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64B0" w14:textId="7E02E8FF" w:rsidR="006A2073" w:rsidRPr="00E55500" w:rsidRDefault="006A2073" w:rsidP="006A2073">
      <w:pPr>
        <w:spacing w:before="0" w:after="0"/>
        <w:jc w:val="center"/>
        <w:rPr>
          <w:rFonts w:ascii="Arial" w:hAnsi="Arial" w:cs="Arial"/>
          <w:b/>
          <w:bCs/>
          <w:sz w:val="28"/>
          <w:szCs w:val="28"/>
          <w:lang w:val="ru-RU" w:eastAsia="ru-RU"/>
        </w:rPr>
      </w:pPr>
      <w:r w:rsidRPr="00E55500">
        <w:rPr>
          <w:rFonts w:ascii="Arial" w:hAnsi="Arial" w:cs="Arial"/>
          <w:b/>
          <w:bCs/>
          <w:sz w:val="28"/>
          <w:szCs w:val="28"/>
          <w:lang w:val="ru-RU" w:eastAsia="ru-RU"/>
        </w:rPr>
        <w:t>Приклад план</w:t>
      </w:r>
      <w:r w:rsidR="00E01C5E">
        <w:rPr>
          <w:rFonts w:ascii="Arial" w:hAnsi="Arial" w:cs="Arial"/>
          <w:b/>
          <w:bCs/>
          <w:sz w:val="28"/>
          <w:szCs w:val="28"/>
          <w:lang w:val="ru-RU" w:eastAsia="ru-RU"/>
        </w:rPr>
        <w:t>у</w:t>
      </w:r>
      <w:r w:rsidRPr="00E55500">
        <w:rPr>
          <w:rFonts w:ascii="Arial" w:hAnsi="Arial" w:cs="Arial"/>
          <w:b/>
          <w:bCs/>
          <w:sz w:val="28"/>
          <w:szCs w:val="28"/>
          <w:lang w:val="ru-RU" w:eastAsia="ru-RU"/>
        </w:rPr>
        <w:t xml:space="preserve"> монітори</w:t>
      </w:r>
      <w:r w:rsidR="005856AC">
        <w:rPr>
          <w:rFonts w:ascii="Arial" w:hAnsi="Arial" w:cs="Arial"/>
          <w:b/>
          <w:bCs/>
          <w:sz w:val="28"/>
          <w:szCs w:val="28"/>
          <w:lang w:val="ru-RU" w:eastAsia="ru-RU"/>
        </w:rPr>
        <w:t>н</w:t>
      </w:r>
      <w:r w:rsidRPr="00E55500">
        <w:rPr>
          <w:rFonts w:ascii="Arial" w:hAnsi="Arial" w:cs="Arial"/>
          <w:b/>
          <w:bCs/>
          <w:sz w:val="28"/>
          <w:szCs w:val="28"/>
          <w:lang w:val="ru-RU" w:eastAsia="ru-RU"/>
        </w:rPr>
        <w:t>гу для виду діяльності</w:t>
      </w:r>
    </w:p>
    <w:p w14:paraId="639B7D4A" w14:textId="77777777" w:rsidR="006A2073" w:rsidRPr="00E55500" w:rsidRDefault="006A2073" w:rsidP="006A2073">
      <w:pPr>
        <w:spacing w:before="0" w:after="0"/>
        <w:jc w:val="center"/>
        <w:rPr>
          <w:rFonts w:ascii="Arial" w:hAnsi="Arial" w:cs="Arial"/>
          <w:b/>
          <w:bCs/>
          <w:sz w:val="28"/>
          <w:szCs w:val="28"/>
          <w:lang w:val="ru-RU" w:eastAsia="ru-RU"/>
        </w:rPr>
      </w:pPr>
    </w:p>
    <w:p w14:paraId="5F22796A" w14:textId="77777777" w:rsidR="006A2073" w:rsidRPr="00E55500" w:rsidRDefault="00836C50" w:rsidP="006A2073">
      <w:pPr>
        <w:spacing w:before="0" w:after="0"/>
        <w:jc w:val="center"/>
        <w:rPr>
          <w:rFonts w:ascii="Arial" w:hAnsi="Arial" w:cs="Arial"/>
          <w:b/>
          <w:bCs/>
          <w:sz w:val="28"/>
          <w:szCs w:val="28"/>
          <w:lang w:val="ru-RU" w:eastAsia="ru-RU"/>
        </w:rPr>
      </w:pPr>
      <w:r w:rsidRPr="00836C50">
        <w:rPr>
          <w:rFonts w:ascii="Arial" w:hAnsi="Arial" w:cs="Arial"/>
          <w:b/>
          <w:bCs/>
          <w:sz w:val="28"/>
          <w:szCs w:val="28"/>
          <w:lang w:val="ru-RU" w:eastAsia="ru-RU"/>
        </w:rPr>
        <w:t>Випалювання або спікання, в тому числі агломерація металевої руди (зокрема сульфідної руди)</w:t>
      </w:r>
    </w:p>
    <w:p w14:paraId="4898C92D" w14:textId="77777777" w:rsidR="006A2073" w:rsidRDefault="006A2073" w:rsidP="006A2073"/>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6A2073" w:rsidRPr="007055B0" w14:paraId="6B9C95FB" w14:textId="77777777" w:rsidTr="00057016">
        <w:tc>
          <w:tcPr>
            <w:tcW w:w="9185" w:type="dxa"/>
            <w:shd w:val="clear" w:color="auto" w:fill="DDD9C3"/>
          </w:tcPr>
          <w:p w14:paraId="286A8BE1" w14:textId="77777777" w:rsidR="006A2073" w:rsidRDefault="006A2073" w:rsidP="00057016">
            <w:pPr>
              <w:tabs>
                <w:tab w:val="left" w:pos="458"/>
              </w:tabs>
              <w:spacing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 xml:space="preserve">Цей приклад плану моніторингу (ПМ) з використанням типової форми </w:t>
            </w:r>
            <w:r w:rsidRPr="00E02E15">
              <w:rPr>
                <w:rFonts w:ascii="Arial" w:eastAsia="Times New Roman" w:hAnsi="Arial" w:cs="Arial"/>
                <w:b/>
                <w:i/>
                <w:iCs/>
                <w:sz w:val="20"/>
                <w:szCs w:val="20"/>
                <w:lang w:eastAsia="ru-RU"/>
              </w:rPr>
              <w:t>стандартного</w:t>
            </w:r>
            <w:r w:rsidRPr="00E02E15">
              <w:rPr>
                <w:rFonts w:ascii="Arial" w:eastAsia="Times New Roman" w:hAnsi="Arial" w:cs="Arial"/>
                <w:i/>
                <w:iCs/>
                <w:sz w:val="20"/>
                <w:szCs w:val="20"/>
                <w:lang w:eastAsia="ru-RU"/>
              </w:rPr>
              <w:t xml:space="preserve"> ПМ підготовлено для допомоги операторам у виконанні вимог системи МЗВ в Україні для виду діяльності</w:t>
            </w:r>
            <w:r w:rsidRPr="00E02E15">
              <w:rPr>
                <w:rFonts w:ascii="Arial" w:eastAsia="Times New Roman" w:hAnsi="Arial" w:cs="Arial"/>
                <w:b/>
                <w:i/>
                <w:iCs/>
                <w:sz w:val="20"/>
                <w:szCs w:val="20"/>
                <w:lang w:eastAsia="ru-RU"/>
              </w:rPr>
              <w:t xml:space="preserve"> </w:t>
            </w:r>
            <w:r w:rsidR="00836C50" w:rsidRPr="00836C50">
              <w:rPr>
                <w:rFonts w:ascii="Arial" w:eastAsia="Times New Roman" w:hAnsi="Arial" w:cs="Arial"/>
                <w:b/>
                <w:i/>
                <w:iCs/>
                <w:sz w:val="20"/>
                <w:szCs w:val="20"/>
                <w:lang w:eastAsia="ru-RU"/>
              </w:rPr>
              <w:t>Випалювання або спікання, в тому числі агломерація металевої руди (зокрема сульфідної руди)</w:t>
            </w:r>
            <w:r w:rsidRPr="00E02E15">
              <w:rPr>
                <w:rFonts w:ascii="Arial" w:eastAsia="Times New Roman" w:hAnsi="Arial" w:cs="Arial"/>
                <w:i/>
                <w:iCs/>
                <w:sz w:val="20"/>
                <w:szCs w:val="20"/>
                <w:lang w:eastAsia="ru-RU"/>
              </w:rPr>
              <w:t>.</w:t>
            </w:r>
          </w:p>
          <w:p w14:paraId="1A8509FC" w14:textId="77777777" w:rsidR="006A2073" w:rsidRPr="00E02E15" w:rsidRDefault="006A2073" w:rsidP="00057016">
            <w:pPr>
              <w:tabs>
                <w:tab w:val="left" w:pos="458"/>
              </w:tabs>
              <w:spacing w:before="0" w:after="0"/>
              <w:ind w:left="57"/>
              <w:rPr>
                <w:rFonts w:ascii="Arial" w:eastAsia="Times New Roman" w:hAnsi="Arial" w:cs="Arial"/>
                <w:i/>
                <w:iCs/>
                <w:sz w:val="20"/>
                <w:szCs w:val="20"/>
                <w:lang w:eastAsia="ru-RU"/>
              </w:rPr>
            </w:pPr>
          </w:p>
          <w:p w14:paraId="7CDCDAD1" w14:textId="77777777" w:rsidR="006A2073" w:rsidRPr="002D2E37" w:rsidRDefault="006A2073" w:rsidP="00057016">
            <w:pPr>
              <w:tabs>
                <w:tab w:val="left" w:pos="458"/>
              </w:tabs>
              <w:spacing w:before="0" w:after="0"/>
              <w:ind w:left="57"/>
              <w:rPr>
                <w:rFonts w:ascii="Arial" w:eastAsia="Times New Roman" w:hAnsi="Arial" w:cs="Arial"/>
                <w:i/>
                <w:iCs/>
                <w:sz w:val="20"/>
                <w:szCs w:val="20"/>
                <w:u w:val="single"/>
                <w:lang w:eastAsia="ru-RU"/>
              </w:rPr>
            </w:pPr>
            <w:r w:rsidRPr="002D2E37">
              <w:rPr>
                <w:rFonts w:ascii="Arial" w:eastAsia="Times New Roman" w:hAnsi="Arial" w:cs="Arial"/>
                <w:i/>
                <w:iCs/>
                <w:sz w:val="20"/>
                <w:szCs w:val="20"/>
                <w:u w:val="single"/>
                <w:lang w:eastAsia="ru-RU"/>
              </w:rPr>
              <w:t>ЗАСТЕРЕЖЕННЯ:</w:t>
            </w:r>
          </w:p>
          <w:p w14:paraId="3FC36EB3" w14:textId="77777777" w:rsidR="006A2073" w:rsidRPr="002D2E37" w:rsidRDefault="006A2073" w:rsidP="00057016">
            <w:pPr>
              <w:tabs>
                <w:tab w:val="left" w:pos="458"/>
              </w:tabs>
              <w:spacing w:before="0" w:after="0"/>
              <w:ind w:left="57"/>
              <w:rPr>
                <w:rFonts w:ascii="Arial" w:eastAsia="Times New Roman" w:hAnsi="Arial" w:cs="Arial"/>
                <w:i/>
                <w:iCs/>
                <w:sz w:val="20"/>
                <w:szCs w:val="20"/>
                <w:u w:val="single"/>
                <w:lang w:eastAsia="ru-RU"/>
              </w:rPr>
            </w:pPr>
            <w:r w:rsidRPr="002D2E37">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477A9CB9" w14:textId="77777777" w:rsidR="006A2073" w:rsidRPr="00E02E15" w:rsidRDefault="006A2073" w:rsidP="00057016">
            <w:pPr>
              <w:tabs>
                <w:tab w:val="left" w:pos="458"/>
              </w:tabs>
              <w:spacing w:before="0" w:after="0"/>
              <w:ind w:left="57"/>
              <w:rPr>
                <w:rFonts w:ascii="Arial" w:eastAsia="Times New Roman" w:hAnsi="Arial" w:cs="Arial"/>
                <w:i/>
                <w:iCs/>
                <w:sz w:val="20"/>
                <w:szCs w:val="20"/>
                <w:lang w:eastAsia="ru-RU"/>
              </w:rPr>
            </w:pPr>
            <w:r w:rsidRPr="002D2E37">
              <w:rPr>
                <w:rFonts w:ascii="Arial" w:eastAsia="Times New Roman" w:hAnsi="Arial" w:cs="Arial"/>
                <w:i/>
                <w:iCs/>
                <w:sz w:val="20"/>
                <w:szCs w:val="20"/>
                <w:u w:val="single"/>
                <w:lang w:eastAsia="ru-RU"/>
              </w:rPr>
              <w:t>ПЛАН МОНІТОРИНГУ МАЄ БУТИ ЗАПОВНЕНИЙ З УРАХУВАННЯМ УМОВ ВАШОГО ПІДПРИЄМСТВА</w:t>
            </w:r>
            <w:r w:rsidRPr="00E02E15">
              <w:rPr>
                <w:rFonts w:ascii="Arial" w:eastAsia="Times New Roman" w:hAnsi="Arial" w:cs="Arial"/>
                <w:i/>
                <w:iCs/>
                <w:sz w:val="20"/>
                <w:szCs w:val="20"/>
                <w:lang w:eastAsia="ru-RU"/>
              </w:rPr>
              <w:t xml:space="preserve">. </w:t>
            </w:r>
          </w:p>
          <w:p w14:paraId="45DB3AED" w14:textId="77777777" w:rsidR="006A2073" w:rsidRPr="00E02E15" w:rsidRDefault="006A2073" w:rsidP="00057016">
            <w:pPr>
              <w:tabs>
                <w:tab w:val="left" w:pos="458"/>
              </w:tabs>
              <w:spacing w:before="0" w:after="0"/>
              <w:ind w:left="57"/>
              <w:rPr>
                <w:rFonts w:ascii="Arial" w:eastAsia="Times New Roman" w:hAnsi="Arial" w:cs="Arial"/>
                <w:i/>
                <w:iCs/>
                <w:sz w:val="20"/>
                <w:szCs w:val="20"/>
                <w:lang w:eastAsia="ru-RU"/>
              </w:rPr>
            </w:pPr>
          </w:p>
          <w:p w14:paraId="06706826" w14:textId="77777777" w:rsidR="006A2073" w:rsidRPr="00E02E15" w:rsidRDefault="006A2073" w:rsidP="00057016">
            <w:pPr>
              <w:tabs>
                <w:tab w:val="left" w:pos="458"/>
              </w:tabs>
              <w:spacing w:before="0"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Для розробки ПМ оператор повинен застосувати останню затверджену Міндовкілля</w:t>
            </w:r>
            <w:r w:rsidRPr="00E02E15" w:rsidDel="00AA19F1">
              <w:rPr>
                <w:rFonts w:ascii="Arial" w:eastAsia="Times New Roman" w:hAnsi="Arial" w:cs="Arial"/>
                <w:i/>
                <w:iCs/>
                <w:sz w:val="20"/>
                <w:szCs w:val="20"/>
                <w:lang w:eastAsia="ru-RU"/>
              </w:rPr>
              <w:t xml:space="preserve"> </w:t>
            </w:r>
            <w:r w:rsidRPr="00E02E15">
              <w:rPr>
                <w:rFonts w:ascii="Arial" w:eastAsia="Times New Roman" w:hAnsi="Arial" w:cs="Arial"/>
                <w:i/>
                <w:iCs/>
                <w:sz w:val="20"/>
                <w:szCs w:val="20"/>
                <w:lang w:eastAsia="ru-RU"/>
              </w:rPr>
              <w:t>версію</w:t>
            </w:r>
            <w:r w:rsidRPr="00E02E15">
              <w:rPr>
                <w:rFonts w:ascii="Arial" w:eastAsia="Times New Roman" w:hAnsi="Arial" w:cs="Arial"/>
                <w:b/>
                <w:i/>
                <w:iCs/>
                <w:sz w:val="20"/>
                <w:szCs w:val="20"/>
                <w:lang w:eastAsia="ru-RU"/>
              </w:rPr>
              <w:t xml:space="preserve"> типової форми стандартного</w:t>
            </w:r>
            <w:r w:rsidRPr="00E02E15">
              <w:rPr>
                <w:rFonts w:ascii="Arial" w:eastAsia="Times New Roman" w:hAnsi="Arial" w:cs="Arial"/>
                <w:i/>
                <w:iCs/>
                <w:sz w:val="20"/>
                <w:szCs w:val="20"/>
                <w:lang w:eastAsia="ru-RU"/>
              </w:rPr>
              <w:t xml:space="preserve"> плану моніторингу.</w:t>
            </w:r>
          </w:p>
          <w:p w14:paraId="21582950" w14:textId="77777777" w:rsidR="006A2073" w:rsidRPr="00E02E15" w:rsidRDefault="006A2073" w:rsidP="00057016">
            <w:pPr>
              <w:jc w:val="both"/>
              <w:rPr>
                <w:rFonts w:ascii="Arial" w:eastAsia="Times New Roman" w:hAnsi="Arial" w:cs="Arial"/>
                <w:b/>
                <w:bCs/>
                <w:sz w:val="20"/>
                <w:szCs w:val="20"/>
                <w:lang w:eastAsia="ru-RU"/>
              </w:rPr>
            </w:pPr>
            <w:r w:rsidRPr="00E02E15">
              <w:rPr>
                <w:rFonts w:ascii="Arial" w:eastAsia="Times New Roman" w:hAnsi="Arial" w:cs="Arial"/>
                <w:i/>
                <w:iCs/>
                <w:sz w:val="20"/>
                <w:szCs w:val="20"/>
                <w:lang w:eastAsia="ru-RU"/>
              </w:rPr>
              <w:t xml:space="preserve">Надалі по тексту </w:t>
            </w:r>
            <w:r w:rsidRPr="00E02E15">
              <w:rPr>
                <w:rFonts w:ascii="Arial" w:eastAsia="Times New Roman" w:hAnsi="Arial" w:cs="Arial"/>
                <w:i/>
                <w:iCs/>
                <w:sz w:val="20"/>
                <w:szCs w:val="20"/>
                <w:highlight w:val="cyan"/>
                <w:lang w:eastAsia="ru-RU"/>
              </w:rPr>
              <w:t>блакитним</w:t>
            </w:r>
            <w:r w:rsidRPr="00E02E15">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0C2540">
              <w:rPr>
                <w:rFonts w:eastAsia="Times New Roman"/>
                <w:b/>
                <w:i/>
                <w:iCs/>
                <w:sz w:val="22"/>
                <w:szCs w:val="20"/>
                <w:lang w:eastAsia="ru-RU"/>
              </w:rPr>
              <w:t>Times new roman</w:t>
            </w:r>
            <w:r w:rsidRPr="00E02E15">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E02E15">
              <w:rPr>
                <w:rFonts w:ascii="Arial" w:eastAsia="Times New Roman" w:hAnsi="Arial" w:cs="Arial"/>
                <w:i/>
                <w:iCs/>
                <w:sz w:val="20"/>
                <w:szCs w:val="20"/>
                <w:lang w:eastAsia="ru-RU"/>
              </w:rPr>
              <w:t xml:space="preserve"> яку повинен навести оператор наведено шрифтом </w:t>
            </w:r>
            <w:r w:rsidRPr="005270C2">
              <w:rPr>
                <w:rFonts w:ascii="Arial" w:eastAsia="Times New Roman" w:hAnsi="Arial" w:cs="Arial"/>
                <w:b/>
                <w:i/>
                <w:iCs/>
                <w:sz w:val="22"/>
                <w:szCs w:val="20"/>
                <w:lang w:eastAsia="ru-RU"/>
              </w:rPr>
              <w:t>Arial</w:t>
            </w:r>
            <w:r w:rsidRPr="00E02E15">
              <w:rPr>
                <w:rFonts w:ascii="Arial" w:eastAsia="Times New Roman" w:hAnsi="Arial" w:cs="Arial"/>
                <w:i/>
                <w:iCs/>
                <w:sz w:val="20"/>
                <w:szCs w:val="20"/>
                <w:lang w:eastAsia="ru-RU"/>
              </w:rPr>
              <w:t>.</w:t>
            </w:r>
            <w:r w:rsidRPr="00E02E15">
              <w:rPr>
                <w:rFonts w:ascii="Arial" w:eastAsia="Times New Roman" w:hAnsi="Arial" w:cs="Arial"/>
                <w:b/>
                <w:bCs/>
                <w:sz w:val="20"/>
                <w:szCs w:val="20"/>
                <w:lang w:eastAsia="ru-RU"/>
              </w:rPr>
              <w:t xml:space="preserve"> </w:t>
            </w:r>
          </w:p>
          <w:p w14:paraId="79A25632" w14:textId="77777777" w:rsidR="006A2073" w:rsidRPr="00E02E15" w:rsidRDefault="006A2073" w:rsidP="00057016">
            <w:pPr>
              <w:jc w:val="both"/>
              <w:rPr>
                <w:rFonts w:ascii="Arial" w:eastAsia="Times New Roman" w:hAnsi="Arial" w:cs="Arial"/>
                <w:b/>
                <w:bCs/>
                <w:sz w:val="20"/>
                <w:szCs w:val="20"/>
                <w:lang w:eastAsia="ru-RU"/>
              </w:rPr>
            </w:pPr>
            <w:r w:rsidRPr="00E02E15">
              <w:rPr>
                <w:rFonts w:ascii="Arial" w:eastAsia="Times New Roman" w:hAnsi="Arial" w:cs="Arial"/>
                <w:b/>
                <w:bCs/>
                <w:sz w:val="20"/>
                <w:szCs w:val="20"/>
                <w:lang w:eastAsia="ru-RU"/>
              </w:rPr>
              <w:t>Додаткова інформація</w:t>
            </w:r>
          </w:p>
          <w:p w14:paraId="63D1C342" w14:textId="0BFF72E5" w:rsidR="006A2073" w:rsidRPr="00E02E15" w:rsidRDefault="006A2073" w:rsidP="00057016">
            <w:pPr>
              <w:rPr>
                <w:rFonts w:ascii="Arial" w:hAnsi="Arial" w:cs="Arial"/>
                <w:i/>
                <w:sz w:val="20"/>
                <w:szCs w:val="20"/>
              </w:rPr>
            </w:pPr>
            <w:r w:rsidRPr="00E02E15">
              <w:rPr>
                <w:rFonts w:ascii="Arial" w:hAnsi="Arial" w:cs="Arial"/>
                <w:i/>
                <w:sz w:val="20"/>
                <w:szCs w:val="20"/>
              </w:rPr>
              <w:t xml:space="preserve">Всі </w:t>
            </w:r>
            <w:r w:rsidRPr="00E02E15">
              <w:rPr>
                <w:rFonts w:ascii="Arial" w:hAnsi="Arial" w:cs="Arial"/>
                <w:i/>
                <w:iCs/>
                <w:sz w:val="20"/>
                <w:szCs w:val="20"/>
                <w:lang w:eastAsia="ru-RU"/>
              </w:rPr>
              <w:t>рекомендації</w:t>
            </w:r>
            <w:r w:rsidRPr="00E02E15">
              <w:rPr>
                <w:rFonts w:ascii="Arial" w:hAnsi="Arial" w:cs="Arial"/>
                <w:i/>
                <w:sz w:val="20"/>
                <w:szCs w:val="20"/>
              </w:rPr>
              <w:t xml:space="preserve">, </w:t>
            </w:r>
            <w:r w:rsidRPr="00E02E15">
              <w:rPr>
                <w:rFonts w:ascii="Arial" w:hAnsi="Arial" w:cs="Arial"/>
                <w:i/>
                <w:iCs/>
                <w:sz w:val="20"/>
                <w:szCs w:val="20"/>
                <w:lang w:eastAsia="ru-RU"/>
              </w:rPr>
              <w:t>типові форми</w:t>
            </w:r>
            <w:r w:rsidRPr="00E02E15">
              <w:rPr>
                <w:rFonts w:ascii="Arial" w:hAnsi="Arial" w:cs="Arial"/>
                <w:i/>
                <w:sz w:val="20"/>
                <w:szCs w:val="20"/>
              </w:rPr>
              <w:t xml:space="preserve">,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w:t>
            </w:r>
            <w:r w:rsidR="00E404C5" w:rsidRPr="00E404C5">
              <w:rPr>
                <w:rFonts w:ascii="Arial" w:hAnsi="Arial" w:cs="Arial"/>
                <w:i/>
                <w:sz w:val="20"/>
                <w:szCs w:val="20"/>
              </w:rPr>
              <w:t>23.09.2020 № 960</w:t>
            </w:r>
            <w:r w:rsidRPr="00E02E15">
              <w:rPr>
                <w:rFonts w:ascii="Arial" w:hAnsi="Arial" w:cs="Arial"/>
                <w:i/>
                <w:sz w:val="20"/>
                <w:szCs w:val="20"/>
              </w:rPr>
              <w:t xml:space="preserve"> (далі – ПМЗ), можуть бути завантажені з Інтернет сторінки </w:t>
            </w:r>
            <w:r w:rsidR="002D2E37">
              <w:rPr>
                <w:rFonts w:ascii="Arial" w:hAnsi="Arial" w:cs="Arial"/>
                <w:i/>
                <w:iCs/>
                <w:sz w:val="20"/>
                <w:szCs w:val="20"/>
                <w:lang w:eastAsia="ru-RU"/>
              </w:rPr>
              <w:t>Національного центру обліку викидів парникових газів (</w:t>
            </w:r>
            <w:r w:rsidR="002D2E37" w:rsidRPr="002D2E37">
              <w:rPr>
                <w:rFonts w:ascii="Arial" w:hAnsi="Arial" w:cs="Arial"/>
                <w:i/>
                <w:iCs/>
                <w:sz w:val="20"/>
                <w:szCs w:val="20"/>
                <w:lang w:eastAsia="ru-RU"/>
              </w:rPr>
              <w:t>https://nci.org.ua/</w:t>
            </w:r>
            <w:r w:rsidR="002D2E37">
              <w:rPr>
                <w:rFonts w:ascii="Arial" w:hAnsi="Arial" w:cs="Arial"/>
                <w:i/>
                <w:iCs/>
                <w:sz w:val="20"/>
                <w:szCs w:val="20"/>
                <w:lang w:eastAsia="ru-RU"/>
              </w:rPr>
              <w:t>)</w:t>
            </w:r>
            <w:r w:rsidRPr="00E02E15">
              <w:rPr>
                <w:rFonts w:ascii="Arial" w:hAnsi="Arial" w:cs="Arial"/>
                <w:i/>
                <w:sz w:val="20"/>
                <w:szCs w:val="20"/>
              </w:rPr>
              <w:t>.</w:t>
            </w:r>
          </w:p>
          <w:p w14:paraId="013CA800" w14:textId="2BECA40B" w:rsidR="006A2073" w:rsidRPr="00E02E15" w:rsidRDefault="006A2073" w:rsidP="00057016">
            <w:pPr>
              <w:rPr>
                <w:rFonts w:ascii="Arial" w:hAnsi="Arial" w:cs="Arial"/>
                <w:i/>
                <w:sz w:val="20"/>
                <w:szCs w:val="20"/>
              </w:rPr>
            </w:pPr>
            <w:r w:rsidRPr="00E02E15">
              <w:rPr>
                <w:rFonts w:ascii="Arial" w:hAnsi="Arial" w:cs="Arial"/>
                <w:i/>
                <w:sz w:val="20"/>
                <w:szCs w:val="20"/>
              </w:rPr>
              <w:t xml:space="preserve">Із запитаннями звертайтеся до довідкової служби </w:t>
            </w:r>
            <w:r w:rsidR="002D2E37">
              <w:rPr>
                <w:rFonts w:ascii="Arial" w:hAnsi="Arial" w:cs="Arial"/>
                <w:i/>
                <w:sz w:val="20"/>
                <w:szCs w:val="20"/>
              </w:rPr>
              <w:t>НЦО</w:t>
            </w:r>
            <w:r w:rsidRPr="00E02E15" w:rsidDel="00AA19F1">
              <w:rPr>
                <w:rFonts w:ascii="Arial" w:hAnsi="Arial" w:cs="Arial"/>
                <w:i/>
                <w:iCs/>
                <w:sz w:val="20"/>
                <w:szCs w:val="20"/>
                <w:lang w:eastAsia="ru-RU"/>
              </w:rPr>
              <w:t xml:space="preserve"> </w:t>
            </w:r>
            <w:r w:rsidRPr="00E02E15">
              <w:rPr>
                <w:rFonts w:ascii="Arial" w:hAnsi="Arial" w:cs="Arial"/>
                <w:i/>
                <w:sz w:val="20"/>
                <w:szCs w:val="20"/>
              </w:rPr>
              <w:t>за електронною адресою:</w:t>
            </w:r>
          </w:p>
          <w:p w14:paraId="0F05C67E" w14:textId="2042BD85" w:rsidR="006A2073" w:rsidRPr="002D2E37" w:rsidRDefault="00000000" w:rsidP="002D2E37">
            <w:pPr>
              <w:rPr>
                <w:b/>
                <w:bCs/>
                <w:sz w:val="28"/>
                <w:szCs w:val="28"/>
              </w:rPr>
            </w:pPr>
            <w:hyperlink r:id="rId9" w:tooltip="Створити листа для вибранних контактів" w:history="1">
              <w:r w:rsidR="002D2E37" w:rsidRPr="002D2E37">
                <w:rPr>
                  <w:rFonts w:ascii="Arial" w:hAnsi="Arial" w:cs="Arial"/>
                  <w:i/>
                  <w:iCs/>
                  <w:sz w:val="20"/>
                  <w:szCs w:val="20"/>
                  <w:lang w:eastAsia="ru-RU"/>
                </w:rPr>
                <w:t>mrv@nci.org.ua</w:t>
              </w:r>
            </w:hyperlink>
          </w:p>
        </w:tc>
      </w:tr>
    </w:tbl>
    <w:p w14:paraId="7132AB17" w14:textId="77777777" w:rsidR="006A2073" w:rsidRDefault="006A2073"/>
    <w:p w14:paraId="3FDA7EFA" w14:textId="77777777" w:rsidR="006A2073" w:rsidRDefault="006A2073"/>
    <w:p w14:paraId="3C460CC5" w14:textId="77777777" w:rsidR="006A2073" w:rsidRDefault="006A2073">
      <w:r>
        <w:br w:type="page"/>
      </w:r>
    </w:p>
    <w:p w14:paraId="6664B423" w14:textId="77777777" w:rsidR="006A2073" w:rsidRDefault="006A2073" w:rsidP="005F4ADD">
      <w:pPr>
        <w:spacing w:after="0"/>
        <w:jc w:val="center"/>
        <w:rPr>
          <w:b/>
          <w:bCs/>
          <w:sz w:val="28"/>
          <w:szCs w:val="28"/>
          <w:lang w:eastAsia="ru-RU"/>
        </w:rPr>
      </w:pPr>
    </w:p>
    <w:p w14:paraId="405F82FF" w14:textId="234B30C6" w:rsidR="005F4ADD" w:rsidRPr="00BF2855" w:rsidRDefault="00BF2855" w:rsidP="005F4ADD">
      <w:pPr>
        <w:spacing w:after="0"/>
        <w:jc w:val="center"/>
        <w:rPr>
          <w:b/>
          <w:bCs/>
          <w:sz w:val="28"/>
          <w:szCs w:val="28"/>
          <w:lang w:eastAsia="ru-RU"/>
        </w:rPr>
      </w:pPr>
      <w:r w:rsidRPr="00BF2855">
        <w:rPr>
          <w:b/>
          <w:bCs/>
          <w:sz w:val="28"/>
          <w:szCs w:val="28"/>
          <w:lang w:eastAsia="ru-RU"/>
        </w:rPr>
        <w:t>СТАНДАРТН</w:t>
      </w:r>
      <w:r w:rsidR="00C502BF">
        <w:rPr>
          <w:b/>
          <w:bCs/>
          <w:sz w:val="28"/>
          <w:szCs w:val="28"/>
          <w:lang w:eastAsia="ru-RU"/>
        </w:rPr>
        <w:t>ИЙ</w:t>
      </w:r>
      <w:r w:rsidRPr="00BF2855">
        <w:rPr>
          <w:b/>
          <w:bCs/>
          <w:sz w:val="28"/>
          <w:szCs w:val="28"/>
          <w:lang w:eastAsia="ru-RU"/>
        </w:rPr>
        <w:t xml:space="preserve"> ПЛАН МОНІТОРИНГУ</w:t>
      </w:r>
    </w:p>
    <w:p w14:paraId="2B315A23" w14:textId="77777777" w:rsidR="005F4ADD" w:rsidRPr="004D2D7E" w:rsidRDefault="005F4ADD" w:rsidP="005F4ADD">
      <w:pPr>
        <w:jc w:val="center"/>
        <w:rPr>
          <w:b/>
          <w:sz w:val="32"/>
          <w:szCs w:val="32"/>
        </w:rPr>
      </w:pPr>
    </w:p>
    <w:p w14:paraId="1F5BC0F7" w14:textId="77777777" w:rsidR="005D1D53" w:rsidRPr="00BF2855" w:rsidRDefault="00503D51" w:rsidP="00BF2855">
      <w:pPr>
        <w:pStyle w:val="1"/>
      </w:pPr>
      <w:bookmarkStart w:id="0" w:name="_Toc486107784"/>
      <w:bookmarkStart w:id="1" w:name="_Toc531269688"/>
      <w:bookmarkStart w:id="2" w:name="_Toc255046"/>
      <w:r w:rsidRPr="00BF2855">
        <w:t xml:space="preserve">Версія плану </w:t>
      </w:r>
      <w:r w:rsidR="0045695D" w:rsidRPr="00BF2855">
        <w:t>моніторингу</w:t>
      </w:r>
      <w:bookmarkEnd w:id="0"/>
      <w:bookmarkEnd w:id="1"/>
      <w:bookmarkEnd w:id="2"/>
    </w:p>
    <w:p w14:paraId="1E068BD0" w14:textId="77777777" w:rsidR="00351D51" w:rsidRPr="004D2D7E" w:rsidRDefault="00F84AE0" w:rsidP="00EB0268">
      <w:pPr>
        <w:pStyle w:val="2"/>
        <w:numPr>
          <w:ilvl w:val="0"/>
          <w:numId w:val="0"/>
        </w:numPr>
        <w:rPr>
          <w:rFonts w:ascii="Times New Roman" w:hAnsi="Times New Roman"/>
          <w:b w:val="0"/>
        </w:rPr>
      </w:pPr>
      <w:bookmarkStart w:id="3" w:name="_Toc486107785"/>
      <w:bookmarkStart w:id="4" w:name="_Toc531269689"/>
      <w:bookmarkStart w:id="5" w:name="_Toc255047"/>
      <w:r w:rsidRPr="004D2D7E">
        <w:rPr>
          <w:rFonts w:ascii="Times New Roman" w:hAnsi="Times New Roman"/>
        </w:rPr>
        <w:t xml:space="preserve">1. </w:t>
      </w:r>
      <w:r w:rsidR="00B40AEF" w:rsidRPr="004D2D7E">
        <w:rPr>
          <w:rFonts w:ascii="Times New Roman" w:hAnsi="Times New Roman"/>
        </w:rPr>
        <w:t>Перелік</w:t>
      </w:r>
      <w:r w:rsidR="00023297" w:rsidRPr="004D2D7E">
        <w:rPr>
          <w:rFonts w:ascii="Times New Roman" w:hAnsi="Times New Roman"/>
        </w:rPr>
        <w:t xml:space="preserve"> верс</w:t>
      </w:r>
      <w:r w:rsidR="00503D51" w:rsidRPr="004D2D7E">
        <w:rPr>
          <w:rFonts w:ascii="Times New Roman" w:hAnsi="Times New Roman"/>
        </w:rPr>
        <w:t>і</w:t>
      </w:r>
      <w:r w:rsidR="00023297" w:rsidRPr="004D2D7E">
        <w:rPr>
          <w:rFonts w:ascii="Times New Roman" w:hAnsi="Times New Roman"/>
        </w:rPr>
        <w:t>й план</w:t>
      </w:r>
      <w:r w:rsidR="0088513B" w:rsidRPr="004D2D7E">
        <w:rPr>
          <w:rFonts w:ascii="Times New Roman" w:hAnsi="Times New Roman"/>
        </w:rPr>
        <w:t>у</w:t>
      </w:r>
      <w:r w:rsidR="00023297" w:rsidRPr="004D2D7E">
        <w:rPr>
          <w:rFonts w:ascii="Times New Roman" w:hAnsi="Times New Roman"/>
        </w:rPr>
        <w:t xml:space="preserve"> </w:t>
      </w:r>
      <w:r w:rsidR="0045695D" w:rsidRPr="004D2D7E">
        <w:rPr>
          <w:rFonts w:ascii="Times New Roman" w:hAnsi="Times New Roman"/>
        </w:rPr>
        <w:t>моніторингу</w:t>
      </w:r>
      <w:bookmarkEnd w:id="3"/>
      <w:bookmarkEnd w:id="4"/>
      <w:bookmarkEnd w:id="5"/>
    </w:p>
    <w:tbl>
      <w:tblPr>
        <w:tblW w:w="9541" w:type="dxa"/>
        <w:tblInd w:w="93" w:type="dxa"/>
        <w:tblLook w:val="00A0" w:firstRow="1" w:lastRow="0" w:firstColumn="1" w:lastColumn="0" w:noHBand="0" w:noVBand="0"/>
      </w:tblPr>
      <w:tblGrid>
        <w:gridCol w:w="1007"/>
        <w:gridCol w:w="1525"/>
        <w:gridCol w:w="2019"/>
        <w:gridCol w:w="4990"/>
      </w:tblGrid>
      <w:tr w:rsidR="005D1D53" w:rsidRPr="002A3ACB" w14:paraId="29C31C58" w14:textId="77777777" w:rsidTr="00EB0268">
        <w:trPr>
          <w:trHeight w:val="723"/>
        </w:trPr>
        <w:tc>
          <w:tcPr>
            <w:tcW w:w="1007" w:type="dxa"/>
            <w:tcBorders>
              <w:top w:val="single" w:sz="4" w:space="0" w:color="auto"/>
              <w:left w:val="single" w:sz="4" w:space="0" w:color="auto"/>
              <w:bottom w:val="single" w:sz="4" w:space="0" w:color="auto"/>
              <w:right w:val="nil"/>
            </w:tcBorders>
            <w:shd w:val="clear" w:color="000000" w:fill="FFFFFF"/>
            <w:vAlign w:val="center"/>
          </w:tcPr>
          <w:p w14:paraId="7C2E7A5C" w14:textId="77777777" w:rsidR="005D1D53" w:rsidRPr="002A3ACB" w:rsidRDefault="005D1D53" w:rsidP="005D178A">
            <w:pPr>
              <w:jc w:val="center"/>
              <w:rPr>
                <w:bCs/>
                <w:i/>
                <w:iCs/>
                <w:szCs w:val="20"/>
                <w:lang w:eastAsia="ru-RU"/>
              </w:rPr>
            </w:pPr>
            <w:r w:rsidRPr="002A3ACB">
              <w:rPr>
                <w:bCs/>
                <w:i/>
                <w:iCs/>
                <w:sz w:val="22"/>
                <w:szCs w:val="20"/>
                <w:lang w:eastAsia="ru-RU"/>
              </w:rPr>
              <w:t>Номер верс</w:t>
            </w:r>
            <w:r w:rsidR="00503D51" w:rsidRPr="002A3ACB">
              <w:rPr>
                <w:bCs/>
                <w:i/>
                <w:iCs/>
                <w:sz w:val="22"/>
                <w:szCs w:val="20"/>
                <w:lang w:eastAsia="ru-RU"/>
              </w:rPr>
              <w:t>ії</w:t>
            </w:r>
            <w:r w:rsidR="00C55E67" w:rsidRPr="002A3ACB">
              <w:rPr>
                <w:bCs/>
                <w:i/>
                <w:iCs/>
                <w:sz w:val="22"/>
                <w:szCs w:val="20"/>
                <w:lang w:eastAsia="ru-RU"/>
              </w:rPr>
              <w:t xml:space="preserve">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1E19066C" w14:textId="77777777" w:rsidR="005D1D53" w:rsidRPr="002A3ACB" w:rsidRDefault="005D1D53" w:rsidP="00A603D3">
            <w:pPr>
              <w:jc w:val="center"/>
              <w:rPr>
                <w:bCs/>
                <w:i/>
                <w:iCs/>
                <w:szCs w:val="20"/>
                <w:lang w:eastAsia="ru-RU"/>
              </w:rPr>
            </w:pPr>
            <w:r w:rsidRPr="002A3ACB">
              <w:rPr>
                <w:bCs/>
                <w:i/>
                <w:iCs/>
                <w:sz w:val="22"/>
                <w:szCs w:val="20"/>
                <w:lang w:eastAsia="ru-RU"/>
              </w:rPr>
              <w:t>Дата верс</w:t>
            </w:r>
            <w:r w:rsidR="00503D51" w:rsidRPr="002A3ACB">
              <w:rPr>
                <w:bCs/>
                <w:i/>
                <w:iCs/>
                <w:sz w:val="22"/>
                <w:szCs w:val="20"/>
                <w:lang w:eastAsia="ru-RU"/>
              </w:rPr>
              <w:t>ії</w:t>
            </w:r>
            <w:r w:rsidRPr="002A3ACB">
              <w:rPr>
                <w:bCs/>
                <w:i/>
                <w:iCs/>
                <w:sz w:val="22"/>
                <w:szCs w:val="20"/>
                <w:lang w:eastAsia="ru-RU"/>
              </w:rPr>
              <w:t xml:space="preserve"> </w:t>
            </w:r>
            <w:r w:rsidR="00A603D3" w:rsidRPr="002A3ACB">
              <w:rPr>
                <w:bCs/>
                <w:i/>
                <w:iCs/>
                <w:sz w:val="22"/>
                <w:szCs w:val="20"/>
                <w:lang w:eastAsia="ru-RU"/>
              </w:rPr>
              <w:t>ПМ</w:t>
            </w:r>
          </w:p>
        </w:tc>
        <w:tc>
          <w:tcPr>
            <w:tcW w:w="2019" w:type="dxa"/>
            <w:tcBorders>
              <w:top w:val="single" w:sz="4" w:space="0" w:color="auto"/>
              <w:left w:val="single" w:sz="4" w:space="0" w:color="auto"/>
              <w:bottom w:val="single" w:sz="4" w:space="0" w:color="auto"/>
              <w:right w:val="nil"/>
            </w:tcBorders>
            <w:shd w:val="clear" w:color="000000" w:fill="FFFFFF"/>
            <w:vAlign w:val="center"/>
          </w:tcPr>
          <w:p w14:paraId="41181F65" w14:textId="77777777" w:rsidR="005D1D53" w:rsidRPr="002A3ACB" w:rsidRDefault="005D1D53" w:rsidP="005D178A">
            <w:pPr>
              <w:jc w:val="center"/>
              <w:rPr>
                <w:bCs/>
                <w:i/>
                <w:iCs/>
                <w:szCs w:val="20"/>
                <w:lang w:eastAsia="ru-RU"/>
              </w:rPr>
            </w:pPr>
            <w:r w:rsidRPr="002A3ACB">
              <w:rPr>
                <w:bCs/>
                <w:i/>
                <w:iCs/>
                <w:sz w:val="22"/>
                <w:szCs w:val="20"/>
                <w:lang w:eastAsia="ru-RU"/>
              </w:rPr>
              <w:t>Ст</w:t>
            </w:r>
            <w:r w:rsidR="004B2943" w:rsidRPr="002A3ACB">
              <w:rPr>
                <w:bCs/>
                <w:i/>
                <w:iCs/>
                <w:sz w:val="22"/>
                <w:szCs w:val="20"/>
                <w:lang w:eastAsia="ru-RU"/>
              </w:rPr>
              <w:t xml:space="preserve">атус </w:t>
            </w:r>
          </w:p>
        </w:tc>
        <w:tc>
          <w:tcPr>
            <w:tcW w:w="4990" w:type="dxa"/>
            <w:tcBorders>
              <w:top w:val="single" w:sz="4" w:space="0" w:color="auto"/>
              <w:left w:val="single" w:sz="4" w:space="0" w:color="auto"/>
              <w:bottom w:val="single" w:sz="4" w:space="0" w:color="auto"/>
              <w:right w:val="single" w:sz="4" w:space="0" w:color="000000"/>
            </w:tcBorders>
            <w:shd w:val="clear" w:color="000000" w:fill="FFFFFF"/>
            <w:vAlign w:val="center"/>
          </w:tcPr>
          <w:p w14:paraId="55794E71" w14:textId="77777777" w:rsidR="005D1D53" w:rsidRPr="002A3ACB" w:rsidRDefault="0045695D" w:rsidP="00A603D3">
            <w:pPr>
              <w:jc w:val="center"/>
              <w:rPr>
                <w:bCs/>
                <w:i/>
                <w:iCs/>
                <w:szCs w:val="20"/>
                <w:lang w:eastAsia="ru-RU"/>
              </w:rPr>
            </w:pPr>
            <w:r w:rsidRPr="002A3ACB">
              <w:rPr>
                <w:bCs/>
                <w:i/>
                <w:iCs/>
                <w:sz w:val="22"/>
                <w:szCs w:val="20"/>
                <w:lang w:eastAsia="ru-RU"/>
              </w:rPr>
              <w:t>Розді</w:t>
            </w:r>
            <w:r w:rsidR="005D1D53" w:rsidRPr="002A3ACB">
              <w:rPr>
                <w:bCs/>
                <w:i/>
                <w:iCs/>
                <w:sz w:val="22"/>
                <w:szCs w:val="20"/>
                <w:lang w:eastAsia="ru-RU"/>
              </w:rPr>
              <w:t>л</w:t>
            </w:r>
            <w:r w:rsidRPr="002A3ACB">
              <w:rPr>
                <w:bCs/>
                <w:i/>
                <w:iCs/>
                <w:sz w:val="22"/>
                <w:szCs w:val="20"/>
                <w:lang w:eastAsia="ru-RU"/>
              </w:rPr>
              <w:t>и</w:t>
            </w:r>
            <w:r w:rsidR="005D1D53" w:rsidRPr="002A3ACB">
              <w:rPr>
                <w:bCs/>
                <w:i/>
                <w:iCs/>
                <w:sz w:val="22"/>
                <w:szCs w:val="20"/>
                <w:lang w:eastAsia="ru-RU"/>
              </w:rPr>
              <w:t xml:space="preserve">, </w:t>
            </w:r>
            <w:r w:rsidRPr="002A3ACB">
              <w:rPr>
                <w:bCs/>
                <w:i/>
                <w:iCs/>
                <w:sz w:val="22"/>
                <w:szCs w:val="20"/>
                <w:lang w:eastAsia="ru-RU"/>
              </w:rPr>
              <w:t>до яких бул</w:t>
            </w:r>
            <w:r w:rsidR="0038123D" w:rsidRPr="002A3ACB">
              <w:rPr>
                <w:bCs/>
                <w:i/>
                <w:iCs/>
                <w:sz w:val="22"/>
                <w:szCs w:val="20"/>
                <w:lang w:eastAsia="ru-RU"/>
              </w:rPr>
              <w:t>и</w:t>
            </w:r>
            <w:r w:rsidRPr="002A3ACB">
              <w:rPr>
                <w:bCs/>
                <w:i/>
                <w:iCs/>
                <w:sz w:val="22"/>
                <w:szCs w:val="20"/>
                <w:lang w:eastAsia="ru-RU"/>
              </w:rPr>
              <w:t xml:space="preserve"> </w:t>
            </w:r>
            <w:r w:rsidR="007A386B" w:rsidRPr="002A3ACB">
              <w:rPr>
                <w:bCs/>
                <w:i/>
                <w:iCs/>
                <w:sz w:val="22"/>
                <w:szCs w:val="20"/>
                <w:lang w:eastAsia="ru-RU"/>
              </w:rPr>
              <w:t>внесені</w:t>
            </w:r>
            <w:r w:rsidR="004B2943" w:rsidRPr="002A3ACB">
              <w:rPr>
                <w:bCs/>
                <w:i/>
                <w:iCs/>
                <w:sz w:val="22"/>
                <w:szCs w:val="20"/>
                <w:lang w:eastAsia="ru-RU"/>
              </w:rPr>
              <w:t xml:space="preserve"> зміни</w:t>
            </w:r>
            <w:r w:rsidR="004B2943" w:rsidRPr="002A3ACB">
              <w:rPr>
                <w:bCs/>
                <w:i/>
                <w:iCs/>
                <w:sz w:val="22"/>
                <w:szCs w:val="20"/>
                <w:lang w:eastAsia="ru-RU"/>
              </w:rPr>
              <w:br/>
            </w:r>
            <w:r w:rsidR="00A603D3" w:rsidRPr="002A3ACB">
              <w:rPr>
                <w:bCs/>
                <w:i/>
                <w:iCs/>
                <w:sz w:val="22"/>
                <w:szCs w:val="20"/>
                <w:lang w:eastAsia="ru-RU"/>
              </w:rPr>
              <w:t>та к</w:t>
            </w:r>
            <w:r w:rsidR="004B2943" w:rsidRPr="002A3ACB">
              <w:rPr>
                <w:bCs/>
                <w:i/>
                <w:iCs/>
                <w:sz w:val="22"/>
                <w:szCs w:val="20"/>
                <w:lang w:eastAsia="ru-RU"/>
              </w:rPr>
              <w:t>ороткий опис цих змін</w:t>
            </w:r>
          </w:p>
        </w:tc>
      </w:tr>
      <w:tr w:rsidR="00057016" w:rsidRPr="00DB2851" w14:paraId="17121B44" w14:textId="77777777" w:rsidTr="00057016">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3D2326E6" w14:textId="77777777" w:rsidR="00057016" w:rsidRPr="00527A59" w:rsidRDefault="00057016" w:rsidP="00057016">
            <w:pPr>
              <w:spacing w:after="0"/>
              <w:jc w:val="center"/>
              <w:rPr>
                <w:rFonts w:ascii="Arial" w:hAnsi="Arial" w:cs="Arial"/>
                <w:b/>
                <w:iCs/>
                <w:highlight w:val="cyan"/>
              </w:rPr>
            </w:pPr>
            <w:r w:rsidRPr="00527A59">
              <w:rPr>
                <w:rFonts w:ascii="Arial" w:hAnsi="Arial" w:cs="Arial"/>
                <w:b/>
                <w:iCs/>
                <w:sz w:val="22"/>
                <w:highlight w:val="cyan"/>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119C" w14:textId="77777777" w:rsidR="00057016" w:rsidRPr="00527A59" w:rsidRDefault="00057016" w:rsidP="00057016">
            <w:pPr>
              <w:spacing w:after="0"/>
              <w:jc w:val="center"/>
              <w:rPr>
                <w:rFonts w:ascii="Arial" w:eastAsia="Times New Roman" w:hAnsi="Arial" w:cs="Arial"/>
                <w:b/>
                <w:iCs/>
                <w:highlight w:val="cyan"/>
              </w:rPr>
            </w:pPr>
            <w:r w:rsidRPr="00527A59">
              <w:rPr>
                <w:rFonts w:ascii="Arial" w:eastAsia="Times New Roman" w:hAnsi="Arial" w:cs="Arial"/>
                <w:b/>
                <w:iCs/>
                <w:sz w:val="22"/>
                <w:highlight w:val="cyan"/>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4CE84F29" w14:textId="77777777" w:rsidR="00057016" w:rsidRPr="00527A59" w:rsidRDefault="00057016" w:rsidP="00057016">
            <w:pPr>
              <w:spacing w:after="0"/>
              <w:rPr>
                <w:rFonts w:ascii="Arial" w:hAnsi="Arial" w:cs="Arial"/>
                <w:b/>
                <w:iCs/>
                <w:highlight w:val="cyan"/>
                <w:lang w:eastAsia="ru-RU"/>
              </w:rPr>
            </w:pPr>
            <w:r w:rsidRPr="00527A59">
              <w:rPr>
                <w:rFonts w:ascii="Arial" w:hAnsi="Arial" w:cs="Arial"/>
                <w:b/>
                <w:iCs/>
                <w:sz w:val="22"/>
                <w:highlight w:val="cyan"/>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0731A84C" w14:textId="77777777" w:rsidR="00057016" w:rsidRPr="00527A59" w:rsidRDefault="00057016" w:rsidP="00057016">
            <w:pPr>
              <w:spacing w:after="0"/>
              <w:rPr>
                <w:rFonts w:ascii="Arial" w:hAnsi="Arial" w:cs="Arial"/>
                <w:b/>
                <w:iCs/>
                <w:highlight w:val="cyan"/>
                <w:lang w:eastAsia="ru-RU"/>
              </w:rPr>
            </w:pPr>
            <w:r w:rsidRPr="00527A59">
              <w:rPr>
                <w:rFonts w:ascii="Arial" w:hAnsi="Arial" w:cs="Arial"/>
                <w:b/>
                <w:iCs/>
                <w:sz w:val="22"/>
                <w:highlight w:val="cyan"/>
                <w:lang w:eastAsia="ru-RU"/>
              </w:rPr>
              <w:t>Новий план моніторингу на виконання вимог ПМЗ</w:t>
            </w:r>
          </w:p>
        </w:tc>
      </w:tr>
      <w:tr w:rsidR="00C502BF" w:rsidRPr="00DB2851" w14:paraId="5F4F2E43" w14:textId="77777777" w:rsidTr="00057016">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A801A5F" w14:textId="36E7AD96" w:rsidR="00C502BF" w:rsidRPr="00DB2851" w:rsidRDefault="00C502BF" w:rsidP="00C502BF">
            <w:pPr>
              <w:spacing w:after="0"/>
              <w:jc w:val="center"/>
              <w:rPr>
                <w:rFonts w:ascii="Arial" w:hAnsi="Arial" w:cs="Arial"/>
                <w:iCs/>
              </w:rPr>
            </w:pPr>
            <w:r>
              <w:rPr>
                <w:rFonts w:ascii="Arial" w:hAnsi="Arial" w:cs="Arial"/>
                <w:iCs/>
                <w:sz w:val="22"/>
                <w:szCs w:val="20"/>
                <w:lang w:val="en-US" w:eastAsia="ru-RU"/>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0976A" w14:textId="70FB26BC" w:rsidR="00C502BF" w:rsidRPr="00DB2851" w:rsidRDefault="00C502BF" w:rsidP="00C502BF">
            <w:pPr>
              <w:spacing w:after="0"/>
              <w:jc w:val="center"/>
              <w:rPr>
                <w:rFonts w:ascii="Arial" w:eastAsia="Times New Roman" w:hAnsi="Arial" w:cs="Arial"/>
                <w:iCs/>
              </w:rPr>
            </w:pPr>
            <w:r>
              <w:rPr>
                <w:rFonts w:ascii="Arial" w:hAnsi="Arial" w:cs="Arial"/>
                <w:iCs/>
                <w:sz w:val="22"/>
                <w:szCs w:val="20"/>
                <w:lang w:val="en-US" w:eastAsia="ru-RU"/>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733D7C5F" w14:textId="6E09F2EE" w:rsidR="00C502BF" w:rsidRPr="00DB2851" w:rsidRDefault="00C502BF" w:rsidP="00C502BF">
            <w:pPr>
              <w:spacing w:after="0"/>
              <w:rPr>
                <w:rFonts w:ascii="Arial" w:hAnsi="Arial" w:cs="Arial"/>
                <w:iCs/>
                <w:lang w:eastAsia="ru-RU"/>
              </w:rPr>
            </w:pPr>
            <w:r>
              <w:rPr>
                <w:rFonts w:ascii="Arial" w:hAnsi="Arial" w:cs="Arial"/>
                <w:iCs/>
                <w:sz w:val="22"/>
                <w:lang w:eastAsia="ru-RU"/>
              </w:rPr>
              <w:t>Затверджено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18D93190" w14:textId="0EB97F63" w:rsidR="00C502BF" w:rsidRDefault="00C502BF" w:rsidP="00C502BF">
            <w:pPr>
              <w:spacing w:after="0"/>
              <w:rPr>
                <w:rFonts w:ascii="Arial" w:hAnsi="Arial" w:cs="Arial"/>
                <w:iCs/>
                <w:lang w:eastAsia="ru-RU"/>
              </w:rPr>
            </w:pPr>
            <w:r>
              <w:rPr>
                <w:rFonts w:ascii="Arial" w:hAnsi="Arial" w:cs="Arial"/>
                <w:iCs/>
                <w:sz w:val="22"/>
                <w:lang w:eastAsia="ru-RU"/>
              </w:rPr>
              <w:t>Новий план моніторингу на виконання вимог ПМЗ</w:t>
            </w:r>
          </w:p>
        </w:tc>
      </w:tr>
      <w:tr w:rsidR="00057016" w:rsidRPr="00EE3062" w14:paraId="3006A03B" w14:textId="77777777" w:rsidTr="00057016">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7B295068" w14:textId="77777777" w:rsidR="00057016" w:rsidRPr="00DB2851" w:rsidRDefault="00057016" w:rsidP="00057016">
            <w:pPr>
              <w:spacing w:after="0"/>
              <w:jc w:val="center"/>
              <w:rPr>
                <w:rFonts w:ascii="Arial" w:hAnsi="Arial" w:cs="Arial"/>
                <w:iCs/>
              </w:rPr>
            </w:pPr>
            <w:r w:rsidRPr="00DB2851">
              <w:rPr>
                <w:rFonts w:ascii="Arial" w:hAnsi="Arial" w:cs="Arial"/>
                <w:iCs/>
                <w:sz w:val="22"/>
              </w:rPr>
              <w:t>1.</w:t>
            </w:r>
            <w:r>
              <w:rPr>
                <w:rFonts w:ascii="Arial" w:hAnsi="Arial" w:cs="Arial"/>
                <w:iCs/>
                <w:sz w:val="22"/>
              </w:rPr>
              <w:t>1</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E96C5" w14:textId="77777777" w:rsidR="00057016" w:rsidRPr="00DB2851" w:rsidRDefault="00057016" w:rsidP="00057016">
            <w:pPr>
              <w:spacing w:after="0"/>
              <w:jc w:val="center"/>
              <w:rPr>
                <w:rFonts w:ascii="Arial" w:eastAsia="Times New Roman" w:hAnsi="Arial" w:cs="Arial"/>
                <w:iCs/>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13EB007A" w14:textId="77777777" w:rsidR="00057016" w:rsidRPr="00DB2851" w:rsidRDefault="00057016" w:rsidP="00057016">
            <w:pPr>
              <w:spacing w:after="0"/>
              <w:rPr>
                <w:rFonts w:ascii="Arial" w:hAnsi="Arial" w:cs="Arial"/>
                <w:iCs/>
                <w:lang w:eastAsia="ru-RU"/>
              </w:rPr>
            </w:pPr>
            <w:r w:rsidRPr="00DB2851">
              <w:rPr>
                <w:rFonts w:ascii="Arial" w:hAnsi="Arial" w:cs="Arial"/>
                <w:iCs/>
                <w:sz w:val="22"/>
                <w:lang w:eastAsia="ru-RU"/>
              </w:rPr>
              <w:t xml:space="preserve">Подано на затвердження до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397DF401" w14:textId="77777777" w:rsidR="00057016" w:rsidRPr="00B95AFE" w:rsidRDefault="00057016" w:rsidP="00057016">
            <w:pPr>
              <w:spacing w:after="0"/>
              <w:rPr>
                <w:rFonts w:ascii="Arial" w:eastAsia="Times New Roman" w:hAnsi="Arial" w:cs="Arial"/>
                <w:i/>
                <w:iCs/>
                <w:lang w:val="ru-RU" w:eastAsia="ru-RU"/>
              </w:rPr>
            </w:pPr>
            <w:r>
              <w:rPr>
                <w:rFonts w:ascii="Arial" w:hAnsi="Arial" w:cs="Arial"/>
                <w:iCs/>
                <w:sz w:val="22"/>
                <w:highlight w:val="cyan"/>
                <w:lang w:eastAsia="ru-RU"/>
              </w:rPr>
              <w:t>Н</w:t>
            </w:r>
            <w:r w:rsidRPr="00DB2851">
              <w:rPr>
                <w:rFonts w:ascii="Arial" w:hAnsi="Arial" w:cs="Arial"/>
                <w:iCs/>
                <w:sz w:val="22"/>
                <w:highlight w:val="cyan"/>
                <w:lang w:eastAsia="ru-RU"/>
              </w:rPr>
              <w:t>еістотні</w:t>
            </w:r>
            <w:r w:rsidRPr="00DB2851">
              <w:rPr>
                <w:rFonts w:ascii="Arial" w:hAnsi="Arial" w:cs="Arial"/>
                <w:iCs/>
                <w:sz w:val="22"/>
                <w:lang w:eastAsia="ru-RU"/>
              </w:rPr>
              <w:t xml:space="preserve"> зміни</w:t>
            </w:r>
            <w:r>
              <w:rPr>
                <w:rFonts w:ascii="Arial" w:hAnsi="Arial" w:cs="Arial"/>
                <w:iCs/>
                <w:sz w:val="22"/>
                <w:lang w:eastAsia="ru-RU"/>
              </w:rPr>
              <w:t>.</w:t>
            </w:r>
            <w:r w:rsidRPr="00DB2851">
              <w:rPr>
                <w:rFonts w:ascii="Arial" w:hAnsi="Arial" w:cs="Arial"/>
                <w:iCs/>
                <w:sz w:val="22"/>
                <w:lang w:eastAsia="ru-RU"/>
              </w:rPr>
              <w:t xml:space="preserve"> </w:t>
            </w:r>
            <w:r>
              <w:rPr>
                <w:rFonts w:ascii="Arial" w:hAnsi="Arial" w:cs="Arial"/>
                <w:iCs/>
                <w:sz w:val="22"/>
                <w:lang w:eastAsia="ru-RU"/>
              </w:rPr>
              <w:t>ПМ</w:t>
            </w:r>
            <w:r w:rsidRPr="00DB2851">
              <w:rPr>
                <w:rFonts w:ascii="Arial" w:hAnsi="Arial" w:cs="Arial"/>
                <w:iCs/>
                <w:sz w:val="22"/>
                <w:lang w:eastAsia="ru-RU"/>
              </w:rPr>
              <w:t xml:space="preserve"> оновлено відповідно до зауважень </w:t>
            </w:r>
            <w:r>
              <w:rPr>
                <w:rFonts w:ascii="Arial" w:hAnsi="Arial" w:cs="Arial"/>
                <w:iCs/>
                <w:sz w:val="22"/>
                <w:lang w:eastAsia="ru-RU"/>
              </w:rPr>
              <w:t>Міндовкілля</w:t>
            </w:r>
            <w:r w:rsidRPr="00DB2851">
              <w:rPr>
                <w:rFonts w:ascii="Arial" w:hAnsi="Arial" w:cs="Arial"/>
                <w:iCs/>
                <w:sz w:val="22"/>
                <w:lang w:eastAsia="ru-RU"/>
              </w:rPr>
              <w:t xml:space="preserve"> для матеріальних потоків П01 і П02</w:t>
            </w:r>
            <w:r w:rsidRPr="00B95AFE">
              <w:rPr>
                <w:rFonts w:ascii="Arial" w:hAnsi="Arial" w:cs="Arial"/>
                <w:iCs/>
                <w:sz w:val="22"/>
                <w:lang w:val="ru-RU" w:eastAsia="ru-RU"/>
              </w:rPr>
              <w:t xml:space="preserve"> </w:t>
            </w:r>
            <w:r>
              <w:rPr>
                <w:rFonts w:ascii="Arial" w:hAnsi="Arial" w:cs="Arial"/>
                <w:iCs/>
                <w:sz w:val="22"/>
                <w:lang w:eastAsia="ru-RU"/>
              </w:rPr>
              <w:t>та</w:t>
            </w:r>
            <w:r w:rsidRPr="00B95AFE">
              <w:rPr>
                <w:rFonts w:ascii="Arial" w:hAnsi="Arial" w:cs="Arial"/>
                <w:iCs/>
                <w:sz w:val="22"/>
                <w:lang w:val="ru-RU" w:eastAsia="ru-RU"/>
              </w:rPr>
              <w:t xml:space="preserve"> </w:t>
            </w:r>
            <w:r w:rsidRPr="00DB2851">
              <w:rPr>
                <w:rFonts w:ascii="Arial" w:hAnsi="Arial" w:cs="Arial"/>
                <w:iCs/>
                <w:sz w:val="22"/>
                <w:lang w:eastAsia="ru-RU"/>
              </w:rPr>
              <w:t>Розділ</w:t>
            </w:r>
            <w:r>
              <w:rPr>
                <w:rFonts w:ascii="Arial" w:hAnsi="Arial" w:cs="Arial"/>
                <w:iCs/>
                <w:sz w:val="22"/>
                <w:lang w:eastAsia="ru-RU"/>
              </w:rPr>
              <w:t>у</w:t>
            </w:r>
            <w:r w:rsidRPr="00DB2851">
              <w:rPr>
                <w:rFonts w:ascii="Arial" w:hAnsi="Arial" w:cs="Arial"/>
                <w:iCs/>
                <w:sz w:val="22"/>
                <w:lang w:eastAsia="ru-RU"/>
              </w:rPr>
              <w:t xml:space="preserve"> </w:t>
            </w:r>
            <w:r>
              <w:rPr>
                <w:rFonts w:ascii="Arial" w:hAnsi="Arial" w:cs="Arial"/>
                <w:iCs/>
                <w:sz w:val="22"/>
                <w:lang w:eastAsia="ru-RU"/>
              </w:rPr>
              <w:t>ІХ</w:t>
            </w:r>
          </w:p>
        </w:tc>
      </w:tr>
      <w:tr w:rsidR="00057016" w:rsidRPr="00DB2851" w14:paraId="50A21752" w14:textId="77777777" w:rsidTr="00057016">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2EA6150D" w14:textId="53F2B004" w:rsidR="00057016" w:rsidRPr="00DA65B5" w:rsidRDefault="00057016" w:rsidP="00057016">
            <w:pPr>
              <w:spacing w:after="0"/>
              <w:jc w:val="center"/>
              <w:rPr>
                <w:rFonts w:ascii="Arial" w:hAnsi="Arial" w:cs="Arial"/>
                <w:iCs/>
                <w:lang w:val="en-US"/>
              </w:rPr>
            </w:pPr>
            <w:r w:rsidRPr="00DB2851">
              <w:rPr>
                <w:rFonts w:ascii="Arial" w:hAnsi="Arial" w:cs="Arial"/>
                <w:iCs/>
                <w:sz w:val="22"/>
              </w:rPr>
              <w:t>2.</w:t>
            </w:r>
            <w:r w:rsidR="00DA65B5">
              <w:rPr>
                <w:rFonts w:ascii="Arial" w:hAnsi="Arial" w:cs="Arial"/>
                <w:iCs/>
                <w:sz w:val="22"/>
                <w:lang w:val="en-US"/>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2707C" w14:textId="77777777" w:rsidR="00057016" w:rsidRPr="00DB2851" w:rsidRDefault="00057016" w:rsidP="00057016">
            <w:pPr>
              <w:spacing w:after="0"/>
              <w:jc w:val="center"/>
              <w:rPr>
                <w:rFonts w:ascii="Arial" w:eastAsia="Times New Roman" w:hAnsi="Arial" w:cs="Arial"/>
                <w:iCs/>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0B2219F2" w14:textId="77777777" w:rsidR="00057016" w:rsidRPr="00DB2851" w:rsidRDefault="00057016" w:rsidP="00057016">
            <w:pPr>
              <w:spacing w:after="0"/>
              <w:rPr>
                <w:rFonts w:ascii="Arial" w:hAnsi="Arial" w:cs="Arial"/>
                <w:iCs/>
                <w:lang w:eastAsia="ru-RU"/>
              </w:rPr>
            </w:pPr>
            <w:r w:rsidRPr="00DB2851">
              <w:rPr>
                <w:rFonts w:ascii="Arial" w:hAnsi="Arial" w:cs="Arial"/>
                <w:iCs/>
                <w:sz w:val="22"/>
                <w:lang w:eastAsia="ru-RU"/>
              </w:rPr>
              <w:t xml:space="preserve">Подано на затвердження до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364A04AC" w14:textId="77777777" w:rsidR="00057016" w:rsidRPr="00DB2851" w:rsidRDefault="00057016" w:rsidP="00057016">
            <w:pPr>
              <w:spacing w:after="0"/>
              <w:rPr>
                <w:rFonts w:ascii="Arial" w:eastAsia="Times New Roman" w:hAnsi="Arial" w:cs="Arial"/>
                <w:i/>
                <w:iCs/>
                <w:lang w:eastAsia="ru-RU"/>
              </w:rPr>
            </w:pPr>
            <w:r>
              <w:rPr>
                <w:rFonts w:ascii="Arial" w:hAnsi="Arial" w:cs="Arial"/>
                <w:iCs/>
                <w:sz w:val="22"/>
                <w:highlight w:val="cyan"/>
                <w:lang w:eastAsia="ru-RU"/>
              </w:rPr>
              <w:t>І</w:t>
            </w:r>
            <w:r w:rsidRPr="00DB2851">
              <w:rPr>
                <w:rFonts w:ascii="Arial" w:hAnsi="Arial" w:cs="Arial"/>
                <w:iCs/>
                <w:sz w:val="22"/>
                <w:highlight w:val="cyan"/>
                <w:lang w:eastAsia="ru-RU"/>
              </w:rPr>
              <w:t>стотні</w:t>
            </w:r>
            <w:r w:rsidRPr="00DB2851">
              <w:rPr>
                <w:rFonts w:ascii="Arial" w:hAnsi="Arial" w:cs="Arial"/>
                <w:iCs/>
                <w:sz w:val="22"/>
                <w:lang w:eastAsia="ru-RU"/>
              </w:rPr>
              <w:t xml:space="preserve"> зміни</w:t>
            </w:r>
            <w:r>
              <w:rPr>
                <w:rFonts w:ascii="Arial" w:hAnsi="Arial" w:cs="Arial"/>
                <w:iCs/>
                <w:sz w:val="22"/>
                <w:lang w:eastAsia="ru-RU"/>
              </w:rPr>
              <w:t>.</w:t>
            </w:r>
            <w:r w:rsidRPr="00DB2851">
              <w:rPr>
                <w:rFonts w:ascii="Arial" w:hAnsi="Arial" w:cs="Arial"/>
                <w:iCs/>
                <w:sz w:val="22"/>
                <w:lang w:eastAsia="ru-RU"/>
              </w:rPr>
              <w:t xml:space="preserve"> ПМ оновлено </w:t>
            </w:r>
            <w:r>
              <w:rPr>
                <w:rFonts w:ascii="Arial" w:hAnsi="Arial" w:cs="Arial"/>
                <w:iCs/>
                <w:sz w:val="22"/>
                <w:lang w:eastAsia="ru-RU"/>
              </w:rPr>
              <w:t>відповідно заміни</w:t>
            </w:r>
            <w:r w:rsidRPr="00DB2851">
              <w:rPr>
                <w:rFonts w:ascii="Arial" w:hAnsi="Arial" w:cs="Arial"/>
                <w:iCs/>
                <w:sz w:val="22"/>
                <w:lang w:eastAsia="ru-RU"/>
              </w:rPr>
              <w:t xml:space="preserve"> засобів вимірювальної техніки «ЗВТ06 та ЗВТ07», розділ </w:t>
            </w:r>
            <w:r>
              <w:rPr>
                <w:rFonts w:ascii="Arial" w:hAnsi="Arial" w:cs="Arial"/>
                <w:iCs/>
                <w:sz w:val="22"/>
                <w:lang w:val="en-US" w:eastAsia="ru-RU"/>
              </w:rPr>
              <w:t>IV</w:t>
            </w:r>
            <w:r w:rsidRPr="00DB2851">
              <w:rPr>
                <w:rFonts w:ascii="Arial" w:hAnsi="Arial" w:cs="Arial"/>
                <w:iCs/>
                <w:sz w:val="22"/>
                <w:lang w:eastAsia="ru-RU"/>
              </w:rPr>
              <w:t>.7.</w:t>
            </w:r>
            <w:r w:rsidRPr="00B95AFE">
              <w:rPr>
                <w:rFonts w:ascii="Arial" w:hAnsi="Arial" w:cs="Arial"/>
                <w:iCs/>
                <w:sz w:val="22"/>
                <w:lang w:eastAsia="ru-RU"/>
              </w:rPr>
              <w:t>2</w:t>
            </w:r>
            <w:r w:rsidRPr="00DB2851">
              <w:rPr>
                <w:rFonts w:ascii="Arial" w:hAnsi="Arial" w:cs="Arial"/>
                <w:iCs/>
                <w:sz w:val="22"/>
                <w:lang w:eastAsia="ru-RU"/>
              </w:rPr>
              <w:t>.</w:t>
            </w:r>
          </w:p>
        </w:tc>
      </w:tr>
      <w:tr w:rsidR="00057016" w:rsidRPr="00F21603" w14:paraId="2C0097FF" w14:textId="77777777" w:rsidTr="00057016">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756580A6" w14:textId="553272C7" w:rsidR="00057016" w:rsidRPr="00DA65B5" w:rsidRDefault="00057016" w:rsidP="00057016">
            <w:pPr>
              <w:spacing w:after="0"/>
              <w:jc w:val="center"/>
              <w:rPr>
                <w:rFonts w:ascii="Arial" w:hAnsi="Arial" w:cs="Arial"/>
                <w:iCs/>
                <w:lang w:val="en-US"/>
              </w:rPr>
            </w:pPr>
            <w:r w:rsidRPr="00DB2851">
              <w:rPr>
                <w:rFonts w:ascii="Arial" w:hAnsi="Arial" w:cs="Arial"/>
                <w:iCs/>
                <w:sz w:val="22"/>
              </w:rPr>
              <w:t>2.</w:t>
            </w:r>
            <w:r w:rsidR="00DA65B5">
              <w:rPr>
                <w:rFonts w:ascii="Arial" w:hAnsi="Arial" w:cs="Arial"/>
                <w:iCs/>
                <w:sz w:val="22"/>
                <w:lang w:val="en-US"/>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554AB" w14:textId="77777777" w:rsidR="00057016" w:rsidRPr="00DB2851" w:rsidRDefault="00057016" w:rsidP="00057016">
            <w:pPr>
              <w:spacing w:after="0"/>
              <w:jc w:val="center"/>
              <w:rPr>
                <w:rFonts w:ascii="Arial" w:eastAsia="Times New Roman" w:hAnsi="Arial" w:cs="Arial"/>
                <w:iCs/>
              </w:rPr>
            </w:pPr>
            <w:r w:rsidRPr="00DB2851">
              <w:rPr>
                <w:rFonts w:ascii="Arial" w:eastAsia="Times New Roman" w:hAnsi="Arial" w:cs="Arial"/>
                <w:iCs/>
                <w:sz w:val="22"/>
              </w:rPr>
              <w:t>дд.мм.20__</w:t>
            </w:r>
          </w:p>
        </w:tc>
        <w:tc>
          <w:tcPr>
            <w:tcW w:w="2019" w:type="dxa"/>
            <w:tcBorders>
              <w:top w:val="single" w:sz="4" w:space="0" w:color="auto"/>
              <w:left w:val="nil"/>
              <w:bottom w:val="single" w:sz="4" w:space="0" w:color="auto"/>
              <w:right w:val="single" w:sz="4" w:space="0" w:color="auto"/>
            </w:tcBorders>
            <w:shd w:val="clear" w:color="auto" w:fill="auto"/>
            <w:vAlign w:val="center"/>
          </w:tcPr>
          <w:p w14:paraId="318E0168" w14:textId="77777777" w:rsidR="00057016" w:rsidRPr="00DB2851" w:rsidRDefault="00057016" w:rsidP="00057016">
            <w:pPr>
              <w:spacing w:after="0"/>
              <w:rPr>
                <w:rFonts w:ascii="Arial" w:eastAsia="Times New Roman" w:hAnsi="Arial" w:cs="Arial"/>
                <w:iCs/>
                <w:lang w:eastAsia="ru-RU"/>
              </w:rPr>
            </w:pPr>
            <w:r w:rsidRPr="00DB2851">
              <w:rPr>
                <w:rFonts w:ascii="Arial" w:hAnsi="Arial" w:cs="Arial"/>
                <w:iCs/>
                <w:sz w:val="22"/>
                <w:lang w:eastAsia="ru-RU"/>
              </w:rPr>
              <w:t xml:space="preserve">Затверджено </w:t>
            </w:r>
            <w:r>
              <w:rPr>
                <w:rFonts w:ascii="Arial" w:hAnsi="Arial" w:cs="Arial"/>
                <w:iCs/>
                <w:sz w:val="22"/>
                <w:lang w:eastAsia="ru-RU"/>
              </w:rPr>
              <w:t>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2FD8D217" w14:textId="77777777" w:rsidR="00057016" w:rsidRPr="00F21603" w:rsidRDefault="00057016" w:rsidP="00057016">
            <w:pPr>
              <w:rPr>
                <w:rFonts w:ascii="Arial" w:hAnsi="Arial" w:cs="Arial"/>
                <w:sz w:val="16"/>
                <w:szCs w:val="16"/>
                <w:highlight w:val="yellow"/>
              </w:rPr>
            </w:pPr>
          </w:p>
        </w:tc>
      </w:tr>
    </w:tbl>
    <w:p w14:paraId="2DD3CABC" w14:textId="77777777" w:rsidR="000E5C6B" w:rsidRDefault="000E5C6B">
      <w:pPr>
        <w:spacing w:before="0" w:after="0"/>
      </w:pPr>
    </w:p>
    <w:p w14:paraId="31155182" w14:textId="77777777" w:rsidR="00503D51" w:rsidRPr="004D2D7E" w:rsidRDefault="00510089" w:rsidP="00BF2855">
      <w:pPr>
        <w:pStyle w:val="1"/>
      </w:pPr>
      <w:bookmarkStart w:id="6" w:name="_Toc486107786"/>
      <w:bookmarkStart w:id="7" w:name="_Toc531269690"/>
      <w:bookmarkStart w:id="8" w:name="_Toc255048"/>
      <w:r w:rsidRPr="004D2D7E">
        <w:t xml:space="preserve">Дані </w:t>
      </w:r>
      <w:r w:rsidR="00503D51" w:rsidRPr="004D2D7E">
        <w:t>про оператора та установку</w:t>
      </w:r>
      <w:bookmarkEnd w:id="6"/>
      <w:bookmarkEnd w:id="7"/>
      <w:bookmarkEnd w:id="8"/>
    </w:p>
    <w:p w14:paraId="19E4BF72" w14:textId="7C3C0B62" w:rsidR="00F04904" w:rsidRPr="004D2D7E" w:rsidRDefault="00C502BF" w:rsidP="00EB0268">
      <w:pPr>
        <w:pStyle w:val="2"/>
        <w:numPr>
          <w:ilvl w:val="0"/>
          <w:numId w:val="0"/>
        </w:numPr>
        <w:rPr>
          <w:rFonts w:ascii="Times New Roman" w:hAnsi="Times New Roman"/>
        </w:rPr>
      </w:pPr>
      <w:bookmarkStart w:id="9" w:name="_Toc486107787"/>
      <w:bookmarkStart w:id="10" w:name="_Toc531269691"/>
      <w:bookmarkStart w:id="11" w:name="_Toc255049"/>
      <w:r>
        <w:rPr>
          <w:rFonts w:ascii="Times New Roman" w:hAnsi="Times New Roman"/>
        </w:rPr>
        <w:t>1</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w:t>
      </w:r>
      <w:r w:rsidR="00F04904" w:rsidRPr="004D2D7E">
        <w:rPr>
          <w:rFonts w:ascii="Times New Roman" w:hAnsi="Times New Roman"/>
        </w:rPr>
        <w:t xml:space="preserve"> оператора</w:t>
      </w:r>
      <w:bookmarkEnd w:id="9"/>
      <w:bookmarkEnd w:id="10"/>
      <w:bookmarkEnd w:id="11"/>
      <w:r w:rsidR="006F2885" w:rsidRPr="004D2D7E">
        <w:rPr>
          <w:rFonts w:ascii="Times New Roman" w:hAnsi="Times New Roman"/>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B82387" w:rsidRPr="002A3ACB" w14:paraId="5BD656FC" w14:textId="77777777" w:rsidTr="00B82387">
        <w:trPr>
          <w:trHeight w:val="289"/>
        </w:trPr>
        <w:tc>
          <w:tcPr>
            <w:tcW w:w="4536" w:type="dxa"/>
          </w:tcPr>
          <w:p w14:paraId="6B17542E" w14:textId="39ED716B" w:rsidR="00B82387" w:rsidRPr="00B25369" w:rsidRDefault="00B82387" w:rsidP="00B82387">
            <w:pPr>
              <w:spacing w:before="60" w:after="0"/>
              <w:rPr>
                <w:lang w:eastAsia="ru-RU"/>
              </w:rPr>
            </w:pPr>
            <w:r w:rsidRPr="00B25369">
              <w:rPr>
                <w:color w:val="000000"/>
                <w:sz w:val="22"/>
                <w:lang w:eastAsia="uk-UA"/>
              </w:rPr>
              <w:t>Повне найменування / Прізвище, власне ім’я та по батькові (за наявності)</w:t>
            </w:r>
          </w:p>
        </w:tc>
        <w:tc>
          <w:tcPr>
            <w:tcW w:w="5075" w:type="dxa"/>
            <w:vAlign w:val="center"/>
          </w:tcPr>
          <w:p w14:paraId="19F56E93" w14:textId="53149906" w:rsidR="00B82387" w:rsidRPr="00B25369" w:rsidRDefault="00B82387" w:rsidP="00B82387">
            <w:pPr>
              <w:spacing w:before="60" w:after="0"/>
              <w:rPr>
                <w:rFonts w:ascii="Arial" w:hAnsi="Arial" w:cs="Arial"/>
                <w:b/>
                <w:highlight w:val="cyan"/>
              </w:rPr>
            </w:pPr>
            <w:r w:rsidRPr="00B25369">
              <w:rPr>
                <w:rFonts w:ascii="Arial" w:hAnsi="Arial" w:cs="Arial"/>
                <w:b/>
                <w:bCs/>
                <w:sz w:val="22"/>
                <w:highlight w:val="cyan"/>
                <w:lang w:eastAsia="ru-RU"/>
              </w:rPr>
              <w:t>Приватне акціонерне товариство «Національний центр обліку парникових газів»</w:t>
            </w:r>
          </w:p>
        </w:tc>
      </w:tr>
      <w:tr w:rsidR="00B82387" w:rsidRPr="002A3ACB" w14:paraId="226F26E8" w14:textId="77777777" w:rsidTr="00B82387">
        <w:trPr>
          <w:trHeight w:val="289"/>
        </w:trPr>
        <w:tc>
          <w:tcPr>
            <w:tcW w:w="4536" w:type="dxa"/>
          </w:tcPr>
          <w:p w14:paraId="5C523050" w14:textId="6524E6DE" w:rsidR="00B82387" w:rsidRPr="00B25369" w:rsidRDefault="00B82387" w:rsidP="00B82387">
            <w:pPr>
              <w:spacing w:before="60" w:after="0"/>
              <w:rPr>
                <w:rStyle w:val="aff2"/>
                <w:b w:val="0"/>
              </w:rPr>
            </w:pPr>
            <w:r w:rsidRPr="00B25369">
              <w:rPr>
                <w:color w:val="000000"/>
                <w:sz w:val="22"/>
                <w:lang w:eastAsia="uk-UA"/>
              </w:rPr>
              <w:t>Код за ЄДРПОУ</w:t>
            </w:r>
          </w:p>
        </w:tc>
        <w:tc>
          <w:tcPr>
            <w:tcW w:w="5075" w:type="dxa"/>
            <w:vAlign w:val="center"/>
          </w:tcPr>
          <w:p w14:paraId="45069143" w14:textId="583F6F9E" w:rsidR="00B82387" w:rsidRPr="00B25369" w:rsidRDefault="00B82387" w:rsidP="00B82387">
            <w:pPr>
              <w:spacing w:before="60" w:after="0"/>
              <w:rPr>
                <w:rFonts w:ascii="Arial" w:hAnsi="Arial" w:cs="Arial"/>
                <w:b/>
                <w:bCs/>
                <w:highlight w:val="cyan"/>
                <w:lang w:eastAsia="ru-RU"/>
              </w:rPr>
            </w:pPr>
            <w:r w:rsidRPr="00B25369">
              <w:rPr>
                <w:rFonts w:ascii="Arial" w:hAnsi="Arial" w:cs="Arial"/>
                <w:b/>
                <w:bCs/>
                <w:sz w:val="22"/>
                <w:highlight w:val="cyan"/>
                <w:lang w:eastAsia="ru-RU"/>
              </w:rPr>
              <w:t>00000000</w:t>
            </w:r>
          </w:p>
        </w:tc>
      </w:tr>
      <w:tr w:rsidR="00B82387" w:rsidRPr="002A3ACB" w14:paraId="3ADF3584" w14:textId="77777777" w:rsidTr="00B82387">
        <w:trPr>
          <w:trHeight w:val="289"/>
        </w:trPr>
        <w:tc>
          <w:tcPr>
            <w:tcW w:w="4536" w:type="dxa"/>
          </w:tcPr>
          <w:p w14:paraId="53B9BA0C" w14:textId="77777777" w:rsidR="00B82387" w:rsidRPr="00B25369" w:rsidRDefault="00B82387" w:rsidP="00B82387">
            <w:pPr>
              <w:spacing w:after="0" w:line="193" w:lineRule="atLeast"/>
              <w:rPr>
                <w:color w:val="000000"/>
                <w:lang w:eastAsia="uk-UA"/>
              </w:rPr>
            </w:pPr>
            <w:r w:rsidRPr="00B25369">
              <w:rPr>
                <w:color w:val="000000"/>
                <w:sz w:val="22"/>
                <w:lang w:eastAsia="uk-UA"/>
              </w:rPr>
              <w:t>Вид економічної діяльності</w:t>
            </w:r>
          </w:p>
          <w:p w14:paraId="1E60CD0A" w14:textId="172351AD" w:rsidR="00B82387" w:rsidRPr="00B25369" w:rsidRDefault="00B82387" w:rsidP="00B82387">
            <w:pPr>
              <w:spacing w:before="60" w:after="0"/>
              <w:rPr>
                <w:rStyle w:val="aff2"/>
                <w:b w:val="0"/>
              </w:rPr>
            </w:pPr>
            <w:r w:rsidRPr="00B25369">
              <w:rPr>
                <w:color w:val="000000"/>
                <w:sz w:val="22"/>
                <w:lang w:eastAsia="uk-UA"/>
              </w:rPr>
              <w:t>(назва та код за КВЕД)</w:t>
            </w:r>
          </w:p>
        </w:tc>
        <w:tc>
          <w:tcPr>
            <w:tcW w:w="5075" w:type="dxa"/>
            <w:vAlign w:val="center"/>
          </w:tcPr>
          <w:p w14:paraId="13B914A5" w14:textId="14A9E495" w:rsidR="00B82387" w:rsidRPr="00B25369" w:rsidRDefault="00B82387" w:rsidP="00B82387">
            <w:pPr>
              <w:spacing w:before="60" w:after="0"/>
              <w:rPr>
                <w:rFonts w:ascii="Arial" w:hAnsi="Arial" w:cs="Arial"/>
                <w:b/>
                <w:bCs/>
                <w:highlight w:val="cyan"/>
                <w:lang w:eastAsia="ru-RU"/>
              </w:rPr>
            </w:pPr>
            <w:r w:rsidRPr="00B25369">
              <w:rPr>
                <w:rFonts w:ascii="Arial" w:hAnsi="Arial" w:cs="Arial"/>
                <w:b/>
                <w:bCs/>
                <w:sz w:val="22"/>
                <w:highlight w:val="cyan"/>
                <w:lang w:val="ru-RU"/>
              </w:rPr>
              <w:t>23. 52 Виробництво вапна та гіпсових сумішей (основний)</w:t>
            </w:r>
          </w:p>
        </w:tc>
      </w:tr>
      <w:tr w:rsidR="00B82387" w:rsidRPr="002A3ACB" w14:paraId="0A7F0317" w14:textId="77777777" w:rsidTr="00B82387">
        <w:trPr>
          <w:trHeight w:val="289"/>
        </w:trPr>
        <w:tc>
          <w:tcPr>
            <w:tcW w:w="4536" w:type="dxa"/>
          </w:tcPr>
          <w:p w14:paraId="50843011" w14:textId="4101223B" w:rsidR="00B82387" w:rsidRPr="00B25369" w:rsidRDefault="00B82387" w:rsidP="00B82387">
            <w:pPr>
              <w:spacing w:before="60" w:after="0"/>
              <w:rPr>
                <w:rStyle w:val="aff2"/>
                <w:b w:val="0"/>
                <w:bCs w:val="0"/>
              </w:rPr>
            </w:pPr>
            <w:r w:rsidRPr="00B25369">
              <w:rPr>
                <w:color w:val="000000"/>
                <w:sz w:val="22"/>
                <w:lang w:eastAsia="uk-UA"/>
              </w:rPr>
              <w:t>Місцезнаходження / Місце проживання (вулиця, будинок)</w:t>
            </w:r>
          </w:p>
        </w:tc>
        <w:tc>
          <w:tcPr>
            <w:tcW w:w="5075" w:type="dxa"/>
          </w:tcPr>
          <w:p w14:paraId="107CB89E" w14:textId="54B2D5FC" w:rsidR="00B82387" w:rsidRPr="00B25369" w:rsidRDefault="00B82387" w:rsidP="00B82387">
            <w:pPr>
              <w:spacing w:before="60" w:after="0"/>
              <w:rPr>
                <w:rFonts w:ascii="Arial" w:hAnsi="Arial" w:cs="Arial"/>
                <w:b/>
                <w:bCs/>
                <w:highlight w:val="cyan"/>
                <w:lang w:eastAsia="ru-RU"/>
              </w:rPr>
            </w:pPr>
            <w:r w:rsidRPr="00B25369">
              <w:rPr>
                <w:rFonts w:ascii="Arial" w:hAnsi="Arial" w:cs="Arial"/>
                <w:b/>
                <w:bCs/>
                <w:sz w:val="22"/>
                <w:highlight w:val="cyan"/>
                <w:lang w:eastAsia="uk-UA"/>
              </w:rPr>
              <w:t xml:space="preserve"> Україна, </w:t>
            </w:r>
            <w:r w:rsidRPr="00B25369">
              <w:rPr>
                <w:rFonts w:ascii="Arial" w:hAnsi="Arial" w:cs="Arial"/>
                <w:b/>
                <w:bCs/>
                <w:sz w:val="22"/>
                <w:highlight w:val="cyan"/>
              </w:rPr>
              <w:t>12345</w:t>
            </w:r>
            <w:r w:rsidRPr="00B25369">
              <w:rPr>
                <w:rFonts w:ascii="Arial" w:hAnsi="Arial" w:cs="Arial"/>
                <w:b/>
                <w:bCs/>
                <w:color w:val="212529"/>
                <w:sz w:val="22"/>
                <w:highlight w:val="cyan"/>
                <w:shd w:val="clear" w:color="auto" w:fill="FFFFFF"/>
              </w:rPr>
              <w:t xml:space="preserve">, Київська обл., м.Київ, вул. Київська, </w:t>
            </w:r>
            <w:r w:rsidRPr="00B25369">
              <w:rPr>
                <w:rFonts w:ascii="Arial" w:hAnsi="Arial" w:cs="Arial"/>
                <w:b/>
                <w:bCs/>
                <w:color w:val="212529"/>
                <w:sz w:val="22"/>
                <w:highlight w:val="cyan"/>
                <w:shd w:val="clear" w:color="auto" w:fill="FFFFFF"/>
                <w:lang w:val="en-US"/>
              </w:rPr>
              <w:t>1</w:t>
            </w:r>
            <w:r w:rsidRPr="00B25369">
              <w:rPr>
                <w:rFonts w:ascii="Arial" w:hAnsi="Arial" w:cs="Arial"/>
                <w:b/>
                <w:bCs/>
                <w:color w:val="212529"/>
                <w:sz w:val="22"/>
                <w:highlight w:val="cyan"/>
                <w:shd w:val="clear" w:color="auto" w:fill="FFFFFF"/>
              </w:rPr>
              <w:t>11</w:t>
            </w:r>
          </w:p>
        </w:tc>
      </w:tr>
      <w:tr w:rsidR="00B82387" w:rsidRPr="002A3ACB" w14:paraId="323DD937" w14:textId="77777777" w:rsidTr="00B82387">
        <w:trPr>
          <w:trHeight w:val="289"/>
        </w:trPr>
        <w:tc>
          <w:tcPr>
            <w:tcW w:w="4536" w:type="dxa"/>
          </w:tcPr>
          <w:p w14:paraId="5756C7E3" w14:textId="638AF6BE" w:rsidR="00B82387" w:rsidRPr="00B25369" w:rsidRDefault="00B82387" w:rsidP="00B82387">
            <w:pPr>
              <w:spacing w:before="60" w:after="0"/>
              <w:rPr>
                <w:rStyle w:val="aff2"/>
                <w:b w:val="0"/>
              </w:rPr>
            </w:pPr>
            <w:r w:rsidRPr="00B25369">
              <w:rPr>
                <w:color w:val="000000"/>
                <w:sz w:val="22"/>
                <w:lang w:eastAsia="uk-UA"/>
              </w:rPr>
              <w:t>Населений пункт</w:t>
            </w:r>
          </w:p>
        </w:tc>
        <w:tc>
          <w:tcPr>
            <w:tcW w:w="5075" w:type="dxa"/>
          </w:tcPr>
          <w:p w14:paraId="2C60EFED" w14:textId="6BC804AD" w:rsidR="00B82387" w:rsidRPr="00B25369" w:rsidRDefault="00B82387" w:rsidP="00B82387">
            <w:pPr>
              <w:spacing w:before="60" w:after="0"/>
              <w:rPr>
                <w:rFonts w:ascii="Arial" w:hAnsi="Arial" w:cs="Arial"/>
                <w:b/>
                <w:bCs/>
                <w:highlight w:val="cyan"/>
                <w:lang w:eastAsia="ru-RU"/>
              </w:rPr>
            </w:pPr>
            <w:r w:rsidRPr="00B25369">
              <w:rPr>
                <w:rFonts w:ascii="Arial" w:hAnsi="Arial" w:cs="Arial"/>
                <w:b/>
                <w:bCs/>
                <w:sz w:val="22"/>
                <w:highlight w:val="cyan"/>
                <w:lang w:eastAsia="uk-UA"/>
              </w:rPr>
              <w:t xml:space="preserve"> Місто Київ</w:t>
            </w:r>
          </w:p>
        </w:tc>
      </w:tr>
      <w:tr w:rsidR="00B82387" w:rsidRPr="002A3ACB" w14:paraId="5368432B" w14:textId="77777777" w:rsidTr="00B82387">
        <w:trPr>
          <w:trHeight w:val="289"/>
        </w:trPr>
        <w:tc>
          <w:tcPr>
            <w:tcW w:w="4536" w:type="dxa"/>
          </w:tcPr>
          <w:p w14:paraId="0E4599D2" w14:textId="6528B189" w:rsidR="00B82387" w:rsidRPr="00B25369" w:rsidRDefault="00B82387" w:rsidP="00B82387">
            <w:pPr>
              <w:spacing w:before="60" w:after="0"/>
              <w:rPr>
                <w:rStyle w:val="aff2"/>
                <w:b w:val="0"/>
              </w:rPr>
            </w:pPr>
            <w:r w:rsidRPr="00B25369">
              <w:rPr>
                <w:color w:val="000000"/>
                <w:sz w:val="22"/>
                <w:lang w:eastAsia="uk-UA"/>
              </w:rPr>
              <w:t>Район</w:t>
            </w:r>
          </w:p>
        </w:tc>
        <w:tc>
          <w:tcPr>
            <w:tcW w:w="5075" w:type="dxa"/>
          </w:tcPr>
          <w:p w14:paraId="61AF4969" w14:textId="736862C5" w:rsidR="00B82387" w:rsidRPr="00B25369" w:rsidRDefault="00B82387" w:rsidP="00B82387">
            <w:pPr>
              <w:spacing w:before="60" w:after="0"/>
              <w:rPr>
                <w:rFonts w:ascii="Arial" w:hAnsi="Arial" w:cs="Arial"/>
                <w:b/>
                <w:bCs/>
                <w:highlight w:val="cyan"/>
                <w:lang w:eastAsia="ru-RU"/>
              </w:rPr>
            </w:pPr>
            <w:r w:rsidRPr="00B25369">
              <w:rPr>
                <w:rFonts w:ascii="Arial" w:hAnsi="Arial" w:cs="Arial"/>
                <w:b/>
                <w:bCs/>
                <w:sz w:val="22"/>
                <w:highlight w:val="cyan"/>
                <w:lang w:eastAsia="uk-UA"/>
              </w:rPr>
              <w:t>Київський район</w:t>
            </w:r>
          </w:p>
        </w:tc>
      </w:tr>
      <w:tr w:rsidR="00B82387" w:rsidRPr="002A3ACB" w14:paraId="42031D96" w14:textId="77777777" w:rsidTr="00B82387">
        <w:trPr>
          <w:trHeight w:val="289"/>
        </w:trPr>
        <w:tc>
          <w:tcPr>
            <w:tcW w:w="4536" w:type="dxa"/>
          </w:tcPr>
          <w:p w14:paraId="465FEECE" w14:textId="652FBECB" w:rsidR="00B82387" w:rsidRPr="00B25369" w:rsidRDefault="00B82387" w:rsidP="00B82387">
            <w:pPr>
              <w:spacing w:before="60" w:after="0"/>
              <w:rPr>
                <w:rStyle w:val="aff2"/>
                <w:b w:val="0"/>
              </w:rPr>
            </w:pPr>
            <w:r w:rsidRPr="00B25369">
              <w:rPr>
                <w:color w:val="000000"/>
                <w:sz w:val="22"/>
                <w:lang w:eastAsia="uk-UA"/>
              </w:rPr>
              <w:t>Область</w:t>
            </w:r>
          </w:p>
        </w:tc>
        <w:tc>
          <w:tcPr>
            <w:tcW w:w="5075" w:type="dxa"/>
          </w:tcPr>
          <w:p w14:paraId="49769655" w14:textId="06A21E93" w:rsidR="00B82387" w:rsidRPr="00B25369" w:rsidRDefault="00B82387" w:rsidP="00B82387">
            <w:pPr>
              <w:spacing w:before="60" w:after="0"/>
              <w:rPr>
                <w:rFonts w:ascii="Arial" w:hAnsi="Arial" w:cs="Arial"/>
                <w:b/>
                <w:bCs/>
                <w:highlight w:val="cyan"/>
                <w:lang w:eastAsia="ru-RU"/>
              </w:rPr>
            </w:pPr>
            <w:r w:rsidRPr="00B25369">
              <w:rPr>
                <w:rFonts w:ascii="Arial" w:hAnsi="Arial" w:cs="Arial"/>
                <w:b/>
                <w:bCs/>
                <w:sz w:val="22"/>
                <w:highlight w:val="cyan"/>
                <w:lang w:eastAsia="uk-UA"/>
              </w:rPr>
              <w:t>Київська область</w:t>
            </w:r>
          </w:p>
        </w:tc>
      </w:tr>
      <w:tr w:rsidR="00B82387" w:rsidRPr="002A3ACB" w14:paraId="32D76CE1" w14:textId="77777777" w:rsidTr="00B82387">
        <w:trPr>
          <w:trHeight w:val="289"/>
        </w:trPr>
        <w:tc>
          <w:tcPr>
            <w:tcW w:w="4536" w:type="dxa"/>
          </w:tcPr>
          <w:p w14:paraId="1EED22AD" w14:textId="73B74C68" w:rsidR="00B82387" w:rsidRPr="00B25369" w:rsidRDefault="00B82387" w:rsidP="00B82387">
            <w:pPr>
              <w:spacing w:before="60" w:after="0"/>
              <w:rPr>
                <w:rStyle w:val="aff2"/>
                <w:b w:val="0"/>
              </w:rPr>
            </w:pPr>
            <w:r w:rsidRPr="00B25369">
              <w:rPr>
                <w:color w:val="000000"/>
                <w:sz w:val="22"/>
                <w:lang w:eastAsia="uk-UA"/>
              </w:rPr>
              <w:t>Поштовий індекс</w:t>
            </w:r>
          </w:p>
        </w:tc>
        <w:tc>
          <w:tcPr>
            <w:tcW w:w="5075" w:type="dxa"/>
          </w:tcPr>
          <w:p w14:paraId="66C50F2A" w14:textId="147B9C63" w:rsidR="00B82387" w:rsidRPr="00B25369" w:rsidRDefault="00B82387" w:rsidP="00B82387">
            <w:pPr>
              <w:spacing w:before="60" w:after="0"/>
              <w:rPr>
                <w:rFonts w:ascii="Arial" w:hAnsi="Arial" w:cs="Arial"/>
                <w:b/>
                <w:bCs/>
                <w:highlight w:val="cyan"/>
                <w:lang w:eastAsia="ru-RU"/>
              </w:rPr>
            </w:pPr>
            <w:r w:rsidRPr="00B25369">
              <w:rPr>
                <w:rFonts w:ascii="Arial" w:hAnsi="Arial" w:cs="Arial"/>
                <w:b/>
                <w:bCs/>
                <w:sz w:val="22"/>
                <w:highlight w:val="cyan"/>
                <w:lang w:eastAsia="uk-UA"/>
              </w:rPr>
              <w:t xml:space="preserve"> 12345</w:t>
            </w:r>
          </w:p>
        </w:tc>
      </w:tr>
      <w:tr w:rsidR="00B82387" w:rsidRPr="002A3ACB" w14:paraId="4F2CA523" w14:textId="77777777" w:rsidTr="00B82387">
        <w:trPr>
          <w:trHeight w:val="289"/>
        </w:trPr>
        <w:tc>
          <w:tcPr>
            <w:tcW w:w="4536" w:type="dxa"/>
          </w:tcPr>
          <w:p w14:paraId="6D1C88F5" w14:textId="59FB29BD" w:rsidR="00B82387" w:rsidRPr="00B25369" w:rsidRDefault="00B82387" w:rsidP="00B82387">
            <w:pPr>
              <w:spacing w:before="60" w:after="0"/>
              <w:rPr>
                <w:rStyle w:val="aff2"/>
                <w:b w:val="0"/>
              </w:rPr>
            </w:pPr>
            <w:r w:rsidRPr="00B25369">
              <w:rPr>
                <w:color w:val="000000"/>
                <w:sz w:val="22"/>
                <w:lang w:eastAsia="uk-UA"/>
              </w:rPr>
              <w:t>Телефон</w:t>
            </w:r>
          </w:p>
        </w:tc>
        <w:tc>
          <w:tcPr>
            <w:tcW w:w="5075" w:type="dxa"/>
          </w:tcPr>
          <w:p w14:paraId="2BACCAF0" w14:textId="652B312B" w:rsidR="00B82387" w:rsidRPr="00B25369" w:rsidRDefault="00B82387" w:rsidP="00B82387">
            <w:pPr>
              <w:spacing w:before="60" w:after="0"/>
              <w:rPr>
                <w:rFonts w:ascii="Arial" w:hAnsi="Arial" w:cs="Arial"/>
                <w:b/>
                <w:bCs/>
                <w:highlight w:val="cyan"/>
                <w:lang w:eastAsia="ru-RU"/>
              </w:rPr>
            </w:pPr>
            <w:r w:rsidRPr="00B25369">
              <w:rPr>
                <w:rFonts w:ascii="Arial" w:hAnsi="Arial" w:cs="Arial"/>
                <w:b/>
                <w:bCs/>
                <w:sz w:val="22"/>
                <w:highlight w:val="cyan"/>
                <w:lang w:eastAsia="uk-UA"/>
              </w:rPr>
              <w:t>+38 (012) 345 67 89</w:t>
            </w:r>
          </w:p>
        </w:tc>
      </w:tr>
      <w:tr w:rsidR="00B82387" w:rsidRPr="002A3ACB" w14:paraId="5EDA0F87" w14:textId="77777777" w:rsidTr="00B82387">
        <w:trPr>
          <w:trHeight w:val="289"/>
        </w:trPr>
        <w:tc>
          <w:tcPr>
            <w:tcW w:w="4536" w:type="dxa"/>
          </w:tcPr>
          <w:p w14:paraId="10E94855" w14:textId="137D3086" w:rsidR="00B82387" w:rsidRPr="00B25369" w:rsidRDefault="00B82387" w:rsidP="00B82387">
            <w:pPr>
              <w:spacing w:before="60" w:after="0"/>
              <w:rPr>
                <w:rStyle w:val="aff2"/>
                <w:b w:val="0"/>
              </w:rPr>
            </w:pPr>
            <w:r w:rsidRPr="00B25369">
              <w:rPr>
                <w:color w:val="000000"/>
                <w:sz w:val="22"/>
                <w:lang w:eastAsia="uk-UA"/>
              </w:rPr>
              <w:t>Факс</w:t>
            </w:r>
          </w:p>
        </w:tc>
        <w:tc>
          <w:tcPr>
            <w:tcW w:w="5075" w:type="dxa"/>
          </w:tcPr>
          <w:p w14:paraId="4A8B7D03" w14:textId="450A2918" w:rsidR="00B82387" w:rsidRPr="00B25369" w:rsidRDefault="00B82387" w:rsidP="00B82387">
            <w:pPr>
              <w:spacing w:before="60" w:after="0"/>
              <w:rPr>
                <w:rFonts w:ascii="Arial" w:hAnsi="Arial" w:cs="Arial"/>
                <w:b/>
                <w:bCs/>
                <w:highlight w:val="cyan"/>
                <w:lang w:eastAsia="ru-RU"/>
              </w:rPr>
            </w:pPr>
            <w:r w:rsidRPr="00B25369">
              <w:rPr>
                <w:rFonts w:ascii="Arial" w:hAnsi="Arial" w:cs="Arial"/>
                <w:b/>
                <w:bCs/>
                <w:sz w:val="22"/>
                <w:highlight w:val="cyan"/>
                <w:lang w:eastAsia="uk-UA"/>
              </w:rPr>
              <w:t xml:space="preserve"> +38 (012) 345 67 89</w:t>
            </w:r>
          </w:p>
        </w:tc>
      </w:tr>
      <w:tr w:rsidR="00B82387" w:rsidRPr="002A3ACB" w14:paraId="572A0F25" w14:textId="77777777" w:rsidTr="00B82387">
        <w:trPr>
          <w:trHeight w:val="289"/>
        </w:trPr>
        <w:tc>
          <w:tcPr>
            <w:tcW w:w="4536" w:type="dxa"/>
          </w:tcPr>
          <w:p w14:paraId="73E4E5BE" w14:textId="44BB37A2" w:rsidR="00B82387" w:rsidRPr="00B25369" w:rsidRDefault="00B82387" w:rsidP="00B82387">
            <w:pPr>
              <w:spacing w:before="60" w:after="0"/>
              <w:rPr>
                <w:rStyle w:val="aff2"/>
                <w:b w:val="0"/>
              </w:rPr>
            </w:pPr>
            <w:r w:rsidRPr="00B25369">
              <w:rPr>
                <w:color w:val="000000"/>
                <w:sz w:val="22"/>
                <w:lang w:eastAsia="uk-UA"/>
              </w:rPr>
              <w:t>Електронна адреса</w:t>
            </w:r>
          </w:p>
        </w:tc>
        <w:tc>
          <w:tcPr>
            <w:tcW w:w="5075" w:type="dxa"/>
          </w:tcPr>
          <w:p w14:paraId="2CB10D6E" w14:textId="31D75BD4" w:rsidR="00B82387" w:rsidRPr="00B25369" w:rsidRDefault="00B82387" w:rsidP="00B82387">
            <w:pPr>
              <w:spacing w:before="60" w:after="0"/>
              <w:rPr>
                <w:rFonts w:ascii="Arial" w:hAnsi="Arial" w:cs="Arial"/>
                <w:b/>
                <w:bCs/>
                <w:highlight w:val="cyan"/>
                <w:lang w:val="en-US" w:eastAsia="ru-RU"/>
              </w:rPr>
            </w:pPr>
            <w:r w:rsidRPr="00B25369">
              <w:rPr>
                <w:rFonts w:ascii="Arial" w:hAnsi="Arial" w:cs="Arial"/>
                <w:b/>
                <w:bCs/>
                <w:sz w:val="22"/>
                <w:highlight w:val="cyan"/>
                <w:lang w:eastAsia="uk-UA"/>
              </w:rPr>
              <w:t xml:space="preserve"> </w:t>
            </w:r>
            <w:r w:rsidRPr="00B25369">
              <w:rPr>
                <w:rFonts w:ascii="Arial" w:hAnsi="Arial" w:cs="Arial"/>
                <w:b/>
                <w:bCs/>
                <w:sz w:val="22"/>
                <w:highlight w:val="cyan"/>
                <w:lang w:val="en-US" w:eastAsia="uk-UA"/>
              </w:rPr>
              <w:t>nco@gmail.com</w:t>
            </w:r>
          </w:p>
        </w:tc>
      </w:tr>
    </w:tbl>
    <w:p w14:paraId="0393D8A9" w14:textId="21A946EB" w:rsidR="00BF0E69" w:rsidRPr="004D2D7E" w:rsidRDefault="00C502BF" w:rsidP="00EB0268">
      <w:pPr>
        <w:pStyle w:val="2"/>
        <w:numPr>
          <w:ilvl w:val="0"/>
          <w:numId w:val="0"/>
        </w:numPr>
        <w:rPr>
          <w:rFonts w:ascii="Times New Roman" w:hAnsi="Times New Roman"/>
        </w:rPr>
      </w:pPr>
      <w:bookmarkStart w:id="12" w:name="_Toc486107788"/>
      <w:bookmarkStart w:id="13" w:name="_Toc531269692"/>
      <w:bookmarkStart w:id="14" w:name="_Toc255050"/>
      <w:r>
        <w:rPr>
          <w:rFonts w:ascii="Times New Roman" w:hAnsi="Times New Roman"/>
        </w:rPr>
        <w:t>2</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 установку</w:t>
      </w:r>
      <w:bookmarkEnd w:id="12"/>
      <w:bookmarkEnd w:id="13"/>
      <w:bookmarkEnd w:id="14"/>
      <w:r w:rsidR="00BF0E69" w:rsidRPr="004D2D7E">
        <w:rPr>
          <w:rFonts w:ascii="Times New Roman" w:hAnsi="Times New Roman"/>
        </w:rPr>
        <w:t xml:space="preserve"> </w:t>
      </w:r>
    </w:p>
    <w:tbl>
      <w:tblPr>
        <w:tblW w:w="9611" w:type="dxa"/>
        <w:tblInd w:w="-5" w:type="dxa"/>
        <w:tblLook w:val="00A0" w:firstRow="1" w:lastRow="0" w:firstColumn="1" w:lastColumn="0" w:noHBand="0" w:noVBand="0"/>
      </w:tblPr>
      <w:tblGrid>
        <w:gridCol w:w="4536"/>
        <w:gridCol w:w="5075"/>
      </w:tblGrid>
      <w:tr w:rsidR="00B95AFE" w:rsidRPr="002A3ACB" w14:paraId="1CDE4606" w14:textId="77777777" w:rsidTr="00B95AFE">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2A543958" w14:textId="523E137C" w:rsidR="00B95AFE" w:rsidRPr="00315B56" w:rsidRDefault="00B95AFE" w:rsidP="00B95AFE">
            <w:pPr>
              <w:spacing w:before="60" w:after="0"/>
              <w:rPr>
                <w:lang w:eastAsia="ru-RU"/>
              </w:rPr>
            </w:pPr>
            <w:r w:rsidRPr="00315B56">
              <w:rPr>
                <w:color w:val="000000"/>
                <w:sz w:val="22"/>
                <w:lang w:eastAsia="uk-UA"/>
              </w:rPr>
              <w:t>Назва установки</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E96DC" w14:textId="5C7152D8" w:rsidR="00B95AFE" w:rsidRPr="00DC0C20" w:rsidRDefault="001E37F9" w:rsidP="00B95AFE">
            <w:pPr>
              <w:spacing w:before="60" w:after="0"/>
              <w:rPr>
                <w:rFonts w:ascii="Arial" w:hAnsi="Arial" w:cs="Arial"/>
                <w:b/>
                <w:highlight w:val="cyan"/>
                <w:lang w:eastAsia="ru-RU"/>
              </w:rPr>
            </w:pPr>
            <w:r w:rsidRPr="00A919E3">
              <w:rPr>
                <w:rFonts w:ascii="Arial" w:hAnsi="Arial" w:cs="Arial"/>
                <w:b/>
                <w:bCs/>
                <w:sz w:val="22"/>
                <w:highlight w:val="cyan"/>
                <w:lang w:eastAsia="ru-RU"/>
              </w:rPr>
              <w:t xml:space="preserve">Приватне акціонерне товариство </w:t>
            </w:r>
            <w:r>
              <w:rPr>
                <w:rFonts w:ascii="Arial" w:hAnsi="Arial" w:cs="Arial"/>
                <w:b/>
                <w:bCs/>
                <w:sz w:val="22"/>
                <w:highlight w:val="cyan"/>
                <w:lang w:eastAsia="ru-RU"/>
              </w:rPr>
              <w:t xml:space="preserve">«Національний центр обліку парникових </w:t>
            </w:r>
            <w:r>
              <w:rPr>
                <w:rFonts w:ascii="Arial" w:hAnsi="Arial" w:cs="Arial"/>
                <w:b/>
                <w:bCs/>
                <w:sz w:val="22"/>
                <w:highlight w:val="cyan"/>
                <w:lang w:eastAsia="ru-RU"/>
              </w:rPr>
              <w:lastRenderedPageBreak/>
              <w:t>газів</w:t>
            </w:r>
            <w:r w:rsidRPr="00A919E3">
              <w:rPr>
                <w:rFonts w:ascii="Arial" w:hAnsi="Arial" w:cs="Arial"/>
                <w:b/>
                <w:bCs/>
                <w:sz w:val="22"/>
                <w:highlight w:val="cyan"/>
                <w:lang w:eastAsia="ru-RU"/>
              </w:rPr>
              <w:t>»</w:t>
            </w:r>
          </w:p>
        </w:tc>
      </w:tr>
      <w:tr w:rsidR="00C40841" w:rsidRPr="002A3ACB" w14:paraId="49CD680D" w14:textId="77777777" w:rsidTr="006F21D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3F0DC0D3" w14:textId="327E6061" w:rsidR="00C40841" w:rsidRPr="00315B56" w:rsidRDefault="00C40841" w:rsidP="00C40841">
            <w:pPr>
              <w:pStyle w:val="a9"/>
              <w:spacing w:before="60" w:after="0"/>
              <w:rPr>
                <w:sz w:val="22"/>
                <w:szCs w:val="22"/>
              </w:rPr>
            </w:pPr>
            <w:r w:rsidRPr="00315B56">
              <w:rPr>
                <w:color w:val="000000"/>
                <w:sz w:val="22"/>
                <w:szCs w:val="22"/>
                <w:lang w:eastAsia="uk-UA"/>
              </w:rPr>
              <w:lastRenderedPageBreak/>
              <w:t>Номер державної реєстрації установки в Єдиному реєстрі</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72FF5E31" w14:textId="05376525" w:rsidR="00C40841" w:rsidRPr="00DC0C20" w:rsidRDefault="00C40841" w:rsidP="00C40841">
            <w:pPr>
              <w:spacing w:before="60" w:after="0"/>
              <w:rPr>
                <w:rFonts w:ascii="Arial" w:hAnsi="Arial" w:cs="Arial"/>
                <w:b/>
                <w:highlight w:val="cyan"/>
                <w:lang w:val="en-US" w:eastAsia="ru-RU"/>
              </w:rPr>
            </w:pPr>
            <w:r w:rsidRPr="00A919E3">
              <w:rPr>
                <w:rFonts w:ascii="Arial" w:hAnsi="Arial" w:cs="Arial"/>
                <w:b/>
                <w:bCs/>
                <w:sz w:val="22"/>
                <w:highlight w:val="cyan"/>
                <w:lang w:eastAsia="uk-UA"/>
              </w:rPr>
              <w:t xml:space="preserve"> </w:t>
            </w:r>
            <w:r>
              <w:rPr>
                <w:rFonts w:ascii="Arial" w:hAnsi="Arial" w:cs="Arial"/>
                <w:b/>
                <w:bCs/>
                <w:sz w:val="22"/>
                <w:highlight w:val="cyan"/>
                <w:lang w:eastAsia="uk-UA"/>
              </w:rPr>
              <w:t>000</w:t>
            </w:r>
            <w:r w:rsidRPr="00A919E3">
              <w:rPr>
                <w:rFonts w:ascii="Arial" w:hAnsi="Arial" w:cs="Arial"/>
                <w:b/>
                <w:bCs/>
                <w:sz w:val="22"/>
                <w:highlight w:val="cyan"/>
                <w:lang w:eastAsia="uk-UA"/>
              </w:rPr>
              <w:t>.001</w:t>
            </w:r>
          </w:p>
        </w:tc>
      </w:tr>
      <w:tr w:rsidR="00C40841" w:rsidRPr="002A3ACB" w14:paraId="4EA981FD" w14:textId="77777777" w:rsidTr="006F21D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7BC89545" w14:textId="35442508" w:rsidR="00C40841" w:rsidRPr="00315B56" w:rsidRDefault="00C40841" w:rsidP="00C40841">
            <w:pPr>
              <w:pStyle w:val="a9"/>
              <w:spacing w:before="60" w:after="0"/>
              <w:rPr>
                <w:sz w:val="22"/>
                <w:szCs w:val="22"/>
              </w:rPr>
            </w:pPr>
            <w:r w:rsidRPr="00315B56">
              <w:rPr>
                <w:color w:val="000000"/>
                <w:sz w:val="22"/>
                <w:szCs w:val="22"/>
                <w:lang w:eastAsia="uk-UA"/>
              </w:rPr>
              <w:t>Місце розташування (вулиця, будинок)</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4F60C66F" w14:textId="7E5064D5" w:rsidR="00C40841" w:rsidRPr="00DC0C20" w:rsidRDefault="00C40841" w:rsidP="00C40841">
            <w:pPr>
              <w:spacing w:before="60" w:after="0"/>
              <w:rPr>
                <w:rFonts w:ascii="Arial" w:hAnsi="Arial" w:cs="Arial"/>
                <w:b/>
                <w:highlight w:val="cyan"/>
                <w:lang w:eastAsia="ru-RU"/>
              </w:rPr>
            </w:pPr>
            <w:r w:rsidRPr="00A919E3">
              <w:rPr>
                <w:rFonts w:ascii="Arial" w:hAnsi="Arial" w:cs="Arial"/>
                <w:b/>
                <w:bCs/>
                <w:sz w:val="22"/>
                <w:highlight w:val="cyan"/>
                <w:lang w:eastAsia="uk-UA"/>
              </w:rPr>
              <w:t xml:space="preserve"> Украї</w:t>
            </w:r>
            <w:r w:rsidRPr="008339F4">
              <w:rPr>
                <w:rFonts w:ascii="Arial" w:hAnsi="Arial" w:cs="Arial"/>
                <w:b/>
                <w:bCs/>
                <w:sz w:val="22"/>
                <w:highlight w:val="cyan"/>
                <w:lang w:eastAsia="uk-UA"/>
              </w:rPr>
              <w:t xml:space="preserve">на, </w:t>
            </w:r>
            <w:r w:rsidRPr="008339F4">
              <w:rPr>
                <w:rFonts w:ascii="Arial" w:hAnsi="Arial" w:cs="Arial"/>
                <w:b/>
                <w:bCs/>
                <w:sz w:val="22"/>
                <w:highlight w:val="cyan"/>
              </w:rPr>
              <w:t>1234</w:t>
            </w:r>
            <w:r w:rsidRPr="008339F4">
              <w:rPr>
                <w:rFonts w:ascii="Arial" w:hAnsi="Arial" w:cs="Arial"/>
                <w:b/>
                <w:bCs/>
                <w:color w:val="212529"/>
                <w:sz w:val="22"/>
                <w:highlight w:val="cyan"/>
                <w:shd w:val="clear" w:color="auto" w:fill="FFFFFF"/>
              </w:rPr>
              <w:t xml:space="preserve">5, Київська обл., м. Київ, вул. Київська, </w:t>
            </w:r>
            <w:r w:rsidRPr="00D7585B">
              <w:rPr>
                <w:rFonts w:ascii="Arial" w:hAnsi="Arial" w:cs="Arial"/>
                <w:b/>
                <w:bCs/>
                <w:color w:val="212529"/>
                <w:sz w:val="22"/>
                <w:highlight w:val="cyan"/>
                <w:shd w:val="clear" w:color="auto" w:fill="FFFFFF"/>
              </w:rPr>
              <w:t>111</w:t>
            </w:r>
          </w:p>
        </w:tc>
      </w:tr>
      <w:tr w:rsidR="00C40841" w:rsidRPr="002A3ACB" w14:paraId="4BD6BEE6" w14:textId="77777777" w:rsidTr="006F21D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5BD9F6B9" w14:textId="124D7BCD" w:rsidR="00C40841" w:rsidRPr="00315B56" w:rsidRDefault="00C40841" w:rsidP="00C40841">
            <w:pPr>
              <w:pStyle w:val="a9"/>
              <w:spacing w:before="60" w:after="0"/>
              <w:rPr>
                <w:sz w:val="22"/>
                <w:szCs w:val="22"/>
              </w:rPr>
            </w:pPr>
            <w:r w:rsidRPr="00315B56">
              <w:rPr>
                <w:color w:val="000000"/>
                <w:sz w:val="22"/>
                <w:szCs w:val="22"/>
                <w:lang w:eastAsia="uk-UA"/>
              </w:rPr>
              <w:t>Населений пункт</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2F077315" w14:textId="49F8357A" w:rsidR="00C40841" w:rsidRPr="00DC0C20" w:rsidRDefault="00C40841" w:rsidP="00C40841">
            <w:pPr>
              <w:spacing w:before="60" w:after="0"/>
              <w:rPr>
                <w:rFonts w:ascii="Arial" w:hAnsi="Arial" w:cs="Arial"/>
                <w:b/>
                <w:highlight w:val="cyan"/>
                <w:lang w:eastAsia="ru-RU"/>
              </w:rPr>
            </w:pPr>
            <w:r w:rsidRPr="00A919E3">
              <w:rPr>
                <w:rFonts w:ascii="Arial" w:hAnsi="Arial" w:cs="Arial"/>
                <w:b/>
                <w:bCs/>
                <w:sz w:val="22"/>
                <w:highlight w:val="cyan"/>
                <w:lang w:eastAsia="uk-UA"/>
              </w:rPr>
              <w:t xml:space="preserve"> Місто</w:t>
            </w:r>
            <w:r w:rsidRPr="00110FAD">
              <w:rPr>
                <w:rFonts w:ascii="Arial" w:hAnsi="Arial" w:cs="Arial"/>
                <w:b/>
                <w:bCs/>
                <w:sz w:val="22"/>
                <w:highlight w:val="cyan"/>
                <w:lang w:eastAsia="uk-UA"/>
              </w:rPr>
              <w:t xml:space="preserve"> Київ</w:t>
            </w:r>
          </w:p>
        </w:tc>
      </w:tr>
      <w:tr w:rsidR="00C40841" w:rsidRPr="002A3ACB" w14:paraId="04393778" w14:textId="77777777" w:rsidTr="006F21D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5EA56A8" w14:textId="41931D6C" w:rsidR="00C40841" w:rsidRPr="00315B56" w:rsidRDefault="00C40841" w:rsidP="00C40841">
            <w:pPr>
              <w:pStyle w:val="a9"/>
              <w:spacing w:before="60" w:after="0"/>
              <w:rPr>
                <w:sz w:val="22"/>
                <w:szCs w:val="22"/>
              </w:rPr>
            </w:pPr>
            <w:r w:rsidRPr="00315B56">
              <w:rPr>
                <w:color w:val="000000"/>
                <w:sz w:val="22"/>
                <w:szCs w:val="22"/>
                <w:lang w:eastAsia="uk-UA"/>
              </w:rPr>
              <w:t>Район</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5BBD3222" w14:textId="72C729AF" w:rsidR="00C40841" w:rsidRPr="00DC0C20" w:rsidRDefault="00C40841" w:rsidP="00C40841">
            <w:pPr>
              <w:spacing w:before="60" w:after="0"/>
              <w:rPr>
                <w:rFonts w:ascii="Arial" w:hAnsi="Arial" w:cs="Arial"/>
                <w:b/>
                <w:highlight w:val="cyan"/>
                <w:lang w:eastAsia="ru-RU"/>
              </w:rPr>
            </w:pPr>
            <w:r w:rsidRPr="00A919E3">
              <w:rPr>
                <w:rFonts w:ascii="Arial" w:hAnsi="Arial" w:cs="Arial"/>
                <w:b/>
                <w:bCs/>
                <w:sz w:val="22"/>
                <w:highlight w:val="cyan"/>
                <w:lang w:eastAsia="uk-UA"/>
              </w:rPr>
              <w:t xml:space="preserve"> </w:t>
            </w:r>
            <w:r w:rsidRPr="00DC76AE">
              <w:rPr>
                <w:rFonts w:ascii="Arial" w:hAnsi="Arial" w:cs="Arial"/>
                <w:b/>
                <w:bCs/>
                <w:sz w:val="22"/>
                <w:highlight w:val="cyan"/>
                <w:lang w:eastAsia="uk-UA"/>
              </w:rPr>
              <w:t>К</w:t>
            </w:r>
            <w:r>
              <w:rPr>
                <w:rFonts w:ascii="Arial" w:hAnsi="Arial" w:cs="Arial"/>
                <w:b/>
                <w:bCs/>
                <w:sz w:val="22"/>
                <w:highlight w:val="cyan"/>
                <w:lang w:eastAsia="uk-UA"/>
              </w:rPr>
              <w:t>иївсь</w:t>
            </w:r>
            <w:r w:rsidRPr="00DC76AE">
              <w:rPr>
                <w:rFonts w:ascii="Arial" w:hAnsi="Arial" w:cs="Arial"/>
                <w:b/>
                <w:bCs/>
                <w:sz w:val="22"/>
                <w:highlight w:val="cyan"/>
                <w:lang w:eastAsia="uk-UA"/>
              </w:rPr>
              <w:t>кий район</w:t>
            </w:r>
          </w:p>
        </w:tc>
      </w:tr>
      <w:tr w:rsidR="00C40841" w:rsidRPr="002A3ACB" w14:paraId="42361A5D" w14:textId="77777777" w:rsidTr="006F21D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7A6432F4" w14:textId="43DC89AE" w:rsidR="00C40841" w:rsidRPr="00315B56" w:rsidRDefault="00C40841" w:rsidP="00C40841">
            <w:pPr>
              <w:pStyle w:val="a9"/>
              <w:spacing w:before="60" w:after="0"/>
              <w:rPr>
                <w:sz w:val="22"/>
                <w:szCs w:val="22"/>
              </w:rPr>
            </w:pPr>
            <w:r w:rsidRPr="00315B56">
              <w:rPr>
                <w:color w:val="000000"/>
                <w:sz w:val="22"/>
                <w:szCs w:val="22"/>
                <w:lang w:eastAsia="uk-UA"/>
              </w:rPr>
              <w:t>Область</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1A296C8D" w14:textId="082B9990" w:rsidR="00C40841" w:rsidRPr="00DC0C20" w:rsidRDefault="00C40841" w:rsidP="00C40841">
            <w:pPr>
              <w:spacing w:before="60" w:after="0"/>
              <w:rPr>
                <w:rFonts w:ascii="Arial" w:hAnsi="Arial" w:cs="Arial"/>
                <w:b/>
                <w:highlight w:val="cyan"/>
                <w:lang w:eastAsia="ru-RU"/>
              </w:rPr>
            </w:pPr>
            <w:r>
              <w:rPr>
                <w:rFonts w:ascii="Arial" w:hAnsi="Arial" w:cs="Arial"/>
                <w:b/>
                <w:bCs/>
                <w:sz w:val="22"/>
                <w:highlight w:val="cyan"/>
                <w:lang w:eastAsia="uk-UA"/>
              </w:rPr>
              <w:t>Київ</w:t>
            </w:r>
            <w:r w:rsidRPr="00A919E3">
              <w:rPr>
                <w:rFonts w:ascii="Arial" w:hAnsi="Arial" w:cs="Arial"/>
                <w:b/>
                <w:bCs/>
                <w:sz w:val="22"/>
                <w:highlight w:val="cyan"/>
                <w:lang w:eastAsia="uk-UA"/>
              </w:rPr>
              <w:t>ська область</w:t>
            </w:r>
          </w:p>
        </w:tc>
      </w:tr>
      <w:tr w:rsidR="00C40841" w:rsidRPr="002A3ACB" w14:paraId="2F44D141" w14:textId="77777777" w:rsidTr="006F21D3">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3401C639" w14:textId="7E9AC30E" w:rsidR="00C40841" w:rsidRPr="00315B56" w:rsidRDefault="00C40841" w:rsidP="00C40841">
            <w:pPr>
              <w:spacing w:before="60" w:after="0"/>
            </w:pPr>
            <w:r w:rsidRPr="00315B56">
              <w:rPr>
                <w:color w:val="000000"/>
                <w:sz w:val="22"/>
                <w:lang w:eastAsia="uk-UA"/>
              </w:rPr>
              <w:t>Географічні координати</w:t>
            </w:r>
          </w:p>
        </w:tc>
        <w:tc>
          <w:tcPr>
            <w:tcW w:w="5075" w:type="dxa"/>
            <w:tcBorders>
              <w:top w:val="single" w:sz="4" w:space="0" w:color="auto"/>
              <w:left w:val="single" w:sz="4" w:space="0" w:color="auto"/>
              <w:bottom w:val="single" w:sz="4" w:space="0" w:color="auto"/>
              <w:right w:val="single" w:sz="4" w:space="0" w:color="auto"/>
            </w:tcBorders>
            <w:shd w:val="clear" w:color="auto" w:fill="auto"/>
            <w:noWrap/>
          </w:tcPr>
          <w:p w14:paraId="42A42C50" w14:textId="4EB21F0C" w:rsidR="00C40841" w:rsidRPr="00DC0C20" w:rsidRDefault="00C40841" w:rsidP="00C40841">
            <w:pPr>
              <w:spacing w:before="60" w:after="0"/>
              <w:rPr>
                <w:rFonts w:ascii="Arial" w:hAnsi="Arial" w:cs="Arial"/>
                <w:b/>
                <w:highlight w:val="cyan"/>
                <w:lang w:eastAsia="ru-RU"/>
              </w:rPr>
            </w:pPr>
            <w:r w:rsidRPr="00FB0627">
              <w:rPr>
                <w:highlight w:val="cyan"/>
                <w:lang w:eastAsia="uk-UA"/>
              </w:rPr>
              <w:t xml:space="preserve"> </w:t>
            </w:r>
            <w:r w:rsidRPr="00DC0C20">
              <w:rPr>
                <w:rFonts w:ascii="Arial" w:hAnsi="Arial" w:cs="Arial"/>
                <w:b/>
                <w:sz w:val="22"/>
                <w:highlight w:val="cyan"/>
                <w:lang w:eastAsia="ru-RU"/>
              </w:rPr>
              <w:t xml:space="preserve">Широта: </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 xml:space="preserve">″ пн.ш. Довгота: </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w:t>
            </w:r>
            <w:r>
              <w:rPr>
                <w:rFonts w:ascii="Arial" w:hAnsi="Arial" w:cs="Arial"/>
                <w:b/>
                <w:sz w:val="22"/>
                <w:highlight w:val="cyan"/>
                <w:lang w:eastAsia="ru-RU"/>
              </w:rPr>
              <w:t>00</w:t>
            </w:r>
            <w:r w:rsidRPr="00DC0C20">
              <w:rPr>
                <w:rFonts w:ascii="Arial" w:hAnsi="Arial" w:cs="Arial"/>
                <w:b/>
                <w:sz w:val="22"/>
                <w:highlight w:val="cyan"/>
                <w:lang w:eastAsia="ru-RU"/>
              </w:rPr>
              <w:t>″ сх.д.</w:t>
            </w:r>
          </w:p>
        </w:tc>
      </w:tr>
    </w:tbl>
    <w:p w14:paraId="7E1C7C6E" w14:textId="77777777" w:rsidR="00BF2855" w:rsidRDefault="00BF2855" w:rsidP="00497F14">
      <w:pPr>
        <w:spacing w:before="0" w:after="0"/>
      </w:pPr>
      <w:bookmarkStart w:id="15" w:name="_Toc486107789"/>
      <w:bookmarkStart w:id="16" w:name="_Toc531269693"/>
      <w:bookmarkStart w:id="17" w:name="_Toc255051"/>
    </w:p>
    <w:p w14:paraId="25DE95A7" w14:textId="7E054062" w:rsidR="005D1D53" w:rsidRPr="004D2D7E" w:rsidRDefault="00C502BF" w:rsidP="00BF2855">
      <w:pPr>
        <w:pStyle w:val="2"/>
        <w:numPr>
          <w:ilvl w:val="0"/>
          <w:numId w:val="0"/>
        </w:numPr>
        <w:rPr>
          <w:rFonts w:ascii="Times New Roman" w:hAnsi="Times New Roman"/>
        </w:rPr>
      </w:pPr>
      <w:r>
        <w:rPr>
          <w:rFonts w:ascii="Times New Roman" w:hAnsi="Times New Roman"/>
        </w:rPr>
        <w:t>3</w:t>
      </w:r>
      <w:r w:rsidR="002D0F6B" w:rsidRPr="004D2D7E">
        <w:rPr>
          <w:rFonts w:ascii="Times New Roman" w:hAnsi="Times New Roman"/>
        </w:rPr>
        <w:t>.</w:t>
      </w:r>
      <w:r w:rsidR="00582AFE" w:rsidRPr="004D2D7E">
        <w:rPr>
          <w:rFonts w:ascii="Times New Roman" w:hAnsi="Times New Roman"/>
        </w:rPr>
        <w:t xml:space="preserve"> </w:t>
      </w:r>
      <w:r w:rsidR="000D6ACB" w:rsidRPr="004D2D7E">
        <w:rPr>
          <w:rFonts w:ascii="Times New Roman" w:hAnsi="Times New Roman"/>
        </w:rPr>
        <w:t>Контактні дані</w:t>
      </w:r>
      <w:bookmarkEnd w:id="15"/>
      <w:bookmarkEnd w:id="16"/>
      <w:bookmarkEnd w:id="17"/>
    </w:p>
    <w:p w14:paraId="671FEDB9" w14:textId="1F5A88A0" w:rsidR="00503D51" w:rsidRPr="002A3ACB" w:rsidRDefault="00C502BF" w:rsidP="002A3ACB">
      <w:pPr>
        <w:pStyle w:val="3"/>
      </w:pPr>
      <w:r>
        <w:t>3</w:t>
      </w:r>
      <w:r w:rsidR="00BF2855">
        <w:t>.1.</w:t>
      </w:r>
      <w:r w:rsidR="002D0F6B" w:rsidRPr="002A3ACB">
        <w:t xml:space="preserve"> </w:t>
      </w:r>
      <w:r w:rsidR="002C5509" w:rsidRPr="002A3ACB">
        <w:t>Посадова о</w:t>
      </w:r>
      <w:r w:rsidR="00503D51" w:rsidRPr="002A3ACB">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362B94" w:rsidRPr="002A3ACB" w14:paraId="4A6E1D9C" w14:textId="77777777" w:rsidTr="00362B94">
        <w:trPr>
          <w:trHeight w:val="288"/>
        </w:trPr>
        <w:tc>
          <w:tcPr>
            <w:tcW w:w="3232" w:type="dxa"/>
            <w:shd w:val="clear" w:color="000000" w:fill="FFFFFF"/>
            <w:vAlign w:val="center"/>
          </w:tcPr>
          <w:p w14:paraId="4EEFCC0A" w14:textId="77777777" w:rsidR="00362B94" w:rsidRPr="002A3ACB" w:rsidRDefault="00362B94" w:rsidP="00362B94">
            <w:pPr>
              <w:spacing w:before="0" w:after="0"/>
              <w:rPr>
                <w:szCs w:val="20"/>
              </w:rPr>
            </w:pPr>
            <w:r w:rsidRPr="002A3ACB">
              <w:rPr>
                <w:sz w:val="22"/>
                <w:szCs w:val="20"/>
              </w:rPr>
              <w:t>Посада</w:t>
            </w:r>
          </w:p>
        </w:tc>
        <w:tc>
          <w:tcPr>
            <w:tcW w:w="6407" w:type="dxa"/>
          </w:tcPr>
          <w:p w14:paraId="033126D1" w14:textId="1F1B8FE7" w:rsidR="00362B94" w:rsidRPr="0090676A" w:rsidRDefault="00362B94" w:rsidP="00362B94">
            <w:pPr>
              <w:spacing w:after="0"/>
              <w:rPr>
                <w:rFonts w:ascii="Arial" w:hAnsi="Arial" w:cs="Arial"/>
                <w:b/>
                <w:highlight w:val="cyan"/>
                <w:lang w:eastAsia="ru-RU"/>
              </w:rPr>
            </w:pPr>
            <w:r w:rsidRPr="00FC0008">
              <w:rPr>
                <w:rFonts w:ascii="Arial" w:hAnsi="Arial" w:cs="Arial"/>
                <w:b/>
                <w:sz w:val="22"/>
                <w:highlight w:val="cyan"/>
                <w:lang w:eastAsia="ru-RU"/>
              </w:rPr>
              <w:t xml:space="preserve">Начальник з охорони навколишнього середовища і промислової безпеки </w:t>
            </w:r>
          </w:p>
        </w:tc>
      </w:tr>
      <w:tr w:rsidR="00362B94" w:rsidRPr="002A3ACB" w14:paraId="3250A551" w14:textId="77777777" w:rsidTr="00362B94">
        <w:trPr>
          <w:trHeight w:val="288"/>
        </w:trPr>
        <w:tc>
          <w:tcPr>
            <w:tcW w:w="3232" w:type="dxa"/>
            <w:shd w:val="clear" w:color="000000" w:fill="FFFFFF"/>
            <w:vAlign w:val="center"/>
          </w:tcPr>
          <w:p w14:paraId="7D72BE6A" w14:textId="6E9ABB3D" w:rsidR="00362B94" w:rsidRPr="002A3ACB" w:rsidRDefault="00362B94" w:rsidP="00362B94">
            <w:pPr>
              <w:spacing w:before="0" w:after="0"/>
              <w:rPr>
                <w:szCs w:val="20"/>
                <w:lang w:val="ru-RU"/>
              </w:rPr>
            </w:pPr>
            <w:r>
              <w:rPr>
                <w:sz w:val="22"/>
                <w:szCs w:val="20"/>
              </w:rPr>
              <w:t>Прізвище, власне ім'я, по батькові (за наявності)</w:t>
            </w:r>
          </w:p>
        </w:tc>
        <w:tc>
          <w:tcPr>
            <w:tcW w:w="6407" w:type="dxa"/>
          </w:tcPr>
          <w:p w14:paraId="2979B134" w14:textId="7F6C55B3" w:rsidR="00362B94" w:rsidRPr="0090676A" w:rsidRDefault="00362B94" w:rsidP="00362B94">
            <w:pPr>
              <w:spacing w:after="0"/>
              <w:rPr>
                <w:rFonts w:ascii="Arial" w:hAnsi="Arial" w:cs="Arial"/>
                <w:b/>
                <w:highlight w:val="cyan"/>
                <w:lang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362B94" w:rsidRPr="002A3ACB" w14:paraId="39A8040D" w14:textId="77777777" w:rsidTr="00362B94">
        <w:trPr>
          <w:trHeight w:val="288"/>
        </w:trPr>
        <w:tc>
          <w:tcPr>
            <w:tcW w:w="3232" w:type="dxa"/>
            <w:shd w:val="clear" w:color="000000" w:fill="FFFFFF"/>
            <w:vAlign w:val="center"/>
          </w:tcPr>
          <w:p w14:paraId="5AE2D71C" w14:textId="77777777" w:rsidR="00362B94" w:rsidRPr="002A3ACB" w:rsidRDefault="00362B94" w:rsidP="00362B94">
            <w:pPr>
              <w:spacing w:before="0" w:after="0"/>
              <w:rPr>
                <w:szCs w:val="20"/>
              </w:rPr>
            </w:pPr>
            <w:r w:rsidRPr="002A3ACB">
              <w:rPr>
                <w:sz w:val="22"/>
                <w:szCs w:val="20"/>
              </w:rPr>
              <w:t xml:space="preserve">Телефон </w:t>
            </w:r>
          </w:p>
        </w:tc>
        <w:tc>
          <w:tcPr>
            <w:tcW w:w="6407" w:type="dxa"/>
          </w:tcPr>
          <w:p w14:paraId="76C6C0CC" w14:textId="7A20AA7C" w:rsidR="00362B94" w:rsidRPr="0090676A" w:rsidRDefault="00362B94" w:rsidP="00362B94">
            <w:pPr>
              <w:spacing w:after="0"/>
              <w:rPr>
                <w:rFonts w:ascii="Arial" w:hAnsi="Arial" w:cs="Arial"/>
                <w:b/>
                <w:highlight w:val="cyan"/>
                <w:lang w:eastAsia="ru-RU"/>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362B94" w:rsidRPr="002A3ACB" w14:paraId="7B35B804" w14:textId="77777777" w:rsidTr="00362B94">
        <w:trPr>
          <w:trHeight w:val="288"/>
        </w:trPr>
        <w:tc>
          <w:tcPr>
            <w:tcW w:w="3232" w:type="dxa"/>
            <w:shd w:val="clear" w:color="000000" w:fill="FFFFFF"/>
            <w:vAlign w:val="center"/>
          </w:tcPr>
          <w:p w14:paraId="7DB03445" w14:textId="77777777" w:rsidR="00362B94" w:rsidRPr="002A3ACB" w:rsidRDefault="00362B94" w:rsidP="00362B94">
            <w:pPr>
              <w:spacing w:before="0" w:after="0"/>
              <w:rPr>
                <w:szCs w:val="20"/>
              </w:rPr>
            </w:pPr>
            <w:r w:rsidRPr="002A3ACB">
              <w:rPr>
                <w:sz w:val="22"/>
                <w:szCs w:val="20"/>
              </w:rPr>
              <w:t>Електронна адреса</w:t>
            </w:r>
          </w:p>
        </w:tc>
        <w:tc>
          <w:tcPr>
            <w:tcW w:w="6407" w:type="dxa"/>
          </w:tcPr>
          <w:p w14:paraId="2BFBC020" w14:textId="52395DFE" w:rsidR="00362B94" w:rsidRPr="0090676A" w:rsidRDefault="00362B94" w:rsidP="00362B94">
            <w:pPr>
              <w:spacing w:after="0"/>
              <w:rPr>
                <w:rFonts w:ascii="Arial" w:hAnsi="Arial" w:cs="Arial"/>
                <w:b/>
                <w:highlight w:val="cyan"/>
                <w:lang w:val="en-US"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56E15CF9" w14:textId="5A55F06E" w:rsidR="00503D51" w:rsidRPr="004D2D7E" w:rsidRDefault="00C502BF" w:rsidP="002A3ACB">
      <w:pPr>
        <w:pStyle w:val="3"/>
      </w:pPr>
      <w:r>
        <w:t>3</w:t>
      </w:r>
      <w:r w:rsidR="00BF2855">
        <w:t>.2.</w:t>
      </w:r>
      <w:r w:rsidR="002D0F6B" w:rsidRPr="004D2D7E">
        <w:t xml:space="preserve"> </w:t>
      </w:r>
      <w:r w:rsidR="00DA0995" w:rsidRPr="004D2D7E">
        <w:t xml:space="preserve">Заступник </w:t>
      </w:r>
      <w:r w:rsidR="002C5509">
        <w:t>посадової</w:t>
      </w:r>
      <w:r w:rsidR="002A48BA">
        <w:t xml:space="preserve"> </w:t>
      </w:r>
      <w:r w:rsidR="00DA0995" w:rsidRPr="004D2D7E">
        <w:t>особи, відповідальної за моніторинг</w:t>
      </w:r>
      <w:r w:rsidR="00DA0995" w:rsidRPr="004D2D7E" w:rsidDel="00DA0995">
        <w:t xml:space="preserve"> </w:t>
      </w:r>
      <w:r w:rsidR="00A73692" w:rsidRPr="004D2D7E" w:rsidDel="00A73692">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F32078" w:rsidRPr="002A3ACB" w14:paraId="16D7A5D0" w14:textId="77777777" w:rsidTr="00F32078">
        <w:trPr>
          <w:trHeight w:val="288"/>
        </w:trPr>
        <w:tc>
          <w:tcPr>
            <w:tcW w:w="3232" w:type="dxa"/>
            <w:shd w:val="clear" w:color="000000" w:fill="FFFFFF"/>
            <w:vAlign w:val="center"/>
          </w:tcPr>
          <w:p w14:paraId="1EB8AF79" w14:textId="77777777" w:rsidR="00F32078" w:rsidRPr="000D2A8F" w:rsidRDefault="00F32078" w:rsidP="00F32078">
            <w:pPr>
              <w:spacing w:before="0" w:after="0"/>
            </w:pPr>
            <w:r w:rsidRPr="000D2A8F">
              <w:rPr>
                <w:sz w:val="22"/>
              </w:rPr>
              <w:t>Посада</w:t>
            </w:r>
          </w:p>
        </w:tc>
        <w:tc>
          <w:tcPr>
            <w:tcW w:w="6407" w:type="dxa"/>
          </w:tcPr>
          <w:p w14:paraId="19DB1506" w14:textId="3EFA492A" w:rsidR="00F32078" w:rsidRPr="000B48E9" w:rsidRDefault="00F32078" w:rsidP="00F32078">
            <w:pPr>
              <w:spacing w:after="0"/>
              <w:rPr>
                <w:rFonts w:ascii="Arial" w:hAnsi="Arial" w:cs="Arial"/>
                <w:b/>
                <w:highlight w:val="cyan"/>
                <w:lang w:eastAsia="ru-RU"/>
              </w:rPr>
            </w:pPr>
            <w:r w:rsidRPr="00D83721">
              <w:rPr>
                <w:rFonts w:ascii="Arial" w:hAnsi="Arial" w:cs="Arial"/>
                <w:b/>
                <w:bCs/>
                <w:color w:val="000000"/>
                <w:sz w:val="22"/>
                <w:highlight w:val="cyan"/>
                <w:lang w:eastAsia="uk-UA"/>
              </w:rPr>
              <w:t>Еколог</w:t>
            </w:r>
          </w:p>
        </w:tc>
      </w:tr>
      <w:tr w:rsidR="00F32078" w:rsidRPr="002A3ACB" w14:paraId="567EB9ED" w14:textId="77777777" w:rsidTr="00F32078">
        <w:trPr>
          <w:trHeight w:val="288"/>
        </w:trPr>
        <w:tc>
          <w:tcPr>
            <w:tcW w:w="3232" w:type="dxa"/>
            <w:shd w:val="clear" w:color="000000" w:fill="FFFFFF"/>
            <w:vAlign w:val="center"/>
          </w:tcPr>
          <w:p w14:paraId="6A00CF36" w14:textId="5403631E" w:rsidR="00F32078" w:rsidRPr="000D2A8F" w:rsidRDefault="00F32078" w:rsidP="00F32078">
            <w:pPr>
              <w:spacing w:before="0" w:after="0"/>
            </w:pPr>
            <w:r w:rsidRPr="000D2A8F">
              <w:rPr>
                <w:sz w:val="22"/>
              </w:rPr>
              <w:t>Прізвище, власне ім'я, по батькові (за наявності)</w:t>
            </w:r>
          </w:p>
        </w:tc>
        <w:tc>
          <w:tcPr>
            <w:tcW w:w="6407" w:type="dxa"/>
          </w:tcPr>
          <w:p w14:paraId="2B4285D7" w14:textId="22D5B470" w:rsidR="00F32078" w:rsidRPr="000B48E9" w:rsidRDefault="00F32078" w:rsidP="00F32078">
            <w:pPr>
              <w:spacing w:after="0"/>
              <w:rPr>
                <w:rFonts w:ascii="Arial" w:hAnsi="Arial" w:cs="Arial"/>
                <w:b/>
                <w:highlight w:val="cyan"/>
                <w:lang w:eastAsia="ru-RU"/>
              </w:rPr>
            </w:pPr>
            <w:r w:rsidRPr="00D83721">
              <w:rPr>
                <w:rFonts w:ascii="Arial" w:hAnsi="Arial" w:cs="Arial"/>
                <w:b/>
                <w:bCs/>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F32078" w:rsidRPr="002A3ACB" w14:paraId="6D4B064A" w14:textId="77777777" w:rsidTr="00F32078">
        <w:trPr>
          <w:trHeight w:val="288"/>
        </w:trPr>
        <w:tc>
          <w:tcPr>
            <w:tcW w:w="3232" w:type="dxa"/>
            <w:shd w:val="clear" w:color="000000" w:fill="FFFFFF"/>
            <w:vAlign w:val="center"/>
          </w:tcPr>
          <w:p w14:paraId="56AFA990" w14:textId="77777777" w:rsidR="00F32078" w:rsidRPr="000D2A8F" w:rsidRDefault="00F32078" w:rsidP="00F32078">
            <w:pPr>
              <w:spacing w:before="0" w:after="0"/>
            </w:pPr>
            <w:r w:rsidRPr="000D2A8F">
              <w:rPr>
                <w:sz w:val="22"/>
              </w:rPr>
              <w:t>Телефон</w:t>
            </w:r>
          </w:p>
        </w:tc>
        <w:tc>
          <w:tcPr>
            <w:tcW w:w="6407" w:type="dxa"/>
          </w:tcPr>
          <w:p w14:paraId="794DF1E9" w14:textId="7B7800E7" w:rsidR="00F32078" w:rsidRPr="000B48E9" w:rsidRDefault="00F32078" w:rsidP="00F32078">
            <w:pPr>
              <w:spacing w:after="0"/>
              <w:rPr>
                <w:rFonts w:ascii="Arial" w:hAnsi="Arial" w:cs="Arial"/>
                <w:b/>
                <w:highlight w:val="cyan"/>
                <w:lang w:eastAsia="ru-RU"/>
              </w:rPr>
            </w:pPr>
            <w:r w:rsidRPr="00D83721">
              <w:rPr>
                <w:rFonts w:ascii="Arial" w:hAnsi="Arial" w:cs="Arial"/>
                <w:b/>
                <w:bCs/>
                <w:sz w:val="22"/>
                <w:highlight w:val="cyan"/>
                <w:lang w:eastAsia="uk-UA"/>
              </w:rPr>
              <w:t xml:space="preserve"> +38</w:t>
            </w:r>
            <w:r>
              <w:rPr>
                <w:rFonts w:ascii="Arial" w:hAnsi="Arial" w:cs="Arial"/>
                <w:b/>
                <w:bCs/>
                <w:sz w:val="22"/>
                <w:highlight w:val="cyan"/>
                <w:lang w:val="en-US" w:eastAsia="uk-UA"/>
              </w:rPr>
              <w:t xml:space="preserve"> (012) 345 67 89</w:t>
            </w:r>
          </w:p>
        </w:tc>
      </w:tr>
      <w:tr w:rsidR="00F32078" w:rsidRPr="002A3ACB" w14:paraId="4597EAC1" w14:textId="77777777" w:rsidTr="00F32078">
        <w:trPr>
          <w:trHeight w:val="288"/>
        </w:trPr>
        <w:tc>
          <w:tcPr>
            <w:tcW w:w="3232" w:type="dxa"/>
            <w:shd w:val="clear" w:color="000000" w:fill="FFFFFF"/>
            <w:vAlign w:val="center"/>
          </w:tcPr>
          <w:p w14:paraId="723D3785" w14:textId="77777777" w:rsidR="00F32078" w:rsidRPr="000D2A8F" w:rsidRDefault="00F32078" w:rsidP="00F32078">
            <w:pPr>
              <w:spacing w:before="0" w:after="0"/>
            </w:pPr>
            <w:r w:rsidRPr="000D2A8F">
              <w:rPr>
                <w:sz w:val="22"/>
              </w:rPr>
              <w:t>Електронна адреса</w:t>
            </w:r>
          </w:p>
        </w:tc>
        <w:tc>
          <w:tcPr>
            <w:tcW w:w="6407" w:type="dxa"/>
          </w:tcPr>
          <w:p w14:paraId="2FFD96C1" w14:textId="45C7A46A" w:rsidR="00F32078" w:rsidRPr="000B48E9" w:rsidRDefault="00F32078" w:rsidP="00F32078">
            <w:pPr>
              <w:spacing w:after="0"/>
              <w:rPr>
                <w:rFonts w:ascii="Arial" w:hAnsi="Arial" w:cs="Arial"/>
                <w:b/>
                <w:highlight w:val="cyan"/>
                <w:lang w:val="en-US" w:eastAsia="ru-RU"/>
              </w:rPr>
            </w:pPr>
            <w:r w:rsidRPr="00D83721">
              <w:rPr>
                <w:rFonts w:ascii="Arial" w:hAnsi="Arial" w:cs="Arial"/>
                <w:b/>
                <w:bCs/>
                <w:sz w:val="22"/>
                <w:highlight w:val="cyan"/>
                <w:lang w:eastAsia="uk-UA"/>
              </w:rPr>
              <w:t xml:space="preserve"> </w:t>
            </w:r>
            <w:r>
              <w:rPr>
                <w:rFonts w:ascii="Arial" w:hAnsi="Arial" w:cs="Arial"/>
                <w:b/>
                <w:bCs/>
                <w:sz w:val="22"/>
                <w:highlight w:val="cyan"/>
                <w:lang w:val="en-US" w:eastAsia="uk-UA"/>
              </w:rPr>
              <w:t>nco</w:t>
            </w:r>
            <w:r w:rsidRPr="00D83721">
              <w:rPr>
                <w:rFonts w:ascii="Arial" w:hAnsi="Arial" w:cs="Arial"/>
                <w:b/>
                <w:bCs/>
                <w:sz w:val="22"/>
                <w:highlight w:val="cyan"/>
                <w:lang w:eastAsia="uk-UA"/>
              </w:rPr>
              <w:t>@gmail.com</w:t>
            </w:r>
          </w:p>
        </w:tc>
      </w:tr>
    </w:tbl>
    <w:p w14:paraId="7015C3FA" w14:textId="77777777" w:rsidR="00BF2855" w:rsidRDefault="00BF2855" w:rsidP="00497F14">
      <w:pPr>
        <w:spacing w:before="0" w:after="0"/>
      </w:pPr>
      <w:bookmarkStart w:id="18" w:name="_Toc486107790"/>
      <w:bookmarkStart w:id="19" w:name="_Toc531269694"/>
      <w:bookmarkStart w:id="20" w:name="_Toc255052"/>
    </w:p>
    <w:p w14:paraId="0E0C542C" w14:textId="77777777" w:rsidR="00BF2855" w:rsidRDefault="00BF2855">
      <w:pPr>
        <w:spacing w:before="0" w:after="0"/>
        <w:rPr>
          <w:rFonts w:eastAsiaTheme="minorHAnsi"/>
          <w:b/>
          <w:sz w:val="28"/>
          <w:szCs w:val="28"/>
        </w:rPr>
      </w:pPr>
      <w:r>
        <w:br w:type="page"/>
      </w:r>
    </w:p>
    <w:p w14:paraId="0A05C353" w14:textId="77777777" w:rsidR="005D1D53" w:rsidRPr="004D2D7E" w:rsidRDefault="00503D51" w:rsidP="00BF2855">
      <w:pPr>
        <w:pStyle w:val="1"/>
      </w:pPr>
      <w:r w:rsidRPr="004D2D7E">
        <w:lastRenderedPageBreak/>
        <w:t>Опис установки</w:t>
      </w:r>
      <w:bookmarkEnd w:id="18"/>
      <w:bookmarkEnd w:id="19"/>
      <w:bookmarkEnd w:id="20"/>
    </w:p>
    <w:p w14:paraId="1A23087E" w14:textId="77777777" w:rsidR="00497F14" w:rsidRDefault="00497F14" w:rsidP="00497F14">
      <w:pPr>
        <w:spacing w:before="0" w:after="0"/>
      </w:pPr>
      <w:bookmarkStart w:id="21" w:name="_Toc486107791"/>
      <w:bookmarkStart w:id="22" w:name="_Toc531269695"/>
      <w:bookmarkStart w:id="23" w:name="_Toc255053"/>
    </w:p>
    <w:p w14:paraId="4D098C3C" w14:textId="48090BFE" w:rsidR="00B23F96" w:rsidRPr="004D2D7E" w:rsidRDefault="00466B6D" w:rsidP="00B75FBC">
      <w:pPr>
        <w:pStyle w:val="2"/>
        <w:numPr>
          <w:ilvl w:val="0"/>
          <w:numId w:val="0"/>
        </w:numPr>
        <w:spacing w:before="120" w:after="120"/>
        <w:rPr>
          <w:rFonts w:ascii="Times New Roman" w:hAnsi="Times New Roman"/>
          <w:b w:val="0"/>
        </w:rPr>
      </w:pPr>
      <w:r>
        <w:rPr>
          <w:rFonts w:ascii="Times New Roman" w:hAnsi="Times New Roman"/>
        </w:rPr>
        <w:t>1</w:t>
      </w:r>
      <w:r w:rsidR="007943D1" w:rsidRPr="004D2D7E">
        <w:rPr>
          <w:rFonts w:ascii="Times New Roman" w:hAnsi="Times New Roman"/>
        </w:rPr>
        <w:t xml:space="preserve">. </w:t>
      </w:r>
      <w:r w:rsidR="00503D51" w:rsidRPr="004D2D7E">
        <w:rPr>
          <w:rFonts w:ascii="Times New Roman" w:hAnsi="Times New Roman"/>
        </w:rPr>
        <w:t xml:space="preserve">Характеристика </w:t>
      </w:r>
      <w:r w:rsidR="00902EB8" w:rsidRPr="004D2D7E">
        <w:rPr>
          <w:rFonts w:ascii="Times New Roman" w:hAnsi="Times New Roman"/>
        </w:rPr>
        <w:t xml:space="preserve">видів діяльності </w:t>
      </w:r>
      <w:r w:rsidR="004E3473" w:rsidRPr="004D2D7E">
        <w:rPr>
          <w:rFonts w:ascii="Times New Roman" w:hAnsi="Times New Roman"/>
        </w:rPr>
        <w:t>установки</w:t>
      </w:r>
      <w:bookmarkEnd w:id="21"/>
      <w:bookmarkEnd w:id="22"/>
      <w:bookmarkEnd w:id="23"/>
      <w:r w:rsidR="00503D51" w:rsidRPr="004D2D7E">
        <w:rPr>
          <w:rFonts w:ascii="Times New Roman" w:hAnsi="Times New Roman"/>
        </w:rPr>
        <w:t xml:space="preserve"> </w:t>
      </w:r>
    </w:p>
    <w:p w14:paraId="0255B810" w14:textId="7F8CEC49" w:rsidR="004E3473" w:rsidRDefault="00466B6D" w:rsidP="002A3ACB">
      <w:pPr>
        <w:pStyle w:val="3"/>
      </w:pPr>
      <w:r>
        <w:t>1</w:t>
      </w:r>
      <w:r w:rsidR="00BF2855">
        <w:t>.1.</w:t>
      </w:r>
      <w:r w:rsidR="004E3473" w:rsidRPr="004D2D7E">
        <w:t xml:space="preserve"> Характеристика </w:t>
      </w:r>
      <w:r w:rsidR="002B457E" w:rsidRPr="004D2D7E">
        <w:t xml:space="preserve">установки та видів </w:t>
      </w:r>
      <w:r w:rsidR="00B77795" w:rsidRPr="004D2D7E">
        <w:t xml:space="preserve">її </w:t>
      </w:r>
      <w:r w:rsidR="002B457E" w:rsidRPr="004D2D7E">
        <w:t>діяльності</w:t>
      </w:r>
    </w:p>
    <w:tbl>
      <w:tblPr>
        <w:tblStyle w:val="a3"/>
        <w:tblW w:w="0" w:type="auto"/>
        <w:tblLook w:val="04A0" w:firstRow="1" w:lastRow="0" w:firstColumn="1" w:lastColumn="0" w:noHBand="0" w:noVBand="1"/>
      </w:tblPr>
      <w:tblGrid>
        <w:gridCol w:w="9855"/>
      </w:tblGrid>
      <w:tr w:rsidR="00303CBC" w14:paraId="3A6F9869" w14:textId="77777777" w:rsidTr="00303CBC">
        <w:tc>
          <w:tcPr>
            <w:tcW w:w="9855" w:type="dxa"/>
          </w:tcPr>
          <w:p w14:paraId="2D82DE42" w14:textId="17AABAD7" w:rsidR="00057016" w:rsidRPr="00D009A1" w:rsidRDefault="00F43B53" w:rsidP="00057016">
            <w:pPr>
              <w:jc w:val="both"/>
              <w:rPr>
                <w:rFonts w:ascii="Arial" w:eastAsia="Times New Roman" w:hAnsi="Arial" w:cs="Arial"/>
                <w:iCs/>
                <w:sz w:val="22"/>
                <w:lang w:eastAsia="ru-RU"/>
              </w:rPr>
            </w:pPr>
            <w:r w:rsidRPr="00A919E3">
              <w:rPr>
                <w:rFonts w:ascii="Arial" w:hAnsi="Arial" w:cs="Arial"/>
                <w:b/>
                <w:bCs/>
                <w:sz w:val="22"/>
                <w:highlight w:val="cyan"/>
                <w:lang w:eastAsia="ru-RU"/>
              </w:rPr>
              <w:t xml:space="preserve">Приватне акціонерне товариство </w:t>
            </w:r>
            <w:r>
              <w:rPr>
                <w:rFonts w:ascii="Arial" w:hAnsi="Arial" w:cs="Arial"/>
                <w:b/>
                <w:bCs/>
                <w:sz w:val="22"/>
                <w:highlight w:val="cyan"/>
                <w:lang w:eastAsia="ru-RU"/>
              </w:rPr>
              <w:t>«Національний центр обліку парникових газів</w:t>
            </w:r>
            <w:r w:rsidRPr="00A919E3">
              <w:rPr>
                <w:rFonts w:ascii="Arial" w:hAnsi="Arial" w:cs="Arial"/>
                <w:b/>
                <w:bCs/>
                <w:sz w:val="22"/>
                <w:highlight w:val="cyan"/>
                <w:lang w:eastAsia="ru-RU"/>
              </w:rPr>
              <w:t>»</w:t>
            </w:r>
            <w:r>
              <w:rPr>
                <w:rFonts w:ascii="Arial" w:hAnsi="Arial" w:cs="Arial"/>
                <w:b/>
                <w:bCs/>
                <w:sz w:val="22"/>
                <w:lang w:eastAsia="ru-RU"/>
              </w:rPr>
              <w:t xml:space="preserve"> </w:t>
            </w:r>
            <w:r w:rsidR="00057016" w:rsidRPr="00D009A1">
              <w:rPr>
                <w:rFonts w:ascii="Arial" w:eastAsia="Times New Roman" w:hAnsi="Arial" w:cs="Arial"/>
                <w:iCs/>
                <w:sz w:val="22"/>
                <w:lang w:eastAsia="ru-RU"/>
              </w:rPr>
              <w:t>спеціалізується на видобутку, переробці та виробництві сировини для металургійної промисловості – залізорудного концентрату та обкотишів. До складу комбінату входять: добувний комплекс, перероблювальний комплекс та ряд допоміжних цехів, які обслуговують основне виробництво.</w:t>
            </w:r>
            <w:r w:rsidR="00057016" w:rsidRPr="00D009A1">
              <w:t xml:space="preserve"> </w:t>
            </w:r>
            <w:r w:rsidR="00057016" w:rsidRPr="00D009A1">
              <w:rPr>
                <w:rFonts w:ascii="Arial" w:eastAsia="Times New Roman" w:hAnsi="Arial" w:cs="Arial"/>
                <w:iCs/>
                <w:sz w:val="22"/>
                <w:lang w:eastAsia="ru-RU"/>
              </w:rPr>
              <w:t>Перероблювальний комплек</w:t>
            </w:r>
            <w:r w:rsidR="0082099C">
              <w:rPr>
                <w:rFonts w:ascii="Arial" w:eastAsia="Times New Roman" w:hAnsi="Arial" w:cs="Arial"/>
                <w:iCs/>
                <w:sz w:val="22"/>
                <w:lang w:val="en-US" w:eastAsia="ru-RU"/>
              </w:rPr>
              <w:t>c</w:t>
            </w:r>
            <w:r w:rsidR="00057016" w:rsidRPr="00D009A1">
              <w:rPr>
                <w:rFonts w:ascii="Arial" w:eastAsia="Times New Roman" w:hAnsi="Arial" w:cs="Arial"/>
                <w:iCs/>
                <w:sz w:val="22"/>
                <w:lang w:eastAsia="ru-RU"/>
              </w:rPr>
              <w:t xml:space="preserve"> включає 2 дробильні фабрики, 3 збагачувальні фабрики, 2 цехи з виробництва залізорудних обкотишів. </w:t>
            </w:r>
          </w:p>
          <w:p w14:paraId="10955669" w14:textId="6742C9EC" w:rsidR="00057016" w:rsidRPr="00D009A1" w:rsidRDefault="00057016" w:rsidP="00057016">
            <w:pPr>
              <w:jc w:val="both"/>
              <w:rPr>
                <w:rFonts w:ascii="Arial" w:eastAsia="Times New Roman" w:hAnsi="Arial" w:cs="Arial"/>
                <w:iCs/>
                <w:sz w:val="22"/>
                <w:lang w:eastAsia="ru-RU"/>
              </w:rPr>
            </w:pPr>
            <w:r w:rsidRPr="00D009A1">
              <w:rPr>
                <w:rFonts w:ascii="Arial" w:eastAsia="Times New Roman" w:hAnsi="Arial" w:cs="Arial"/>
                <w:iCs/>
                <w:sz w:val="22"/>
                <w:lang w:eastAsia="ru-RU"/>
              </w:rPr>
              <w:t>У цехах з виробництва о</w:t>
            </w:r>
            <w:r w:rsidR="00915E64">
              <w:rPr>
                <w:rFonts w:ascii="Arial" w:eastAsia="Times New Roman" w:hAnsi="Arial" w:cs="Arial"/>
                <w:iCs/>
                <w:sz w:val="22"/>
                <w:lang w:eastAsia="ru-RU"/>
              </w:rPr>
              <w:t>ка</w:t>
            </w:r>
            <w:r w:rsidRPr="00D009A1">
              <w:rPr>
                <w:rFonts w:ascii="Arial" w:eastAsia="Times New Roman" w:hAnsi="Arial" w:cs="Arial"/>
                <w:iCs/>
                <w:sz w:val="22"/>
                <w:lang w:eastAsia="ru-RU"/>
              </w:rPr>
              <w:t>тишів, які є основними джерелами викидів парникових газів (ПГ), суміш залізорудного концентрату і флюсуючих добавок (залізорудного концентрату, вапняку та бентоніту) подається на ділянку огрудкування у вигляді шихти. Викиди ПГ обумовлені спалюванням природного газу при обпалюванні о</w:t>
            </w:r>
            <w:r w:rsidR="00D41D5E">
              <w:rPr>
                <w:rFonts w:ascii="Arial" w:eastAsia="Times New Roman" w:hAnsi="Arial" w:cs="Arial"/>
                <w:iCs/>
                <w:sz w:val="22"/>
                <w:lang w:eastAsia="ru-RU"/>
              </w:rPr>
              <w:t>бко</w:t>
            </w:r>
            <w:r w:rsidR="00915E64">
              <w:rPr>
                <w:rFonts w:ascii="Arial" w:eastAsia="Times New Roman" w:hAnsi="Arial" w:cs="Arial"/>
                <w:iCs/>
                <w:sz w:val="22"/>
                <w:lang w:eastAsia="ru-RU"/>
              </w:rPr>
              <w:t>ти</w:t>
            </w:r>
            <w:r w:rsidRPr="00D009A1">
              <w:rPr>
                <w:rFonts w:ascii="Arial" w:eastAsia="Times New Roman" w:hAnsi="Arial" w:cs="Arial"/>
                <w:iCs/>
                <w:sz w:val="22"/>
                <w:lang w:eastAsia="ru-RU"/>
              </w:rPr>
              <w:t>шів на обпалювальній машині, а також вивільненням СО</w:t>
            </w:r>
            <w:r w:rsidRPr="00D009A1">
              <w:rPr>
                <w:rFonts w:ascii="Arial" w:eastAsia="Times New Roman" w:hAnsi="Arial" w:cs="Arial"/>
                <w:iCs/>
                <w:sz w:val="22"/>
                <w:vertAlign w:val="subscript"/>
                <w:lang w:eastAsia="ru-RU"/>
              </w:rPr>
              <w:t>2</w:t>
            </w:r>
            <w:r w:rsidRPr="00D009A1">
              <w:rPr>
                <w:rFonts w:ascii="Arial" w:eastAsia="Times New Roman" w:hAnsi="Arial" w:cs="Arial"/>
                <w:iCs/>
                <w:sz w:val="22"/>
                <w:lang w:eastAsia="ru-RU"/>
              </w:rPr>
              <w:t xml:space="preserve"> при обробці вуглецевмісної сировини (залізорудного концентрату, вапняку та бентоніту). Частина вуглецю, що міститься у сировині та добавках, залишається у продукції (о</w:t>
            </w:r>
            <w:r w:rsidR="00D41D5E">
              <w:rPr>
                <w:rFonts w:ascii="Arial" w:eastAsia="Times New Roman" w:hAnsi="Arial" w:cs="Arial"/>
                <w:iCs/>
                <w:sz w:val="22"/>
                <w:lang w:eastAsia="ru-RU"/>
              </w:rPr>
              <w:t>бко</w:t>
            </w:r>
            <w:r w:rsidRPr="00D009A1">
              <w:rPr>
                <w:rFonts w:ascii="Arial" w:eastAsia="Times New Roman" w:hAnsi="Arial" w:cs="Arial"/>
                <w:iCs/>
                <w:sz w:val="22"/>
                <w:lang w:eastAsia="ru-RU"/>
              </w:rPr>
              <w:t>тишах). Також викиди СО</w:t>
            </w:r>
            <w:r w:rsidRPr="00D009A1">
              <w:rPr>
                <w:rFonts w:ascii="Arial" w:eastAsia="Times New Roman" w:hAnsi="Arial" w:cs="Arial"/>
                <w:iCs/>
                <w:sz w:val="22"/>
                <w:vertAlign w:val="subscript"/>
                <w:lang w:eastAsia="ru-RU"/>
              </w:rPr>
              <w:t>2</w:t>
            </w:r>
            <w:r w:rsidRPr="00D009A1">
              <w:rPr>
                <w:rFonts w:ascii="Arial" w:eastAsia="Times New Roman" w:hAnsi="Arial" w:cs="Arial"/>
                <w:iCs/>
                <w:sz w:val="22"/>
                <w:lang w:eastAsia="ru-RU"/>
              </w:rPr>
              <w:t xml:space="preserve"> утворюються у допоміжних цехах при спалюванні природного газу для виробництва тепла у котельнях.</w:t>
            </w:r>
          </w:p>
          <w:p w14:paraId="4C20A8C0" w14:textId="77777777" w:rsidR="00057016" w:rsidRPr="00D009A1" w:rsidRDefault="00057016" w:rsidP="00057016">
            <w:pPr>
              <w:jc w:val="both"/>
              <w:rPr>
                <w:rFonts w:ascii="Arial" w:eastAsia="Times New Roman" w:hAnsi="Arial" w:cs="Arial"/>
                <w:iCs/>
                <w:sz w:val="22"/>
                <w:lang w:eastAsia="ru-RU"/>
              </w:rPr>
            </w:pPr>
            <w:r w:rsidRPr="00D009A1">
              <w:rPr>
                <w:rFonts w:ascii="Arial" w:eastAsia="Times New Roman" w:hAnsi="Arial" w:cs="Arial"/>
                <w:iCs/>
                <w:sz w:val="22"/>
                <w:lang w:eastAsia="ru-RU"/>
              </w:rPr>
              <w:t>Таким чином, викиди ПГ, що підпадають під дію системи МЗВ, відбуваються від наступних видів діяльності:</w:t>
            </w:r>
          </w:p>
          <w:p w14:paraId="1BF6A6D8" w14:textId="77777777" w:rsidR="00057016" w:rsidRPr="00D009A1" w:rsidRDefault="00057016" w:rsidP="00057016">
            <w:pPr>
              <w:numPr>
                <w:ilvl w:val="0"/>
                <w:numId w:val="9"/>
              </w:numPr>
              <w:jc w:val="both"/>
              <w:rPr>
                <w:rFonts w:ascii="Arial" w:eastAsia="Times New Roman" w:hAnsi="Arial" w:cs="Arial"/>
                <w:iCs/>
                <w:sz w:val="22"/>
                <w:lang w:eastAsia="ru-RU"/>
              </w:rPr>
            </w:pPr>
            <w:r w:rsidRPr="00D009A1">
              <w:rPr>
                <w:rFonts w:ascii="Arial" w:eastAsia="Times New Roman" w:hAnsi="Arial" w:cs="Arial"/>
                <w:iCs/>
                <w:sz w:val="22"/>
                <w:lang w:eastAsia="ru-RU"/>
              </w:rPr>
              <w:t xml:space="preserve">Спалювання палива </w:t>
            </w:r>
          </w:p>
          <w:p w14:paraId="606B5ED2" w14:textId="7D71E0C4" w:rsidR="00057016" w:rsidRPr="00D009A1" w:rsidRDefault="00057016" w:rsidP="00057016">
            <w:pPr>
              <w:numPr>
                <w:ilvl w:val="0"/>
                <w:numId w:val="9"/>
              </w:numPr>
              <w:jc w:val="both"/>
              <w:rPr>
                <w:rFonts w:ascii="Arial" w:eastAsia="Times New Roman" w:hAnsi="Arial" w:cs="Arial"/>
                <w:iCs/>
                <w:sz w:val="22"/>
                <w:lang w:eastAsia="ru-RU"/>
              </w:rPr>
            </w:pPr>
            <w:r w:rsidRPr="00D009A1">
              <w:rPr>
                <w:rFonts w:ascii="Arial" w:eastAsia="Times New Roman" w:hAnsi="Arial" w:cs="Arial"/>
                <w:iCs/>
                <w:sz w:val="22"/>
                <w:lang w:eastAsia="ru-RU"/>
              </w:rPr>
              <w:t>Випалювання або спікання металевої руди</w:t>
            </w:r>
            <w:r w:rsidR="00915E64">
              <w:rPr>
                <w:rFonts w:ascii="Arial" w:eastAsia="Times New Roman" w:hAnsi="Arial" w:cs="Arial"/>
                <w:iCs/>
                <w:sz w:val="22"/>
                <w:lang w:eastAsia="ru-RU"/>
              </w:rPr>
              <w:t>.</w:t>
            </w:r>
          </w:p>
          <w:p w14:paraId="12217A87" w14:textId="77777777" w:rsidR="00057016" w:rsidRPr="00D009A1" w:rsidRDefault="00057016" w:rsidP="00057016">
            <w:pPr>
              <w:jc w:val="both"/>
              <w:rPr>
                <w:rFonts w:ascii="Arial" w:eastAsia="Times New Roman" w:hAnsi="Arial" w:cs="Arial"/>
                <w:iCs/>
                <w:sz w:val="22"/>
                <w:lang w:eastAsia="ru-RU"/>
              </w:rPr>
            </w:pPr>
            <w:r w:rsidRPr="00D009A1">
              <w:rPr>
                <w:rFonts w:ascii="Arial" w:eastAsia="Times New Roman" w:hAnsi="Arial" w:cs="Arial"/>
                <w:iCs/>
                <w:sz w:val="22"/>
                <w:lang w:eastAsia="ru-RU"/>
              </w:rPr>
              <w:t>Для цілей моніторингу викидів ПГ враховуються наступні матеріальні потоки:</w:t>
            </w:r>
          </w:p>
          <w:p w14:paraId="29665786" w14:textId="77777777" w:rsidR="00057016" w:rsidRPr="00D009A1" w:rsidRDefault="00057016" w:rsidP="00057016">
            <w:pPr>
              <w:numPr>
                <w:ilvl w:val="0"/>
                <w:numId w:val="8"/>
              </w:numPr>
              <w:jc w:val="both"/>
              <w:rPr>
                <w:rFonts w:ascii="Arial" w:eastAsia="Times New Roman" w:hAnsi="Arial" w:cs="Arial"/>
                <w:iCs/>
                <w:sz w:val="22"/>
                <w:lang w:eastAsia="ru-RU"/>
              </w:rPr>
            </w:pPr>
            <w:r>
              <w:rPr>
                <w:rFonts w:ascii="Arial" w:eastAsia="Times New Roman" w:hAnsi="Arial" w:cs="Arial"/>
                <w:iCs/>
                <w:sz w:val="22"/>
                <w:lang w:eastAsia="ru-RU"/>
              </w:rPr>
              <w:t>П</w:t>
            </w:r>
            <w:r w:rsidRPr="00D009A1">
              <w:rPr>
                <w:rFonts w:ascii="Arial" w:eastAsia="Times New Roman" w:hAnsi="Arial" w:cs="Arial"/>
                <w:iCs/>
                <w:sz w:val="22"/>
                <w:lang w:eastAsia="ru-RU"/>
              </w:rPr>
              <w:t>риродний газ (паливо);</w:t>
            </w:r>
          </w:p>
          <w:p w14:paraId="56387849" w14:textId="77777777" w:rsidR="00057016" w:rsidRPr="00D009A1" w:rsidRDefault="00057016" w:rsidP="00057016">
            <w:pPr>
              <w:numPr>
                <w:ilvl w:val="0"/>
                <w:numId w:val="8"/>
              </w:numPr>
              <w:jc w:val="both"/>
              <w:rPr>
                <w:rFonts w:ascii="Arial" w:eastAsia="Times New Roman" w:hAnsi="Arial" w:cs="Arial"/>
                <w:iCs/>
                <w:sz w:val="22"/>
                <w:lang w:eastAsia="ru-RU"/>
              </w:rPr>
            </w:pPr>
            <w:r>
              <w:rPr>
                <w:rFonts w:ascii="Arial" w:eastAsia="Times New Roman" w:hAnsi="Arial" w:cs="Arial"/>
                <w:iCs/>
                <w:sz w:val="22"/>
                <w:lang w:eastAsia="ru-RU"/>
              </w:rPr>
              <w:t>В</w:t>
            </w:r>
            <w:r w:rsidRPr="00D009A1">
              <w:rPr>
                <w:rFonts w:ascii="Arial" w:eastAsia="Times New Roman" w:hAnsi="Arial" w:cs="Arial"/>
                <w:iCs/>
                <w:sz w:val="22"/>
                <w:lang w:eastAsia="ru-RU"/>
              </w:rPr>
              <w:t>апняк (вхідна сировина);</w:t>
            </w:r>
          </w:p>
          <w:p w14:paraId="4F6B62BC" w14:textId="77777777" w:rsidR="00057016" w:rsidRPr="00D009A1" w:rsidRDefault="00057016" w:rsidP="00057016">
            <w:pPr>
              <w:numPr>
                <w:ilvl w:val="0"/>
                <w:numId w:val="8"/>
              </w:numPr>
              <w:jc w:val="both"/>
              <w:rPr>
                <w:rFonts w:ascii="Arial" w:eastAsia="Times New Roman" w:hAnsi="Arial" w:cs="Arial"/>
                <w:iCs/>
                <w:sz w:val="22"/>
                <w:lang w:eastAsia="ru-RU"/>
              </w:rPr>
            </w:pPr>
            <w:r>
              <w:rPr>
                <w:rFonts w:ascii="Arial" w:eastAsia="Times New Roman" w:hAnsi="Arial" w:cs="Arial"/>
                <w:iCs/>
                <w:sz w:val="22"/>
                <w:lang w:eastAsia="ru-RU"/>
              </w:rPr>
              <w:t>Б</w:t>
            </w:r>
            <w:r w:rsidRPr="00D009A1">
              <w:rPr>
                <w:rFonts w:ascii="Arial" w:eastAsia="Times New Roman" w:hAnsi="Arial" w:cs="Arial"/>
                <w:iCs/>
                <w:sz w:val="22"/>
                <w:lang w:eastAsia="ru-RU"/>
              </w:rPr>
              <w:t>ентоніт (вхідна сировина);</w:t>
            </w:r>
          </w:p>
          <w:p w14:paraId="65B79472" w14:textId="77777777" w:rsidR="00057016" w:rsidRPr="00D009A1" w:rsidRDefault="00057016" w:rsidP="00057016">
            <w:pPr>
              <w:numPr>
                <w:ilvl w:val="0"/>
                <w:numId w:val="8"/>
              </w:numPr>
              <w:jc w:val="both"/>
              <w:rPr>
                <w:rFonts w:ascii="Arial" w:eastAsia="Times New Roman" w:hAnsi="Arial" w:cs="Arial"/>
                <w:iCs/>
                <w:sz w:val="22"/>
                <w:lang w:eastAsia="ru-RU"/>
              </w:rPr>
            </w:pPr>
            <w:r>
              <w:rPr>
                <w:rFonts w:ascii="Arial" w:eastAsia="Times New Roman" w:hAnsi="Arial" w:cs="Arial"/>
                <w:iCs/>
                <w:sz w:val="22"/>
                <w:lang w:eastAsia="ru-RU"/>
              </w:rPr>
              <w:t>З</w:t>
            </w:r>
            <w:r w:rsidRPr="00D009A1">
              <w:rPr>
                <w:rFonts w:ascii="Arial" w:eastAsia="Times New Roman" w:hAnsi="Arial" w:cs="Arial"/>
                <w:iCs/>
                <w:sz w:val="22"/>
                <w:lang w:eastAsia="ru-RU"/>
              </w:rPr>
              <w:t>алізорудний концентрат (вхідна сировина);</w:t>
            </w:r>
          </w:p>
          <w:p w14:paraId="4EC6C490" w14:textId="1BE6216C" w:rsidR="00303CBC" w:rsidRPr="00915E64" w:rsidRDefault="00915E64" w:rsidP="00915E64">
            <w:pPr>
              <w:pStyle w:val="a6"/>
              <w:numPr>
                <w:ilvl w:val="0"/>
                <w:numId w:val="8"/>
              </w:numPr>
              <w:rPr>
                <w:lang w:eastAsia="ru-RU"/>
              </w:rPr>
            </w:pPr>
            <w:r>
              <w:rPr>
                <w:rFonts w:ascii="Arial" w:eastAsia="Times New Roman" w:hAnsi="Arial" w:cs="Arial"/>
                <w:iCs/>
                <w:sz w:val="22"/>
                <w:lang w:eastAsia="ru-RU"/>
              </w:rPr>
              <w:t>О</w:t>
            </w:r>
            <w:r w:rsidR="00D41D5E">
              <w:rPr>
                <w:rFonts w:ascii="Arial" w:eastAsia="Times New Roman" w:hAnsi="Arial" w:cs="Arial"/>
                <w:iCs/>
                <w:sz w:val="22"/>
                <w:lang w:eastAsia="ru-RU"/>
              </w:rPr>
              <w:t>бко</w:t>
            </w:r>
            <w:r>
              <w:rPr>
                <w:rFonts w:ascii="Arial" w:eastAsia="Times New Roman" w:hAnsi="Arial" w:cs="Arial"/>
                <w:iCs/>
                <w:sz w:val="22"/>
                <w:lang w:eastAsia="ru-RU"/>
              </w:rPr>
              <w:t xml:space="preserve">тиші </w:t>
            </w:r>
            <w:r w:rsidR="00057016" w:rsidRPr="00915E64">
              <w:rPr>
                <w:rFonts w:ascii="Arial" w:eastAsia="Times New Roman" w:hAnsi="Arial" w:cs="Arial"/>
                <w:iCs/>
                <w:sz w:val="22"/>
                <w:lang w:eastAsia="ru-RU"/>
              </w:rPr>
              <w:t>(вихі</w:t>
            </w:r>
            <w:r>
              <w:rPr>
                <w:rFonts w:ascii="Arial" w:eastAsia="Times New Roman" w:hAnsi="Arial" w:cs="Arial"/>
                <w:iCs/>
                <w:sz w:val="22"/>
                <w:lang w:eastAsia="ru-RU"/>
              </w:rPr>
              <w:t>дна сировина</w:t>
            </w:r>
            <w:r w:rsidR="00057016" w:rsidRPr="00915E64">
              <w:rPr>
                <w:rFonts w:ascii="Arial" w:eastAsia="Times New Roman" w:hAnsi="Arial" w:cs="Arial"/>
                <w:iCs/>
                <w:sz w:val="22"/>
                <w:lang w:eastAsia="ru-RU"/>
              </w:rPr>
              <w:t>).</w:t>
            </w:r>
          </w:p>
        </w:tc>
      </w:tr>
    </w:tbl>
    <w:p w14:paraId="6636D4A6" w14:textId="684ACD80" w:rsidR="002B457E" w:rsidRDefault="00466B6D" w:rsidP="002A3ACB">
      <w:pPr>
        <w:pStyle w:val="3"/>
      </w:pPr>
      <w:r>
        <w:lastRenderedPageBreak/>
        <w:t>1</w:t>
      </w:r>
      <w:r w:rsidR="00BF2855">
        <w:t>.2.</w:t>
      </w:r>
      <w:r w:rsidR="00BF2855" w:rsidRPr="004D2D7E">
        <w:t xml:space="preserve"> </w:t>
      </w:r>
      <w:r w:rsidR="006E376C">
        <w:t>Діаграма</w:t>
      </w:r>
      <w:r w:rsidR="00E72C07" w:rsidRPr="004D2D7E">
        <w:t xml:space="preserve"> </w:t>
      </w:r>
      <w:r w:rsidR="00192145" w:rsidRPr="004D2D7E">
        <w:t xml:space="preserve">матеріальних </w:t>
      </w:r>
      <w:r w:rsidR="002B457E" w:rsidRPr="004D2D7E">
        <w:t xml:space="preserve">потоків </w:t>
      </w:r>
    </w:p>
    <w:tbl>
      <w:tblPr>
        <w:tblStyle w:val="a3"/>
        <w:tblW w:w="0" w:type="auto"/>
        <w:tblLook w:val="04A0" w:firstRow="1" w:lastRow="0" w:firstColumn="1" w:lastColumn="0" w:noHBand="0" w:noVBand="1"/>
      </w:tblPr>
      <w:tblGrid>
        <w:gridCol w:w="9855"/>
      </w:tblGrid>
      <w:tr w:rsidR="00303CBC" w14:paraId="7E6E2400" w14:textId="77777777" w:rsidTr="00303CBC">
        <w:tc>
          <w:tcPr>
            <w:tcW w:w="9855" w:type="dxa"/>
          </w:tcPr>
          <w:p w14:paraId="6088E2B5" w14:textId="77777777" w:rsidR="00303CBC" w:rsidRDefault="00057016" w:rsidP="00303CBC">
            <w:pPr>
              <w:rPr>
                <w:lang w:eastAsia="ru-RU"/>
              </w:rPr>
            </w:pPr>
            <w:r w:rsidRPr="00057016">
              <w:rPr>
                <w:noProof/>
                <w:lang w:val="ru-RU" w:eastAsia="ru-RU"/>
              </w:rPr>
              <w:drawing>
                <wp:inline distT="0" distB="0" distL="0" distR="0" wp14:anchorId="300220D8" wp14:editId="4A81F0F5">
                  <wp:extent cx="6245643" cy="579515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257494" cy="5806155"/>
                          </a:xfrm>
                          <a:prstGeom prst="rect">
                            <a:avLst/>
                          </a:prstGeom>
                          <a:noFill/>
                        </pic:spPr>
                      </pic:pic>
                    </a:graphicData>
                  </a:graphic>
                </wp:inline>
              </w:drawing>
            </w:r>
          </w:p>
        </w:tc>
      </w:tr>
    </w:tbl>
    <w:p w14:paraId="62680391" w14:textId="3E2A07D3" w:rsidR="008F18CD" w:rsidRPr="009651B6" w:rsidRDefault="008F18CD" w:rsidP="00B75FBC">
      <w:pPr>
        <w:pStyle w:val="af1"/>
        <w:spacing w:before="120" w:after="120"/>
      </w:pPr>
      <w:bookmarkStart w:id="24" w:name="_Toc526514047"/>
      <w:bookmarkStart w:id="25" w:name="_Toc1139791"/>
      <w:r w:rsidRPr="009651B6">
        <w:t xml:space="preserve">Рисунок </w:t>
      </w:r>
      <w:r w:rsidR="00752DFA" w:rsidRPr="009651B6">
        <w:fldChar w:fldCharType="begin"/>
      </w:r>
      <w:r w:rsidRPr="009651B6">
        <w:instrText xml:space="preserve"> SEQ Рисунок \* ARABIC </w:instrText>
      </w:r>
      <w:r w:rsidR="00752DFA" w:rsidRPr="009651B6">
        <w:fldChar w:fldCharType="separate"/>
      </w:r>
      <w:r w:rsidR="006E07EF">
        <w:rPr>
          <w:noProof/>
        </w:rPr>
        <w:t>1</w:t>
      </w:r>
      <w:r w:rsidR="00752DFA" w:rsidRPr="009651B6">
        <w:fldChar w:fldCharType="end"/>
      </w:r>
      <w:r w:rsidRPr="009651B6">
        <w:t xml:space="preserve">. </w:t>
      </w:r>
      <w:r w:rsidR="006E376C" w:rsidRPr="009651B6">
        <w:t xml:space="preserve">Діаграма </w:t>
      </w:r>
      <w:r w:rsidRPr="009651B6">
        <w:t>матеріальних потоків</w:t>
      </w:r>
      <w:bookmarkEnd w:id="24"/>
      <w:bookmarkEnd w:id="25"/>
    </w:p>
    <w:p w14:paraId="4B5DBD59" w14:textId="77777777" w:rsidR="00BF2855" w:rsidRDefault="00BF2855" w:rsidP="00BF2855"/>
    <w:p w14:paraId="6635D9D8" w14:textId="4A142955" w:rsidR="005D1D53" w:rsidRPr="004D2D7E" w:rsidRDefault="00466B6D" w:rsidP="002A3ACB">
      <w:pPr>
        <w:pStyle w:val="3"/>
      </w:pPr>
      <w:r>
        <w:t>1</w:t>
      </w:r>
      <w:r w:rsidR="00BF2855">
        <w:t>.3.</w:t>
      </w:r>
      <w:r w:rsidR="00BF2855" w:rsidRPr="004D2D7E">
        <w:t xml:space="preserve"> </w:t>
      </w:r>
      <w:r w:rsidR="005E758F" w:rsidRPr="004D2D7E">
        <w:t>Види діяльності на установці</w:t>
      </w:r>
      <w:r w:rsidR="005D1D53"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3612"/>
        <w:gridCol w:w="1701"/>
        <w:gridCol w:w="1559"/>
        <w:gridCol w:w="737"/>
      </w:tblGrid>
      <w:tr w:rsidR="00564DFB" w:rsidRPr="002A3ACB" w14:paraId="1F1FBEEF" w14:textId="77777777" w:rsidTr="00753A6F">
        <w:trPr>
          <w:trHeight w:val="612"/>
        </w:trPr>
        <w:tc>
          <w:tcPr>
            <w:tcW w:w="2030" w:type="dxa"/>
            <w:tcBorders>
              <w:bottom w:val="single" w:sz="4" w:space="0" w:color="auto"/>
            </w:tcBorders>
            <w:shd w:val="clear" w:color="000000" w:fill="FFFFFF"/>
            <w:vAlign w:val="center"/>
          </w:tcPr>
          <w:p w14:paraId="3AF31D7E" w14:textId="77777777" w:rsidR="005D1D53" w:rsidRPr="002A3ACB" w:rsidRDefault="00593B42" w:rsidP="009D7EE8">
            <w:pPr>
              <w:spacing w:before="0" w:after="0"/>
              <w:jc w:val="center"/>
              <w:rPr>
                <w:i/>
                <w:szCs w:val="20"/>
              </w:rPr>
            </w:pPr>
            <w:r w:rsidRPr="002A3ACB">
              <w:rPr>
                <w:bCs/>
                <w:i/>
                <w:sz w:val="22"/>
                <w:szCs w:val="20"/>
                <w:lang w:eastAsia="ru-RU"/>
              </w:rPr>
              <w:t>Ідентифікаційний номер</w:t>
            </w:r>
            <w:r w:rsidR="005E758F" w:rsidRPr="002A3ACB">
              <w:rPr>
                <w:i/>
                <w:sz w:val="22"/>
                <w:szCs w:val="20"/>
              </w:rPr>
              <w:t xml:space="preserve"> виду діяльності</w:t>
            </w:r>
          </w:p>
        </w:tc>
        <w:tc>
          <w:tcPr>
            <w:tcW w:w="3612" w:type="dxa"/>
            <w:tcBorders>
              <w:bottom w:val="single" w:sz="4" w:space="0" w:color="auto"/>
            </w:tcBorders>
            <w:shd w:val="clear" w:color="000000" w:fill="FFFFFF"/>
            <w:vAlign w:val="center"/>
          </w:tcPr>
          <w:p w14:paraId="1BBF4570" w14:textId="77777777" w:rsidR="005D1D53" w:rsidRPr="002A3ACB" w:rsidRDefault="005D1D53" w:rsidP="005E758F">
            <w:pPr>
              <w:spacing w:before="0" w:after="0"/>
              <w:jc w:val="center"/>
              <w:rPr>
                <w:i/>
                <w:szCs w:val="20"/>
              </w:rPr>
            </w:pPr>
            <w:r w:rsidRPr="002A3ACB">
              <w:rPr>
                <w:i/>
                <w:sz w:val="22"/>
                <w:szCs w:val="20"/>
              </w:rPr>
              <w:t xml:space="preserve">Вид </w:t>
            </w:r>
            <w:r w:rsidR="005E758F" w:rsidRPr="002A3ACB">
              <w:rPr>
                <w:i/>
                <w:sz w:val="22"/>
                <w:szCs w:val="20"/>
              </w:rPr>
              <w:t>діяльності</w:t>
            </w:r>
          </w:p>
        </w:tc>
        <w:tc>
          <w:tcPr>
            <w:tcW w:w="1701" w:type="dxa"/>
            <w:tcBorders>
              <w:bottom w:val="single" w:sz="4" w:space="0" w:color="auto"/>
            </w:tcBorders>
            <w:shd w:val="clear" w:color="000000" w:fill="FFFFFF"/>
            <w:vAlign w:val="center"/>
          </w:tcPr>
          <w:p w14:paraId="13D7AB4A" w14:textId="77777777" w:rsidR="005D1D53" w:rsidRPr="002A3ACB" w:rsidRDefault="005E758F" w:rsidP="001F6392">
            <w:pPr>
              <w:spacing w:before="0" w:after="0"/>
              <w:jc w:val="center"/>
              <w:rPr>
                <w:i/>
                <w:szCs w:val="20"/>
              </w:rPr>
            </w:pPr>
            <w:r w:rsidRPr="002A3ACB">
              <w:rPr>
                <w:i/>
                <w:sz w:val="22"/>
                <w:szCs w:val="20"/>
              </w:rPr>
              <w:t xml:space="preserve">Загальна встановлена </w:t>
            </w:r>
            <w:r w:rsidR="0023544B" w:rsidRPr="002A3ACB">
              <w:rPr>
                <w:i/>
                <w:sz w:val="22"/>
                <w:szCs w:val="20"/>
              </w:rPr>
              <w:t>потужність</w:t>
            </w:r>
            <w:r w:rsidR="00F3129A" w:rsidRPr="00235E9C">
              <w:rPr>
                <w:i/>
                <w:sz w:val="22"/>
                <w:szCs w:val="20"/>
                <w:lang w:val="ru-RU"/>
              </w:rPr>
              <w:t xml:space="preserve"> </w:t>
            </w:r>
            <w:r w:rsidR="00833993" w:rsidRPr="002A3ACB">
              <w:rPr>
                <w:i/>
                <w:sz w:val="22"/>
                <w:szCs w:val="20"/>
              </w:rPr>
              <w:t>виду діяльності</w:t>
            </w:r>
          </w:p>
        </w:tc>
        <w:tc>
          <w:tcPr>
            <w:tcW w:w="1559" w:type="dxa"/>
            <w:tcBorders>
              <w:bottom w:val="single" w:sz="4" w:space="0" w:color="auto"/>
            </w:tcBorders>
            <w:shd w:val="clear" w:color="000000" w:fill="FFFFFF"/>
            <w:vAlign w:val="center"/>
          </w:tcPr>
          <w:p w14:paraId="53D2E1F1" w14:textId="77777777" w:rsidR="005D1D53" w:rsidRPr="002A3ACB" w:rsidRDefault="0088513B" w:rsidP="009D7EE8">
            <w:pPr>
              <w:spacing w:before="0" w:after="0"/>
              <w:jc w:val="center"/>
              <w:rPr>
                <w:i/>
                <w:szCs w:val="20"/>
              </w:rPr>
            </w:pPr>
            <w:r w:rsidRPr="002A3ACB">
              <w:rPr>
                <w:i/>
                <w:sz w:val="22"/>
                <w:szCs w:val="20"/>
              </w:rPr>
              <w:t>О</w:t>
            </w:r>
            <w:r w:rsidR="005E758F" w:rsidRPr="002A3ACB">
              <w:rPr>
                <w:i/>
                <w:sz w:val="22"/>
                <w:szCs w:val="20"/>
              </w:rPr>
              <w:t>диниці виміру</w:t>
            </w:r>
            <w:r w:rsidR="00A73692" w:rsidRPr="002A3ACB">
              <w:rPr>
                <w:i/>
                <w:sz w:val="22"/>
                <w:szCs w:val="20"/>
              </w:rPr>
              <w:t xml:space="preserve"> потужності</w:t>
            </w:r>
          </w:p>
        </w:tc>
        <w:tc>
          <w:tcPr>
            <w:tcW w:w="737" w:type="dxa"/>
            <w:tcBorders>
              <w:bottom w:val="single" w:sz="4" w:space="0" w:color="auto"/>
            </w:tcBorders>
            <w:shd w:val="clear" w:color="000000" w:fill="FFFFFF"/>
            <w:noWrap/>
            <w:vAlign w:val="center"/>
          </w:tcPr>
          <w:p w14:paraId="5C32ACE5" w14:textId="77777777" w:rsidR="005D1D53" w:rsidRPr="002A3ACB" w:rsidRDefault="005D1D53" w:rsidP="009D7EE8">
            <w:pPr>
              <w:spacing w:before="0" w:after="0"/>
              <w:jc w:val="center"/>
              <w:rPr>
                <w:i/>
                <w:szCs w:val="20"/>
              </w:rPr>
            </w:pPr>
            <w:r w:rsidRPr="002A3ACB">
              <w:rPr>
                <w:i/>
                <w:sz w:val="22"/>
                <w:szCs w:val="20"/>
              </w:rPr>
              <w:t>ПГ</w:t>
            </w:r>
          </w:p>
        </w:tc>
      </w:tr>
      <w:tr w:rsidR="00057016" w:rsidRPr="002A3ACB" w14:paraId="73A4494C" w14:textId="77777777" w:rsidTr="00753A6F">
        <w:trPr>
          <w:trHeight w:val="288"/>
        </w:trPr>
        <w:tc>
          <w:tcPr>
            <w:tcW w:w="2030" w:type="dxa"/>
            <w:shd w:val="clear" w:color="auto" w:fill="auto"/>
            <w:noWrap/>
            <w:vAlign w:val="center"/>
          </w:tcPr>
          <w:p w14:paraId="1FECA653" w14:textId="77777777" w:rsidR="00057016" w:rsidRPr="007318B7" w:rsidRDefault="00057016" w:rsidP="00057016">
            <w:pPr>
              <w:spacing w:before="0" w:after="0"/>
              <w:jc w:val="center"/>
              <w:rPr>
                <w:rFonts w:ascii="Arial" w:hAnsi="Arial" w:cs="Arial"/>
                <w:b/>
                <w:i/>
                <w:highlight w:val="cyan"/>
                <w:lang w:eastAsia="ru-RU"/>
              </w:rPr>
            </w:pPr>
            <w:r w:rsidRPr="007318B7">
              <w:rPr>
                <w:rFonts w:ascii="Arial" w:hAnsi="Arial" w:cs="Arial"/>
                <w:b/>
                <w:i/>
                <w:sz w:val="22"/>
                <w:highlight w:val="cyan"/>
                <w:lang w:eastAsia="ru-RU"/>
              </w:rPr>
              <w:t>ВД1</w:t>
            </w:r>
          </w:p>
        </w:tc>
        <w:tc>
          <w:tcPr>
            <w:tcW w:w="3612" w:type="dxa"/>
            <w:shd w:val="clear" w:color="auto" w:fill="auto"/>
          </w:tcPr>
          <w:p w14:paraId="54B58D47" w14:textId="77777777" w:rsidR="00057016" w:rsidRPr="00CE2740" w:rsidRDefault="00057016" w:rsidP="00057016">
            <w:pPr>
              <w:rPr>
                <w:rFonts w:ascii="Arial" w:hAnsi="Arial" w:cs="Arial"/>
                <w:b/>
                <w:highlight w:val="cyan"/>
                <w:lang w:val="ru-RU" w:eastAsia="ru-RU"/>
              </w:rPr>
            </w:pPr>
            <w:r w:rsidRPr="00CE2740">
              <w:rPr>
                <w:rFonts w:ascii="Arial" w:hAnsi="Arial" w:cs="Arial"/>
                <w:b/>
                <w:sz w:val="22"/>
                <w:highlight w:val="cyan"/>
                <w:lang w:eastAsia="ru-RU"/>
              </w:rPr>
              <w:t>Випалювання або спікання металевої руди</w:t>
            </w:r>
          </w:p>
        </w:tc>
        <w:tc>
          <w:tcPr>
            <w:tcW w:w="1701" w:type="dxa"/>
            <w:shd w:val="clear" w:color="auto" w:fill="auto"/>
            <w:vAlign w:val="center"/>
          </w:tcPr>
          <w:p w14:paraId="53F9AF70" w14:textId="54145E98" w:rsidR="00057016" w:rsidRPr="00CE2740" w:rsidRDefault="00F36F0B" w:rsidP="00435B7F">
            <w:pPr>
              <w:spacing w:before="0" w:after="0"/>
              <w:jc w:val="center"/>
              <w:rPr>
                <w:rFonts w:ascii="Arial" w:hAnsi="Arial" w:cs="Arial"/>
                <w:b/>
                <w:highlight w:val="cyan"/>
                <w:lang w:eastAsia="ru-RU"/>
              </w:rPr>
            </w:pPr>
            <w:r w:rsidRPr="00CE2740">
              <w:rPr>
                <w:rFonts w:ascii="Arial" w:hAnsi="Arial" w:cs="Arial"/>
                <w:b/>
                <w:sz w:val="22"/>
                <w:highlight w:val="cyan"/>
                <w:lang w:eastAsia="ru-RU"/>
              </w:rPr>
              <w:t>6232</w:t>
            </w:r>
          </w:p>
        </w:tc>
        <w:tc>
          <w:tcPr>
            <w:tcW w:w="1559" w:type="dxa"/>
            <w:shd w:val="clear" w:color="auto" w:fill="auto"/>
            <w:vAlign w:val="center"/>
          </w:tcPr>
          <w:p w14:paraId="2CCC42F1" w14:textId="77777777" w:rsidR="00057016" w:rsidRPr="00CE2740" w:rsidRDefault="00057016" w:rsidP="00057016">
            <w:pPr>
              <w:jc w:val="center"/>
              <w:rPr>
                <w:rFonts w:ascii="Arial" w:hAnsi="Arial" w:cs="Arial"/>
                <w:b/>
                <w:highlight w:val="cyan"/>
                <w:lang w:eastAsia="ru-RU"/>
              </w:rPr>
            </w:pPr>
            <w:r w:rsidRPr="00CE2740">
              <w:rPr>
                <w:rFonts w:ascii="Arial" w:hAnsi="Arial" w:cs="Arial"/>
                <w:b/>
                <w:sz w:val="22"/>
                <w:highlight w:val="cyan"/>
                <w:lang w:eastAsia="ru-RU"/>
              </w:rPr>
              <w:t>т/добу</w:t>
            </w:r>
          </w:p>
        </w:tc>
        <w:tc>
          <w:tcPr>
            <w:tcW w:w="737" w:type="dxa"/>
            <w:shd w:val="clear" w:color="auto" w:fill="auto"/>
            <w:vAlign w:val="center"/>
          </w:tcPr>
          <w:p w14:paraId="3330D691" w14:textId="77777777" w:rsidR="00057016" w:rsidRPr="00CE2740" w:rsidRDefault="00057016" w:rsidP="00057016">
            <w:pPr>
              <w:keepNext/>
              <w:rPr>
                <w:rFonts w:ascii="Arial" w:hAnsi="Arial" w:cs="Arial"/>
                <w:b/>
                <w:szCs w:val="20"/>
                <w:highlight w:val="cyan"/>
                <w:lang w:eastAsia="ru-RU"/>
              </w:rPr>
            </w:pPr>
            <w:r w:rsidRPr="00CE2740">
              <w:rPr>
                <w:rFonts w:ascii="Arial" w:hAnsi="Arial" w:cs="Arial"/>
                <w:b/>
                <w:sz w:val="22"/>
                <w:szCs w:val="20"/>
                <w:highlight w:val="cyan"/>
                <w:lang w:eastAsia="ru-RU"/>
              </w:rPr>
              <w:t>CO</w:t>
            </w:r>
            <w:r w:rsidRPr="00CE2740">
              <w:rPr>
                <w:rFonts w:ascii="Arial" w:hAnsi="Arial" w:cs="Arial"/>
                <w:b/>
                <w:sz w:val="22"/>
                <w:szCs w:val="20"/>
                <w:highlight w:val="cyan"/>
                <w:vertAlign w:val="subscript"/>
                <w:lang w:eastAsia="ru-RU"/>
              </w:rPr>
              <w:t>2</w:t>
            </w:r>
          </w:p>
        </w:tc>
      </w:tr>
      <w:tr w:rsidR="00057016" w:rsidRPr="002A3ACB" w14:paraId="0B5F59B1" w14:textId="77777777" w:rsidTr="00753A6F">
        <w:trPr>
          <w:trHeight w:val="288"/>
        </w:trPr>
        <w:tc>
          <w:tcPr>
            <w:tcW w:w="2030" w:type="dxa"/>
            <w:shd w:val="clear" w:color="auto" w:fill="auto"/>
            <w:noWrap/>
            <w:vAlign w:val="center"/>
          </w:tcPr>
          <w:p w14:paraId="009CD389" w14:textId="77777777" w:rsidR="00057016" w:rsidRPr="007318B7" w:rsidRDefault="00057016" w:rsidP="00057016">
            <w:pPr>
              <w:spacing w:before="0" w:after="0"/>
              <w:jc w:val="center"/>
              <w:rPr>
                <w:rFonts w:ascii="Arial" w:hAnsi="Arial" w:cs="Arial"/>
                <w:b/>
                <w:i/>
                <w:highlight w:val="cyan"/>
                <w:lang w:eastAsia="ru-RU"/>
              </w:rPr>
            </w:pPr>
            <w:r w:rsidRPr="007318B7">
              <w:rPr>
                <w:rFonts w:ascii="Arial" w:hAnsi="Arial" w:cs="Arial"/>
                <w:b/>
                <w:i/>
                <w:sz w:val="22"/>
                <w:highlight w:val="cyan"/>
                <w:lang w:eastAsia="ru-RU"/>
              </w:rPr>
              <w:t>ВД2</w:t>
            </w:r>
          </w:p>
        </w:tc>
        <w:tc>
          <w:tcPr>
            <w:tcW w:w="3612" w:type="dxa"/>
            <w:shd w:val="clear" w:color="auto" w:fill="auto"/>
          </w:tcPr>
          <w:p w14:paraId="1B6BEA0A" w14:textId="77777777" w:rsidR="00057016" w:rsidRPr="00CE2740" w:rsidRDefault="00057016" w:rsidP="00057016">
            <w:pPr>
              <w:rPr>
                <w:rFonts w:ascii="Arial" w:hAnsi="Arial" w:cs="Arial"/>
                <w:b/>
                <w:highlight w:val="cyan"/>
                <w:lang w:eastAsia="ru-RU"/>
              </w:rPr>
            </w:pPr>
            <w:r w:rsidRPr="00CE2740">
              <w:rPr>
                <w:rFonts w:ascii="Arial" w:hAnsi="Arial" w:cs="Arial"/>
                <w:b/>
                <w:sz w:val="22"/>
                <w:highlight w:val="cyan"/>
                <w:lang w:eastAsia="ru-RU"/>
              </w:rPr>
              <w:t>Спалювання палива</w:t>
            </w:r>
          </w:p>
        </w:tc>
        <w:tc>
          <w:tcPr>
            <w:tcW w:w="1701" w:type="dxa"/>
            <w:shd w:val="clear" w:color="auto" w:fill="auto"/>
            <w:vAlign w:val="center"/>
          </w:tcPr>
          <w:p w14:paraId="15FE4F1D" w14:textId="7B1AF420" w:rsidR="00057016" w:rsidRPr="00CE2740" w:rsidRDefault="00F36F0B" w:rsidP="00435B7F">
            <w:pPr>
              <w:jc w:val="center"/>
              <w:rPr>
                <w:rFonts w:ascii="Arial" w:hAnsi="Arial" w:cs="Arial"/>
                <w:b/>
                <w:highlight w:val="cyan"/>
                <w:lang w:eastAsia="ru-RU"/>
              </w:rPr>
            </w:pPr>
            <w:r w:rsidRPr="00CE2740">
              <w:rPr>
                <w:rFonts w:ascii="Arial" w:hAnsi="Arial" w:cs="Arial"/>
                <w:b/>
                <w:sz w:val="22"/>
                <w:highlight w:val="cyan"/>
                <w:lang w:eastAsia="ru-RU"/>
              </w:rPr>
              <w:t>895</w:t>
            </w:r>
          </w:p>
        </w:tc>
        <w:tc>
          <w:tcPr>
            <w:tcW w:w="1559" w:type="dxa"/>
            <w:shd w:val="clear" w:color="auto" w:fill="auto"/>
            <w:vAlign w:val="center"/>
          </w:tcPr>
          <w:p w14:paraId="582DC378" w14:textId="77777777" w:rsidR="00057016" w:rsidRPr="00CE2740" w:rsidRDefault="00057016" w:rsidP="00057016">
            <w:pPr>
              <w:jc w:val="center"/>
              <w:rPr>
                <w:rFonts w:ascii="Arial" w:hAnsi="Arial" w:cs="Arial"/>
                <w:b/>
                <w:highlight w:val="cyan"/>
                <w:lang w:eastAsia="ru-RU"/>
              </w:rPr>
            </w:pPr>
            <w:r w:rsidRPr="00CE2740">
              <w:rPr>
                <w:rFonts w:ascii="Arial" w:hAnsi="Arial" w:cs="Arial"/>
                <w:b/>
                <w:sz w:val="22"/>
                <w:highlight w:val="cyan"/>
                <w:lang w:eastAsia="ru-RU"/>
              </w:rPr>
              <w:t>МВт</w:t>
            </w:r>
            <w:r w:rsidRPr="00CE2740">
              <w:rPr>
                <w:rFonts w:ascii="Arial" w:hAnsi="Arial" w:cs="Arial"/>
                <w:b/>
                <w:sz w:val="22"/>
                <w:highlight w:val="cyan"/>
                <w:vertAlign w:val="subscript"/>
                <w:lang w:eastAsia="ru-RU"/>
              </w:rPr>
              <w:t>Тепл</w:t>
            </w:r>
          </w:p>
        </w:tc>
        <w:tc>
          <w:tcPr>
            <w:tcW w:w="737" w:type="dxa"/>
            <w:shd w:val="clear" w:color="auto" w:fill="auto"/>
            <w:vAlign w:val="center"/>
          </w:tcPr>
          <w:p w14:paraId="6EB0B010" w14:textId="77777777" w:rsidR="00057016" w:rsidRPr="00CE2740" w:rsidRDefault="00057016" w:rsidP="00057016">
            <w:pPr>
              <w:keepNext/>
              <w:rPr>
                <w:rFonts w:ascii="Arial" w:hAnsi="Arial" w:cs="Arial"/>
                <w:b/>
                <w:szCs w:val="20"/>
                <w:highlight w:val="cyan"/>
                <w:lang w:eastAsia="ru-RU"/>
              </w:rPr>
            </w:pPr>
            <w:r w:rsidRPr="00CE2740">
              <w:rPr>
                <w:rFonts w:ascii="Arial" w:hAnsi="Arial" w:cs="Arial"/>
                <w:b/>
                <w:sz w:val="22"/>
                <w:szCs w:val="20"/>
                <w:highlight w:val="cyan"/>
                <w:lang w:eastAsia="ru-RU"/>
              </w:rPr>
              <w:t>CO</w:t>
            </w:r>
            <w:r w:rsidRPr="00CE2740">
              <w:rPr>
                <w:rFonts w:ascii="Arial" w:hAnsi="Arial" w:cs="Arial"/>
                <w:b/>
                <w:sz w:val="22"/>
                <w:szCs w:val="20"/>
                <w:highlight w:val="cyan"/>
                <w:vertAlign w:val="subscript"/>
                <w:lang w:eastAsia="ru-RU"/>
              </w:rPr>
              <w:t>2</w:t>
            </w:r>
          </w:p>
        </w:tc>
      </w:tr>
    </w:tbl>
    <w:p w14:paraId="640082C9" w14:textId="62C873E7" w:rsidR="004F5751" w:rsidRPr="004D2D7E" w:rsidRDefault="00466B6D" w:rsidP="002A3ACB">
      <w:pPr>
        <w:pStyle w:val="3"/>
      </w:pPr>
      <w:r>
        <w:t>1</w:t>
      </w:r>
      <w:r w:rsidR="00BF2855">
        <w:t>.4.</w:t>
      </w:r>
      <w:r w:rsidR="00BF2855" w:rsidRPr="004D2D7E">
        <w:t xml:space="preserve"> </w:t>
      </w:r>
      <w:r w:rsidR="00A11BB6" w:rsidRPr="004D2D7E">
        <w:t>Оцінка річних</w:t>
      </w:r>
      <w:r w:rsidR="005E758F" w:rsidRPr="004D2D7E">
        <w:t xml:space="preserve"> викидів </w:t>
      </w:r>
      <w:r w:rsidR="00124296">
        <w:t>парникових газів</w:t>
      </w:r>
      <w:r w:rsidR="005E758F" w:rsidRPr="004D2D7E">
        <w:t xml:space="preserve"> </w:t>
      </w:r>
      <w:r w:rsidR="003772A3" w:rsidRPr="004D2D7E">
        <w:t xml:space="preserve">від </w:t>
      </w:r>
      <w:r w:rsidR="005E758F" w:rsidRPr="004D2D7E">
        <w:t>установки</w:t>
      </w:r>
      <w:r w:rsidR="0023544B"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057016" w:rsidRPr="002A3ACB" w14:paraId="3E146C20" w14:textId="77777777" w:rsidTr="00057016">
        <w:trPr>
          <w:trHeight w:val="20"/>
        </w:trPr>
        <w:tc>
          <w:tcPr>
            <w:tcW w:w="6199" w:type="dxa"/>
            <w:shd w:val="clear" w:color="000000" w:fill="FFFFFF"/>
            <w:tcMar>
              <w:top w:w="57" w:type="dxa"/>
              <w:bottom w:w="57" w:type="dxa"/>
            </w:tcMar>
            <w:vAlign w:val="center"/>
          </w:tcPr>
          <w:p w14:paraId="02A64EA9" w14:textId="77777777" w:rsidR="00057016" w:rsidRPr="002A3ACB" w:rsidRDefault="00057016" w:rsidP="007D229D">
            <w:pPr>
              <w:spacing w:before="0" w:after="0"/>
              <w:rPr>
                <w:szCs w:val="20"/>
                <w:lang w:eastAsia="ru-RU"/>
              </w:rPr>
            </w:pPr>
            <w:r w:rsidRPr="002A3ACB">
              <w:rPr>
                <w:sz w:val="22"/>
                <w:szCs w:val="20"/>
              </w:rPr>
              <w:t>Усереднені показники викидів ПГ від установки</w:t>
            </w:r>
          </w:p>
        </w:tc>
        <w:tc>
          <w:tcPr>
            <w:tcW w:w="1881" w:type="dxa"/>
            <w:vAlign w:val="center"/>
          </w:tcPr>
          <w:p w14:paraId="4124639D" w14:textId="77777777" w:rsidR="00057016" w:rsidRPr="00CE2740" w:rsidRDefault="00057016" w:rsidP="00057016">
            <w:pPr>
              <w:jc w:val="center"/>
              <w:rPr>
                <w:rFonts w:ascii="Arial" w:hAnsi="Arial" w:cs="Arial"/>
                <w:b/>
                <w:bCs/>
                <w:iCs/>
                <w:color w:val="000000"/>
                <w:highlight w:val="cyan"/>
              </w:rPr>
            </w:pPr>
            <w:r w:rsidRPr="00CE2740">
              <w:rPr>
                <w:rFonts w:ascii="Arial" w:hAnsi="Arial" w:cs="Arial"/>
                <w:b/>
                <w:bCs/>
                <w:iCs/>
                <w:color w:val="000000"/>
                <w:sz w:val="22"/>
                <w:highlight w:val="cyan"/>
              </w:rPr>
              <w:t>11</w:t>
            </w:r>
            <w:r w:rsidRPr="00CE2740">
              <w:rPr>
                <w:rFonts w:ascii="Arial" w:hAnsi="Arial" w:cs="Arial"/>
                <w:b/>
                <w:bCs/>
                <w:iCs/>
                <w:color w:val="000000"/>
                <w:sz w:val="22"/>
                <w:highlight w:val="cyan"/>
                <w:lang w:val="en-US"/>
              </w:rPr>
              <w:t>8</w:t>
            </w:r>
            <w:r w:rsidRPr="00CE2740">
              <w:rPr>
                <w:rFonts w:ascii="Arial" w:hAnsi="Arial" w:cs="Arial"/>
                <w:b/>
                <w:bCs/>
                <w:iCs/>
                <w:color w:val="000000"/>
                <w:sz w:val="22"/>
                <w:highlight w:val="cyan"/>
              </w:rPr>
              <w:t> </w:t>
            </w:r>
            <w:r w:rsidRPr="00CE2740">
              <w:rPr>
                <w:rFonts w:ascii="Arial" w:hAnsi="Arial" w:cs="Arial"/>
                <w:b/>
                <w:bCs/>
                <w:iCs/>
                <w:color w:val="000000"/>
                <w:sz w:val="22"/>
                <w:highlight w:val="cyan"/>
                <w:lang w:val="en-US"/>
              </w:rPr>
              <w:t>39</w:t>
            </w:r>
            <w:r w:rsidRPr="00CE2740">
              <w:rPr>
                <w:rFonts w:ascii="Arial" w:hAnsi="Arial" w:cs="Arial"/>
                <w:b/>
                <w:bCs/>
                <w:iCs/>
                <w:color w:val="000000"/>
                <w:sz w:val="22"/>
                <w:highlight w:val="cyan"/>
              </w:rPr>
              <w:t>5</w:t>
            </w:r>
          </w:p>
        </w:tc>
        <w:tc>
          <w:tcPr>
            <w:tcW w:w="1559" w:type="dxa"/>
            <w:tcBorders>
              <w:bottom w:val="single" w:sz="4" w:space="0" w:color="auto"/>
            </w:tcBorders>
            <w:shd w:val="clear" w:color="000000" w:fill="FFFFFF"/>
            <w:tcMar>
              <w:top w:w="57" w:type="dxa"/>
              <w:bottom w:w="57" w:type="dxa"/>
            </w:tcMar>
            <w:vAlign w:val="center"/>
          </w:tcPr>
          <w:p w14:paraId="2C0E5D0C" w14:textId="77777777" w:rsidR="00057016" w:rsidRPr="002A3ACB" w:rsidRDefault="00057016" w:rsidP="002A3ACB">
            <w:pPr>
              <w:spacing w:before="0" w:after="0"/>
              <w:ind w:firstLineChars="100" w:firstLine="220"/>
              <w:rPr>
                <w:i/>
                <w:szCs w:val="20"/>
                <w:lang w:eastAsia="ru-RU"/>
              </w:rPr>
            </w:pPr>
            <w:r w:rsidRPr="002A3ACB">
              <w:rPr>
                <w:i/>
                <w:sz w:val="22"/>
                <w:szCs w:val="20"/>
                <w:lang w:eastAsia="ru-RU"/>
              </w:rPr>
              <w:t>т CO</w:t>
            </w:r>
            <w:r w:rsidRPr="002A3ACB">
              <w:rPr>
                <w:i/>
                <w:sz w:val="22"/>
                <w:szCs w:val="20"/>
                <w:vertAlign w:val="subscript"/>
                <w:lang w:eastAsia="ru-RU"/>
              </w:rPr>
              <w:t>2</w:t>
            </w:r>
            <w:r w:rsidRPr="002A3ACB">
              <w:rPr>
                <w:i/>
                <w:sz w:val="22"/>
                <w:szCs w:val="20"/>
                <w:lang w:eastAsia="ru-RU"/>
              </w:rPr>
              <w:t>екв</w:t>
            </w:r>
          </w:p>
        </w:tc>
      </w:tr>
      <w:tr w:rsidR="00057016" w:rsidRPr="002A3ACB" w14:paraId="3FDE1E48" w14:textId="77777777" w:rsidTr="00057016">
        <w:trPr>
          <w:trHeight w:val="20"/>
        </w:trPr>
        <w:tc>
          <w:tcPr>
            <w:tcW w:w="6199" w:type="dxa"/>
            <w:shd w:val="clear" w:color="000000" w:fill="FFFFFF"/>
            <w:tcMar>
              <w:top w:w="57" w:type="dxa"/>
              <w:bottom w:w="57" w:type="dxa"/>
            </w:tcMar>
            <w:vAlign w:val="center"/>
          </w:tcPr>
          <w:p w14:paraId="3084EE81" w14:textId="77777777" w:rsidR="00057016" w:rsidRPr="002A3ACB" w:rsidRDefault="00057016" w:rsidP="005717FE">
            <w:pPr>
              <w:spacing w:before="0" w:after="0"/>
              <w:rPr>
                <w:szCs w:val="20"/>
                <w:lang w:eastAsia="ru-RU"/>
              </w:rPr>
            </w:pPr>
            <w:r w:rsidRPr="002A3ACB">
              <w:rPr>
                <w:sz w:val="22"/>
                <w:szCs w:val="20"/>
                <w:lang w:eastAsia="ru-RU"/>
              </w:rPr>
              <w:t>Категорія установки відповідно до пункту 17 ПМЗ</w:t>
            </w:r>
          </w:p>
        </w:tc>
        <w:tc>
          <w:tcPr>
            <w:tcW w:w="1881" w:type="dxa"/>
            <w:vAlign w:val="center"/>
          </w:tcPr>
          <w:p w14:paraId="76BE8D66" w14:textId="77777777" w:rsidR="00057016" w:rsidRPr="00CE2740" w:rsidRDefault="00057016" w:rsidP="00057016">
            <w:pPr>
              <w:spacing w:before="60" w:after="60"/>
              <w:jc w:val="center"/>
              <w:rPr>
                <w:b/>
                <w:sz w:val="20"/>
                <w:szCs w:val="20"/>
                <w:highlight w:val="cyan"/>
              </w:rPr>
            </w:pPr>
            <w:r w:rsidRPr="00CE2740">
              <w:rPr>
                <w:rFonts w:ascii="Arial" w:hAnsi="Arial" w:cs="Arial"/>
                <w:b/>
                <w:bCs/>
                <w:iCs/>
                <w:color w:val="000000"/>
                <w:sz w:val="22"/>
                <w:highlight w:val="cyan"/>
              </w:rPr>
              <w:t>Б</w:t>
            </w:r>
          </w:p>
        </w:tc>
        <w:tc>
          <w:tcPr>
            <w:tcW w:w="1559" w:type="dxa"/>
            <w:tcBorders>
              <w:bottom w:val="nil"/>
              <w:right w:val="nil"/>
            </w:tcBorders>
            <w:shd w:val="clear" w:color="000000" w:fill="FFFFFF"/>
            <w:tcMar>
              <w:top w:w="57" w:type="dxa"/>
              <w:bottom w:w="57" w:type="dxa"/>
            </w:tcMar>
          </w:tcPr>
          <w:p w14:paraId="07436749" w14:textId="77777777" w:rsidR="00057016" w:rsidRPr="002A3ACB" w:rsidRDefault="00057016" w:rsidP="007D229D">
            <w:pPr>
              <w:spacing w:before="0" w:after="0"/>
              <w:rPr>
                <w:i/>
                <w:iCs/>
                <w:szCs w:val="20"/>
                <w:lang w:eastAsia="ru-RU"/>
              </w:rPr>
            </w:pPr>
            <w:r w:rsidRPr="002A3ACB">
              <w:rPr>
                <w:i/>
                <w:iCs/>
                <w:sz w:val="22"/>
                <w:szCs w:val="20"/>
                <w:lang w:eastAsia="ru-RU"/>
              </w:rPr>
              <w:t> </w:t>
            </w:r>
          </w:p>
        </w:tc>
      </w:tr>
    </w:tbl>
    <w:p w14:paraId="473C83ED" w14:textId="62248C96" w:rsidR="00F907D2" w:rsidRPr="004D2D7E" w:rsidRDefault="00466B6D" w:rsidP="002A3ACB">
      <w:pPr>
        <w:pStyle w:val="3"/>
      </w:pPr>
      <w:r>
        <w:lastRenderedPageBreak/>
        <w:t>1</w:t>
      </w:r>
      <w:r w:rsidR="00BF2855">
        <w:t>.5.</w:t>
      </w:r>
      <w:r w:rsidR="00BF2855" w:rsidRPr="004D2D7E">
        <w:t xml:space="preserve"> </w:t>
      </w:r>
      <w:r w:rsidR="00F907D2" w:rsidRPr="004D2D7E">
        <w:t>Установка</w:t>
      </w:r>
      <w:r w:rsidR="006543D0" w:rsidRPr="004D2D7E">
        <w:t xml:space="preserve"> з </w:t>
      </w:r>
      <w:r w:rsidR="00C32F78" w:rsidRPr="004D2D7E">
        <w:t>низькими</w:t>
      </w:r>
      <w:r w:rsidR="006543D0" w:rsidRPr="004D2D7E">
        <w:t xml:space="preserve"> викидами</w:t>
      </w:r>
      <w:r w:rsidR="003B3D51">
        <w:rPr>
          <w:lang w:val="ru-RU"/>
        </w:rPr>
        <w:t xml:space="preserve"> </w:t>
      </w:r>
      <w:r w:rsidR="00676EF7">
        <w:t>парникових газів</w:t>
      </w:r>
      <w:r w:rsidR="00676EF7" w:rsidRPr="004D2D7E">
        <w:t xml:space="preserve"> </w:t>
      </w:r>
      <w:r w:rsidR="000B1255" w:rsidRPr="0092653A">
        <w:t>або</w:t>
      </w:r>
      <w:r w:rsidR="00C73608" w:rsidRPr="0092653A">
        <w:t xml:space="preserve"> проста установка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C4787F" w:rsidRPr="002A3ACB" w14:paraId="2C32C528" w14:textId="77777777" w:rsidTr="007D229D">
        <w:tc>
          <w:tcPr>
            <w:tcW w:w="7938" w:type="dxa"/>
            <w:shd w:val="clear" w:color="auto" w:fill="auto"/>
            <w:tcMar>
              <w:top w:w="57" w:type="dxa"/>
              <w:bottom w:w="57" w:type="dxa"/>
            </w:tcMar>
          </w:tcPr>
          <w:p w14:paraId="779DF7C8" w14:textId="77777777" w:rsidR="009E34AE" w:rsidRPr="002A3ACB" w:rsidRDefault="00422608" w:rsidP="00D757BB">
            <w:pPr>
              <w:spacing w:before="0" w:after="0"/>
              <w:rPr>
                <w:b/>
                <w:szCs w:val="20"/>
              </w:rPr>
            </w:pPr>
            <w:r w:rsidRPr="002A3ACB">
              <w:rPr>
                <w:sz w:val="22"/>
                <w:szCs w:val="20"/>
              </w:rPr>
              <w:t xml:space="preserve">Чи є установка </w:t>
            </w:r>
            <w:r w:rsidR="00D757BB" w:rsidRPr="002A3ACB">
              <w:rPr>
                <w:sz w:val="22"/>
                <w:szCs w:val="20"/>
              </w:rPr>
              <w:t>з низькими викидами</w:t>
            </w:r>
            <w:r w:rsidR="00551B7D" w:rsidRPr="002A3ACB">
              <w:rPr>
                <w:sz w:val="22"/>
                <w:szCs w:val="20"/>
              </w:rPr>
              <w:t xml:space="preserve"> ПГ</w:t>
            </w:r>
            <w:r w:rsidR="000B1255" w:rsidRPr="002A3ACB">
              <w:rPr>
                <w:sz w:val="22"/>
                <w:szCs w:val="20"/>
              </w:rPr>
              <w:t xml:space="preserve"> або прост</w:t>
            </w:r>
            <w:r w:rsidR="0092653A" w:rsidRPr="002A3ACB">
              <w:rPr>
                <w:sz w:val="22"/>
                <w:szCs w:val="20"/>
              </w:rPr>
              <w:t>ою</w:t>
            </w:r>
            <w:r w:rsidR="000B1255" w:rsidRPr="002A3ACB">
              <w:rPr>
                <w:sz w:val="22"/>
                <w:szCs w:val="20"/>
              </w:rPr>
              <w:t xml:space="preserve"> установк</w:t>
            </w:r>
            <w:r w:rsidR="0092653A" w:rsidRPr="002A3ACB">
              <w:rPr>
                <w:sz w:val="22"/>
                <w:szCs w:val="20"/>
              </w:rPr>
              <w:t>ою</w:t>
            </w:r>
            <w:r w:rsidR="000B1255" w:rsidRPr="002A3ACB">
              <w:rPr>
                <w:sz w:val="22"/>
                <w:szCs w:val="20"/>
              </w:rPr>
              <w:t>?</w:t>
            </w:r>
            <w:r w:rsidR="009E34AE" w:rsidRPr="002A3ACB">
              <w:rPr>
                <w:rStyle w:val="af0"/>
                <w:sz w:val="22"/>
                <w:szCs w:val="20"/>
              </w:rPr>
              <w:t xml:space="preserve"> </w:t>
            </w:r>
          </w:p>
        </w:tc>
        <w:tc>
          <w:tcPr>
            <w:tcW w:w="1701" w:type="dxa"/>
            <w:shd w:val="clear" w:color="auto" w:fill="auto"/>
            <w:tcMar>
              <w:top w:w="57" w:type="dxa"/>
              <w:bottom w:w="57" w:type="dxa"/>
            </w:tcMar>
            <w:vAlign w:val="center"/>
          </w:tcPr>
          <w:p w14:paraId="0237A7F3" w14:textId="77777777" w:rsidR="009E34AE" w:rsidRPr="00057016" w:rsidRDefault="00057016" w:rsidP="00A7610B">
            <w:pPr>
              <w:tabs>
                <w:tab w:val="left" w:pos="6194"/>
              </w:tabs>
              <w:spacing w:before="0" w:after="0"/>
              <w:ind w:left="108"/>
              <w:jc w:val="center"/>
              <w:rPr>
                <w:szCs w:val="20"/>
              </w:rPr>
            </w:pPr>
            <w:r w:rsidRPr="009748C7">
              <w:rPr>
                <w:rFonts w:ascii="Arial" w:hAnsi="Arial" w:cs="Arial"/>
                <w:b/>
                <w:sz w:val="22"/>
                <w:highlight w:val="cyan"/>
              </w:rPr>
              <w:t>Ні</w:t>
            </w:r>
          </w:p>
        </w:tc>
      </w:tr>
    </w:tbl>
    <w:p w14:paraId="32C26BFF" w14:textId="3751D210" w:rsidR="00B404E8" w:rsidRDefault="00EF7734" w:rsidP="002A3ACB">
      <w:pPr>
        <w:pStyle w:val="3"/>
      </w:pPr>
      <w:r w:rsidRPr="004D2D7E">
        <w:t xml:space="preserve"> </w:t>
      </w:r>
      <w:r w:rsidR="00466B6D">
        <w:t>1</w:t>
      </w:r>
      <w:r w:rsidR="00BF2855">
        <w:t>.6.</w:t>
      </w:r>
      <w:r w:rsidR="00BF2855" w:rsidRPr="004D2D7E">
        <w:t xml:space="preserve"> </w:t>
      </w:r>
      <w:r w:rsidR="007F5F45" w:rsidRPr="004D2D7E">
        <w:t>Обґрунтування о</w:t>
      </w:r>
      <w:r w:rsidR="00B404E8" w:rsidRPr="004D2D7E">
        <w:t>цінк</w:t>
      </w:r>
      <w:r w:rsidR="007F5F45" w:rsidRPr="004D2D7E">
        <w:t>и</w:t>
      </w:r>
      <w:r w:rsidR="00B404E8" w:rsidRPr="004D2D7E">
        <w:t xml:space="preserve"> </w:t>
      </w:r>
      <w:r w:rsidR="007F5F45" w:rsidRPr="004D2D7E">
        <w:t xml:space="preserve">річних </w:t>
      </w:r>
      <w:r w:rsidR="00B404E8" w:rsidRPr="004D2D7E">
        <w:t>викидів</w:t>
      </w:r>
      <w:r w:rsidR="00523F25" w:rsidRPr="00235E9C">
        <w:rPr>
          <w:lang w:val="ru-RU"/>
        </w:rPr>
        <w:t xml:space="preserve"> </w:t>
      </w:r>
      <w:r w:rsidR="00676EF7">
        <w:t>парникових газів</w:t>
      </w:r>
    </w:p>
    <w:tbl>
      <w:tblPr>
        <w:tblStyle w:val="a3"/>
        <w:tblW w:w="0" w:type="auto"/>
        <w:tblLook w:val="04A0" w:firstRow="1" w:lastRow="0" w:firstColumn="1" w:lastColumn="0" w:noHBand="0" w:noVBand="1"/>
      </w:tblPr>
      <w:tblGrid>
        <w:gridCol w:w="9855"/>
      </w:tblGrid>
      <w:tr w:rsidR="002A3ACB" w14:paraId="48385DEF" w14:textId="77777777" w:rsidTr="002A3ACB">
        <w:tc>
          <w:tcPr>
            <w:tcW w:w="9855" w:type="dxa"/>
          </w:tcPr>
          <w:p w14:paraId="67B5E5A8" w14:textId="76E550C4" w:rsidR="002A3ACB" w:rsidRDefault="00057016" w:rsidP="00057016">
            <w:pPr>
              <w:spacing w:after="100"/>
              <w:rPr>
                <w:lang w:eastAsia="ru-RU"/>
              </w:rPr>
            </w:pPr>
            <w:r>
              <w:rPr>
                <w:lang w:eastAsia="ru-RU"/>
              </w:rPr>
              <w:t xml:space="preserve"> </w:t>
            </w:r>
            <w:r w:rsidRPr="00B30505">
              <w:rPr>
                <w:rFonts w:ascii="Arial" w:hAnsi="Arial" w:cs="Arial"/>
                <w:sz w:val="22"/>
                <w:lang w:eastAsia="ru-RU"/>
              </w:rPr>
              <w:t>Оцінка викидів СО</w:t>
            </w:r>
            <w:r w:rsidRPr="00B30505">
              <w:rPr>
                <w:rFonts w:ascii="Arial" w:hAnsi="Arial" w:cs="Arial"/>
                <w:sz w:val="22"/>
                <w:vertAlign w:val="subscript"/>
                <w:lang w:eastAsia="ru-RU"/>
              </w:rPr>
              <w:t>2</w:t>
            </w:r>
            <w:r w:rsidRPr="00B30505">
              <w:rPr>
                <w:rFonts w:ascii="Arial" w:hAnsi="Arial" w:cs="Arial"/>
                <w:sz w:val="22"/>
                <w:lang w:eastAsia="ru-RU"/>
              </w:rPr>
              <w:t xml:space="preserve"> зроблена з використанням даних про діяльність за </w:t>
            </w:r>
            <w:r w:rsidRPr="009326E6">
              <w:rPr>
                <w:rFonts w:ascii="Arial" w:hAnsi="Arial" w:cs="Arial"/>
                <w:sz w:val="22"/>
                <w:highlight w:val="cyan"/>
                <w:lang w:eastAsia="ru-RU"/>
              </w:rPr>
              <w:t>20</w:t>
            </w:r>
            <w:r w:rsidR="009326E6" w:rsidRPr="009326E6">
              <w:rPr>
                <w:rFonts w:ascii="Arial" w:hAnsi="Arial" w:cs="Arial"/>
                <w:sz w:val="22"/>
                <w:highlight w:val="cyan"/>
                <w:lang w:eastAsia="ru-RU"/>
              </w:rPr>
              <w:t>18</w:t>
            </w:r>
            <w:r w:rsidRPr="009326E6">
              <w:rPr>
                <w:rFonts w:ascii="Arial" w:hAnsi="Arial" w:cs="Arial"/>
                <w:sz w:val="22"/>
                <w:highlight w:val="cyan"/>
                <w:lang w:eastAsia="ru-RU"/>
              </w:rPr>
              <w:t>- 20</w:t>
            </w:r>
            <w:r w:rsidR="009326E6" w:rsidRPr="009326E6">
              <w:rPr>
                <w:rFonts w:ascii="Arial" w:hAnsi="Arial" w:cs="Arial"/>
                <w:sz w:val="22"/>
                <w:highlight w:val="cyan"/>
                <w:lang w:eastAsia="ru-RU"/>
              </w:rPr>
              <w:t>21</w:t>
            </w:r>
            <w:r w:rsidRPr="00B30505">
              <w:rPr>
                <w:rFonts w:ascii="Arial" w:hAnsi="Arial" w:cs="Arial"/>
                <w:sz w:val="22"/>
                <w:lang w:eastAsia="ru-RU"/>
              </w:rPr>
              <w:t xml:space="preserve"> роки</w:t>
            </w:r>
            <w:r>
              <w:rPr>
                <w:rFonts w:ascii="Arial" w:hAnsi="Arial" w:cs="Arial"/>
                <w:sz w:val="22"/>
                <w:lang w:eastAsia="ru-RU"/>
              </w:rPr>
              <w:t xml:space="preserve"> </w:t>
            </w:r>
            <w:r w:rsidRPr="00B95AFE">
              <w:rPr>
                <w:rFonts w:ascii="Arial" w:hAnsi="Arial" w:cs="Arial"/>
                <w:sz w:val="22"/>
                <w:lang w:val="ru-RU" w:eastAsia="ru-RU"/>
              </w:rPr>
              <w:t>[</w:t>
            </w:r>
            <w:r>
              <w:rPr>
                <w:rFonts w:ascii="Arial" w:hAnsi="Arial" w:cs="Arial"/>
                <w:sz w:val="22"/>
                <w:lang w:eastAsia="ru-RU"/>
              </w:rPr>
              <w:t xml:space="preserve">останні </w:t>
            </w:r>
            <w:r w:rsidR="00687CA6">
              <w:rPr>
                <w:rFonts w:ascii="Arial" w:hAnsi="Arial" w:cs="Arial"/>
                <w:sz w:val="22"/>
                <w:lang w:eastAsia="ru-RU"/>
              </w:rPr>
              <w:t>3</w:t>
            </w:r>
            <w:r>
              <w:rPr>
                <w:rFonts w:ascii="Arial" w:hAnsi="Arial" w:cs="Arial"/>
                <w:sz w:val="22"/>
                <w:lang w:eastAsia="ru-RU"/>
              </w:rPr>
              <w:t xml:space="preserve"> роки</w:t>
            </w:r>
            <w:r w:rsidRPr="00B95AFE">
              <w:rPr>
                <w:rFonts w:ascii="Arial" w:hAnsi="Arial" w:cs="Arial"/>
                <w:sz w:val="22"/>
                <w:lang w:val="ru-RU" w:eastAsia="ru-RU"/>
              </w:rPr>
              <w:t>]</w:t>
            </w:r>
            <w:r w:rsidRPr="00B30505">
              <w:rPr>
                <w:rFonts w:ascii="Arial" w:hAnsi="Arial" w:cs="Arial"/>
                <w:sz w:val="22"/>
                <w:lang w:eastAsia="ru-RU"/>
              </w:rPr>
              <w:t xml:space="preserve"> (виробництво </w:t>
            </w:r>
            <w:r w:rsidR="00687CA6">
              <w:rPr>
                <w:rFonts w:ascii="Arial" w:hAnsi="Arial" w:cs="Arial"/>
                <w:sz w:val="22"/>
                <w:lang w:eastAsia="ru-RU"/>
              </w:rPr>
              <w:t>о</w:t>
            </w:r>
            <w:r w:rsidR="00D41D5E">
              <w:rPr>
                <w:rFonts w:ascii="Arial" w:hAnsi="Arial" w:cs="Arial"/>
                <w:sz w:val="22"/>
                <w:lang w:eastAsia="ru-RU"/>
              </w:rPr>
              <w:t>бко</w:t>
            </w:r>
            <w:r w:rsidRPr="00B30505">
              <w:rPr>
                <w:rFonts w:ascii="Arial" w:hAnsi="Arial" w:cs="Arial"/>
                <w:sz w:val="22"/>
                <w:lang w:eastAsia="ru-RU"/>
              </w:rPr>
              <w:t xml:space="preserve">тишів, спалювання викопного палива, витрата основних видів сировини). </w:t>
            </w:r>
            <w:r w:rsidRPr="00B95AFE">
              <w:rPr>
                <w:rFonts w:ascii="Arial" w:hAnsi="Arial" w:cs="Arial"/>
                <w:sz w:val="22"/>
                <w:lang w:val="ru-RU" w:eastAsia="ru-RU"/>
              </w:rPr>
              <w:t xml:space="preserve"> </w:t>
            </w:r>
            <w:r w:rsidRPr="00B30505">
              <w:rPr>
                <w:rFonts w:ascii="Arial" w:hAnsi="Arial" w:cs="Arial"/>
                <w:sz w:val="22"/>
                <w:lang w:eastAsia="ru-RU"/>
              </w:rPr>
              <w:t>Для розрахункових коефіцієнтів для виду діяльності «спалювання палива» (коефіцієнт викидів СО</w:t>
            </w:r>
            <w:r w:rsidRPr="00B30505">
              <w:rPr>
                <w:rFonts w:ascii="Arial" w:hAnsi="Arial" w:cs="Arial"/>
                <w:sz w:val="22"/>
                <w:vertAlign w:val="subscript"/>
                <w:lang w:eastAsia="ru-RU"/>
              </w:rPr>
              <w:t>2</w:t>
            </w:r>
            <w:r w:rsidRPr="00B30505">
              <w:rPr>
                <w:rFonts w:ascii="Arial" w:hAnsi="Arial" w:cs="Arial"/>
                <w:sz w:val="22"/>
                <w:lang w:eastAsia="ru-RU"/>
              </w:rPr>
              <w:t xml:space="preserve">, НТЗ природного газу) </w:t>
            </w:r>
            <w:r w:rsidRPr="007055B0">
              <w:rPr>
                <w:rFonts w:ascii="Arial" w:hAnsi="Arial" w:cs="Arial"/>
                <w:sz w:val="22"/>
              </w:rPr>
              <w:t>використано значення за замовчуванням на національному рівні</w:t>
            </w:r>
            <w:r w:rsidRPr="00B30505">
              <w:rPr>
                <w:rFonts w:ascii="Arial" w:hAnsi="Arial" w:cs="Arial"/>
                <w:sz w:val="22"/>
                <w:lang w:eastAsia="ru-RU"/>
              </w:rPr>
              <w:t xml:space="preserve">, а коефіцієнт окислення – значення за замовчуванням. Для виду діяльності «випалювання або спікання металевих руд» значення вмісту вуглецю у сировині та продукції отримані в результаті проведення періодичних лабораторних </w:t>
            </w:r>
            <w:r w:rsidRPr="00B95AFE">
              <w:rPr>
                <w:rFonts w:ascii="Arial" w:hAnsi="Arial" w:cs="Arial"/>
                <w:sz w:val="22"/>
                <w:lang w:eastAsia="ru-RU"/>
              </w:rPr>
              <w:t>анал</w:t>
            </w:r>
            <w:r>
              <w:rPr>
                <w:rFonts w:ascii="Arial" w:hAnsi="Arial" w:cs="Arial"/>
                <w:sz w:val="22"/>
                <w:lang w:eastAsia="ru-RU"/>
              </w:rPr>
              <w:t>ізів</w:t>
            </w:r>
            <w:r w:rsidRPr="00B30505">
              <w:rPr>
                <w:rFonts w:ascii="Arial" w:hAnsi="Arial" w:cs="Arial"/>
                <w:sz w:val="22"/>
                <w:lang w:eastAsia="ru-RU"/>
              </w:rPr>
              <w:t xml:space="preserve"> проб матеріалів</w:t>
            </w:r>
            <w:r w:rsidRPr="00B30505">
              <w:rPr>
                <w:rStyle w:val="af0"/>
                <w:rFonts w:ascii="Arial" w:hAnsi="Arial"/>
                <w:sz w:val="22"/>
                <w:lang w:eastAsia="ru-RU"/>
              </w:rPr>
              <w:footnoteReference w:id="2"/>
            </w:r>
            <w:r w:rsidRPr="00B30505">
              <w:rPr>
                <w:rFonts w:ascii="Arial" w:hAnsi="Arial" w:cs="Arial"/>
                <w:sz w:val="22"/>
                <w:lang w:eastAsia="ru-RU"/>
              </w:rPr>
              <w:t>. Прогнозний розрахунок СО</w:t>
            </w:r>
            <w:r w:rsidRPr="00B30505">
              <w:rPr>
                <w:rFonts w:ascii="Arial" w:hAnsi="Arial" w:cs="Arial"/>
                <w:sz w:val="22"/>
                <w:vertAlign w:val="subscript"/>
                <w:lang w:eastAsia="ru-RU"/>
              </w:rPr>
              <w:t>2</w:t>
            </w:r>
            <w:r w:rsidRPr="00B30505">
              <w:rPr>
                <w:rFonts w:ascii="Arial" w:hAnsi="Arial" w:cs="Arial"/>
                <w:sz w:val="22"/>
                <w:lang w:eastAsia="ru-RU"/>
              </w:rPr>
              <w:t xml:space="preserve"> проведено на основі </w:t>
            </w:r>
            <w:r>
              <w:rPr>
                <w:rFonts w:ascii="Arial" w:hAnsi="Arial" w:cs="Arial"/>
                <w:sz w:val="22"/>
                <w:lang w:eastAsia="ru-RU"/>
              </w:rPr>
              <w:t xml:space="preserve">стандартної </w:t>
            </w:r>
            <w:r w:rsidRPr="00B30505">
              <w:rPr>
                <w:rFonts w:ascii="Arial" w:hAnsi="Arial" w:cs="Arial"/>
                <w:sz w:val="22"/>
                <w:lang w:eastAsia="ru-RU"/>
              </w:rPr>
              <w:t>методик</w:t>
            </w:r>
            <w:r>
              <w:rPr>
                <w:rFonts w:ascii="Arial" w:hAnsi="Arial" w:cs="Arial"/>
                <w:sz w:val="22"/>
                <w:lang w:eastAsia="ru-RU"/>
              </w:rPr>
              <w:t xml:space="preserve">и (для викидів від </w:t>
            </w:r>
            <w:r w:rsidRPr="00B30505">
              <w:rPr>
                <w:rFonts w:ascii="Arial" w:hAnsi="Arial" w:cs="Arial"/>
                <w:sz w:val="22"/>
                <w:lang w:eastAsia="ru-RU"/>
              </w:rPr>
              <w:t>спалювання палива</w:t>
            </w:r>
            <w:r>
              <w:rPr>
                <w:rFonts w:ascii="Arial" w:hAnsi="Arial" w:cs="Arial"/>
                <w:sz w:val="22"/>
                <w:lang w:eastAsia="ru-RU"/>
              </w:rPr>
              <w:t>)</w:t>
            </w:r>
            <w:r w:rsidRPr="00B30505">
              <w:rPr>
                <w:rFonts w:ascii="Arial" w:hAnsi="Arial" w:cs="Arial"/>
                <w:sz w:val="22"/>
                <w:lang w:eastAsia="ru-RU"/>
              </w:rPr>
              <w:t xml:space="preserve"> та балансу мас</w:t>
            </w:r>
            <w:r>
              <w:rPr>
                <w:rFonts w:ascii="Arial" w:hAnsi="Arial" w:cs="Arial"/>
                <w:sz w:val="22"/>
                <w:lang w:eastAsia="ru-RU"/>
              </w:rPr>
              <w:t xml:space="preserve"> (для викидів від </w:t>
            </w:r>
            <w:r w:rsidRPr="00686E80">
              <w:rPr>
                <w:rFonts w:ascii="Arial" w:hAnsi="Arial" w:cs="Arial"/>
                <w:iCs/>
                <w:sz w:val="22"/>
                <w:lang w:eastAsia="ru-RU"/>
              </w:rPr>
              <w:t>спікання металевої руди</w:t>
            </w:r>
            <w:r>
              <w:rPr>
                <w:rFonts w:ascii="Arial" w:hAnsi="Arial" w:cs="Arial"/>
                <w:iCs/>
                <w:sz w:val="22"/>
                <w:lang w:eastAsia="ru-RU"/>
              </w:rPr>
              <w:t>»)</w:t>
            </w:r>
            <w:r w:rsidRPr="00B30505">
              <w:rPr>
                <w:rFonts w:ascii="Arial" w:hAnsi="Arial" w:cs="Arial"/>
                <w:sz w:val="22"/>
                <w:lang w:eastAsia="ru-RU"/>
              </w:rPr>
              <w:t>, що запропоновані у цьому плані моніторингу (ПМ) на майбутні звітні періоди.</w:t>
            </w:r>
          </w:p>
        </w:tc>
      </w:tr>
    </w:tbl>
    <w:p w14:paraId="357875FD" w14:textId="77777777" w:rsidR="002A3ACB" w:rsidRDefault="002A3ACB" w:rsidP="007D229D">
      <w:pPr>
        <w:pStyle w:val="2"/>
        <w:numPr>
          <w:ilvl w:val="0"/>
          <w:numId w:val="0"/>
        </w:numPr>
        <w:spacing w:after="220"/>
        <w:rPr>
          <w:rFonts w:ascii="Times New Roman" w:hAnsi="Times New Roman"/>
        </w:rPr>
        <w:sectPr w:rsidR="002A3ACB" w:rsidSect="001F7A39">
          <w:headerReference w:type="default" r:id="rId11"/>
          <w:pgSz w:w="11906" w:h="16838"/>
          <w:pgMar w:top="850" w:right="850" w:bottom="850" w:left="1417" w:header="708" w:footer="708" w:gutter="0"/>
          <w:cols w:space="708"/>
          <w:titlePg/>
          <w:docGrid w:linePitch="360"/>
        </w:sectPr>
      </w:pPr>
      <w:bookmarkStart w:id="26" w:name="_Toc486107792"/>
      <w:bookmarkStart w:id="27" w:name="_Toc531269696"/>
      <w:bookmarkStart w:id="28" w:name="_Toc255054"/>
    </w:p>
    <w:p w14:paraId="69532E6B" w14:textId="4AF438CA" w:rsidR="00D76D5D" w:rsidRPr="004D2D7E" w:rsidRDefault="00466B6D" w:rsidP="007D229D">
      <w:pPr>
        <w:pStyle w:val="2"/>
        <w:numPr>
          <w:ilvl w:val="0"/>
          <w:numId w:val="0"/>
        </w:numPr>
        <w:spacing w:after="220"/>
        <w:rPr>
          <w:rFonts w:ascii="Times New Roman" w:hAnsi="Times New Roman"/>
        </w:rPr>
      </w:pPr>
      <w:r>
        <w:rPr>
          <w:rFonts w:ascii="Times New Roman" w:hAnsi="Times New Roman"/>
        </w:rPr>
        <w:lastRenderedPageBreak/>
        <w:t>2</w:t>
      </w:r>
      <w:r w:rsidR="006543D0" w:rsidRPr="004D2D7E">
        <w:rPr>
          <w:rFonts w:ascii="Times New Roman" w:hAnsi="Times New Roman"/>
        </w:rPr>
        <w:t xml:space="preserve">. </w:t>
      </w:r>
      <w:r w:rsidR="00D76D5D" w:rsidRPr="004D2D7E">
        <w:rPr>
          <w:rFonts w:ascii="Times New Roman" w:hAnsi="Times New Roman"/>
        </w:rPr>
        <w:t>В</w:t>
      </w:r>
      <w:r w:rsidR="00422608" w:rsidRPr="004D2D7E">
        <w:rPr>
          <w:rFonts w:ascii="Times New Roman" w:hAnsi="Times New Roman"/>
        </w:rPr>
        <w:t>икиди</w:t>
      </w:r>
      <w:r w:rsidR="00D76D5D" w:rsidRPr="004D2D7E">
        <w:rPr>
          <w:rFonts w:ascii="Times New Roman" w:hAnsi="Times New Roman"/>
        </w:rPr>
        <w:t xml:space="preserve"> </w:t>
      </w:r>
      <w:r w:rsidR="006D736A">
        <w:rPr>
          <w:rFonts w:ascii="Times New Roman" w:hAnsi="Times New Roman"/>
        </w:rPr>
        <w:t>парникових газів</w:t>
      </w:r>
      <w:r w:rsidR="006D736A" w:rsidRPr="004D2D7E">
        <w:rPr>
          <w:rFonts w:ascii="Times New Roman" w:hAnsi="Times New Roman"/>
        </w:rPr>
        <w:t xml:space="preserve"> </w:t>
      </w:r>
      <w:r w:rsidR="00D82DF0" w:rsidRPr="004D2D7E">
        <w:rPr>
          <w:rFonts w:ascii="Times New Roman" w:hAnsi="Times New Roman"/>
        </w:rPr>
        <w:t>на установці</w:t>
      </w:r>
      <w:bookmarkEnd w:id="26"/>
      <w:bookmarkEnd w:id="27"/>
      <w:bookmarkEnd w:id="28"/>
    </w:p>
    <w:p w14:paraId="3728B1F6" w14:textId="22810784" w:rsidR="005D1D53" w:rsidRPr="004D2D7E" w:rsidRDefault="00466B6D" w:rsidP="002A3ACB">
      <w:pPr>
        <w:pStyle w:val="3"/>
      </w:pPr>
      <w:r>
        <w:t>2</w:t>
      </w:r>
      <w:r w:rsidR="00BF2855">
        <w:t>.1.</w:t>
      </w:r>
      <w:r w:rsidR="006543D0" w:rsidRPr="004D2D7E">
        <w:t xml:space="preserve"> </w:t>
      </w:r>
      <w:r w:rsidR="006672FF" w:rsidRPr="004D2D7E">
        <w:t>Застосована м</w:t>
      </w:r>
      <w:r w:rsidR="00422608" w:rsidRPr="004D2D7E">
        <w:t>етод</w:t>
      </w:r>
      <w:r w:rsidR="0058395E" w:rsidRPr="004D2D7E">
        <w:t>ика</w:t>
      </w:r>
      <w:r w:rsidR="00422608" w:rsidRPr="004D2D7E">
        <w:t xml:space="preserve"> </w:t>
      </w:r>
      <w:r w:rsidR="00767596">
        <w:t>моніторингу</w:t>
      </w:r>
      <w:r w:rsidR="00422608" w:rsidRPr="004D2D7E">
        <w:t xml:space="preserve"> викидів </w:t>
      </w:r>
      <w:r w:rsidR="006D736A">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052FA1" w:rsidRPr="002A3ACB" w14:paraId="3965B8A3" w14:textId="77777777" w:rsidTr="00052FA1">
        <w:tc>
          <w:tcPr>
            <w:tcW w:w="11176" w:type="dxa"/>
            <w:shd w:val="clear" w:color="000000" w:fill="FFFFFF"/>
            <w:noWrap/>
            <w:tcMar>
              <w:top w:w="57" w:type="dxa"/>
              <w:left w:w="85" w:type="dxa"/>
              <w:bottom w:w="57" w:type="dxa"/>
              <w:right w:w="85" w:type="dxa"/>
            </w:tcMar>
            <w:vAlign w:val="center"/>
          </w:tcPr>
          <w:p w14:paraId="2F400435" w14:textId="0B925396" w:rsidR="00052FA1" w:rsidRPr="002A3ACB" w:rsidRDefault="00052FA1" w:rsidP="00164AC4">
            <w:pPr>
              <w:spacing w:before="0" w:after="0"/>
              <w:rPr>
                <w:szCs w:val="20"/>
                <w:lang w:val="ru-RU" w:eastAsia="ru-RU"/>
              </w:rPr>
            </w:pPr>
            <w:r w:rsidRPr="002A3ACB">
              <w:rPr>
                <w:sz w:val="22"/>
                <w:szCs w:val="20"/>
              </w:rPr>
              <w:t>Методика на основі розрахунків</w:t>
            </w:r>
            <w:r w:rsidRPr="002A3ACB">
              <w:rPr>
                <w:sz w:val="22"/>
                <w:szCs w:val="20"/>
                <w:lang w:val="ru-RU"/>
              </w:rPr>
              <w:t xml:space="preserve"> </w:t>
            </w:r>
            <w:r w:rsidRPr="007C4B80">
              <w:rPr>
                <w:sz w:val="22"/>
                <w:szCs w:val="20"/>
                <w:lang w:val="ru-RU"/>
              </w:rPr>
              <w:t xml:space="preserve"> </w:t>
            </w:r>
            <w:r w:rsidRPr="002A3ACB">
              <w:rPr>
                <w:sz w:val="22"/>
                <w:szCs w:val="20"/>
                <w:lang w:val="ru-RU"/>
              </w:rPr>
              <w:t>(</w:t>
            </w:r>
            <w:r w:rsidRPr="002A3ACB">
              <w:rPr>
                <w:sz w:val="22"/>
                <w:szCs w:val="20"/>
              </w:rPr>
              <w:t>пункт</w:t>
            </w:r>
            <w:r w:rsidRPr="002A3ACB">
              <w:rPr>
                <w:sz w:val="22"/>
                <w:szCs w:val="20"/>
                <w:lang w:val="ru-RU"/>
              </w:rPr>
              <w:t>и</w:t>
            </w:r>
            <w:r w:rsidRPr="002A3ACB">
              <w:rPr>
                <w:sz w:val="22"/>
                <w:szCs w:val="20"/>
              </w:rPr>
              <w:t xml:space="preserve"> 2</w:t>
            </w:r>
            <w:r w:rsidRPr="002A3ACB">
              <w:rPr>
                <w:sz w:val="22"/>
                <w:szCs w:val="20"/>
                <w:lang w:val="ru-RU"/>
              </w:rPr>
              <w:t>4</w:t>
            </w:r>
            <w:r w:rsidR="00F9045E">
              <w:rPr>
                <w:sz w:val="22"/>
                <w:szCs w:val="20"/>
                <w:lang w:val="ru-RU"/>
              </w:rPr>
              <w:t xml:space="preserve">, </w:t>
            </w:r>
            <w:r w:rsidRPr="002A3ACB">
              <w:rPr>
                <w:sz w:val="22"/>
                <w:szCs w:val="20"/>
                <w:lang w:val="ru-RU"/>
              </w:rPr>
              <w:t>25</w:t>
            </w:r>
            <w:r w:rsidRPr="002A3ACB">
              <w:rPr>
                <w:sz w:val="22"/>
                <w:szCs w:val="20"/>
              </w:rPr>
              <w:t xml:space="preserve"> ПМЗ)</w:t>
            </w:r>
          </w:p>
        </w:tc>
        <w:tc>
          <w:tcPr>
            <w:tcW w:w="3827" w:type="dxa"/>
            <w:vAlign w:val="center"/>
          </w:tcPr>
          <w:p w14:paraId="45EE36ED" w14:textId="77777777" w:rsidR="00052FA1" w:rsidRPr="001E172F" w:rsidRDefault="00052FA1" w:rsidP="00EE13D4">
            <w:pPr>
              <w:spacing w:before="0" w:after="0"/>
              <w:jc w:val="center"/>
              <w:rPr>
                <w:rFonts w:ascii="Arial" w:hAnsi="Arial" w:cs="Arial"/>
                <w:b/>
                <w:highlight w:val="cyan"/>
              </w:rPr>
            </w:pPr>
            <w:r w:rsidRPr="001E172F">
              <w:rPr>
                <w:rFonts w:ascii="Arial" w:hAnsi="Arial" w:cs="Arial"/>
                <w:b/>
                <w:sz w:val="22"/>
                <w:highlight w:val="cyan"/>
              </w:rPr>
              <w:t xml:space="preserve">Так </w:t>
            </w:r>
          </w:p>
        </w:tc>
      </w:tr>
      <w:tr w:rsidR="00052FA1" w:rsidRPr="002A3ACB" w14:paraId="12FCE0D5" w14:textId="77777777" w:rsidTr="00052FA1">
        <w:tc>
          <w:tcPr>
            <w:tcW w:w="11176" w:type="dxa"/>
            <w:shd w:val="clear" w:color="000000" w:fill="FFFFFF"/>
            <w:noWrap/>
            <w:tcMar>
              <w:top w:w="57" w:type="dxa"/>
              <w:left w:w="85" w:type="dxa"/>
              <w:bottom w:w="57" w:type="dxa"/>
              <w:right w:w="85" w:type="dxa"/>
            </w:tcMar>
            <w:vAlign w:val="center"/>
          </w:tcPr>
          <w:p w14:paraId="0E6910F8" w14:textId="77777777" w:rsidR="00052FA1" w:rsidRPr="002A3ACB" w:rsidRDefault="00052FA1" w:rsidP="00BF2855">
            <w:pPr>
              <w:spacing w:before="0" w:after="0"/>
              <w:rPr>
                <w:szCs w:val="20"/>
                <w:lang w:val="ru-RU" w:eastAsia="ru-RU"/>
              </w:rPr>
            </w:pPr>
            <w:r w:rsidRPr="002A3ACB">
              <w:rPr>
                <w:sz w:val="22"/>
                <w:szCs w:val="20"/>
              </w:rPr>
              <w:t>Методика на основі неперервних вимірювань</w:t>
            </w:r>
            <w:r w:rsidRPr="002A3ACB">
              <w:rPr>
                <w:sz w:val="22"/>
                <w:szCs w:val="20"/>
                <w:lang w:val="ru-RU"/>
              </w:rPr>
              <w:t xml:space="preserve"> викидів СО</w:t>
            </w:r>
            <w:r w:rsidRPr="002A3ACB">
              <w:rPr>
                <w:sz w:val="22"/>
                <w:szCs w:val="20"/>
                <w:vertAlign w:val="subscript"/>
                <w:lang w:val="ru-RU"/>
              </w:rPr>
              <w:t>2</w:t>
            </w:r>
            <w:r w:rsidRPr="002A3ACB">
              <w:rPr>
                <w:sz w:val="22"/>
                <w:szCs w:val="20"/>
                <w:lang w:val="ru-RU"/>
              </w:rPr>
              <w:t xml:space="preserve"> </w:t>
            </w:r>
            <w:r w:rsidRPr="002A3ACB">
              <w:rPr>
                <w:sz w:val="22"/>
                <w:szCs w:val="20"/>
              </w:rPr>
              <w:t xml:space="preserve">(абзац </w:t>
            </w:r>
            <w:r>
              <w:rPr>
                <w:sz w:val="22"/>
                <w:szCs w:val="20"/>
                <w:lang w:val="ru-RU"/>
              </w:rPr>
              <w:t>другий</w:t>
            </w:r>
            <w:r w:rsidRPr="002A3ACB">
              <w:rPr>
                <w:sz w:val="22"/>
                <w:szCs w:val="20"/>
              </w:rPr>
              <w:t xml:space="preserve"> пункту 43 ПМЗ)</w:t>
            </w:r>
          </w:p>
        </w:tc>
        <w:tc>
          <w:tcPr>
            <w:tcW w:w="3827" w:type="dxa"/>
            <w:vAlign w:val="center"/>
          </w:tcPr>
          <w:p w14:paraId="6FBCC612" w14:textId="77777777" w:rsidR="00052FA1" w:rsidRPr="001E172F" w:rsidRDefault="00052FA1" w:rsidP="00EE13D4">
            <w:pPr>
              <w:spacing w:before="0" w:after="0"/>
              <w:jc w:val="center"/>
              <w:rPr>
                <w:rFonts w:ascii="Arial" w:hAnsi="Arial" w:cs="Arial"/>
                <w:b/>
                <w:highlight w:val="cyan"/>
              </w:rPr>
            </w:pPr>
            <w:r w:rsidRPr="001E172F">
              <w:rPr>
                <w:rFonts w:ascii="Arial" w:hAnsi="Arial" w:cs="Arial"/>
                <w:b/>
                <w:sz w:val="22"/>
                <w:highlight w:val="cyan"/>
              </w:rPr>
              <w:t>Ні</w:t>
            </w:r>
          </w:p>
        </w:tc>
      </w:tr>
      <w:tr w:rsidR="00052FA1" w:rsidRPr="002A3ACB" w14:paraId="2542E562" w14:textId="77777777" w:rsidTr="00052FA1">
        <w:tc>
          <w:tcPr>
            <w:tcW w:w="11176" w:type="dxa"/>
            <w:shd w:val="clear" w:color="000000" w:fill="FFFFFF"/>
            <w:noWrap/>
            <w:tcMar>
              <w:top w:w="57" w:type="dxa"/>
              <w:left w:w="85" w:type="dxa"/>
              <w:bottom w:w="57" w:type="dxa"/>
              <w:right w:w="85" w:type="dxa"/>
            </w:tcMar>
            <w:vAlign w:val="center"/>
          </w:tcPr>
          <w:p w14:paraId="0A4A01A1" w14:textId="77777777" w:rsidR="00052FA1" w:rsidRPr="002A3ACB" w:rsidRDefault="00052FA1" w:rsidP="00FD4F65">
            <w:pPr>
              <w:spacing w:before="0" w:after="0"/>
              <w:rPr>
                <w:szCs w:val="20"/>
                <w:lang w:eastAsia="ru-RU"/>
              </w:rPr>
            </w:pPr>
            <w:r w:rsidRPr="002A3ACB">
              <w:rPr>
                <w:sz w:val="22"/>
                <w:szCs w:val="20"/>
              </w:rPr>
              <w:t>Альтернативна методика</w:t>
            </w:r>
            <w:r>
              <w:rPr>
                <w:sz w:val="22"/>
                <w:szCs w:val="20"/>
                <w:lang w:val="en-US"/>
              </w:rPr>
              <w:t xml:space="preserve"> </w:t>
            </w:r>
            <w:r w:rsidRPr="002A3ACB" w:rsidDel="00FD4F65">
              <w:rPr>
                <w:rStyle w:val="af0"/>
                <w:sz w:val="22"/>
                <w:szCs w:val="20"/>
              </w:rPr>
              <w:t xml:space="preserve"> </w:t>
            </w:r>
            <w:r w:rsidRPr="002A3ACB">
              <w:rPr>
                <w:sz w:val="22"/>
                <w:szCs w:val="20"/>
              </w:rPr>
              <w:t>(пункт 22 ПМЗ)</w:t>
            </w:r>
          </w:p>
        </w:tc>
        <w:tc>
          <w:tcPr>
            <w:tcW w:w="3827" w:type="dxa"/>
            <w:vAlign w:val="center"/>
          </w:tcPr>
          <w:p w14:paraId="542D4472" w14:textId="77777777" w:rsidR="00052FA1" w:rsidRPr="001E172F" w:rsidRDefault="00052FA1" w:rsidP="00EE13D4">
            <w:pPr>
              <w:spacing w:before="0" w:after="0"/>
              <w:jc w:val="center"/>
              <w:rPr>
                <w:sz w:val="20"/>
                <w:szCs w:val="20"/>
                <w:highlight w:val="cyan"/>
              </w:rPr>
            </w:pPr>
            <w:r w:rsidRPr="001E172F">
              <w:rPr>
                <w:rFonts w:ascii="Arial" w:hAnsi="Arial" w:cs="Arial"/>
                <w:b/>
                <w:sz w:val="22"/>
                <w:highlight w:val="cyan"/>
              </w:rPr>
              <w:t>Ні</w:t>
            </w:r>
          </w:p>
        </w:tc>
      </w:tr>
      <w:tr w:rsidR="00052FA1" w:rsidRPr="002A3ACB" w14:paraId="616BA886" w14:textId="77777777" w:rsidTr="00052FA1">
        <w:tc>
          <w:tcPr>
            <w:tcW w:w="11176" w:type="dxa"/>
            <w:shd w:val="clear" w:color="000000" w:fill="FFFFFF"/>
            <w:noWrap/>
            <w:tcMar>
              <w:top w:w="57" w:type="dxa"/>
              <w:left w:w="85" w:type="dxa"/>
              <w:bottom w:w="57" w:type="dxa"/>
              <w:right w:w="85" w:type="dxa"/>
            </w:tcMar>
            <w:vAlign w:val="center"/>
          </w:tcPr>
          <w:p w14:paraId="12669D26" w14:textId="77777777" w:rsidR="00052FA1" w:rsidRPr="002A3ACB" w:rsidRDefault="00052FA1" w:rsidP="00BF2855">
            <w:pPr>
              <w:spacing w:before="0" w:after="0"/>
              <w:rPr>
                <w:szCs w:val="20"/>
              </w:rPr>
            </w:pPr>
            <w:r w:rsidRPr="00BF2855">
              <w:rPr>
                <w:sz w:val="22"/>
                <w:szCs w:val="20"/>
              </w:rPr>
              <w:t>Методика на основі неперервних вимірювань</w:t>
            </w:r>
            <w:r w:rsidRPr="002A3ACB">
              <w:rPr>
                <w:sz w:val="22"/>
                <w:szCs w:val="20"/>
              </w:rPr>
              <w:t xml:space="preserve"> викидів N</w:t>
            </w:r>
            <w:r w:rsidRPr="002A3ACB">
              <w:rPr>
                <w:sz w:val="22"/>
                <w:szCs w:val="20"/>
                <w:vertAlign w:val="subscript"/>
              </w:rPr>
              <w:t>2</w:t>
            </w:r>
            <w:r w:rsidRPr="002A3ACB">
              <w:rPr>
                <w:sz w:val="22"/>
                <w:szCs w:val="20"/>
              </w:rPr>
              <w:t>O</w:t>
            </w:r>
            <w:r w:rsidRPr="00296C57">
              <w:rPr>
                <w:sz w:val="22"/>
                <w:szCs w:val="20"/>
                <w:lang w:val="ru-RU"/>
              </w:rPr>
              <w:t xml:space="preserve"> </w:t>
            </w:r>
            <w:r w:rsidRPr="002A3ACB">
              <w:rPr>
                <w:sz w:val="22"/>
                <w:szCs w:val="20"/>
              </w:rPr>
              <w:t>(абзац</w:t>
            </w:r>
            <w:r>
              <w:rPr>
                <w:sz w:val="22"/>
                <w:szCs w:val="20"/>
              </w:rPr>
              <w:t xml:space="preserve"> перший</w:t>
            </w:r>
            <w:r w:rsidRPr="002A3ACB">
              <w:rPr>
                <w:sz w:val="22"/>
                <w:szCs w:val="20"/>
              </w:rPr>
              <w:t xml:space="preserve"> пункту 43 ПМЗ)</w:t>
            </w:r>
          </w:p>
        </w:tc>
        <w:tc>
          <w:tcPr>
            <w:tcW w:w="3827" w:type="dxa"/>
            <w:vAlign w:val="center"/>
          </w:tcPr>
          <w:p w14:paraId="05A7654B" w14:textId="77777777" w:rsidR="00052FA1" w:rsidRPr="001E172F" w:rsidRDefault="00052FA1" w:rsidP="00EE13D4">
            <w:pPr>
              <w:spacing w:before="0" w:after="0"/>
              <w:jc w:val="center"/>
              <w:rPr>
                <w:sz w:val="20"/>
                <w:szCs w:val="20"/>
                <w:highlight w:val="cyan"/>
              </w:rPr>
            </w:pPr>
            <w:r w:rsidRPr="001E172F">
              <w:rPr>
                <w:rFonts w:ascii="Arial" w:hAnsi="Arial" w:cs="Arial"/>
                <w:b/>
                <w:sz w:val="22"/>
                <w:highlight w:val="cyan"/>
              </w:rPr>
              <w:t>Ні</w:t>
            </w:r>
          </w:p>
        </w:tc>
      </w:tr>
    </w:tbl>
    <w:p w14:paraId="7A2D0AAC" w14:textId="5A8E7CAB" w:rsidR="0055550C" w:rsidRPr="004D2D7E" w:rsidRDefault="002A3ACB" w:rsidP="002A3ACB">
      <w:pPr>
        <w:pStyle w:val="3"/>
      </w:pPr>
      <w:r w:rsidRPr="004D2D7E">
        <w:t xml:space="preserve"> </w:t>
      </w:r>
      <w:r w:rsidR="00466B6D">
        <w:t>2</w:t>
      </w:r>
      <w:r w:rsidR="00BF2855">
        <w:t>.2.</w:t>
      </w:r>
      <w:r w:rsidR="00BF2855" w:rsidRPr="004D2D7E">
        <w:t xml:space="preserve"> </w:t>
      </w:r>
      <w:r w:rsidR="005D1D53" w:rsidRPr="004D2D7E">
        <w:t xml:space="preserve">Список </w:t>
      </w:r>
      <w:r w:rsidR="00D92FC9" w:rsidRPr="004D2D7E">
        <w:t>джерел</w:t>
      </w:r>
      <w:r w:rsidR="005D1D53" w:rsidRPr="004D2D7E">
        <w:t xml:space="preserve"> </w:t>
      </w:r>
      <w:r w:rsidR="00D92FC9" w:rsidRPr="004D2D7E">
        <w:t>викидів</w:t>
      </w:r>
      <w:r w:rsidR="005D1D53" w:rsidRPr="004D2D7E">
        <w:t xml:space="preserve"> </w:t>
      </w:r>
      <w:r w:rsidR="006D736A">
        <w:t>парникових газів</w:t>
      </w:r>
    </w:p>
    <w:tbl>
      <w:tblPr>
        <w:tblStyle w:val="a3"/>
        <w:tblW w:w="0" w:type="auto"/>
        <w:tblInd w:w="108" w:type="dxa"/>
        <w:tblLook w:val="04A0" w:firstRow="1" w:lastRow="0" w:firstColumn="1" w:lastColumn="0" w:noHBand="0" w:noVBand="1"/>
      </w:tblPr>
      <w:tblGrid>
        <w:gridCol w:w="3058"/>
        <w:gridCol w:w="8141"/>
        <w:gridCol w:w="3827"/>
      </w:tblGrid>
      <w:tr w:rsidR="00D66AB0" w:rsidRPr="002A3ACB" w14:paraId="496C6492" w14:textId="77777777" w:rsidTr="002A3ACB">
        <w:tc>
          <w:tcPr>
            <w:tcW w:w="3058" w:type="dxa"/>
            <w:tcBorders>
              <w:bottom w:val="single" w:sz="4" w:space="0" w:color="auto"/>
            </w:tcBorders>
            <w:tcMar>
              <w:top w:w="57" w:type="dxa"/>
              <w:bottom w:w="57" w:type="dxa"/>
            </w:tcMar>
            <w:vAlign w:val="center"/>
          </w:tcPr>
          <w:p w14:paraId="2CFF7234" w14:textId="77777777" w:rsidR="00D66AB0" w:rsidRPr="002A3ACB" w:rsidRDefault="00D66AB0" w:rsidP="006D130F">
            <w:pPr>
              <w:spacing w:before="0" w:after="0"/>
              <w:jc w:val="center"/>
              <w:rPr>
                <w:sz w:val="22"/>
                <w:szCs w:val="22"/>
              </w:rPr>
            </w:pPr>
            <w:r w:rsidRPr="002A3ACB">
              <w:rPr>
                <w:bCs/>
                <w:i/>
                <w:sz w:val="22"/>
                <w:szCs w:val="22"/>
                <w:lang w:eastAsia="ru-RU"/>
              </w:rPr>
              <w:t>Ідентифікаційний номер джерела викидів</w:t>
            </w:r>
            <w:r w:rsidR="00551B7D" w:rsidRPr="002A3ACB">
              <w:rPr>
                <w:bCs/>
                <w:i/>
                <w:sz w:val="22"/>
                <w:szCs w:val="22"/>
                <w:lang w:eastAsia="ru-RU"/>
              </w:rPr>
              <w:t xml:space="preserve"> ПГ</w:t>
            </w:r>
          </w:p>
        </w:tc>
        <w:tc>
          <w:tcPr>
            <w:tcW w:w="8141" w:type="dxa"/>
            <w:tcBorders>
              <w:bottom w:val="single" w:sz="4" w:space="0" w:color="auto"/>
            </w:tcBorders>
            <w:tcMar>
              <w:top w:w="57" w:type="dxa"/>
              <w:bottom w:w="57" w:type="dxa"/>
            </w:tcMar>
            <w:vAlign w:val="center"/>
          </w:tcPr>
          <w:p w14:paraId="5ECD0955" w14:textId="77777777" w:rsidR="00D66AB0" w:rsidRPr="002A3ACB" w:rsidRDefault="00D66AB0" w:rsidP="006D130F">
            <w:pPr>
              <w:spacing w:before="0" w:after="0"/>
              <w:jc w:val="center"/>
              <w:rPr>
                <w:sz w:val="22"/>
                <w:szCs w:val="22"/>
              </w:rPr>
            </w:pPr>
            <w:r w:rsidRPr="002A3ACB">
              <w:rPr>
                <w:bCs/>
                <w:i/>
                <w:sz w:val="22"/>
                <w:szCs w:val="22"/>
                <w:lang w:eastAsia="ru-RU"/>
              </w:rPr>
              <w:t>Назва джерела викидів</w:t>
            </w:r>
            <w:r w:rsidR="00551B7D" w:rsidRPr="002A3ACB">
              <w:rPr>
                <w:bCs/>
                <w:i/>
                <w:sz w:val="22"/>
                <w:szCs w:val="22"/>
                <w:lang w:eastAsia="ru-RU"/>
              </w:rPr>
              <w:t xml:space="preserve"> ПГ</w:t>
            </w:r>
          </w:p>
        </w:tc>
        <w:tc>
          <w:tcPr>
            <w:tcW w:w="3827" w:type="dxa"/>
            <w:tcBorders>
              <w:bottom w:val="single" w:sz="4" w:space="0" w:color="auto"/>
            </w:tcBorders>
            <w:tcMar>
              <w:top w:w="57" w:type="dxa"/>
              <w:bottom w:w="57" w:type="dxa"/>
            </w:tcMar>
            <w:vAlign w:val="center"/>
          </w:tcPr>
          <w:p w14:paraId="7AEBF6EA" w14:textId="77777777" w:rsidR="00083207" w:rsidRPr="002A3ACB" w:rsidRDefault="00083207" w:rsidP="006D130F">
            <w:pPr>
              <w:spacing w:before="0" w:after="0"/>
              <w:jc w:val="center"/>
              <w:rPr>
                <w:bCs/>
                <w:i/>
                <w:sz w:val="22"/>
                <w:szCs w:val="22"/>
                <w:lang w:eastAsia="ru-RU"/>
              </w:rPr>
            </w:pPr>
            <w:r w:rsidRPr="002A3ACB">
              <w:rPr>
                <w:bCs/>
                <w:i/>
                <w:sz w:val="22"/>
                <w:szCs w:val="22"/>
                <w:lang w:eastAsia="ru-RU"/>
              </w:rPr>
              <w:t>Ідентифікаційний номер</w:t>
            </w:r>
            <w:r w:rsidRPr="002A3ACB">
              <w:rPr>
                <w:i/>
                <w:sz w:val="22"/>
                <w:szCs w:val="22"/>
              </w:rPr>
              <w:t xml:space="preserve"> виду діяльності</w:t>
            </w:r>
            <w:r w:rsidR="00D66AB0" w:rsidRPr="002A3ACB">
              <w:rPr>
                <w:bCs/>
                <w:i/>
                <w:sz w:val="22"/>
                <w:szCs w:val="22"/>
                <w:lang w:eastAsia="ru-RU"/>
              </w:rPr>
              <w:t>, в якій задіяне джерело</w:t>
            </w:r>
            <w:r w:rsidR="005073C4" w:rsidRPr="002A3ACB">
              <w:rPr>
                <w:bCs/>
                <w:i/>
                <w:sz w:val="22"/>
                <w:szCs w:val="22"/>
                <w:lang w:eastAsia="ru-RU"/>
              </w:rPr>
              <w:t xml:space="preserve"> викидів</w:t>
            </w:r>
            <w:r w:rsidR="00894386" w:rsidRPr="002A3ACB">
              <w:rPr>
                <w:bCs/>
                <w:i/>
                <w:sz w:val="22"/>
                <w:szCs w:val="22"/>
                <w:lang w:eastAsia="ru-RU"/>
              </w:rPr>
              <w:t xml:space="preserve"> ПГ</w:t>
            </w:r>
          </w:p>
        </w:tc>
      </w:tr>
      <w:tr w:rsidR="00EE13D4" w:rsidRPr="004D2D7E" w14:paraId="1A6EAD97" w14:textId="77777777" w:rsidTr="00EE13D4">
        <w:tc>
          <w:tcPr>
            <w:tcW w:w="3058" w:type="dxa"/>
            <w:shd w:val="clear" w:color="auto" w:fill="auto"/>
            <w:tcMar>
              <w:top w:w="57" w:type="dxa"/>
              <w:bottom w:w="57" w:type="dxa"/>
            </w:tcMar>
          </w:tcPr>
          <w:p w14:paraId="5E5B0EBA" w14:textId="77777777" w:rsidR="00EE13D4" w:rsidRPr="001E172F" w:rsidRDefault="00EE13D4" w:rsidP="00EE13D4">
            <w:pPr>
              <w:spacing w:after="0"/>
              <w:jc w:val="center"/>
              <w:rPr>
                <w:rFonts w:ascii="Arial" w:hAnsi="Arial" w:cs="Arial"/>
                <w:b/>
                <w:i/>
                <w:sz w:val="22"/>
                <w:szCs w:val="22"/>
                <w:highlight w:val="cyan"/>
              </w:rPr>
            </w:pPr>
            <w:r w:rsidRPr="001E172F">
              <w:rPr>
                <w:rFonts w:ascii="Arial" w:hAnsi="Arial" w:cs="Arial"/>
                <w:b/>
                <w:i/>
                <w:sz w:val="22"/>
                <w:szCs w:val="22"/>
                <w:highlight w:val="cyan"/>
              </w:rPr>
              <w:t>ДВ01</w:t>
            </w:r>
          </w:p>
        </w:tc>
        <w:tc>
          <w:tcPr>
            <w:tcW w:w="8141" w:type="dxa"/>
            <w:shd w:val="clear" w:color="auto" w:fill="auto"/>
            <w:tcMar>
              <w:top w:w="57" w:type="dxa"/>
              <w:bottom w:w="57" w:type="dxa"/>
            </w:tcMar>
          </w:tcPr>
          <w:p w14:paraId="6650DFAB" w14:textId="77777777" w:rsidR="00EE13D4" w:rsidRPr="00CE2740" w:rsidRDefault="00EE13D4" w:rsidP="00EE13D4">
            <w:pPr>
              <w:spacing w:after="0"/>
              <w:rPr>
                <w:rFonts w:ascii="Arial" w:hAnsi="Arial" w:cs="Arial"/>
                <w:b/>
                <w:sz w:val="22"/>
                <w:szCs w:val="22"/>
                <w:highlight w:val="cyan"/>
              </w:rPr>
            </w:pPr>
            <w:r w:rsidRPr="00CE2740">
              <w:rPr>
                <w:rFonts w:ascii="Arial" w:hAnsi="Arial" w:cs="Arial"/>
                <w:b/>
                <w:sz w:val="22"/>
                <w:szCs w:val="22"/>
                <w:highlight w:val="cyan"/>
              </w:rPr>
              <w:t xml:space="preserve">Цех виробництва обкотишів (фабрика огрудкування) №1 </w:t>
            </w:r>
          </w:p>
        </w:tc>
        <w:tc>
          <w:tcPr>
            <w:tcW w:w="3827" w:type="dxa"/>
            <w:shd w:val="clear" w:color="auto" w:fill="auto"/>
            <w:tcMar>
              <w:top w:w="57" w:type="dxa"/>
              <w:bottom w:w="57" w:type="dxa"/>
            </w:tcMar>
          </w:tcPr>
          <w:p w14:paraId="47A184C1" w14:textId="77777777" w:rsidR="00EE13D4" w:rsidRPr="00CE2740" w:rsidRDefault="00EE13D4" w:rsidP="00EE13D4">
            <w:pPr>
              <w:spacing w:after="0"/>
              <w:jc w:val="center"/>
              <w:rPr>
                <w:rFonts w:ascii="Arial" w:hAnsi="Arial" w:cs="Arial"/>
                <w:b/>
                <w:sz w:val="22"/>
                <w:szCs w:val="22"/>
                <w:highlight w:val="cyan"/>
              </w:rPr>
            </w:pPr>
            <w:r w:rsidRPr="00CE2740">
              <w:rPr>
                <w:rFonts w:ascii="Arial" w:hAnsi="Arial" w:cs="Arial"/>
                <w:b/>
                <w:sz w:val="22"/>
                <w:szCs w:val="22"/>
                <w:highlight w:val="cyan"/>
              </w:rPr>
              <w:t>ВД1</w:t>
            </w:r>
            <w:r w:rsidRPr="00CE2740">
              <w:rPr>
                <w:rFonts w:ascii="Arial" w:hAnsi="Arial" w:cs="Arial"/>
                <w:b/>
                <w:sz w:val="22"/>
                <w:highlight w:val="cyan"/>
              </w:rPr>
              <w:t>, ВД2</w:t>
            </w:r>
          </w:p>
        </w:tc>
      </w:tr>
      <w:tr w:rsidR="00EE13D4" w:rsidRPr="004D2D7E" w14:paraId="14607B05" w14:textId="77777777" w:rsidTr="00EE13D4">
        <w:tc>
          <w:tcPr>
            <w:tcW w:w="3058" w:type="dxa"/>
            <w:shd w:val="clear" w:color="auto" w:fill="auto"/>
            <w:tcMar>
              <w:top w:w="57" w:type="dxa"/>
              <w:bottom w:w="57" w:type="dxa"/>
            </w:tcMar>
          </w:tcPr>
          <w:p w14:paraId="23064CA7" w14:textId="77777777" w:rsidR="00EE13D4" w:rsidRPr="001E172F" w:rsidRDefault="00EE13D4" w:rsidP="00EE13D4">
            <w:pPr>
              <w:spacing w:after="0"/>
              <w:jc w:val="center"/>
              <w:rPr>
                <w:rFonts w:ascii="Arial" w:hAnsi="Arial" w:cs="Arial"/>
                <w:b/>
                <w:i/>
                <w:sz w:val="22"/>
                <w:szCs w:val="22"/>
                <w:highlight w:val="cyan"/>
              </w:rPr>
            </w:pPr>
            <w:r w:rsidRPr="001E172F">
              <w:rPr>
                <w:rFonts w:ascii="Arial" w:hAnsi="Arial" w:cs="Arial"/>
                <w:b/>
                <w:i/>
                <w:sz w:val="22"/>
                <w:szCs w:val="22"/>
                <w:highlight w:val="cyan"/>
              </w:rPr>
              <w:t>ДВ02</w:t>
            </w:r>
          </w:p>
        </w:tc>
        <w:tc>
          <w:tcPr>
            <w:tcW w:w="8141" w:type="dxa"/>
            <w:shd w:val="clear" w:color="auto" w:fill="auto"/>
            <w:tcMar>
              <w:top w:w="57" w:type="dxa"/>
              <w:bottom w:w="57" w:type="dxa"/>
            </w:tcMar>
          </w:tcPr>
          <w:p w14:paraId="43B7717E" w14:textId="77777777" w:rsidR="00EE13D4" w:rsidRPr="00CE2740" w:rsidRDefault="00EE13D4" w:rsidP="00EE13D4">
            <w:pPr>
              <w:spacing w:after="0"/>
              <w:rPr>
                <w:rFonts w:ascii="Arial" w:hAnsi="Arial" w:cs="Arial"/>
                <w:b/>
                <w:sz w:val="22"/>
                <w:szCs w:val="22"/>
                <w:highlight w:val="cyan"/>
              </w:rPr>
            </w:pPr>
            <w:r w:rsidRPr="00CE2740">
              <w:rPr>
                <w:rFonts w:ascii="Arial" w:hAnsi="Arial" w:cs="Arial"/>
                <w:b/>
                <w:sz w:val="22"/>
                <w:szCs w:val="22"/>
                <w:highlight w:val="cyan"/>
              </w:rPr>
              <w:t>Цех виробництва обкотишів (фабрика огрудкування) №2</w:t>
            </w:r>
          </w:p>
        </w:tc>
        <w:tc>
          <w:tcPr>
            <w:tcW w:w="3827" w:type="dxa"/>
            <w:shd w:val="clear" w:color="auto" w:fill="auto"/>
            <w:tcMar>
              <w:top w:w="57" w:type="dxa"/>
              <w:bottom w:w="57" w:type="dxa"/>
            </w:tcMar>
          </w:tcPr>
          <w:p w14:paraId="6F89CBE8" w14:textId="77777777" w:rsidR="00EE13D4" w:rsidRPr="00CE2740" w:rsidRDefault="00EE13D4" w:rsidP="00EE13D4">
            <w:pPr>
              <w:spacing w:after="0"/>
              <w:jc w:val="center"/>
              <w:rPr>
                <w:rFonts w:ascii="Arial" w:hAnsi="Arial" w:cs="Arial"/>
                <w:b/>
                <w:sz w:val="22"/>
                <w:szCs w:val="22"/>
                <w:highlight w:val="cyan"/>
              </w:rPr>
            </w:pPr>
            <w:r w:rsidRPr="00CE2740">
              <w:rPr>
                <w:rFonts w:ascii="Arial" w:hAnsi="Arial" w:cs="Arial"/>
                <w:b/>
                <w:sz w:val="22"/>
                <w:szCs w:val="22"/>
                <w:highlight w:val="cyan"/>
              </w:rPr>
              <w:t>ВД1</w:t>
            </w:r>
            <w:r w:rsidRPr="00CE2740">
              <w:rPr>
                <w:rFonts w:ascii="Arial" w:hAnsi="Arial" w:cs="Arial"/>
                <w:b/>
                <w:sz w:val="22"/>
                <w:highlight w:val="cyan"/>
              </w:rPr>
              <w:t>, ВД2</w:t>
            </w:r>
          </w:p>
        </w:tc>
      </w:tr>
      <w:tr w:rsidR="00EE13D4" w:rsidRPr="004D2D7E" w14:paraId="7F201AB6" w14:textId="77777777" w:rsidTr="00EE13D4">
        <w:tc>
          <w:tcPr>
            <w:tcW w:w="3058" w:type="dxa"/>
            <w:shd w:val="clear" w:color="auto" w:fill="auto"/>
            <w:tcMar>
              <w:top w:w="57" w:type="dxa"/>
              <w:bottom w:w="57" w:type="dxa"/>
            </w:tcMar>
          </w:tcPr>
          <w:p w14:paraId="545C2C7B" w14:textId="77777777" w:rsidR="00EE13D4" w:rsidRPr="001E172F" w:rsidRDefault="00EE13D4" w:rsidP="00EE13D4">
            <w:pPr>
              <w:spacing w:after="0"/>
              <w:jc w:val="center"/>
              <w:rPr>
                <w:rFonts w:ascii="Arial" w:hAnsi="Arial" w:cs="Arial"/>
                <w:b/>
                <w:i/>
                <w:sz w:val="22"/>
                <w:szCs w:val="22"/>
                <w:highlight w:val="cyan"/>
              </w:rPr>
            </w:pPr>
            <w:r w:rsidRPr="001E172F">
              <w:rPr>
                <w:rFonts w:ascii="Arial" w:hAnsi="Arial" w:cs="Arial"/>
                <w:b/>
                <w:i/>
                <w:sz w:val="22"/>
                <w:szCs w:val="22"/>
                <w:highlight w:val="cyan"/>
              </w:rPr>
              <w:t>ДВ03</w:t>
            </w:r>
          </w:p>
        </w:tc>
        <w:tc>
          <w:tcPr>
            <w:tcW w:w="8141" w:type="dxa"/>
            <w:shd w:val="clear" w:color="auto" w:fill="auto"/>
            <w:tcMar>
              <w:top w:w="57" w:type="dxa"/>
              <w:bottom w:w="57" w:type="dxa"/>
            </w:tcMar>
          </w:tcPr>
          <w:p w14:paraId="6F235754" w14:textId="77777777" w:rsidR="00EE13D4" w:rsidRPr="00CE2740" w:rsidRDefault="00EE13D4" w:rsidP="00EE13D4">
            <w:pPr>
              <w:spacing w:after="0"/>
              <w:rPr>
                <w:rFonts w:ascii="Arial" w:hAnsi="Arial" w:cs="Arial"/>
                <w:b/>
                <w:sz w:val="22"/>
                <w:szCs w:val="22"/>
                <w:highlight w:val="cyan"/>
              </w:rPr>
            </w:pPr>
            <w:r w:rsidRPr="00CE2740">
              <w:rPr>
                <w:rFonts w:ascii="Arial" w:hAnsi="Arial" w:cs="Arial"/>
                <w:b/>
                <w:sz w:val="22"/>
                <w:szCs w:val="22"/>
                <w:highlight w:val="cyan"/>
              </w:rPr>
              <w:t>Газовий котел БКЗ (Ст №9), котельня цеху виробництва обкотишів №1</w:t>
            </w:r>
          </w:p>
        </w:tc>
        <w:tc>
          <w:tcPr>
            <w:tcW w:w="3827" w:type="dxa"/>
            <w:shd w:val="clear" w:color="auto" w:fill="auto"/>
            <w:tcMar>
              <w:top w:w="57" w:type="dxa"/>
              <w:bottom w:w="57" w:type="dxa"/>
            </w:tcMar>
          </w:tcPr>
          <w:p w14:paraId="39DA19E4" w14:textId="77777777" w:rsidR="00EE13D4" w:rsidRPr="00CE2740" w:rsidRDefault="00EE13D4" w:rsidP="00EE13D4">
            <w:pPr>
              <w:spacing w:after="0"/>
              <w:jc w:val="center"/>
              <w:rPr>
                <w:rFonts w:ascii="Arial" w:hAnsi="Arial" w:cs="Arial"/>
                <w:b/>
                <w:sz w:val="22"/>
                <w:szCs w:val="22"/>
                <w:highlight w:val="cyan"/>
              </w:rPr>
            </w:pPr>
            <w:r w:rsidRPr="00CE2740">
              <w:rPr>
                <w:rFonts w:ascii="Arial" w:hAnsi="Arial" w:cs="Arial"/>
                <w:b/>
                <w:sz w:val="22"/>
                <w:highlight w:val="cyan"/>
              </w:rPr>
              <w:t>ВД2</w:t>
            </w:r>
          </w:p>
        </w:tc>
      </w:tr>
      <w:tr w:rsidR="00EE13D4" w:rsidRPr="004D2D7E" w14:paraId="4388D778" w14:textId="77777777" w:rsidTr="00EE13D4">
        <w:tc>
          <w:tcPr>
            <w:tcW w:w="3058" w:type="dxa"/>
            <w:shd w:val="clear" w:color="auto" w:fill="auto"/>
            <w:tcMar>
              <w:top w:w="57" w:type="dxa"/>
              <w:bottom w:w="57" w:type="dxa"/>
            </w:tcMar>
          </w:tcPr>
          <w:p w14:paraId="0DADC4FC"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ДВ04</w:t>
            </w:r>
          </w:p>
        </w:tc>
        <w:tc>
          <w:tcPr>
            <w:tcW w:w="8141" w:type="dxa"/>
            <w:shd w:val="clear" w:color="auto" w:fill="auto"/>
            <w:tcMar>
              <w:top w:w="57" w:type="dxa"/>
              <w:bottom w:w="57" w:type="dxa"/>
            </w:tcMar>
          </w:tcPr>
          <w:p w14:paraId="5E6ABD9A" w14:textId="77777777" w:rsidR="00EE13D4" w:rsidRPr="00CE2740" w:rsidRDefault="00EE13D4" w:rsidP="00EE13D4">
            <w:pPr>
              <w:rPr>
                <w:b/>
                <w:highlight w:val="cyan"/>
              </w:rPr>
            </w:pPr>
            <w:r w:rsidRPr="00CE2740">
              <w:rPr>
                <w:rFonts w:ascii="Arial" w:hAnsi="Arial" w:cs="Arial"/>
                <w:b/>
                <w:sz w:val="22"/>
                <w:szCs w:val="22"/>
                <w:highlight w:val="cyan"/>
              </w:rPr>
              <w:t>Газовий котел ПТВ-100 (Ст №10), котельня цеху виробництва обкотишів №1</w:t>
            </w:r>
          </w:p>
        </w:tc>
        <w:tc>
          <w:tcPr>
            <w:tcW w:w="3827" w:type="dxa"/>
            <w:shd w:val="clear" w:color="auto" w:fill="auto"/>
            <w:tcMar>
              <w:top w:w="57" w:type="dxa"/>
              <w:bottom w:w="57" w:type="dxa"/>
            </w:tcMar>
          </w:tcPr>
          <w:p w14:paraId="3FF8B6C7" w14:textId="77777777" w:rsidR="00EE13D4" w:rsidRPr="00CE2740" w:rsidRDefault="00EE13D4" w:rsidP="00EE13D4">
            <w:pPr>
              <w:spacing w:after="0"/>
              <w:jc w:val="center"/>
              <w:rPr>
                <w:rFonts w:ascii="Arial" w:hAnsi="Arial" w:cs="Arial"/>
                <w:b/>
                <w:sz w:val="22"/>
                <w:highlight w:val="cyan"/>
              </w:rPr>
            </w:pPr>
            <w:r w:rsidRPr="00CE2740">
              <w:rPr>
                <w:rFonts w:ascii="Arial" w:hAnsi="Arial" w:cs="Arial"/>
                <w:b/>
                <w:sz w:val="22"/>
                <w:highlight w:val="cyan"/>
              </w:rPr>
              <w:t>ВД2</w:t>
            </w:r>
          </w:p>
        </w:tc>
      </w:tr>
      <w:tr w:rsidR="00EE13D4" w:rsidRPr="004D2D7E" w14:paraId="6D6DA214" w14:textId="77777777" w:rsidTr="00EE13D4">
        <w:tc>
          <w:tcPr>
            <w:tcW w:w="3058" w:type="dxa"/>
            <w:shd w:val="clear" w:color="auto" w:fill="auto"/>
            <w:tcMar>
              <w:top w:w="57" w:type="dxa"/>
              <w:bottom w:w="57" w:type="dxa"/>
            </w:tcMar>
            <w:vAlign w:val="center"/>
          </w:tcPr>
          <w:p w14:paraId="73BEF500"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ДВ05</w:t>
            </w:r>
          </w:p>
        </w:tc>
        <w:tc>
          <w:tcPr>
            <w:tcW w:w="8141" w:type="dxa"/>
            <w:shd w:val="clear" w:color="auto" w:fill="auto"/>
            <w:tcMar>
              <w:top w:w="57" w:type="dxa"/>
              <w:bottom w:w="57" w:type="dxa"/>
            </w:tcMar>
          </w:tcPr>
          <w:p w14:paraId="7FC9FC1B" w14:textId="77777777" w:rsidR="00EE13D4" w:rsidRPr="00CE2740" w:rsidRDefault="00EE13D4" w:rsidP="00EE13D4">
            <w:pPr>
              <w:rPr>
                <w:b/>
                <w:highlight w:val="cyan"/>
              </w:rPr>
            </w:pPr>
            <w:r w:rsidRPr="00CE2740">
              <w:rPr>
                <w:rFonts w:ascii="Arial" w:hAnsi="Arial" w:cs="Arial"/>
                <w:b/>
                <w:sz w:val="22"/>
                <w:szCs w:val="22"/>
                <w:highlight w:val="cyan"/>
              </w:rPr>
              <w:t>Газовий котел БКЗ (Ст №1), котельня цеху виробництва обкотишів №2</w:t>
            </w:r>
          </w:p>
        </w:tc>
        <w:tc>
          <w:tcPr>
            <w:tcW w:w="3827" w:type="dxa"/>
            <w:shd w:val="clear" w:color="auto" w:fill="auto"/>
            <w:tcMar>
              <w:top w:w="57" w:type="dxa"/>
              <w:bottom w:w="57" w:type="dxa"/>
            </w:tcMar>
          </w:tcPr>
          <w:p w14:paraId="02D98270"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21C6DC6C" w14:textId="77777777" w:rsidTr="00EE13D4">
        <w:tc>
          <w:tcPr>
            <w:tcW w:w="3058" w:type="dxa"/>
            <w:shd w:val="clear" w:color="auto" w:fill="auto"/>
            <w:tcMar>
              <w:top w:w="57" w:type="dxa"/>
              <w:bottom w:w="57" w:type="dxa"/>
            </w:tcMar>
          </w:tcPr>
          <w:p w14:paraId="21EFDD98"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ДВ06</w:t>
            </w:r>
          </w:p>
        </w:tc>
        <w:tc>
          <w:tcPr>
            <w:tcW w:w="8141" w:type="dxa"/>
            <w:shd w:val="clear" w:color="auto" w:fill="auto"/>
            <w:tcMar>
              <w:top w:w="57" w:type="dxa"/>
              <w:bottom w:w="57" w:type="dxa"/>
            </w:tcMar>
          </w:tcPr>
          <w:p w14:paraId="0A14D23C" w14:textId="77777777" w:rsidR="00EE13D4" w:rsidRPr="00CE2740" w:rsidRDefault="00EE13D4" w:rsidP="00EE13D4">
            <w:pPr>
              <w:rPr>
                <w:b/>
                <w:highlight w:val="cyan"/>
              </w:rPr>
            </w:pPr>
            <w:r w:rsidRPr="00CE2740">
              <w:rPr>
                <w:rFonts w:ascii="Arial" w:hAnsi="Arial" w:cs="Arial"/>
                <w:b/>
                <w:sz w:val="22"/>
                <w:szCs w:val="22"/>
                <w:highlight w:val="cyan"/>
              </w:rPr>
              <w:t>Газовий котел ПТВМ-100 (Ст №2), котельня цеху виробництва обкотишів №2</w:t>
            </w:r>
          </w:p>
        </w:tc>
        <w:tc>
          <w:tcPr>
            <w:tcW w:w="3827" w:type="dxa"/>
            <w:shd w:val="clear" w:color="auto" w:fill="auto"/>
            <w:tcMar>
              <w:top w:w="57" w:type="dxa"/>
              <w:bottom w:w="57" w:type="dxa"/>
            </w:tcMar>
          </w:tcPr>
          <w:p w14:paraId="5BD1FC3F"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500E6298" w14:textId="77777777" w:rsidTr="00EE13D4">
        <w:tc>
          <w:tcPr>
            <w:tcW w:w="3058" w:type="dxa"/>
            <w:shd w:val="clear" w:color="auto" w:fill="auto"/>
            <w:tcMar>
              <w:top w:w="57" w:type="dxa"/>
              <w:bottom w:w="57" w:type="dxa"/>
            </w:tcMar>
            <w:vAlign w:val="center"/>
          </w:tcPr>
          <w:p w14:paraId="6502E569"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ДВ07</w:t>
            </w:r>
          </w:p>
        </w:tc>
        <w:tc>
          <w:tcPr>
            <w:tcW w:w="8141" w:type="dxa"/>
            <w:shd w:val="clear" w:color="auto" w:fill="auto"/>
            <w:tcMar>
              <w:top w:w="57" w:type="dxa"/>
              <w:bottom w:w="57" w:type="dxa"/>
            </w:tcMar>
          </w:tcPr>
          <w:p w14:paraId="3B27E69B" w14:textId="77777777" w:rsidR="00EE13D4" w:rsidRPr="00CE2740" w:rsidRDefault="00EE13D4" w:rsidP="00EE13D4">
            <w:pPr>
              <w:rPr>
                <w:b/>
                <w:highlight w:val="cyan"/>
              </w:rPr>
            </w:pPr>
            <w:r w:rsidRPr="00CE2740">
              <w:rPr>
                <w:rFonts w:ascii="Arial" w:hAnsi="Arial" w:cs="Arial"/>
                <w:b/>
                <w:sz w:val="22"/>
                <w:szCs w:val="22"/>
                <w:highlight w:val="cyan"/>
              </w:rPr>
              <w:t>Газовий котел ПТВМ-180 (Ст №5), котельня №5 (майстерні)</w:t>
            </w:r>
          </w:p>
        </w:tc>
        <w:tc>
          <w:tcPr>
            <w:tcW w:w="3827" w:type="dxa"/>
            <w:shd w:val="clear" w:color="auto" w:fill="auto"/>
            <w:tcMar>
              <w:top w:w="57" w:type="dxa"/>
              <w:bottom w:w="57" w:type="dxa"/>
            </w:tcMar>
          </w:tcPr>
          <w:p w14:paraId="04C68CA6"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5982F809" w14:textId="77777777" w:rsidTr="00EE13D4">
        <w:tc>
          <w:tcPr>
            <w:tcW w:w="3058" w:type="dxa"/>
            <w:shd w:val="clear" w:color="auto" w:fill="auto"/>
            <w:tcMar>
              <w:top w:w="57" w:type="dxa"/>
              <w:bottom w:w="57" w:type="dxa"/>
            </w:tcMar>
            <w:vAlign w:val="center"/>
          </w:tcPr>
          <w:p w14:paraId="52E93417"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ДВ08</w:t>
            </w:r>
          </w:p>
        </w:tc>
        <w:tc>
          <w:tcPr>
            <w:tcW w:w="8141" w:type="dxa"/>
            <w:shd w:val="clear" w:color="auto" w:fill="auto"/>
            <w:tcMar>
              <w:top w:w="57" w:type="dxa"/>
              <w:bottom w:w="57" w:type="dxa"/>
            </w:tcMar>
          </w:tcPr>
          <w:p w14:paraId="57802C26" w14:textId="77777777" w:rsidR="00EE13D4" w:rsidRPr="00CE2740" w:rsidRDefault="00EE13D4" w:rsidP="00EE13D4">
            <w:pPr>
              <w:rPr>
                <w:b/>
                <w:highlight w:val="cyan"/>
              </w:rPr>
            </w:pPr>
            <w:r w:rsidRPr="00CE2740">
              <w:rPr>
                <w:rFonts w:ascii="Arial" w:hAnsi="Arial" w:cs="Arial"/>
                <w:b/>
                <w:sz w:val="22"/>
                <w:szCs w:val="22"/>
                <w:highlight w:val="cyan"/>
              </w:rPr>
              <w:t>Газовий котел</w:t>
            </w:r>
            <w:r w:rsidRPr="00CE2740">
              <w:rPr>
                <w:rFonts w:ascii="Arial" w:hAnsi="Arial" w:cs="Arial"/>
                <w:b/>
                <w:sz w:val="22"/>
                <w:highlight w:val="cyan"/>
              </w:rPr>
              <w:t xml:space="preserve">  ПТВМ-30 </w:t>
            </w:r>
            <w:r w:rsidRPr="00CE2740">
              <w:rPr>
                <w:rFonts w:ascii="Arial" w:hAnsi="Arial" w:cs="Arial"/>
                <w:b/>
                <w:sz w:val="22"/>
                <w:szCs w:val="22"/>
                <w:highlight w:val="cyan"/>
              </w:rPr>
              <w:t>(Ст №12), котельня №4 (транспортний цех)</w:t>
            </w:r>
          </w:p>
        </w:tc>
        <w:tc>
          <w:tcPr>
            <w:tcW w:w="3827" w:type="dxa"/>
            <w:shd w:val="clear" w:color="auto" w:fill="auto"/>
            <w:tcMar>
              <w:top w:w="57" w:type="dxa"/>
              <w:bottom w:w="57" w:type="dxa"/>
            </w:tcMar>
          </w:tcPr>
          <w:p w14:paraId="6B2A86D1"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4D6624FD" w14:textId="77777777" w:rsidTr="00EE13D4">
        <w:tc>
          <w:tcPr>
            <w:tcW w:w="3058" w:type="dxa"/>
            <w:shd w:val="clear" w:color="auto" w:fill="auto"/>
            <w:tcMar>
              <w:top w:w="57" w:type="dxa"/>
              <w:bottom w:w="57" w:type="dxa"/>
            </w:tcMar>
          </w:tcPr>
          <w:p w14:paraId="107251B5"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ДВ09</w:t>
            </w:r>
          </w:p>
        </w:tc>
        <w:tc>
          <w:tcPr>
            <w:tcW w:w="8141" w:type="dxa"/>
            <w:shd w:val="clear" w:color="auto" w:fill="auto"/>
            <w:tcMar>
              <w:top w:w="57" w:type="dxa"/>
              <w:bottom w:w="57" w:type="dxa"/>
            </w:tcMar>
          </w:tcPr>
          <w:p w14:paraId="0CB53777" w14:textId="77777777" w:rsidR="00EE13D4" w:rsidRPr="00CE2740" w:rsidRDefault="00EE13D4" w:rsidP="00EE13D4">
            <w:pPr>
              <w:rPr>
                <w:b/>
                <w:highlight w:val="cyan"/>
              </w:rPr>
            </w:pPr>
            <w:r w:rsidRPr="00CE2740">
              <w:rPr>
                <w:rFonts w:ascii="Arial" w:hAnsi="Arial" w:cs="Arial"/>
                <w:b/>
                <w:sz w:val="22"/>
                <w:szCs w:val="22"/>
                <w:highlight w:val="cyan"/>
              </w:rPr>
              <w:t>Газовий котел</w:t>
            </w:r>
            <w:r w:rsidRPr="00CE2740">
              <w:rPr>
                <w:rFonts w:ascii="Arial" w:hAnsi="Arial" w:cs="Arial"/>
                <w:b/>
                <w:sz w:val="22"/>
                <w:highlight w:val="cyan"/>
              </w:rPr>
              <w:t xml:space="preserve">  ПТВМ-30 </w:t>
            </w:r>
            <w:r w:rsidRPr="00CE2740">
              <w:rPr>
                <w:rFonts w:ascii="Arial" w:hAnsi="Arial" w:cs="Arial"/>
                <w:b/>
                <w:sz w:val="22"/>
                <w:szCs w:val="22"/>
                <w:highlight w:val="cyan"/>
              </w:rPr>
              <w:t>(Ст №13), котельня №7(дробильна ф-ка)</w:t>
            </w:r>
          </w:p>
        </w:tc>
        <w:tc>
          <w:tcPr>
            <w:tcW w:w="3827" w:type="dxa"/>
            <w:shd w:val="clear" w:color="auto" w:fill="auto"/>
            <w:tcMar>
              <w:top w:w="57" w:type="dxa"/>
              <w:bottom w:w="57" w:type="dxa"/>
            </w:tcMar>
          </w:tcPr>
          <w:p w14:paraId="1F1D983D"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4FE16BEF" w14:textId="77777777" w:rsidTr="00EE13D4">
        <w:tc>
          <w:tcPr>
            <w:tcW w:w="3058" w:type="dxa"/>
            <w:shd w:val="clear" w:color="auto" w:fill="auto"/>
            <w:tcMar>
              <w:top w:w="57" w:type="dxa"/>
              <w:bottom w:w="57" w:type="dxa"/>
            </w:tcMar>
            <w:vAlign w:val="center"/>
          </w:tcPr>
          <w:p w14:paraId="62A5ED07"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lastRenderedPageBreak/>
              <w:t>ДВ10</w:t>
            </w:r>
          </w:p>
        </w:tc>
        <w:tc>
          <w:tcPr>
            <w:tcW w:w="8141" w:type="dxa"/>
            <w:shd w:val="clear" w:color="auto" w:fill="auto"/>
            <w:tcMar>
              <w:top w:w="57" w:type="dxa"/>
              <w:bottom w:w="57" w:type="dxa"/>
            </w:tcMar>
          </w:tcPr>
          <w:p w14:paraId="12830DB2" w14:textId="77777777" w:rsidR="00EE13D4" w:rsidRPr="00CE2740" w:rsidRDefault="00EE13D4" w:rsidP="00EE13D4">
            <w:pPr>
              <w:rPr>
                <w:b/>
                <w:highlight w:val="cyan"/>
              </w:rPr>
            </w:pPr>
            <w:r w:rsidRPr="00CE2740">
              <w:rPr>
                <w:rFonts w:ascii="Arial" w:hAnsi="Arial" w:cs="Arial"/>
                <w:b/>
                <w:sz w:val="22"/>
                <w:szCs w:val="22"/>
                <w:highlight w:val="cyan"/>
              </w:rPr>
              <w:t>Газовий котел</w:t>
            </w:r>
            <w:r w:rsidRPr="00CE2740">
              <w:rPr>
                <w:rFonts w:ascii="Arial" w:hAnsi="Arial" w:cs="Arial"/>
                <w:b/>
                <w:sz w:val="22"/>
                <w:highlight w:val="cyan"/>
              </w:rPr>
              <w:t xml:space="preserve">  КГВМ-30 </w:t>
            </w:r>
            <w:r w:rsidRPr="00CE2740">
              <w:rPr>
                <w:rFonts w:ascii="Arial" w:hAnsi="Arial" w:cs="Arial"/>
                <w:b/>
                <w:sz w:val="22"/>
                <w:szCs w:val="22"/>
                <w:highlight w:val="cyan"/>
              </w:rPr>
              <w:t>(Ст №14), котельня №3 (робітничий корпус кар’єру №1)</w:t>
            </w:r>
          </w:p>
        </w:tc>
        <w:tc>
          <w:tcPr>
            <w:tcW w:w="3827" w:type="dxa"/>
            <w:shd w:val="clear" w:color="auto" w:fill="auto"/>
            <w:tcMar>
              <w:top w:w="57" w:type="dxa"/>
              <w:bottom w:w="57" w:type="dxa"/>
            </w:tcMar>
          </w:tcPr>
          <w:p w14:paraId="48B12B92"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0482F652" w14:textId="77777777" w:rsidTr="00EE13D4">
        <w:tc>
          <w:tcPr>
            <w:tcW w:w="3058" w:type="dxa"/>
            <w:shd w:val="clear" w:color="auto" w:fill="auto"/>
            <w:tcMar>
              <w:top w:w="57" w:type="dxa"/>
              <w:bottom w:w="57" w:type="dxa"/>
            </w:tcMar>
            <w:vAlign w:val="center"/>
          </w:tcPr>
          <w:p w14:paraId="15F69F3F"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ДВ11</w:t>
            </w:r>
          </w:p>
        </w:tc>
        <w:tc>
          <w:tcPr>
            <w:tcW w:w="8141" w:type="dxa"/>
            <w:shd w:val="clear" w:color="auto" w:fill="auto"/>
            <w:tcMar>
              <w:top w:w="57" w:type="dxa"/>
              <w:bottom w:w="57" w:type="dxa"/>
            </w:tcMar>
          </w:tcPr>
          <w:p w14:paraId="3147EB2F" w14:textId="77777777" w:rsidR="00EE13D4" w:rsidRPr="00CE2740" w:rsidRDefault="00EE13D4" w:rsidP="00EE13D4">
            <w:pPr>
              <w:spacing w:after="0"/>
              <w:rPr>
                <w:rFonts w:ascii="Arial" w:hAnsi="Arial" w:cs="Arial"/>
                <w:b/>
                <w:sz w:val="22"/>
                <w:highlight w:val="cyan"/>
              </w:rPr>
            </w:pPr>
            <w:r w:rsidRPr="00CE2740">
              <w:rPr>
                <w:rFonts w:ascii="Arial" w:hAnsi="Arial" w:cs="Arial"/>
                <w:b/>
                <w:sz w:val="22"/>
                <w:szCs w:val="22"/>
                <w:highlight w:val="cyan"/>
              </w:rPr>
              <w:t>Газовий котел</w:t>
            </w:r>
            <w:r w:rsidRPr="00CE2740">
              <w:rPr>
                <w:rFonts w:ascii="Arial" w:hAnsi="Arial" w:cs="Arial"/>
                <w:b/>
                <w:sz w:val="22"/>
                <w:highlight w:val="cyan"/>
              </w:rPr>
              <w:t xml:space="preserve">  ПТВМ-30 </w:t>
            </w:r>
            <w:r w:rsidRPr="00CE2740">
              <w:rPr>
                <w:rFonts w:ascii="Arial" w:hAnsi="Arial" w:cs="Arial"/>
                <w:b/>
                <w:sz w:val="22"/>
                <w:szCs w:val="22"/>
                <w:highlight w:val="cyan"/>
              </w:rPr>
              <w:t>(Ст №15), котельня №2 (збагачувальна ф-ка)</w:t>
            </w:r>
          </w:p>
        </w:tc>
        <w:tc>
          <w:tcPr>
            <w:tcW w:w="3827" w:type="dxa"/>
            <w:shd w:val="clear" w:color="auto" w:fill="auto"/>
            <w:tcMar>
              <w:top w:w="57" w:type="dxa"/>
              <w:bottom w:w="57" w:type="dxa"/>
            </w:tcMar>
          </w:tcPr>
          <w:p w14:paraId="2F1645DD"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3C477848" w14:textId="77777777" w:rsidTr="00EE13D4">
        <w:tc>
          <w:tcPr>
            <w:tcW w:w="3058" w:type="dxa"/>
            <w:shd w:val="clear" w:color="auto" w:fill="auto"/>
            <w:tcMar>
              <w:top w:w="57" w:type="dxa"/>
              <w:bottom w:w="57" w:type="dxa"/>
            </w:tcMar>
          </w:tcPr>
          <w:p w14:paraId="2F3062C2"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ДВ12</w:t>
            </w:r>
          </w:p>
        </w:tc>
        <w:tc>
          <w:tcPr>
            <w:tcW w:w="8141" w:type="dxa"/>
            <w:shd w:val="clear" w:color="auto" w:fill="auto"/>
            <w:tcMar>
              <w:top w:w="57" w:type="dxa"/>
              <w:bottom w:w="57" w:type="dxa"/>
            </w:tcMar>
          </w:tcPr>
          <w:p w14:paraId="6E498471" w14:textId="77777777" w:rsidR="00EE13D4" w:rsidRPr="00CE2740" w:rsidRDefault="00EE13D4" w:rsidP="00EE13D4">
            <w:pPr>
              <w:spacing w:after="0"/>
              <w:rPr>
                <w:rFonts w:ascii="Arial" w:hAnsi="Arial" w:cs="Arial"/>
                <w:b/>
                <w:sz w:val="22"/>
                <w:highlight w:val="cyan"/>
              </w:rPr>
            </w:pPr>
            <w:r w:rsidRPr="00CE2740">
              <w:rPr>
                <w:rFonts w:ascii="Arial" w:hAnsi="Arial" w:cs="Arial"/>
                <w:b/>
                <w:sz w:val="22"/>
                <w:szCs w:val="22"/>
                <w:highlight w:val="cyan"/>
              </w:rPr>
              <w:t>Газовий котел</w:t>
            </w:r>
            <w:r w:rsidRPr="00CE2740">
              <w:rPr>
                <w:rFonts w:ascii="Arial" w:hAnsi="Arial" w:cs="Arial"/>
                <w:b/>
                <w:sz w:val="22"/>
                <w:highlight w:val="cyan"/>
              </w:rPr>
              <w:t xml:space="preserve">  ПТВМ-30 </w:t>
            </w:r>
            <w:r w:rsidRPr="00CE2740">
              <w:rPr>
                <w:rFonts w:ascii="Arial" w:hAnsi="Arial" w:cs="Arial"/>
                <w:b/>
                <w:sz w:val="22"/>
                <w:szCs w:val="22"/>
                <w:highlight w:val="cyan"/>
              </w:rPr>
              <w:t>(Ст №16), котельня №2 (збагачувальна ф-ка)</w:t>
            </w:r>
          </w:p>
        </w:tc>
        <w:tc>
          <w:tcPr>
            <w:tcW w:w="3827" w:type="dxa"/>
            <w:shd w:val="clear" w:color="auto" w:fill="auto"/>
            <w:tcMar>
              <w:top w:w="57" w:type="dxa"/>
              <w:bottom w:w="57" w:type="dxa"/>
            </w:tcMar>
          </w:tcPr>
          <w:p w14:paraId="156AC655"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03D209AB" w14:textId="77777777" w:rsidTr="00EE13D4">
        <w:tc>
          <w:tcPr>
            <w:tcW w:w="3058" w:type="dxa"/>
            <w:shd w:val="clear" w:color="auto" w:fill="auto"/>
            <w:tcMar>
              <w:top w:w="57" w:type="dxa"/>
              <w:bottom w:w="57" w:type="dxa"/>
            </w:tcMar>
            <w:vAlign w:val="center"/>
          </w:tcPr>
          <w:p w14:paraId="1CDE2DFC"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ДВ13</w:t>
            </w:r>
          </w:p>
        </w:tc>
        <w:tc>
          <w:tcPr>
            <w:tcW w:w="8141" w:type="dxa"/>
            <w:shd w:val="clear" w:color="auto" w:fill="auto"/>
            <w:tcMar>
              <w:top w:w="57" w:type="dxa"/>
              <w:bottom w:w="57" w:type="dxa"/>
            </w:tcMar>
          </w:tcPr>
          <w:p w14:paraId="1296EF7F" w14:textId="77777777" w:rsidR="00EE13D4" w:rsidRPr="00CE2740" w:rsidRDefault="00EE13D4" w:rsidP="00EE13D4">
            <w:pPr>
              <w:spacing w:after="0"/>
              <w:rPr>
                <w:rFonts w:ascii="Arial" w:hAnsi="Arial" w:cs="Arial"/>
                <w:b/>
                <w:sz w:val="22"/>
                <w:highlight w:val="cyan"/>
              </w:rPr>
            </w:pPr>
            <w:r w:rsidRPr="00CE2740">
              <w:rPr>
                <w:rFonts w:ascii="Arial" w:hAnsi="Arial" w:cs="Arial"/>
                <w:b/>
                <w:sz w:val="22"/>
                <w:szCs w:val="22"/>
                <w:highlight w:val="cyan"/>
              </w:rPr>
              <w:t>Газовий котел</w:t>
            </w:r>
            <w:r w:rsidRPr="00CE2740">
              <w:rPr>
                <w:rFonts w:ascii="Arial" w:hAnsi="Arial" w:cs="Arial"/>
                <w:b/>
                <w:sz w:val="22"/>
                <w:highlight w:val="cyan"/>
              </w:rPr>
              <w:t xml:space="preserve"> </w:t>
            </w:r>
            <w:r w:rsidRPr="00CE2740">
              <w:rPr>
                <w:rFonts w:ascii="Arial" w:hAnsi="Arial" w:cs="Arial"/>
                <w:b/>
                <w:sz w:val="22"/>
                <w:szCs w:val="22"/>
                <w:highlight w:val="cyan"/>
              </w:rPr>
              <w:t>Колві-Термона КТН 100 (ст. №17), котельня №9 (їдальня)</w:t>
            </w:r>
          </w:p>
        </w:tc>
        <w:tc>
          <w:tcPr>
            <w:tcW w:w="3827" w:type="dxa"/>
            <w:shd w:val="clear" w:color="auto" w:fill="auto"/>
            <w:tcMar>
              <w:top w:w="57" w:type="dxa"/>
              <w:bottom w:w="57" w:type="dxa"/>
            </w:tcMar>
          </w:tcPr>
          <w:p w14:paraId="436E9189"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4EBB79DA" w14:textId="77777777" w:rsidTr="00EE13D4">
        <w:tc>
          <w:tcPr>
            <w:tcW w:w="3058" w:type="dxa"/>
            <w:shd w:val="clear" w:color="auto" w:fill="auto"/>
            <w:tcMar>
              <w:top w:w="57" w:type="dxa"/>
              <w:bottom w:w="57" w:type="dxa"/>
            </w:tcMar>
            <w:vAlign w:val="center"/>
          </w:tcPr>
          <w:p w14:paraId="2BC990E1"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ДВ14</w:t>
            </w:r>
          </w:p>
        </w:tc>
        <w:tc>
          <w:tcPr>
            <w:tcW w:w="8141" w:type="dxa"/>
            <w:shd w:val="clear" w:color="auto" w:fill="auto"/>
            <w:tcMar>
              <w:top w:w="57" w:type="dxa"/>
              <w:bottom w:w="57" w:type="dxa"/>
            </w:tcMar>
          </w:tcPr>
          <w:p w14:paraId="6EC7E492" w14:textId="77777777" w:rsidR="00EE13D4" w:rsidRPr="00CE2740" w:rsidRDefault="00EE13D4" w:rsidP="00EE13D4">
            <w:pPr>
              <w:spacing w:after="0"/>
              <w:rPr>
                <w:rFonts w:ascii="Arial" w:hAnsi="Arial" w:cs="Arial"/>
                <w:b/>
                <w:sz w:val="22"/>
                <w:highlight w:val="cyan"/>
              </w:rPr>
            </w:pPr>
            <w:r w:rsidRPr="00CE2740">
              <w:rPr>
                <w:rFonts w:ascii="Arial" w:hAnsi="Arial" w:cs="Arial"/>
                <w:b/>
                <w:sz w:val="22"/>
                <w:szCs w:val="22"/>
                <w:highlight w:val="cyan"/>
              </w:rPr>
              <w:t>Газовий котел</w:t>
            </w:r>
            <w:r w:rsidRPr="00CE2740">
              <w:rPr>
                <w:rFonts w:ascii="Arial" w:hAnsi="Arial" w:cs="Arial"/>
                <w:b/>
                <w:sz w:val="22"/>
                <w:highlight w:val="cyan"/>
              </w:rPr>
              <w:t xml:space="preserve"> </w:t>
            </w:r>
            <w:r w:rsidRPr="00CE2740">
              <w:rPr>
                <w:rFonts w:ascii="Arial" w:hAnsi="Arial" w:cs="Arial"/>
                <w:b/>
                <w:sz w:val="22"/>
                <w:szCs w:val="22"/>
                <w:highlight w:val="cyan"/>
              </w:rPr>
              <w:t>Колві-Термона КТН 100 (ст. №18), котельня №9 (їдальня)</w:t>
            </w:r>
          </w:p>
        </w:tc>
        <w:tc>
          <w:tcPr>
            <w:tcW w:w="3827" w:type="dxa"/>
            <w:shd w:val="clear" w:color="auto" w:fill="auto"/>
            <w:tcMar>
              <w:top w:w="57" w:type="dxa"/>
              <w:bottom w:w="57" w:type="dxa"/>
            </w:tcMar>
          </w:tcPr>
          <w:p w14:paraId="0598B745"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4F04049D" w14:textId="77777777" w:rsidTr="00EE13D4">
        <w:tc>
          <w:tcPr>
            <w:tcW w:w="3058" w:type="dxa"/>
            <w:shd w:val="clear" w:color="auto" w:fill="auto"/>
            <w:tcMar>
              <w:top w:w="57" w:type="dxa"/>
              <w:bottom w:w="57" w:type="dxa"/>
            </w:tcMar>
          </w:tcPr>
          <w:p w14:paraId="093E8B59"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ДВ15</w:t>
            </w:r>
          </w:p>
        </w:tc>
        <w:tc>
          <w:tcPr>
            <w:tcW w:w="8141" w:type="dxa"/>
            <w:shd w:val="clear" w:color="auto" w:fill="auto"/>
            <w:tcMar>
              <w:top w:w="57" w:type="dxa"/>
              <w:bottom w:w="57" w:type="dxa"/>
            </w:tcMar>
          </w:tcPr>
          <w:p w14:paraId="3F747F11" w14:textId="77777777" w:rsidR="00EE13D4" w:rsidRPr="00CE2740" w:rsidRDefault="00EE13D4" w:rsidP="00EE13D4">
            <w:pPr>
              <w:spacing w:after="0"/>
              <w:rPr>
                <w:rFonts w:ascii="Arial" w:hAnsi="Arial" w:cs="Arial"/>
                <w:b/>
                <w:sz w:val="22"/>
                <w:highlight w:val="cyan"/>
              </w:rPr>
            </w:pPr>
            <w:r w:rsidRPr="00CE2740">
              <w:rPr>
                <w:rFonts w:ascii="Arial" w:hAnsi="Arial" w:cs="Arial"/>
                <w:b/>
                <w:sz w:val="22"/>
                <w:szCs w:val="22"/>
                <w:highlight w:val="cyan"/>
              </w:rPr>
              <w:t>Газовий котел Колві 350 (ст. №19), котельня №11 (склад №1)</w:t>
            </w:r>
          </w:p>
        </w:tc>
        <w:tc>
          <w:tcPr>
            <w:tcW w:w="3827" w:type="dxa"/>
            <w:shd w:val="clear" w:color="auto" w:fill="auto"/>
            <w:tcMar>
              <w:top w:w="57" w:type="dxa"/>
              <w:bottom w:w="57" w:type="dxa"/>
            </w:tcMar>
          </w:tcPr>
          <w:p w14:paraId="733B8FAE"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17AA5096" w14:textId="77777777" w:rsidTr="00EE13D4">
        <w:tc>
          <w:tcPr>
            <w:tcW w:w="3058" w:type="dxa"/>
            <w:shd w:val="clear" w:color="auto" w:fill="auto"/>
            <w:tcMar>
              <w:top w:w="57" w:type="dxa"/>
              <w:bottom w:w="57" w:type="dxa"/>
            </w:tcMar>
            <w:vAlign w:val="center"/>
          </w:tcPr>
          <w:p w14:paraId="6831E55B"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ДВ16</w:t>
            </w:r>
          </w:p>
        </w:tc>
        <w:tc>
          <w:tcPr>
            <w:tcW w:w="8141" w:type="dxa"/>
            <w:shd w:val="clear" w:color="auto" w:fill="auto"/>
            <w:tcMar>
              <w:top w:w="57" w:type="dxa"/>
              <w:bottom w:w="57" w:type="dxa"/>
            </w:tcMar>
          </w:tcPr>
          <w:p w14:paraId="5D38CA98" w14:textId="77777777" w:rsidR="00EE13D4" w:rsidRPr="00CE2740" w:rsidRDefault="00EE13D4" w:rsidP="00EE13D4">
            <w:pPr>
              <w:spacing w:after="0"/>
              <w:rPr>
                <w:rFonts w:ascii="Arial" w:hAnsi="Arial" w:cs="Arial"/>
                <w:b/>
                <w:sz w:val="22"/>
                <w:highlight w:val="cyan"/>
              </w:rPr>
            </w:pPr>
            <w:r w:rsidRPr="00CE2740">
              <w:rPr>
                <w:rFonts w:ascii="Arial" w:hAnsi="Arial" w:cs="Arial"/>
                <w:b/>
                <w:sz w:val="22"/>
                <w:szCs w:val="22"/>
                <w:highlight w:val="cyan"/>
              </w:rPr>
              <w:t>Газовий котел Колві 350 (ст. №20), котельня №11 (склад №1)</w:t>
            </w:r>
          </w:p>
        </w:tc>
        <w:tc>
          <w:tcPr>
            <w:tcW w:w="3827" w:type="dxa"/>
            <w:shd w:val="clear" w:color="auto" w:fill="auto"/>
            <w:tcMar>
              <w:top w:w="57" w:type="dxa"/>
              <w:bottom w:w="57" w:type="dxa"/>
            </w:tcMar>
          </w:tcPr>
          <w:p w14:paraId="66C110B1"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18361E9C" w14:textId="77777777" w:rsidTr="00EE13D4">
        <w:tc>
          <w:tcPr>
            <w:tcW w:w="3058" w:type="dxa"/>
            <w:shd w:val="clear" w:color="auto" w:fill="auto"/>
            <w:tcMar>
              <w:top w:w="57" w:type="dxa"/>
              <w:bottom w:w="57" w:type="dxa"/>
            </w:tcMar>
            <w:vAlign w:val="center"/>
          </w:tcPr>
          <w:p w14:paraId="7BE24EC0"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ДВ17</w:t>
            </w:r>
          </w:p>
        </w:tc>
        <w:tc>
          <w:tcPr>
            <w:tcW w:w="8141" w:type="dxa"/>
            <w:shd w:val="clear" w:color="auto" w:fill="auto"/>
            <w:tcMar>
              <w:top w:w="57" w:type="dxa"/>
              <w:bottom w:w="57" w:type="dxa"/>
            </w:tcMar>
          </w:tcPr>
          <w:p w14:paraId="33F407CC" w14:textId="77777777" w:rsidR="00EE13D4" w:rsidRPr="00CE2740" w:rsidRDefault="00EE13D4" w:rsidP="00EE13D4">
            <w:pPr>
              <w:spacing w:after="0"/>
              <w:rPr>
                <w:rFonts w:ascii="Arial" w:hAnsi="Arial" w:cs="Arial"/>
                <w:b/>
                <w:sz w:val="22"/>
                <w:highlight w:val="cyan"/>
              </w:rPr>
            </w:pPr>
            <w:r w:rsidRPr="00CE2740">
              <w:rPr>
                <w:rFonts w:ascii="Arial" w:hAnsi="Arial" w:cs="Arial"/>
                <w:b/>
                <w:sz w:val="22"/>
                <w:szCs w:val="22"/>
                <w:highlight w:val="cyan"/>
              </w:rPr>
              <w:t>Газовий котел Колві-Термона КТН 50 (ст. №21), котельня №13 (адміністративна будівля №1)</w:t>
            </w:r>
          </w:p>
        </w:tc>
        <w:tc>
          <w:tcPr>
            <w:tcW w:w="3827" w:type="dxa"/>
            <w:shd w:val="clear" w:color="auto" w:fill="auto"/>
            <w:tcMar>
              <w:top w:w="57" w:type="dxa"/>
              <w:bottom w:w="57" w:type="dxa"/>
            </w:tcMar>
          </w:tcPr>
          <w:p w14:paraId="33DBF441"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47229F56" w14:textId="77777777" w:rsidTr="00EE13D4">
        <w:tc>
          <w:tcPr>
            <w:tcW w:w="3058" w:type="dxa"/>
            <w:shd w:val="clear" w:color="auto" w:fill="auto"/>
            <w:tcMar>
              <w:top w:w="57" w:type="dxa"/>
              <w:bottom w:w="57" w:type="dxa"/>
            </w:tcMar>
          </w:tcPr>
          <w:p w14:paraId="6F40F49A"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ДВ18</w:t>
            </w:r>
          </w:p>
        </w:tc>
        <w:tc>
          <w:tcPr>
            <w:tcW w:w="8141" w:type="dxa"/>
            <w:shd w:val="clear" w:color="auto" w:fill="auto"/>
            <w:tcMar>
              <w:top w:w="57" w:type="dxa"/>
              <w:bottom w:w="57" w:type="dxa"/>
            </w:tcMar>
          </w:tcPr>
          <w:p w14:paraId="29F49F0C" w14:textId="77777777" w:rsidR="00EE13D4" w:rsidRPr="00CE2740" w:rsidRDefault="00EE13D4" w:rsidP="00EE13D4">
            <w:pPr>
              <w:spacing w:after="0"/>
              <w:rPr>
                <w:rFonts w:ascii="Arial" w:hAnsi="Arial" w:cs="Arial"/>
                <w:b/>
                <w:sz w:val="22"/>
                <w:szCs w:val="22"/>
                <w:highlight w:val="cyan"/>
              </w:rPr>
            </w:pPr>
            <w:r w:rsidRPr="00CE2740">
              <w:rPr>
                <w:rFonts w:ascii="Arial" w:hAnsi="Arial" w:cs="Arial"/>
                <w:b/>
                <w:sz w:val="22"/>
                <w:szCs w:val="22"/>
                <w:highlight w:val="cyan"/>
              </w:rPr>
              <w:t>Газовий котел Колві-Термона КТН 100 (ст. №22), котельня №14 (адміністративна будівля №2)</w:t>
            </w:r>
          </w:p>
        </w:tc>
        <w:tc>
          <w:tcPr>
            <w:tcW w:w="3827" w:type="dxa"/>
            <w:shd w:val="clear" w:color="auto" w:fill="auto"/>
            <w:tcMar>
              <w:top w:w="57" w:type="dxa"/>
              <w:bottom w:w="57" w:type="dxa"/>
            </w:tcMar>
          </w:tcPr>
          <w:p w14:paraId="288666CD"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7DEE7036" w14:textId="77777777" w:rsidTr="00EE13D4">
        <w:tc>
          <w:tcPr>
            <w:tcW w:w="3058" w:type="dxa"/>
            <w:shd w:val="clear" w:color="auto" w:fill="auto"/>
            <w:tcMar>
              <w:top w:w="57" w:type="dxa"/>
              <w:bottom w:w="57" w:type="dxa"/>
            </w:tcMar>
            <w:vAlign w:val="center"/>
          </w:tcPr>
          <w:p w14:paraId="1647906B"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ДВ19</w:t>
            </w:r>
          </w:p>
        </w:tc>
        <w:tc>
          <w:tcPr>
            <w:tcW w:w="8141" w:type="dxa"/>
            <w:shd w:val="clear" w:color="auto" w:fill="auto"/>
            <w:tcMar>
              <w:top w:w="57" w:type="dxa"/>
              <w:bottom w:w="57" w:type="dxa"/>
            </w:tcMar>
          </w:tcPr>
          <w:p w14:paraId="527C1B1B" w14:textId="77777777" w:rsidR="00EE13D4" w:rsidRPr="00CE2740" w:rsidRDefault="00EE13D4" w:rsidP="00EE13D4">
            <w:pPr>
              <w:spacing w:after="0"/>
              <w:rPr>
                <w:rFonts w:ascii="Arial" w:hAnsi="Arial" w:cs="Arial"/>
                <w:b/>
                <w:sz w:val="22"/>
                <w:highlight w:val="cyan"/>
              </w:rPr>
            </w:pPr>
            <w:r w:rsidRPr="00CE2740">
              <w:rPr>
                <w:rFonts w:ascii="Arial" w:hAnsi="Arial" w:cs="Arial"/>
                <w:b/>
                <w:sz w:val="22"/>
                <w:highlight w:val="cyan"/>
              </w:rPr>
              <w:t>Ковальський цех - ковальське горно</w:t>
            </w:r>
          </w:p>
        </w:tc>
        <w:tc>
          <w:tcPr>
            <w:tcW w:w="3827" w:type="dxa"/>
            <w:shd w:val="clear" w:color="auto" w:fill="auto"/>
            <w:tcMar>
              <w:top w:w="57" w:type="dxa"/>
              <w:bottom w:w="57" w:type="dxa"/>
            </w:tcMar>
          </w:tcPr>
          <w:p w14:paraId="7E28CA86" w14:textId="77777777" w:rsidR="00EE13D4" w:rsidRPr="00CE2740" w:rsidRDefault="00EE13D4" w:rsidP="00EE13D4">
            <w:pPr>
              <w:jc w:val="center"/>
              <w:rPr>
                <w:b/>
                <w:highlight w:val="cyan"/>
              </w:rPr>
            </w:pPr>
            <w:r w:rsidRPr="00CE2740">
              <w:rPr>
                <w:rFonts w:ascii="Arial" w:hAnsi="Arial" w:cs="Arial"/>
                <w:b/>
                <w:sz w:val="22"/>
                <w:highlight w:val="cyan"/>
              </w:rPr>
              <w:t>ВД2</w:t>
            </w:r>
          </w:p>
        </w:tc>
      </w:tr>
      <w:tr w:rsidR="00EE13D4" w:rsidRPr="004D2D7E" w14:paraId="060C75AA" w14:textId="77777777" w:rsidTr="00EE13D4">
        <w:tc>
          <w:tcPr>
            <w:tcW w:w="3058" w:type="dxa"/>
            <w:shd w:val="clear" w:color="auto" w:fill="auto"/>
            <w:tcMar>
              <w:top w:w="57" w:type="dxa"/>
              <w:bottom w:w="57" w:type="dxa"/>
            </w:tcMar>
            <w:vAlign w:val="center"/>
          </w:tcPr>
          <w:p w14:paraId="3F53B96F" w14:textId="77777777" w:rsidR="00EE13D4" w:rsidRPr="001E172F" w:rsidRDefault="00EE13D4" w:rsidP="00EE13D4">
            <w:pPr>
              <w:spacing w:after="0"/>
              <w:jc w:val="center"/>
              <w:rPr>
                <w:rFonts w:ascii="Arial" w:hAnsi="Arial" w:cs="Arial"/>
                <w:b/>
                <w:i/>
                <w:sz w:val="22"/>
                <w:highlight w:val="cyan"/>
              </w:rPr>
            </w:pPr>
            <w:r w:rsidRPr="001E172F">
              <w:rPr>
                <w:rFonts w:ascii="Arial" w:hAnsi="Arial" w:cs="Arial"/>
                <w:b/>
                <w:i/>
                <w:sz w:val="22"/>
                <w:highlight w:val="cyan"/>
              </w:rPr>
              <w:t>ДВ20</w:t>
            </w:r>
          </w:p>
        </w:tc>
        <w:tc>
          <w:tcPr>
            <w:tcW w:w="8141" w:type="dxa"/>
            <w:shd w:val="clear" w:color="auto" w:fill="auto"/>
            <w:tcMar>
              <w:top w:w="57" w:type="dxa"/>
              <w:bottom w:w="57" w:type="dxa"/>
            </w:tcMar>
          </w:tcPr>
          <w:p w14:paraId="09FDADDF" w14:textId="77777777" w:rsidR="00EE13D4" w:rsidRPr="00CE2740" w:rsidRDefault="00EE13D4" w:rsidP="00EE13D4">
            <w:pPr>
              <w:spacing w:after="0"/>
              <w:rPr>
                <w:rFonts w:ascii="Arial" w:hAnsi="Arial" w:cs="Arial"/>
                <w:b/>
                <w:sz w:val="22"/>
                <w:szCs w:val="22"/>
                <w:highlight w:val="cyan"/>
              </w:rPr>
            </w:pPr>
            <w:r w:rsidRPr="00CE2740">
              <w:rPr>
                <w:rFonts w:ascii="Arial" w:hAnsi="Arial" w:cs="Arial"/>
                <w:b/>
                <w:sz w:val="22"/>
                <w:szCs w:val="22"/>
                <w:highlight w:val="cyan"/>
              </w:rPr>
              <w:t>Газогенератор (вапняний млин)</w:t>
            </w:r>
          </w:p>
        </w:tc>
        <w:tc>
          <w:tcPr>
            <w:tcW w:w="3827" w:type="dxa"/>
            <w:shd w:val="clear" w:color="auto" w:fill="auto"/>
            <w:tcMar>
              <w:top w:w="57" w:type="dxa"/>
              <w:bottom w:w="57" w:type="dxa"/>
            </w:tcMar>
          </w:tcPr>
          <w:p w14:paraId="6403EF9E" w14:textId="77777777" w:rsidR="00EE13D4" w:rsidRPr="00CE2740" w:rsidRDefault="00EE13D4" w:rsidP="00EE13D4">
            <w:pPr>
              <w:jc w:val="center"/>
              <w:rPr>
                <w:b/>
                <w:highlight w:val="cyan"/>
              </w:rPr>
            </w:pPr>
            <w:r w:rsidRPr="00CE2740">
              <w:rPr>
                <w:rFonts w:ascii="Arial" w:hAnsi="Arial" w:cs="Arial"/>
                <w:b/>
                <w:sz w:val="22"/>
                <w:highlight w:val="cyan"/>
              </w:rPr>
              <w:t>ВД2</w:t>
            </w:r>
          </w:p>
        </w:tc>
      </w:tr>
    </w:tbl>
    <w:p w14:paraId="270AB880" w14:textId="77777777" w:rsidR="00EE13D4" w:rsidRDefault="00EE13D4" w:rsidP="002A3ACB">
      <w:pPr>
        <w:pStyle w:val="3"/>
      </w:pPr>
    </w:p>
    <w:p w14:paraId="6154D3C0" w14:textId="7CACCA20" w:rsidR="005D1D53" w:rsidRPr="004D2D7E" w:rsidRDefault="00466B6D" w:rsidP="002A3ACB">
      <w:pPr>
        <w:pStyle w:val="3"/>
      </w:pPr>
      <w:r>
        <w:t>2</w:t>
      </w:r>
      <w:r w:rsidR="00BF2855">
        <w:t>.3.</w:t>
      </w:r>
      <w:r w:rsidR="00BF2855" w:rsidRPr="004D2D7E">
        <w:t xml:space="preserve"> </w:t>
      </w:r>
      <w:r w:rsidR="004C286C" w:rsidRPr="004D2D7E">
        <w:t xml:space="preserve">Список </w:t>
      </w:r>
      <w:r w:rsidR="002F42DB" w:rsidRPr="004D2D7E">
        <w:t xml:space="preserve">точок викидів </w:t>
      </w:r>
      <w:r w:rsidR="006D736A">
        <w:t>парникових газів</w:t>
      </w:r>
    </w:p>
    <w:tbl>
      <w:tblPr>
        <w:tblW w:w="15017" w:type="dxa"/>
        <w:tblInd w:w="108" w:type="dxa"/>
        <w:tblLook w:val="00A0" w:firstRow="1" w:lastRow="0" w:firstColumn="1" w:lastColumn="0" w:noHBand="0" w:noVBand="0"/>
      </w:tblPr>
      <w:tblGrid>
        <w:gridCol w:w="2910"/>
        <w:gridCol w:w="6460"/>
        <w:gridCol w:w="1917"/>
        <w:gridCol w:w="2244"/>
        <w:gridCol w:w="19"/>
        <w:gridCol w:w="1467"/>
      </w:tblGrid>
      <w:tr w:rsidR="00564DFB" w:rsidRPr="002A3ACB" w14:paraId="3EF886CB" w14:textId="77777777" w:rsidTr="00EE13D4">
        <w:trPr>
          <w:cantSplit/>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E4C5102" w14:textId="77777777" w:rsidR="005D1D53" w:rsidRPr="002A3ACB" w:rsidRDefault="002F42DB" w:rsidP="00767596">
            <w:pPr>
              <w:spacing w:before="0" w:after="0"/>
              <w:jc w:val="center"/>
              <w:rPr>
                <w:bCs/>
                <w:i/>
                <w:szCs w:val="20"/>
                <w:lang w:eastAsia="ru-RU"/>
              </w:rPr>
            </w:pPr>
            <w:r w:rsidRPr="002A3ACB">
              <w:rPr>
                <w:bCs/>
                <w:i/>
                <w:sz w:val="22"/>
                <w:szCs w:val="20"/>
                <w:lang w:eastAsia="ru-RU"/>
              </w:rPr>
              <w:t>Ідентифікаційний номер точ</w:t>
            </w:r>
            <w:r w:rsidR="00767596" w:rsidRPr="002A3ACB">
              <w:rPr>
                <w:bCs/>
                <w:i/>
                <w:sz w:val="22"/>
                <w:szCs w:val="20"/>
                <w:lang w:eastAsia="ru-RU"/>
              </w:rPr>
              <w:t>ки</w:t>
            </w:r>
            <w:r w:rsidRPr="002A3ACB">
              <w:rPr>
                <w:bCs/>
                <w:i/>
                <w:sz w:val="22"/>
                <w:szCs w:val="20"/>
                <w:lang w:eastAsia="ru-RU"/>
              </w:rPr>
              <w:t xml:space="preserve"> викидів</w:t>
            </w:r>
            <w:r w:rsidR="005D1D53" w:rsidRPr="002A3ACB">
              <w:rPr>
                <w:bCs/>
                <w:i/>
                <w:sz w:val="22"/>
                <w:szCs w:val="20"/>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20CC6E8E" w14:textId="77777777" w:rsidR="005D1D53" w:rsidRPr="002A3ACB" w:rsidRDefault="005D1D53" w:rsidP="00775D70">
            <w:pPr>
              <w:spacing w:before="0" w:after="0"/>
              <w:jc w:val="center"/>
              <w:rPr>
                <w:bCs/>
                <w:i/>
                <w:szCs w:val="20"/>
                <w:lang w:eastAsia="ru-RU"/>
              </w:rPr>
            </w:pPr>
            <w:r w:rsidRPr="002A3ACB">
              <w:rPr>
                <w:bCs/>
                <w:i/>
                <w:sz w:val="22"/>
                <w:szCs w:val="20"/>
                <w:lang w:eastAsia="ru-RU"/>
              </w:rPr>
              <w:t xml:space="preserve">Опис </w:t>
            </w:r>
            <w:r w:rsidR="002F42DB" w:rsidRPr="002A3ACB">
              <w:rPr>
                <w:bCs/>
                <w:i/>
                <w:sz w:val="22"/>
                <w:szCs w:val="20"/>
                <w:lang w:eastAsia="ru-RU"/>
              </w:rPr>
              <w:t>точ</w:t>
            </w:r>
            <w:r w:rsidR="00767596" w:rsidRPr="002A3ACB">
              <w:rPr>
                <w:bCs/>
                <w:i/>
                <w:sz w:val="22"/>
                <w:szCs w:val="20"/>
                <w:lang w:eastAsia="ru-RU"/>
              </w:rPr>
              <w:t>ки</w:t>
            </w:r>
            <w:r w:rsidRPr="002A3ACB">
              <w:rPr>
                <w:bCs/>
                <w:i/>
                <w:sz w:val="22"/>
                <w:szCs w:val="20"/>
                <w:lang w:eastAsia="ru-RU"/>
              </w:rPr>
              <w:t xml:space="preserve"> </w:t>
            </w:r>
            <w:r w:rsidR="002F42DB" w:rsidRPr="002A3ACB">
              <w:rPr>
                <w:bCs/>
                <w:i/>
                <w:sz w:val="22"/>
                <w:szCs w:val="20"/>
                <w:lang w:eastAsia="ru-RU"/>
              </w:rPr>
              <w:t>викидів</w:t>
            </w:r>
            <w:r w:rsidRPr="002A3ACB">
              <w:rPr>
                <w:bCs/>
                <w:i/>
                <w:sz w:val="22"/>
                <w:szCs w:val="20"/>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DB9F33C" w14:textId="77777777" w:rsidR="005D1D53" w:rsidRPr="002A3ACB" w:rsidRDefault="00845617" w:rsidP="006D130F">
            <w:pPr>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F42DB" w:rsidRPr="002A3ACB">
              <w:rPr>
                <w:bCs/>
                <w:i/>
                <w:sz w:val="22"/>
                <w:szCs w:val="20"/>
                <w:lang w:eastAsia="ru-RU"/>
              </w:rPr>
              <w:t>діяльності</w:t>
            </w:r>
            <w:r w:rsidR="002F42DB" w:rsidRPr="002A3ACB">
              <w:rPr>
                <w:sz w:val="22"/>
                <w:szCs w:val="20"/>
              </w:rPr>
              <w:t xml:space="preserve"> </w:t>
            </w:r>
          </w:p>
        </w:tc>
        <w:tc>
          <w:tcPr>
            <w:tcW w:w="2263" w:type="dxa"/>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1B520BC" w14:textId="77777777" w:rsidR="005D1D53" w:rsidRPr="002A3ACB" w:rsidRDefault="00083207" w:rsidP="00D57C31">
            <w:pPr>
              <w:spacing w:before="0" w:after="0"/>
              <w:jc w:val="center"/>
              <w:rPr>
                <w:bCs/>
                <w:i/>
                <w:szCs w:val="20"/>
                <w:lang w:eastAsia="ru-RU"/>
              </w:rPr>
            </w:pPr>
            <w:r w:rsidRPr="002A3ACB">
              <w:rPr>
                <w:bCs/>
                <w:i/>
                <w:sz w:val="22"/>
                <w:szCs w:val="20"/>
                <w:lang w:eastAsia="ru-RU"/>
              </w:rPr>
              <w:t xml:space="preserve">Ідентифікаційний номер джерела </w:t>
            </w:r>
            <w:r w:rsidR="002F42DB" w:rsidRPr="002A3ACB">
              <w:rPr>
                <w:bCs/>
                <w:i/>
                <w:sz w:val="22"/>
                <w:szCs w:val="20"/>
                <w:lang w:eastAsia="ru-RU"/>
              </w:rPr>
              <w:t xml:space="preserve">викидів </w:t>
            </w:r>
            <w:r w:rsidR="005D1D53" w:rsidRPr="002A3ACB">
              <w:rPr>
                <w:bCs/>
                <w:i/>
                <w:sz w:val="22"/>
                <w:szCs w:val="20"/>
                <w:lang w:eastAsia="ru-RU"/>
              </w:rPr>
              <w:t xml:space="preserve">ПГ, </w:t>
            </w:r>
            <w:r w:rsidR="00D57C31" w:rsidRPr="002A3ACB">
              <w:rPr>
                <w:bCs/>
                <w:i/>
                <w:sz w:val="22"/>
                <w:szCs w:val="20"/>
                <w:lang w:val="ru-RU" w:eastAsia="ru-RU"/>
              </w:rPr>
              <w:t>що</w:t>
            </w:r>
            <w:r w:rsidR="003B5805" w:rsidRPr="002A3ACB">
              <w:rPr>
                <w:bCs/>
                <w:i/>
                <w:sz w:val="22"/>
                <w:szCs w:val="20"/>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CB5A144" w14:textId="77777777" w:rsidR="005D1D53" w:rsidRPr="002A3ACB" w:rsidRDefault="002F42DB" w:rsidP="006D130F">
            <w:pPr>
              <w:spacing w:before="0" w:after="0"/>
              <w:jc w:val="center"/>
              <w:rPr>
                <w:bCs/>
                <w:i/>
                <w:szCs w:val="20"/>
                <w:lang w:eastAsia="ru-RU"/>
              </w:rPr>
            </w:pPr>
            <w:r w:rsidRPr="002A3ACB">
              <w:rPr>
                <w:bCs/>
                <w:i/>
                <w:sz w:val="22"/>
                <w:szCs w:val="20"/>
                <w:lang w:eastAsia="ru-RU"/>
              </w:rPr>
              <w:t>ПГ</w:t>
            </w:r>
          </w:p>
        </w:tc>
      </w:tr>
      <w:tr w:rsidR="00EE13D4" w:rsidRPr="00B30505" w14:paraId="20A0B347" w14:textId="77777777" w:rsidTr="00EE13D4">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7F276" w14:textId="77777777" w:rsidR="00EE13D4" w:rsidRPr="001E172F" w:rsidRDefault="00EE13D4" w:rsidP="00EE13D4">
            <w:pPr>
              <w:spacing w:before="0" w:after="0"/>
              <w:jc w:val="center"/>
              <w:rPr>
                <w:rFonts w:ascii="Arial" w:hAnsi="Arial" w:cs="Arial"/>
                <w:b/>
                <w:i/>
                <w:highlight w:val="cyan"/>
              </w:rPr>
            </w:pPr>
            <w:r w:rsidRPr="001E172F">
              <w:rPr>
                <w:rFonts w:ascii="Arial" w:hAnsi="Arial" w:cs="Arial"/>
                <w:b/>
                <w:i/>
                <w:sz w:val="22"/>
                <w:highlight w:val="cyan"/>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4BFD751A" w14:textId="77777777" w:rsidR="00EE13D4" w:rsidRPr="001E172F" w:rsidRDefault="00EE13D4" w:rsidP="00EE13D4">
            <w:pPr>
              <w:spacing w:after="0"/>
              <w:rPr>
                <w:rFonts w:ascii="Arial" w:hAnsi="Arial" w:cs="Arial"/>
                <w:highlight w:val="cyan"/>
              </w:rPr>
            </w:pPr>
            <w:r w:rsidRPr="001E172F">
              <w:rPr>
                <w:rFonts w:ascii="Arial" w:hAnsi="Arial" w:cs="Arial"/>
                <w:b/>
                <w:sz w:val="22"/>
                <w:highlight w:val="cyan"/>
              </w:rPr>
              <w:t>Димова труба №101, фабрика огрудкування №1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5825749" w14:textId="77777777"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ВД1</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45B7A7E" w14:textId="77777777"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ДВ01</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476E7A0" w14:textId="77777777" w:rsidR="00EE13D4" w:rsidRPr="001E172F" w:rsidRDefault="00EE13D4" w:rsidP="00EE13D4">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EE13D4" w:rsidRPr="00B30505" w14:paraId="005C4647" w14:textId="77777777" w:rsidTr="00EE13D4">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A6F94" w14:textId="77777777" w:rsidR="00EE13D4" w:rsidRPr="001E172F" w:rsidRDefault="00EE13D4" w:rsidP="00EE13D4">
            <w:pPr>
              <w:spacing w:before="0" w:after="0"/>
              <w:jc w:val="center"/>
              <w:rPr>
                <w:rFonts w:ascii="Arial" w:hAnsi="Arial" w:cs="Arial"/>
                <w:b/>
                <w:i/>
                <w:highlight w:val="cyan"/>
              </w:rPr>
            </w:pPr>
            <w:r w:rsidRPr="001E172F">
              <w:rPr>
                <w:rFonts w:ascii="Arial" w:hAnsi="Arial" w:cs="Arial"/>
                <w:b/>
                <w:i/>
                <w:sz w:val="22"/>
                <w:highlight w:val="cyan"/>
              </w:rPr>
              <w:t>ТВ02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B6750DD" w14:textId="77777777" w:rsidR="00EE13D4" w:rsidRPr="001E172F" w:rsidRDefault="00EE13D4" w:rsidP="00EE13D4">
            <w:pPr>
              <w:spacing w:after="0"/>
              <w:rPr>
                <w:rFonts w:ascii="Arial" w:hAnsi="Arial" w:cs="Arial"/>
                <w:highlight w:val="cyan"/>
              </w:rPr>
            </w:pPr>
            <w:r w:rsidRPr="001E172F">
              <w:rPr>
                <w:rFonts w:ascii="Arial" w:hAnsi="Arial" w:cs="Arial"/>
                <w:b/>
                <w:sz w:val="22"/>
                <w:highlight w:val="cyan"/>
              </w:rPr>
              <w:t>Димова труба №102, фабрика огрудкування №1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5960ECC" w14:textId="3AAD894F"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ВД</w:t>
            </w:r>
            <w:r w:rsidR="007A391C" w:rsidRPr="001E172F">
              <w:rPr>
                <w:rFonts w:ascii="Arial" w:hAnsi="Arial" w:cs="Arial"/>
                <w:b/>
                <w:sz w:val="22"/>
                <w:highlight w:val="cyan"/>
              </w:rPr>
              <w:t>1</w:t>
            </w:r>
            <w:r w:rsidR="00ED27F2" w:rsidRPr="001E172F">
              <w:rPr>
                <w:rFonts w:ascii="Arial" w:hAnsi="Arial" w:cs="Arial"/>
                <w:b/>
                <w:sz w:val="22"/>
                <w:highlight w:val="cyan"/>
              </w:rPr>
              <w:t>, 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8C259C9" w14:textId="77777777"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ДВ01</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2FB5E46" w14:textId="77777777" w:rsidR="00EE13D4" w:rsidRPr="001E172F" w:rsidRDefault="00EE13D4" w:rsidP="00EE13D4">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EE13D4" w:rsidRPr="00B30505" w14:paraId="17DB9548" w14:textId="77777777" w:rsidTr="00EE13D4">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0B0AA" w14:textId="77777777" w:rsidR="00EE13D4" w:rsidRPr="001E172F" w:rsidRDefault="00EE13D4" w:rsidP="00EE13D4">
            <w:pPr>
              <w:spacing w:before="0" w:after="0"/>
              <w:jc w:val="center"/>
              <w:rPr>
                <w:rFonts w:ascii="Arial" w:hAnsi="Arial" w:cs="Arial"/>
                <w:b/>
                <w:i/>
                <w:highlight w:val="cyan"/>
              </w:rPr>
            </w:pPr>
            <w:r w:rsidRPr="001E172F">
              <w:rPr>
                <w:rFonts w:ascii="Arial" w:hAnsi="Arial" w:cs="Arial"/>
                <w:b/>
                <w:i/>
                <w:sz w:val="22"/>
                <w:highlight w:val="cyan"/>
              </w:rPr>
              <w:t>ТВ03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886544E" w14:textId="77777777" w:rsidR="00EE13D4" w:rsidRPr="001E172F" w:rsidRDefault="00EE13D4" w:rsidP="00EE13D4">
            <w:pPr>
              <w:spacing w:after="0"/>
              <w:rPr>
                <w:rFonts w:ascii="Arial" w:hAnsi="Arial" w:cs="Arial"/>
                <w:b/>
                <w:highlight w:val="cyan"/>
              </w:rPr>
            </w:pPr>
            <w:r w:rsidRPr="001E172F">
              <w:rPr>
                <w:rFonts w:ascii="Arial" w:hAnsi="Arial" w:cs="Arial"/>
                <w:b/>
                <w:sz w:val="22"/>
                <w:highlight w:val="cyan"/>
              </w:rPr>
              <w:t>Димова труба №103, фабрика огрудкування №1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45CE2DE" w14:textId="77777777"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ВД1, 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A7830C6" w14:textId="047C825C"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ДВ0</w:t>
            </w:r>
            <w:r w:rsidR="00ED27F2" w:rsidRPr="001E172F">
              <w:rPr>
                <w:rFonts w:ascii="Arial" w:hAnsi="Arial" w:cs="Arial"/>
                <w:b/>
                <w:sz w:val="22"/>
                <w:highlight w:val="cyan"/>
              </w:rPr>
              <w:t>2</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FF3D268" w14:textId="77777777" w:rsidR="00EE13D4" w:rsidRPr="001E172F" w:rsidRDefault="00EE13D4" w:rsidP="00EE13D4">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EE13D4" w:rsidRPr="00B30505" w14:paraId="6AAAB7C0" w14:textId="77777777" w:rsidTr="00EE13D4">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FAB928" w14:textId="77777777" w:rsidR="00EE13D4" w:rsidRPr="001E172F" w:rsidRDefault="00EE13D4" w:rsidP="00EE13D4">
            <w:pPr>
              <w:spacing w:before="0" w:after="0"/>
              <w:jc w:val="center"/>
              <w:rPr>
                <w:rFonts w:ascii="Arial" w:hAnsi="Arial" w:cs="Arial"/>
                <w:b/>
                <w:i/>
                <w:highlight w:val="cyan"/>
              </w:rPr>
            </w:pPr>
            <w:r w:rsidRPr="001E172F">
              <w:rPr>
                <w:rFonts w:ascii="Arial" w:hAnsi="Arial" w:cs="Arial"/>
                <w:b/>
                <w:i/>
                <w:sz w:val="22"/>
                <w:highlight w:val="cyan"/>
              </w:rPr>
              <w:t>ТВ04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69E10BD" w14:textId="77777777" w:rsidR="00EE13D4" w:rsidRPr="001E172F" w:rsidRDefault="00EE13D4" w:rsidP="00EE13D4">
            <w:pPr>
              <w:spacing w:after="0"/>
              <w:rPr>
                <w:rFonts w:ascii="Arial" w:hAnsi="Arial" w:cs="Arial"/>
                <w:b/>
                <w:highlight w:val="cyan"/>
              </w:rPr>
            </w:pPr>
            <w:r w:rsidRPr="001E172F">
              <w:rPr>
                <w:rFonts w:ascii="Arial" w:hAnsi="Arial" w:cs="Arial"/>
                <w:b/>
                <w:sz w:val="22"/>
                <w:highlight w:val="cyan"/>
              </w:rPr>
              <w:t>Димова труба №104, фабрика огрудкування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8F5215E" w14:textId="72EB503F"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ВД1</w:t>
            </w:r>
            <w:r w:rsidR="00ED27F2" w:rsidRPr="001E172F">
              <w:rPr>
                <w:rFonts w:ascii="Arial" w:hAnsi="Arial" w:cs="Arial"/>
                <w:b/>
                <w:sz w:val="22"/>
                <w:highlight w:val="cyan"/>
              </w:rPr>
              <w:t>, 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F0DCC9E" w14:textId="152627FB"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ДВ02</w:t>
            </w:r>
            <w:r w:rsidR="00ED27F2" w:rsidRPr="001E172F">
              <w:rPr>
                <w:rFonts w:ascii="Arial" w:hAnsi="Arial" w:cs="Arial"/>
                <w:b/>
                <w:sz w:val="22"/>
                <w:highlight w:val="cyan"/>
              </w:rPr>
              <w:t>, ДВ03-</w:t>
            </w:r>
            <w:r w:rsidR="005574F6" w:rsidRPr="001E172F">
              <w:rPr>
                <w:rFonts w:ascii="Arial" w:hAnsi="Arial" w:cs="Arial"/>
                <w:b/>
                <w:sz w:val="22"/>
                <w:highlight w:val="cyan"/>
              </w:rPr>
              <w:t>ДВ</w:t>
            </w:r>
            <w:r w:rsidR="00ED27F2" w:rsidRPr="001E172F">
              <w:rPr>
                <w:rFonts w:ascii="Arial" w:hAnsi="Arial" w:cs="Arial"/>
                <w:b/>
                <w:sz w:val="22"/>
                <w:highlight w:val="cyan"/>
              </w:rPr>
              <w:t>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F6FAF74" w14:textId="77777777" w:rsidR="00EE13D4" w:rsidRPr="001E172F" w:rsidRDefault="00EE13D4" w:rsidP="00EE13D4">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EE13D4" w:rsidRPr="00B30505" w14:paraId="3C8052A8" w14:textId="77777777" w:rsidTr="00EE13D4">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582CF3" w14:textId="77777777" w:rsidR="00EE13D4" w:rsidRPr="001E172F" w:rsidRDefault="00EE13D4" w:rsidP="00EE13D4">
            <w:pPr>
              <w:spacing w:before="0" w:after="0"/>
              <w:jc w:val="center"/>
              <w:rPr>
                <w:rFonts w:ascii="Arial" w:hAnsi="Arial" w:cs="Arial"/>
                <w:b/>
                <w:i/>
                <w:highlight w:val="cyan"/>
              </w:rPr>
            </w:pPr>
            <w:r w:rsidRPr="001E172F">
              <w:rPr>
                <w:rFonts w:ascii="Arial" w:hAnsi="Arial" w:cs="Arial"/>
                <w:b/>
                <w:i/>
                <w:sz w:val="22"/>
                <w:highlight w:val="cyan"/>
              </w:rPr>
              <w:t>ТВ05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BC124D7" w14:textId="77777777" w:rsidR="00EE13D4" w:rsidRPr="001E172F" w:rsidRDefault="00EE13D4" w:rsidP="00EE13D4">
            <w:pPr>
              <w:spacing w:after="0"/>
              <w:rPr>
                <w:rFonts w:ascii="Arial" w:hAnsi="Arial" w:cs="Arial"/>
                <w:b/>
                <w:highlight w:val="cyan"/>
              </w:rPr>
            </w:pPr>
            <w:r w:rsidRPr="001E172F">
              <w:rPr>
                <w:rFonts w:ascii="Arial" w:hAnsi="Arial" w:cs="Arial"/>
                <w:b/>
                <w:sz w:val="22"/>
                <w:highlight w:val="cyan"/>
              </w:rPr>
              <w:t>Димова труба №105, фабрика огрудкування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BAF3FA5" w14:textId="2EC77F45" w:rsidR="00EE13D4" w:rsidRPr="001E172F" w:rsidRDefault="00ED27F2" w:rsidP="00EE13D4">
            <w:pPr>
              <w:spacing w:before="0" w:after="0"/>
              <w:jc w:val="center"/>
              <w:rPr>
                <w:rFonts w:ascii="Arial" w:hAnsi="Arial" w:cs="Arial"/>
                <w:b/>
                <w:highlight w:val="cyan"/>
              </w:rPr>
            </w:pPr>
            <w:r w:rsidRPr="001E172F">
              <w:rPr>
                <w:rFonts w:ascii="Arial" w:hAnsi="Arial" w:cs="Arial"/>
                <w:b/>
                <w:sz w:val="22"/>
                <w:highlight w:val="cyan"/>
              </w:rPr>
              <w:t xml:space="preserve">ВД1, </w:t>
            </w:r>
            <w:r w:rsidR="00EE13D4"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D297A60" w14:textId="53A24D57"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ДВ02</w:t>
            </w:r>
            <w:r w:rsidR="00ED27F2" w:rsidRPr="001E172F">
              <w:rPr>
                <w:rFonts w:ascii="Arial" w:hAnsi="Arial" w:cs="Arial"/>
                <w:b/>
                <w:sz w:val="22"/>
                <w:highlight w:val="cyan"/>
              </w:rPr>
              <w:t>, ДВ03-</w:t>
            </w:r>
            <w:r w:rsidR="005574F6" w:rsidRPr="001E172F">
              <w:rPr>
                <w:rFonts w:ascii="Arial" w:hAnsi="Arial" w:cs="Arial"/>
                <w:b/>
                <w:sz w:val="22"/>
                <w:highlight w:val="cyan"/>
              </w:rPr>
              <w:t>ДВ</w:t>
            </w:r>
            <w:r w:rsidR="00ED27F2" w:rsidRPr="001E172F">
              <w:rPr>
                <w:rFonts w:ascii="Arial" w:hAnsi="Arial" w:cs="Arial"/>
                <w:b/>
                <w:sz w:val="22"/>
                <w:highlight w:val="cyan"/>
              </w:rPr>
              <w:t>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B48A21F" w14:textId="77777777" w:rsidR="00EE13D4" w:rsidRPr="001E172F" w:rsidRDefault="00EE13D4" w:rsidP="00EE13D4">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EE13D4" w:rsidRPr="00B30505" w14:paraId="064A4E81" w14:textId="77777777" w:rsidTr="00EE13D4">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FD73E" w14:textId="77777777" w:rsidR="00EE13D4" w:rsidRPr="001E172F" w:rsidRDefault="00EE13D4" w:rsidP="00EE13D4">
            <w:pPr>
              <w:spacing w:before="0" w:after="0"/>
              <w:jc w:val="center"/>
              <w:rPr>
                <w:rFonts w:ascii="Arial" w:hAnsi="Arial" w:cs="Arial"/>
                <w:b/>
                <w:i/>
                <w:highlight w:val="cyan"/>
              </w:rPr>
            </w:pPr>
            <w:r w:rsidRPr="001E172F">
              <w:rPr>
                <w:rFonts w:ascii="Arial" w:hAnsi="Arial" w:cs="Arial"/>
                <w:b/>
                <w:i/>
                <w:sz w:val="22"/>
                <w:highlight w:val="cyan"/>
              </w:rPr>
              <w:t>ТВ06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92121B2" w14:textId="77777777" w:rsidR="00EE13D4" w:rsidRPr="001E172F" w:rsidRDefault="00EE13D4" w:rsidP="00EE13D4">
            <w:pPr>
              <w:spacing w:after="0"/>
              <w:rPr>
                <w:rFonts w:ascii="Arial" w:hAnsi="Arial" w:cs="Arial"/>
                <w:b/>
                <w:highlight w:val="cyan"/>
              </w:rPr>
            </w:pPr>
            <w:r w:rsidRPr="001E172F">
              <w:rPr>
                <w:rFonts w:ascii="Arial" w:hAnsi="Arial" w:cs="Arial"/>
                <w:b/>
                <w:sz w:val="22"/>
                <w:highlight w:val="cyan"/>
              </w:rPr>
              <w:t>Димова труба №106, фабрика огрудкування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71657AB" w14:textId="6B9FE05B"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F2E2932" w14:textId="3DD4B830" w:rsidR="00EE13D4" w:rsidRPr="001E172F" w:rsidRDefault="00EE13D4" w:rsidP="00EE13D4">
            <w:pPr>
              <w:spacing w:before="0" w:after="0"/>
              <w:jc w:val="center"/>
              <w:rPr>
                <w:rFonts w:ascii="Arial" w:hAnsi="Arial" w:cs="Arial"/>
                <w:b/>
                <w:highlight w:val="cyan"/>
              </w:rPr>
            </w:pPr>
            <w:r w:rsidRPr="001E172F">
              <w:rPr>
                <w:rFonts w:ascii="Arial" w:hAnsi="Arial" w:cs="Arial"/>
                <w:b/>
                <w:sz w:val="22"/>
                <w:highlight w:val="cyan"/>
              </w:rPr>
              <w:t>ДВ0</w:t>
            </w:r>
            <w:r w:rsidR="00CA6484" w:rsidRPr="001E172F">
              <w:rPr>
                <w:rFonts w:ascii="Arial" w:hAnsi="Arial" w:cs="Arial"/>
                <w:b/>
                <w:sz w:val="22"/>
                <w:highlight w:val="cyan"/>
              </w:rPr>
              <w:t>3-</w:t>
            </w:r>
            <w:r w:rsidR="005574F6" w:rsidRPr="001E172F">
              <w:rPr>
                <w:rFonts w:ascii="Arial" w:hAnsi="Arial" w:cs="Arial"/>
                <w:b/>
                <w:sz w:val="22"/>
                <w:highlight w:val="cyan"/>
              </w:rPr>
              <w:t>ДВ</w:t>
            </w:r>
            <w:r w:rsidR="00CA6484" w:rsidRPr="001E172F">
              <w:rPr>
                <w:rFonts w:ascii="Arial" w:hAnsi="Arial" w:cs="Arial"/>
                <w:b/>
                <w:sz w:val="22"/>
                <w:highlight w:val="cyan"/>
              </w:rPr>
              <w:t>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8EF101E" w14:textId="77777777" w:rsidR="00EE13D4" w:rsidRPr="001E172F" w:rsidRDefault="00EE13D4" w:rsidP="00EE13D4">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5574F6" w:rsidRPr="00B30505" w14:paraId="7034C3DC" w14:textId="77777777" w:rsidTr="003F2B40">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B26B39" w14:textId="77777777" w:rsidR="005574F6" w:rsidRPr="001E172F" w:rsidRDefault="005574F6" w:rsidP="005574F6">
            <w:pPr>
              <w:spacing w:before="0" w:after="0"/>
              <w:jc w:val="center"/>
              <w:rPr>
                <w:rFonts w:ascii="Arial" w:hAnsi="Arial" w:cs="Arial"/>
                <w:b/>
                <w:i/>
                <w:highlight w:val="cyan"/>
              </w:rPr>
            </w:pPr>
            <w:r w:rsidRPr="001E172F">
              <w:rPr>
                <w:rFonts w:ascii="Arial" w:hAnsi="Arial" w:cs="Arial"/>
                <w:b/>
                <w:i/>
                <w:sz w:val="22"/>
                <w:highlight w:val="cyan"/>
              </w:rPr>
              <w:t>ТВ07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6C86B09" w14:textId="77777777" w:rsidR="005574F6" w:rsidRPr="001E172F" w:rsidRDefault="005574F6" w:rsidP="005574F6">
            <w:pPr>
              <w:spacing w:after="0"/>
              <w:rPr>
                <w:rFonts w:ascii="Arial" w:hAnsi="Arial" w:cs="Arial"/>
                <w:b/>
                <w:highlight w:val="cyan"/>
              </w:rPr>
            </w:pPr>
            <w:r w:rsidRPr="001E172F">
              <w:rPr>
                <w:rFonts w:ascii="Arial" w:hAnsi="Arial" w:cs="Arial"/>
                <w:b/>
                <w:sz w:val="22"/>
                <w:highlight w:val="cyan"/>
              </w:rPr>
              <w:t>Спільна димова труба №150 котельні цеху виробництва обкотишів №1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1BEFF87" w14:textId="77777777"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75DADEA" w14:textId="48D2C400"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FE5DBF9" w14:textId="77777777" w:rsidR="005574F6" w:rsidRPr="001E172F" w:rsidRDefault="005574F6" w:rsidP="005574F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5574F6" w:rsidRPr="00B30505" w14:paraId="1D118DD1" w14:textId="77777777" w:rsidTr="003F2B40">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AB80C" w14:textId="77777777" w:rsidR="005574F6" w:rsidRPr="001E172F" w:rsidRDefault="005574F6" w:rsidP="005574F6">
            <w:pPr>
              <w:spacing w:before="0" w:after="0"/>
              <w:jc w:val="center"/>
              <w:rPr>
                <w:rFonts w:ascii="Arial" w:hAnsi="Arial" w:cs="Arial"/>
                <w:b/>
                <w:i/>
                <w:highlight w:val="cyan"/>
              </w:rPr>
            </w:pPr>
            <w:r w:rsidRPr="001E172F">
              <w:rPr>
                <w:rFonts w:ascii="Arial" w:hAnsi="Arial" w:cs="Arial"/>
                <w:b/>
                <w:i/>
                <w:sz w:val="22"/>
                <w:highlight w:val="cyan"/>
              </w:rPr>
              <w:t>ТВ08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4837834" w14:textId="77777777" w:rsidR="005574F6" w:rsidRPr="001E172F" w:rsidRDefault="005574F6" w:rsidP="005574F6">
            <w:pPr>
              <w:spacing w:after="0"/>
              <w:rPr>
                <w:rFonts w:ascii="Arial" w:hAnsi="Arial" w:cs="Arial"/>
                <w:b/>
                <w:highlight w:val="cyan"/>
              </w:rPr>
            </w:pPr>
            <w:r w:rsidRPr="001E172F">
              <w:rPr>
                <w:rFonts w:ascii="Arial" w:hAnsi="Arial" w:cs="Arial"/>
                <w:b/>
                <w:sz w:val="22"/>
                <w:highlight w:val="cyan"/>
              </w:rPr>
              <w:t>Спільна димова труба №152 котельні цеху виробництва обкотишів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2A7468B" w14:textId="77777777"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64A32A9" w14:textId="5E571F15"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7867A61" w14:textId="77777777" w:rsidR="005574F6" w:rsidRPr="001E172F" w:rsidRDefault="005574F6" w:rsidP="005574F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5574F6" w:rsidRPr="00B30505" w14:paraId="7C51E272" w14:textId="77777777" w:rsidTr="003F2B40">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7A55B4" w14:textId="77777777" w:rsidR="005574F6" w:rsidRPr="001E172F" w:rsidRDefault="005574F6" w:rsidP="005574F6">
            <w:pPr>
              <w:spacing w:before="0" w:after="0"/>
              <w:jc w:val="center"/>
              <w:rPr>
                <w:rFonts w:ascii="Arial" w:hAnsi="Arial" w:cs="Arial"/>
                <w:b/>
                <w:i/>
                <w:highlight w:val="cyan"/>
              </w:rPr>
            </w:pPr>
            <w:r w:rsidRPr="001E172F">
              <w:rPr>
                <w:rFonts w:ascii="Arial" w:hAnsi="Arial" w:cs="Arial"/>
                <w:b/>
                <w:i/>
                <w:sz w:val="22"/>
                <w:highlight w:val="cyan"/>
              </w:rPr>
              <w:t>ТВ09</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136BEE0" w14:textId="77777777" w:rsidR="005574F6" w:rsidRPr="001E172F" w:rsidRDefault="005574F6" w:rsidP="005574F6">
            <w:pPr>
              <w:spacing w:after="0"/>
              <w:rPr>
                <w:rFonts w:ascii="Arial" w:hAnsi="Arial" w:cs="Arial"/>
                <w:b/>
                <w:highlight w:val="cyan"/>
              </w:rPr>
            </w:pPr>
            <w:r w:rsidRPr="001E172F">
              <w:rPr>
                <w:rFonts w:ascii="Arial" w:hAnsi="Arial" w:cs="Arial"/>
                <w:b/>
                <w:sz w:val="22"/>
                <w:highlight w:val="cyan"/>
              </w:rPr>
              <w:t>Димова труба №110 котельні №5</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C453ABE" w14:textId="77777777"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6EB5AAC" w14:textId="5706F0C3"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E02610C" w14:textId="77777777" w:rsidR="005574F6" w:rsidRPr="001E172F" w:rsidRDefault="005574F6" w:rsidP="005574F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5574F6" w:rsidRPr="00B30505" w14:paraId="3A6776E3" w14:textId="77777777" w:rsidTr="003F2B40">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692E7D" w14:textId="77777777" w:rsidR="005574F6" w:rsidRPr="001E172F" w:rsidRDefault="005574F6" w:rsidP="005574F6">
            <w:pPr>
              <w:spacing w:before="0" w:after="0"/>
              <w:jc w:val="center"/>
              <w:rPr>
                <w:rFonts w:ascii="Arial" w:hAnsi="Arial" w:cs="Arial"/>
                <w:b/>
                <w:i/>
                <w:highlight w:val="cyan"/>
              </w:rPr>
            </w:pPr>
            <w:r w:rsidRPr="001E172F">
              <w:rPr>
                <w:rFonts w:ascii="Arial" w:hAnsi="Arial" w:cs="Arial"/>
                <w:b/>
                <w:i/>
                <w:sz w:val="22"/>
                <w:highlight w:val="cyan"/>
              </w:rPr>
              <w:t>ТВ10</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A297403" w14:textId="77777777" w:rsidR="005574F6" w:rsidRPr="001E172F" w:rsidRDefault="005574F6" w:rsidP="005574F6">
            <w:pPr>
              <w:spacing w:after="0"/>
              <w:rPr>
                <w:rFonts w:ascii="Arial" w:hAnsi="Arial" w:cs="Arial"/>
                <w:b/>
                <w:highlight w:val="cyan"/>
              </w:rPr>
            </w:pPr>
            <w:r w:rsidRPr="001E172F">
              <w:rPr>
                <w:rFonts w:ascii="Arial" w:hAnsi="Arial" w:cs="Arial"/>
                <w:b/>
                <w:sz w:val="22"/>
                <w:highlight w:val="cyan"/>
              </w:rPr>
              <w:t>Димова труба №114 котельні №4</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35461A5" w14:textId="77777777"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732C685" w14:textId="3D72CB3A"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1F68C0D" w14:textId="77777777" w:rsidR="005574F6" w:rsidRPr="001E172F" w:rsidRDefault="005574F6" w:rsidP="005574F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5574F6" w:rsidRPr="00B30505" w14:paraId="28F9D7E8" w14:textId="77777777" w:rsidTr="003F2B40">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8A3BB" w14:textId="77777777" w:rsidR="005574F6" w:rsidRPr="001E172F" w:rsidRDefault="005574F6" w:rsidP="005574F6">
            <w:pPr>
              <w:spacing w:before="0" w:after="0"/>
              <w:jc w:val="center"/>
              <w:rPr>
                <w:rFonts w:ascii="Arial" w:hAnsi="Arial" w:cs="Arial"/>
                <w:b/>
                <w:i/>
                <w:highlight w:val="cyan"/>
              </w:rPr>
            </w:pPr>
            <w:r w:rsidRPr="001E172F">
              <w:rPr>
                <w:rFonts w:ascii="Arial" w:hAnsi="Arial" w:cs="Arial"/>
                <w:b/>
                <w:i/>
                <w:sz w:val="22"/>
                <w:highlight w:val="cyan"/>
              </w:rPr>
              <w:t>ТВ11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3BDF86E" w14:textId="77777777" w:rsidR="005574F6" w:rsidRPr="001E172F" w:rsidRDefault="005574F6" w:rsidP="005574F6">
            <w:pPr>
              <w:spacing w:after="0"/>
              <w:rPr>
                <w:rFonts w:ascii="Arial" w:hAnsi="Arial" w:cs="Arial"/>
                <w:b/>
                <w:highlight w:val="cyan"/>
              </w:rPr>
            </w:pPr>
            <w:r w:rsidRPr="001E172F">
              <w:rPr>
                <w:rFonts w:ascii="Arial" w:hAnsi="Arial" w:cs="Arial"/>
                <w:b/>
                <w:sz w:val="22"/>
                <w:highlight w:val="cyan"/>
              </w:rPr>
              <w:t>Димова труба №117 котельні №7</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9F04FFB" w14:textId="77777777"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339169E" w14:textId="168B17D2"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0257B59" w14:textId="77777777" w:rsidR="005574F6" w:rsidRPr="001E172F" w:rsidRDefault="005574F6" w:rsidP="005574F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5574F6" w:rsidRPr="00B30505" w14:paraId="108CC490" w14:textId="77777777" w:rsidTr="003F2B40">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DC9934" w14:textId="77777777" w:rsidR="005574F6" w:rsidRPr="001E172F" w:rsidRDefault="005574F6" w:rsidP="005574F6">
            <w:pPr>
              <w:spacing w:before="0" w:after="0"/>
              <w:jc w:val="center"/>
              <w:rPr>
                <w:rFonts w:ascii="Arial" w:hAnsi="Arial" w:cs="Arial"/>
                <w:b/>
                <w:i/>
                <w:highlight w:val="cyan"/>
              </w:rPr>
            </w:pPr>
            <w:r w:rsidRPr="001E172F">
              <w:rPr>
                <w:rFonts w:ascii="Arial" w:hAnsi="Arial" w:cs="Arial"/>
                <w:b/>
                <w:i/>
                <w:sz w:val="22"/>
                <w:highlight w:val="cyan"/>
              </w:rPr>
              <w:t>ТВ12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0EE2308" w14:textId="77777777" w:rsidR="005574F6" w:rsidRPr="001E172F" w:rsidRDefault="005574F6" w:rsidP="005574F6">
            <w:pPr>
              <w:spacing w:after="0"/>
              <w:rPr>
                <w:rFonts w:ascii="Arial" w:hAnsi="Arial" w:cs="Arial"/>
                <w:b/>
                <w:highlight w:val="cyan"/>
              </w:rPr>
            </w:pPr>
            <w:r w:rsidRPr="001E172F">
              <w:rPr>
                <w:rFonts w:ascii="Arial" w:hAnsi="Arial" w:cs="Arial"/>
                <w:b/>
                <w:sz w:val="22"/>
                <w:highlight w:val="cyan"/>
              </w:rPr>
              <w:t>Димова труба №119 котельні №3</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AC293CB" w14:textId="77777777"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5AC9AD4" w14:textId="18B031DF"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9BC86D1" w14:textId="77777777" w:rsidR="005574F6" w:rsidRPr="001E172F" w:rsidRDefault="005574F6" w:rsidP="005574F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5574F6" w:rsidRPr="00B30505" w14:paraId="7D6720BF" w14:textId="77777777" w:rsidTr="003F2B40">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D8A7A" w14:textId="77777777" w:rsidR="005574F6" w:rsidRPr="001E172F" w:rsidRDefault="005574F6" w:rsidP="005574F6">
            <w:pPr>
              <w:spacing w:before="0" w:after="0"/>
              <w:jc w:val="center"/>
              <w:rPr>
                <w:rFonts w:ascii="Arial" w:hAnsi="Arial" w:cs="Arial"/>
                <w:b/>
                <w:i/>
                <w:highlight w:val="cyan"/>
              </w:rPr>
            </w:pPr>
            <w:r w:rsidRPr="001E172F">
              <w:rPr>
                <w:rFonts w:ascii="Arial" w:hAnsi="Arial" w:cs="Arial"/>
                <w:b/>
                <w:i/>
                <w:sz w:val="22"/>
                <w:highlight w:val="cyan"/>
              </w:rPr>
              <w:t>ТВ13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6962CB5" w14:textId="77777777" w:rsidR="005574F6" w:rsidRPr="001E172F" w:rsidRDefault="005574F6" w:rsidP="005574F6">
            <w:pPr>
              <w:spacing w:after="0"/>
              <w:rPr>
                <w:rFonts w:ascii="Arial" w:hAnsi="Arial" w:cs="Arial"/>
                <w:b/>
                <w:highlight w:val="cyan"/>
              </w:rPr>
            </w:pPr>
            <w:r w:rsidRPr="001E172F">
              <w:rPr>
                <w:rFonts w:ascii="Arial" w:hAnsi="Arial" w:cs="Arial"/>
                <w:b/>
                <w:sz w:val="22"/>
                <w:highlight w:val="cyan"/>
              </w:rPr>
              <w:t>Спільна димова труба №125 котельні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A3DF30C" w14:textId="77777777" w:rsidR="005574F6" w:rsidRPr="001E172F" w:rsidRDefault="005574F6" w:rsidP="005574F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5A1DE49" w14:textId="76D5E11A" w:rsidR="005574F6" w:rsidRPr="001E172F" w:rsidRDefault="002113C6" w:rsidP="005574F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DD988EF" w14:textId="77777777" w:rsidR="005574F6" w:rsidRPr="001E172F" w:rsidRDefault="005574F6" w:rsidP="005574F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2113C6" w:rsidRPr="00B30505" w14:paraId="482B16D3" w14:textId="77777777" w:rsidTr="00553BC9">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603D1D" w14:textId="77777777" w:rsidR="002113C6" w:rsidRPr="001E172F" w:rsidRDefault="002113C6" w:rsidP="002113C6">
            <w:pPr>
              <w:spacing w:before="0" w:after="0"/>
              <w:jc w:val="center"/>
              <w:rPr>
                <w:rFonts w:ascii="Arial" w:hAnsi="Arial" w:cs="Arial"/>
                <w:b/>
                <w:i/>
                <w:highlight w:val="cyan"/>
              </w:rPr>
            </w:pPr>
            <w:r w:rsidRPr="001E172F">
              <w:rPr>
                <w:rFonts w:ascii="Arial" w:hAnsi="Arial" w:cs="Arial"/>
                <w:b/>
                <w:i/>
                <w:highlight w:val="cyan"/>
              </w:rPr>
              <w:lastRenderedPageBreak/>
              <w:t>ТВ14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F1579F2" w14:textId="77777777" w:rsidR="002113C6" w:rsidRPr="001E172F" w:rsidRDefault="002113C6" w:rsidP="002113C6">
            <w:pPr>
              <w:spacing w:after="0"/>
              <w:rPr>
                <w:rFonts w:ascii="Arial" w:hAnsi="Arial" w:cs="Arial"/>
                <w:b/>
                <w:highlight w:val="cyan"/>
              </w:rPr>
            </w:pPr>
            <w:r w:rsidRPr="001E172F">
              <w:rPr>
                <w:rFonts w:ascii="Arial" w:hAnsi="Arial" w:cs="Arial"/>
                <w:b/>
                <w:sz w:val="22"/>
                <w:highlight w:val="cyan"/>
              </w:rPr>
              <w:t>Спільна димова труба №129 котельні №9</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5F40EDC" w14:textId="77777777"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EEACE82" w14:textId="370DCDDB"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1014119" w14:textId="77777777" w:rsidR="002113C6" w:rsidRPr="001E172F" w:rsidRDefault="002113C6" w:rsidP="002113C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2113C6" w:rsidRPr="00B30505" w14:paraId="4F19F616" w14:textId="77777777" w:rsidTr="00553BC9">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178614" w14:textId="77777777" w:rsidR="002113C6" w:rsidRPr="001E172F" w:rsidRDefault="002113C6" w:rsidP="002113C6">
            <w:pPr>
              <w:spacing w:before="0" w:after="0"/>
              <w:jc w:val="center"/>
              <w:rPr>
                <w:rFonts w:ascii="Arial" w:hAnsi="Arial" w:cs="Arial"/>
                <w:b/>
                <w:i/>
                <w:highlight w:val="cyan"/>
              </w:rPr>
            </w:pPr>
            <w:r w:rsidRPr="001E172F">
              <w:rPr>
                <w:rFonts w:ascii="Arial" w:hAnsi="Arial" w:cs="Arial"/>
                <w:b/>
                <w:i/>
                <w:highlight w:val="cyan"/>
              </w:rPr>
              <w:t>ТВ15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97F768B" w14:textId="77777777" w:rsidR="002113C6" w:rsidRPr="001E172F" w:rsidRDefault="002113C6" w:rsidP="002113C6">
            <w:pPr>
              <w:spacing w:after="0"/>
              <w:rPr>
                <w:rFonts w:ascii="Arial" w:hAnsi="Arial" w:cs="Arial"/>
                <w:b/>
                <w:highlight w:val="cyan"/>
              </w:rPr>
            </w:pPr>
            <w:r w:rsidRPr="001E172F">
              <w:rPr>
                <w:rFonts w:ascii="Arial" w:hAnsi="Arial" w:cs="Arial"/>
                <w:b/>
                <w:sz w:val="22"/>
                <w:highlight w:val="cyan"/>
              </w:rPr>
              <w:t>Спільна димова труба №130 котельні №11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9F3A510" w14:textId="77777777"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3102651" w14:textId="1DCB9FAC"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D9A9A30" w14:textId="77777777" w:rsidR="002113C6" w:rsidRPr="001E172F" w:rsidRDefault="002113C6" w:rsidP="002113C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2113C6" w:rsidRPr="00B30505" w14:paraId="57E3A1A1" w14:textId="77777777" w:rsidTr="00553BC9">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0281E2" w14:textId="77777777" w:rsidR="002113C6" w:rsidRPr="001E172F" w:rsidRDefault="002113C6" w:rsidP="002113C6">
            <w:pPr>
              <w:spacing w:before="0" w:after="0"/>
              <w:jc w:val="center"/>
              <w:rPr>
                <w:rFonts w:ascii="Arial" w:hAnsi="Arial" w:cs="Arial"/>
                <w:b/>
                <w:i/>
                <w:highlight w:val="cyan"/>
              </w:rPr>
            </w:pPr>
            <w:r w:rsidRPr="001E172F">
              <w:rPr>
                <w:rFonts w:ascii="Arial" w:hAnsi="Arial" w:cs="Arial"/>
                <w:b/>
                <w:i/>
                <w:highlight w:val="cyan"/>
              </w:rPr>
              <w:t>ТВ16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253D976A" w14:textId="77777777" w:rsidR="002113C6" w:rsidRPr="001E172F" w:rsidRDefault="002113C6" w:rsidP="002113C6">
            <w:pPr>
              <w:spacing w:after="0"/>
              <w:rPr>
                <w:rFonts w:ascii="Arial" w:hAnsi="Arial" w:cs="Arial"/>
                <w:b/>
                <w:highlight w:val="cyan"/>
              </w:rPr>
            </w:pPr>
            <w:r w:rsidRPr="001E172F">
              <w:rPr>
                <w:rFonts w:ascii="Arial" w:hAnsi="Arial" w:cs="Arial"/>
                <w:b/>
                <w:sz w:val="22"/>
                <w:highlight w:val="cyan"/>
              </w:rPr>
              <w:t>Димова труба №139 котельні №13</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6E68EF4" w14:textId="77777777"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607117E" w14:textId="08BD9709"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836C300" w14:textId="77777777" w:rsidR="002113C6" w:rsidRPr="001E172F" w:rsidRDefault="002113C6" w:rsidP="002113C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2113C6" w:rsidRPr="00B30505" w14:paraId="5AFC9DE3" w14:textId="77777777" w:rsidTr="00553BC9">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BC7408" w14:textId="77777777" w:rsidR="002113C6" w:rsidRPr="001E172F" w:rsidRDefault="002113C6" w:rsidP="002113C6">
            <w:pPr>
              <w:spacing w:before="0" w:after="0"/>
              <w:jc w:val="center"/>
              <w:rPr>
                <w:rFonts w:ascii="Arial" w:hAnsi="Arial" w:cs="Arial"/>
                <w:b/>
                <w:i/>
                <w:highlight w:val="cyan"/>
              </w:rPr>
            </w:pPr>
            <w:r w:rsidRPr="001E172F">
              <w:rPr>
                <w:rFonts w:ascii="Arial" w:hAnsi="Arial" w:cs="Arial"/>
                <w:b/>
                <w:i/>
                <w:highlight w:val="cyan"/>
              </w:rPr>
              <w:t>ТВ17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22BC28E1" w14:textId="77777777" w:rsidR="002113C6" w:rsidRPr="001E172F" w:rsidRDefault="002113C6" w:rsidP="002113C6">
            <w:pPr>
              <w:spacing w:after="0"/>
              <w:rPr>
                <w:rFonts w:ascii="Arial" w:hAnsi="Arial" w:cs="Arial"/>
                <w:b/>
                <w:highlight w:val="cyan"/>
              </w:rPr>
            </w:pPr>
            <w:r w:rsidRPr="001E172F">
              <w:rPr>
                <w:rFonts w:ascii="Arial" w:hAnsi="Arial" w:cs="Arial"/>
                <w:b/>
                <w:sz w:val="22"/>
                <w:highlight w:val="cyan"/>
              </w:rPr>
              <w:t>Димова труба №137 котельні №14</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7790EA4" w14:textId="77777777"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A336751" w14:textId="016B52B2"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10F820A" w14:textId="77777777" w:rsidR="002113C6" w:rsidRPr="001E172F" w:rsidRDefault="002113C6" w:rsidP="002113C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2113C6" w:rsidRPr="00B30505" w14:paraId="2476D446" w14:textId="77777777" w:rsidTr="00553BC9">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41E8A8" w14:textId="77777777" w:rsidR="002113C6" w:rsidRPr="001E172F" w:rsidRDefault="002113C6" w:rsidP="002113C6">
            <w:pPr>
              <w:spacing w:before="0" w:after="0"/>
              <w:jc w:val="center"/>
              <w:rPr>
                <w:rFonts w:ascii="Arial" w:hAnsi="Arial" w:cs="Arial"/>
                <w:b/>
                <w:i/>
                <w:highlight w:val="cyan"/>
              </w:rPr>
            </w:pPr>
            <w:r w:rsidRPr="001E172F">
              <w:rPr>
                <w:rFonts w:ascii="Arial" w:hAnsi="Arial" w:cs="Arial"/>
                <w:b/>
                <w:i/>
                <w:highlight w:val="cyan"/>
              </w:rPr>
              <w:t>ТВ18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3872AAF" w14:textId="77777777" w:rsidR="002113C6" w:rsidRPr="001E172F" w:rsidRDefault="002113C6" w:rsidP="002113C6">
            <w:pPr>
              <w:spacing w:after="0"/>
              <w:rPr>
                <w:rFonts w:ascii="Arial" w:hAnsi="Arial" w:cs="Arial"/>
                <w:b/>
                <w:highlight w:val="cyan"/>
              </w:rPr>
            </w:pPr>
            <w:r w:rsidRPr="001E172F">
              <w:rPr>
                <w:rFonts w:ascii="Arial" w:hAnsi="Arial" w:cs="Arial"/>
                <w:b/>
                <w:sz w:val="22"/>
                <w:highlight w:val="cyan"/>
              </w:rPr>
              <w:t>Димова труба №131 ковальського цеху</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37D3125" w14:textId="77777777"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4D353C6" w14:textId="563706B8"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A41AC2B" w14:textId="77777777" w:rsidR="002113C6" w:rsidRPr="001E172F" w:rsidRDefault="002113C6" w:rsidP="002113C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2113C6" w:rsidRPr="00B30505" w14:paraId="0AF006F2" w14:textId="77777777" w:rsidTr="00553BC9">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BA556C" w14:textId="77777777" w:rsidR="002113C6" w:rsidRPr="001E172F" w:rsidRDefault="002113C6" w:rsidP="002113C6">
            <w:pPr>
              <w:spacing w:before="0" w:after="0"/>
              <w:jc w:val="center"/>
              <w:rPr>
                <w:rFonts w:ascii="Arial" w:hAnsi="Arial" w:cs="Arial"/>
                <w:b/>
                <w:i/>
                <w:highlight w:val="cyan"/>
              </w:rPr>
            </w:pPr>
            <w:r w:rsidRPr="001E172F">
              <w:rPr>
                <w:rFonts w:ascii="Arial" w:hAnsi="Arial" w:cs="Arial"/>
                <w:b/>
                <w:i/>
                <w:highlight w:val="cyan"/>
              </w:rPr>
              <w:t>ТВ19</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06C01D3" w14:textId="77777777" w:rsidR="002113C6" w:rsidRPr="001E172F" w:rsidRDefault="002113C6" w:rsidP="002113C6">
            <w:pPr>
              <w:spacing w:after="0"/>
              <w:rPr>
                <w:rFonts w:ascii="Arial" w:hAnsi="Arial" w:cs="Arial"/>
                <w:b/>
                <w:highlight w:val="cyan"/>
              </w:rPr>
            </w:pPr>
            <w:r w:rsidRPr="001E172F">
              <w:rPr>
                <w:rFonts w:ascii="Arial" w:hAnsi="Arial" w:cs="Arial"/>
                <w:b/>
                <w:sz w:val="22"/>
                <w:highlight w:val="cyan"/>
              </w:rPr>
              <w:t>Димова труба  №154 газогенератора</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A8EE393" w14:textId="77777777"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6BD7C35" w14:textId="42DD9497" w:rsidR="002113C6" w:rsidRPr="001E172F" w:rsidRDefault="002113C6" w:rsidP="002113C6">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E52D632" w14:textId="77777777" w:rsidR="002113C6" w:rsidRPr="001E172F" w:rsidRDefault="002113C6" w:rsidP="002113C6">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62EDD21C"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1B952" w14:textId="4CAFBB05"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ТВ20</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356F4E10" w14:textId="6990820D" w:rsidR="004654EA" w:rsidRPr="001E172F" w:rsidRDefault="004654EA" w:rsidP="004654EA">
            <w:pPr>
              <w:spacing w:after="0"/>
              <w:rPr>
                <w:rFonts w:ascii="Arial" w:hAnsi="Arial" w:cs="Arial"/>
                <w:b/>
                <w:highlight w:val="cyan"/>
              </w:rPr>
            </w:pPr>
            <w:r w:rsidRPr="001E172F">
              <w:rPr>
                <w:rFonts w:ascii="Arial" w:hAnsi="Arial" w:cs="Arial"/>
                <w:b/>
                <w:sz w:val="22"/>
                <w:highlight w:val="cyan"/>
              </w:rPr>
              <w:t>Спільна димова труба №166 котельні цеху виробництва обкотишів №3</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A129C66" w14:textId="189B5CCA"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706ADB4" w14:textId="499A4464"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26429228" w14:textId="622F95F7"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17BF7202"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A2643F" w14:textId="7C66812B"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68ECAA30" w14:textId="4F4F0B6B" w:rsidR="004654EA" w:rsidRPr="001E172F" w:rsidRDefault="004654EA" w:rsidP="004654EA">
            <w:pPr>
              <w:spacing w:after="0"/>
              <w:rPr>
                <w:rFonts w:ascii="Arial" w:hAnsi="Arial" w:cs="Arial"/>
                <w:b/>
                <w:highlight w:val="cyan"/>
              </w:rPr>
            </w:pPr>
            <w:r w:rsidRPr="001E172F">
              <w:rPr>
                <w:rFonts w:ascii="Arial" w:hAnsi="Arial" w:cs="Arial"/>
                <w:b/>
                <w:sz w:val="22"/>
                <w:highlight w:val="cyan"/>
              </w:rPr>
              <w:t>Димова труба №118 котельні №6</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A49E374" w14:textId="1B43659C"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FA7C82F" w14:textId="3E3E7A82"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42B79442" w14:textId="56990CA8"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227B2511"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857BE3" w14:textId="1AB5BAE4"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69EE800A" w14:textId="4DC17509" w:rsidR="004654EA" w:rsidRPr="001E172F" w:rsidRDefault="004654EA" w:rsidP="004654EA">
            <w:pPr>
              <w:spacing w:after="0"/>
              <w:rPr>
                <w:rFonts w:ascii="Arial" w:hAnsi="Arial" w:cs="Arial"/>
                <w:b/>
                <w:highlight w:val="cyan"/>
              </w:rPr>
            </w:pPr>
            <w:r w:rsidRPr="001E172F">
              <w:rPr>
                <w:rFonts w:ascii="Arial" w:hAnsi="Arial" w:cs="Arial"/>
                <w:b/>
                <w:sz w:val="22"/>
                <w:highlight w:val="cyan"/>
              </w:rPr>
              <w:t>Димова труба №121 котельні №8</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DB2F1E5" w14:textId="039DDC4E"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4F6DE78" w14:textId="7DEEA052"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1DC17A3D" w14:textId="48876066"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4D6BBFBE"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49CBC6" w14:textId="34837492"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4F1B5986" w14:textId="362E268D" w:rsidR="004654EA" w:rsidRPr="001E172F" w:rsidRDefault="004654EA" w:rsidP="004654EA">
            <w:pPr>
              <w:spacing w:after="0"/>
              <w:rPr>
                <w:rFonts w:ascii="Arial" w:hAnsi="Arial" w:cs="Arial"/>
                <w:b/>
                <w:highlight w:val="cyan"/>
              </w:rPr>
            </w:pPr>
            <w:r w:rsidRPr="001E172F">
              <w:rPr>
                <w:rFonts w:ascii="Arial" w:hAnsi="Arial" w:cs="Arial"/>
                <w:b/>
                <w:sz w:val="22"/>
                <w:highlight w:val="cyan"/>
              </w:rPr>
              <w:t>Димова труба №127 котельні №9</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746476A" w14:textId="5A194C83"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E2E9044" w14:textId="4689547D"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2B61439E" w14:textId="0C89FAF4"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31E7373B"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A7B078" w14:textId="5676EB8C"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7129BA44" w14:textId="1A14C066" w:rsidR="004654EA" w:rsidRPr="001E172F" w:rsidRDefault="004654EA" w:rsidP="004654EA">
            <w:pPr>
              <w:spacing w:after="0"/>
              <w:rPr>
                <w:rFonts w:ascii="Arial" w:hAnsi="Arial" w:cs="Arial"/>
                <w:b/>
                <w:highlight w:val="cyan"/>
              </w:rPr>
            </w:pPr>
            <w:r w:rsidRPr="001E172F">
              <w:rPr>
                <w:rFonts w:ascii="Arial" w:hAnsi="Arial" w:cs="Arial"/>
                <w:b/>
                <w:sz w:val="22"/>
                <w:highlight w:val="cyan"/>
              </w:rPr>
              <w:t>Димова труба №129 котельні №11</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8DBB843" w14:textId="179935ED"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038E264" w14:textId="1D7B0C10"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3152006E" w14:textId="246D2A93"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478FBA3F"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E9FEA" w14:textId="1010C14F"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3898071" w14:textId="27F8B19A" w:rsidR="004654EA" w:rsidRPr="001E172F" w:rsidRDefault="004654EA" w:rsidP="004654EA">
            <w:pPr>
              <w:spacing w:after="0"/>
              <w:rPr>
                <w:rFonts w:ascii="Arial" w:hAnsi="Arial" w:cs="Arial"/>
                <w:b/>
                <w:highlight w:val="cyan"/>
              </w:rPr>
            </w:pPr>
            <w:r w:rsidRPr="001E172F">
              <w:rPr>
                <w:rFonts w:ascii="Arial" w:hAnsi="Arial" w:cs="Arial"/>
                <w:b/>
                <w:sz w:val="22"/>
                <w:highlight w:val="cyan"/>
              </w:rPr>
              <w:t>Спільна димова труба №135 котельні №10</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D113DE1" w14:textId="6BB693FF"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97F9783" w14:textId="148A94B0"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6EE44DF6" w14:textId="0B070B45"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64D22519"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E8E1AB" w14:textId="1A0F4799"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42654B5" w14:textId="10E58A75" w:rsidR="004654EA" w:rsidRPr="001E172F" w:rsidRDefault="004654EA" w:rsidP="004654EA">
            <w:pPr>
              <w:spacing w:after="0"/>
              <w:rPr>
                <w:rFonts w:ascii="Arial" w:hAnsi="Arial" w:cs="Arial"/>
                <w:b/>
                <w:highlight w:val="cyan"/>
              </w:rPr>
            </w:pPr>
            <w:r w:rsidRPr="001E172F">
              <w:rPr>
                <w:rFonts w:ascii="Arial" w:hAnsi="Arial" w:cs="Arial"/>
                <w:b/>
                <w:sz w:val="22"/>
                <w:highlight w:val="cyan"/>
              </w:rPr>
              <w:t>Спільна димова труба №139 котельні №12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D8C79B2" w14:textId="2EA2F1C6"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125889D" w14:textId="2376D35F"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47F6DEE7" w14:textId="2847FC95"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6B8D6F87"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E62079" w14:textId="18B2C655"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378AD7A" w14:textId="44B1999A" w:rsidR="004654EA" w:rsidRPr="001E172F" w:rsidRDefault="004654EA" w:rsidP="004654EA">
            <w:pPr>
              <w:spacing w:after="0"/>
              <w:rPr>
                <w:rFonts w:ascii="Arial" w:hAnsi="Arial" w:cs="Arial"/>
                <w:b/>
                <w:highlight w:val="cyan"/>
              </w:rPr>
            </w:pPr>
            <w:r w:rsidRPr="001E172F">
              <w:rPr>
                <w:rFonts w:ascii="Arial" w:hAnsi="Arial" w:cs="Arial"/>
                <w:b/>
                <w:sz w:val="22"/>
                <w:highlight w:val="cyan"/>
              </w:rPr>
              <w:t>Спільна димова труба №13</w:t>
            </w:r>
            <w:r w:rsidR="00970D81" w:rsidRPr="001E172F">
              <w:rPr>
                <w:rFonts w:ascii="Arial" w:hAnsi="Arial" w:cs="Arial"/>
                <w:b/>
                <w:sz w:val="22"/>
                <w:highlight w:val="cyan"/>
              </w:rPr>
              <w:t>3</w:t>
            </w:r>
            <w:r w:rsidRPr="001E172F">
              <w:rPr>
                <w:rFonts w:ascii="Arial" w:hAnsi="Arial" w:cs="Arial"/>
                <w:b/>
                <w:sz w:val="22"/>
                <w:highlight w:val="cyan"/>
              </w:rPr>
              <w:t xml:space="preserve"> котельні №1</w:t>
            </w:r>
            <w:r w:rsidR="00970D81" w:rsidRPr="001E172F">
              <w:rPr>
                <w:rFonts w:ascii="Arial" w:hAnsi="Arial" w:cs="Arial"/>
                <w:b/>
                <w:sz w:val="22"/>
                <w:highlight w:val="cyan"/>
              </w:rPr>
              <w:t>4</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7A41456" w14:textId="3C220788"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CACFA1D" w14:textId="2097962A"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23040055" w14:textId="6CB1A18A"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37F086CE"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FC8628" w14:textId="26212EDA"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11B3669B" w14:textId="64F8178A" w:rsidR="004654EA" w:rsidRPr="001E172F" w:rsidRDefault="004654EA" w:rsidP="004654EA">
            <w:pPr>
              <w:spacing w:after="0"/>
              <w:rPr>
                <w:rFonts w:ascii="Arial" w:hAnsi="Arial" w:cs="Arial"/>
                <w:b/>
                <w:highlight w:val="cyan"/>
              </w:rPr>
            </w:pPr>
            <w:r w:rsidRPr="001E172F">
              <w:rPr>
                <w:rFonts w:ascii="Arial" w:hAnsi="Arial" w:cs="Arial"/>
                <w:b/>
                <w:sz w:val="22"/>
                <w:highlight w:val="cyan"/>
              </w:rPr>
              <w:t>Димова труба №1</w:t>
            </w:r>
            <w:r w:rsidR="00970D81" w:rsidRPr="001E172F">
              <w:rPr>
                <w:rFonts w:ascii="Arial" w:hAnsi="Arial" w:cs="Arial"/>
                <w:b/>
                <w:sz w:val="22"/>
                <w:highlight w:val="cyan"/>
              </w:rPr>
              <w:t>46</w:t>
            </w:r>
            <w:r w:rsidRPr="001E172F">
              <w:rPr>
                <w:rFonts w:ascii="Arial" w:hAnsi="Arial" w:cs="Arial"/>
                <w:b/>
                <w:sz w:val="22"/>
                <w:highlight w:val="cyan"/>
              </w:rPr>
              <w:t xml:space="preserve"> котельні №</w:t>
            </w:r>
            <w:r w:rsidR="00970D81" w:rsidRPr="001E172F">
              <w:rPr>
                <w:rFonts w:ascii="Arial" w:hAnsi="Arial" w:cs="Arial"/>
                <w:b/>
                <w:sz w:val="22"/>
                <w:highlight w:val="cyan"/>
              </w:rPr>
              <w:t>18</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A73F305" w14:textId="0087B4A4"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D3ECED3" w14:textId="72689B00"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2D913D7C" w14:textId="758F1AEC"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r w:rsidR="004654EA" w:rsidRPr="00B30505" w14:paraId="25E5E0D7" w14:textId="77777777" w:rsidTr="00BD7143">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FAE8A0" w14:textId="203B2CD1" w:rsidR="004654EA" w:rsidRPr="001E172F" w:rsidRDefault="004654EA" w:rsidP="004654EA">
            <w:pPr>
              <w:spacing w:before="0" w:after="0"/>
              <w:jc w:val="center"/>
              <w:rPr>
                <w:rFonts w:ascii="Arial" w:hAnsi="Arial" w:cs="Arial"/>
                <w:b/>
                <w:i/>
                <w:highlight w:val="cyan"/>
              </w:rPr>
            </w:pPr>
            <w:r w:rsidRPr="001E172F">
              <w:rPr>
                <w:rFonts w:ascii="Arial" w:hAnsi="Arial" w:cs="Arial"/>
                <w:b/>
                <w:i/>
                <w:highlight w:val="cyan"/>
              </w:rPr>
              <w:t>ТВ29</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0EBB0963" w14:textId="0D5C8C06" w:rsidR="004654EA" w:rsidRPr="001E172F" w:rsidRDefault="004654EA" w:rsidP="004654EA">
            <w:pPr>
              <w:spacing w:after="0"/>
              <w:rPr>
                <w:rFonts w:ascii="Arial" w:hAnsi="Arial" w:cs="Arial"/>
                <w:b/>
                <w:highlight w:val="cyan"/>
              </w:rPr>
            </w:pPr>
            <w:r w:rsidRPr="001E172F">
              <w:rPr>
                <w:rFonts w:ascii="Arial" w:hAnsi="Arial" w:cs="Arial"/>
                <w:b/>
                <w:sz w:val="22"/>
                <w:highlight w:val="cyan"/>
              </w:rPr>
              <w:t>Димова труба №1</w:t>
            </w:r>
            <w:r w:rsidR="00970D81" w:rsidRPr="001E172F">
              <w:rPr>
                <w:rFonts w:ascii="Arial" w:hAnsi="Arial" w:cs="Arial"/>
                <w:b/>
                <w:sz w:val="22"/>
                <w:highlight w:val="cyan"/>
              </w:rPr>
              <w:t>4</w:t>
            </w:r>
            <w:r w:rsidRPr="001E172F">
              <w:rPr>
                <w:rFonts w:ascii="Arial" w:hAnsi="Arial" w:cs="Arial"/>
                <w:b/>
                <w:sz w:val="22"/>
                <w:highlight w:val="cyan"/>
              </w:rPr>
              <w:t>7 котельні №1</w:t>
            </w:r>
            <w:r w:rsidR="00970D81" w:rsidRPr="001E172F">
              <w:rPr>
                <w:rFonts w:ascii="Arial" w:hAnsi="Arial" w:cs="Arial"/>
                <w:b/>
                <w:sz w:val="22"/>
                <w:highlight w:val="cyan"/>
              </w:rPr>
              <w:t>9</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863C47A" w14:textId="7129AEF3"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ВД2</w:t>
            </w:r>
          </w:p>
        </w:tc>
        <w:tc>
          <w:tcPr>
            <w:tcW w:w="2244"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67547EC" w14:textId="320F55B9" w:rsidR="004654EA" w:rsidRPr="001E172F" w:rsidRDefault="004654EA" w:rsidP="004654EA">
            <w:pPr>
              <w:spacing w:before="0" w:after="0"/>
              <w:jc w:val="center"/>
              <w:rPr>
                <w:rFonts w:ascii="Arial" w:hAnsi="Arial" w:cs="Arial"/>
                <w:b/>
                <w:highlight w:val="cyan"/>
              </w:rPr>
            </w:pPr>
            <w:r w:rsidRPr="001E172F">
              <w:rPr>
                <w:rFonts w:ascii="Arial" w:hAnsi="Arial" w:cs="Arial"/>
                <w:b/>
                <w:sz w:val="22"/>
                <w:highlight w:val="cyan"/>
              </w:rPr>
              <w:t>ДВ03-ДВ20</w:t>
            </w:r>
          </w:p>
        </w:tc>
        <w:tc>
          <w:tcPr>
            <w:tcW w:w="1486" w:type="dxa"/>
            <w:gridSpan w:val="2"/>
            <w:tcBorders>
              <w:top w:val="single" w:sz="4" w:space="0" w:color="auto"/>
              <w:left w:val="nil"/>
              <w:bottom w:val="single" w:sz="4" w:space="0" w:color="auto"/>
              <w:right w:val="single" w:sz="4" w:space="0" w:color="auto"/>
            </w:tcBorders>
            <w:shd w:val="clear" w:color="auto" w:fill="auto"/>
            <w:tcMar>
              <w:top w:w="57" w:type="dxa"/>
              <w:bottom w:w="57" w:type="dxa"/>
            </w:tcMar>
          </w:tcPr>
          <w:p w14:paraId="3C550D24" w14:textId="0E08D03D" w:rsidR="004654EA" w:rsidRPr="001E172F" w:rsidRDefault="004654EA" w:rsidP="004654EA">
            <w:pPr>
              <w:spacing w:before="0" w:after="0"/>
              <w:jc w:val="center"/>
              <w:rPr>
                <w:rFonts w:ascii="Arial" w:eastAsia="Times New Roman" w:hAnsi="Arial" w:cs="Arial"/>
                <w:b/>
                <w:highlight w:val="cyan"/>
                <w:lang w:eastAsia="ru-RU"/>
              </w:rPr>
            </w:pPr>
            <w:r w:rsidRPr="001E172F">
              <w:rPr>
                <w:rFonts w:ascii="Arial" w:eastAsia="Times New Roman" w:hAnsi="Arial" w:cs="Arial"/>
                <w:b/>
                <w:sz w:val="22"/>
                <w:highlight w:val="cyan"/>
                <w:lang w:eastAsia="ru-RU"/>
              </w:rPr>
              <w:t>CO</w:t>
            </w:r>
            <w:r w:rsidRPr="001E172F">
              <w:rPr>
                <w:rFonts w:ascii="Arial" w:eastAsia="Times New Roman" w:hAnsi="Arial" w:cs="Arial"/>
                <w:b/>
                <w:sz w:val="22"/>
                <w:highlight w:val="cyan"/>
                <w:vertAlign w:val="subscript"/>
                <w:lang w:eastAsia="ru-RU"/>
              </w:rPr>
              <w:t>2</w:t>
            </w:r>
          </w:p>
        </w:tc>
      </w:tr>
    </w:tbl>
    <w:p w14:paraId="35473008" w14:textId="77777777" w:rsidR="00EE13D4" w:rsidRDefault="00EE13D4" w:rsidP="00EE13D4">
      <w:pPr>
        <w:spacing w:before="0" w:after="0"/>
        <w:rPr>
          <w:b/>
          <w:lang w:eastAsia="ru-RU"/>
        </w:rPr>
      </w:pPr>
    </w:p>
    <w:p w14:paraId="23CFB361" w14:textId="77777777" w:rsidR="0022234E" w:rsidRPr="00B30505" w:rsidRDefault="0022234E" w:rsidP="00EE13D4">
      <w:pPr>
        <w:spacing w:before="0" w:after="0"/>
        <w:rPr>
          <w:b/>
          <w:lang w:eastAsia="ru-RU"/>
        </w:rPr>
      </w:pPr>
    </w:p>
    <w:p w14:paraId="070A6CA4" w14:textId="3BEE99AA" w:rsidR="0005773C" w:rsidRPr="004D2D7E" w:rsidRDefault="00466B6D" w:rsidP="002A3ACB">
      <w:pPr>
        <w:pStyle w:val="3"/>
      </w:pPr>
      <w:r>
        <w:lastRenderedPageBreak/>
        <w:t>2</w:t>
      </w:r>
      <w:r w:rsidR="00BF2855">
        <w:t>.4.</w:t>
      </w:r>
      <w:r w:rsidR="00BF2855" w:rsidRPr="004D2D7E">
        <w:t xml:space="preserve"> </w:t>
      </w:r>
      <w:r w:rsidR="0005773C" w:rsidRPr="004D2D7E">
        <w:t xml:space="preserve">Точки вимірювання, де встановлені системи </w:t>
      </w:r>
      <w:r w:rsidR="00B40AEF" w:rsidRPr="004D2D7E">
        <w:t>не</w:t>
      </w:r>
      <w:r w:rsidR="0005773C" w:rsidRPr="004D2D7E">
        <w:t>перервн</w:t>
      </w:r>
      <w:r w:rsidR="00767596">
        <w:t>их</w:t>
      </w:r>
      <w:r w:rsidR="0005773C" w:rsidRPr="004D2D7E">
        <w:t xml:space="preserve"> вимірюван</w:t>
      </w:r>
      <w:r w:rsidR="00767596">
        <w:t>ь</w:t>
      </w:r>
    </w:p>
    <w:tbl>
      <w:tblPr>
        <w:tblW w:w="15017" w:type="dxa"/>
        <w:tblInd w:w="108" w:type="dxa"/>
        <w:tblLook w:val="00A0" w:firstRow="1" w:lastRow="0" w:firstColumn="1" w:lastColumn="0" w:noHBand="0" w:noVBand="0"/>
      </w:tblPr>
      <w:tblGrid>
        <w:gridCol w:w="2835"/>
        <w:gridCol w:w="4536"/>
        <w:gridCol w:w="2410"/>
        <w:gridCol w:w="2156"/>
        <w:gridCol w:w="1671"/>
        <w:gridCol w:w="1409"/>
      </w:tblGrid>
      <w:tr w:rsidR="00A930D8" w:rsidRPr="002A3ACB" w14:paraId="16A11F9C"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5F678DD"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 т</w:t>
            </w:r>
            <w:r w:rsidRPr="002A3ACB">
              <w:rPr>
                <w:i/>
                <w:sz w:val="22"/>
                <w:szCs w:val="20"/>
              </w:rPr>
              <w:t>очки вимірювання</w:t>
            </w:r>
          </w:p>
        </w:tc>
        <w:tc>
          <w:tcPr>
            <w:tcW w:w="4536"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4B879359" w14:textId="77777777" w:rsidR="00A930D8" w:rsidRPr="002A3ACB" w:rsidRDefault="00A930D8" w:rsidP="00A930D8">
            <w:pPr>
              <w:spacing w:before="0" w:after="0"/>
              <w:jc w:val="center"/>
              <w:rPr>
                <w:i/>
                <w:szCs w:val="20"/>
              </w:rPr>
            </w:pPr>
            <w:r w:rsidRPr="002A3ACB">
              <w:rPr>
                <w:i/>
                <w:sz w:val="22"/>
                <w:szCs w:val="20"/>
              </w:rPr>
              <w:t>Опис точки вимірювання</w:t>
            </w:r>
          </w:p>
        </w:tc>
        <w:tc>
          <w:tcPr>
            <w:tcW w:w="241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2B2C87BD"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w:t>
            </w:r>
            <w:r w:rsidRPr="002A3ACB">
              <w:rPr>
                <w:i/>
                <w:sz w:val="22"/>
                <w:szCs w:val="20"/>
              </w:rPr>
              <w:t xml:space="preserve"> точки викидів ПГ</w:t>
            </w:r>
          </w:p>
        </w:tc>
        <w:tc>
          <w:tcPr>
            <w:tcW w:w="2156"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6601F4C" w14:textId="77777777" w:rsidR="00A930D8" w:rsidRPr="002A3ACB" w:rsidRDefault="00A930D8" w:rsidP="00A930D8">
            <w:pPr>
              <w:spacing w:before="0" w:after="0"/>
              <w:jc w:val="center"/>
              <w:rPr>
                <w:i/>
                <w:szCs w:val="20"/>
              </w:rPr>
            </w:pPr>
            <w:r w:rsidRPr="002A3ACB">
              <w:rPr>
                <w:i/>
                <w:sz w:val="22"/>
                <w:szCs w:val="20"/>
              </w:rPr>
              <w:t>Оцінка викидів</w:t>
            </w:r>
            <w:r w:rsidRPr="002A3ACB">
              <w:rPr>
                <w:i/>
                <w:sz w:val="22"/>
                <w:szCs w:val="20"/>
              </w:rPr>
              <w:br/>
              <w:t>(т СО</w:t>
            </w:r>
            <w:r w:rsidRPr="002A3ACB">
              <w:rPr>
                <w:i/>
                <w:sz w:val="22"/>
                <w:szCs w:val="20"/>
                <w:vertAlign w:val="subscript"/>
              </w:rPr>
              <w:t>2</w:t>
            </w:r>
            <w:r w:rsidRPr="002A3ACB">
              <w:rPr>
                <w:i/>
                <w:sz w:val="22"/>
                <w:szCs w:val="20"/>
              </w:rPr>
              <w:t xml:space="preserve">екв/рік) </w:t>
            </w:r>
          </w:p>
        </w:tc>
        <w:tc>
          <w:tcPr>
            <w:tcW w:w="167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09D84F3" w14:textId="77777777" w:rsidR="00A930D8" w:rsidRPr="002A3ACB" w:rsidRDefault="00A930D8" w:rsidP="00A930D8">
            <w:pPr>
              <w:spacing w:before="0" w:after="0"/>
              <w:jc w:val="center"/>
              <w:rPr>
                <w:i/>
                <w:szCs w:val="20"/>
              </w:rPr>
            </w:pPr>
            <w:r w:rsidRPr="002A3ACB">
              <w:rPr>
                <w:i/>
                <w:sz w:val="22"/>
                <w:szCs w:val="20"/>
              </w:rPr>
              <w:t>Категорія джерела викидів ПГ</w:t>
            </w:r>
          </w:p>
        </w:tc>
        <w:tc>
          <w:tcPr>
            <w:tcW w:w="1409"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60205B2" w14:textId="77777777" w:rsidR="00A930D8" w:rsidRPr="002A3ACB" w:rsidRDefault="00A930D8" w:rsidP="00A930D8">
            <w:pPr>
              <w:spacing w:before="0" w:after="0"/>
              <w:jc w:val="center"/>
              <w:rPr>
                <w:bCs/>
                <w:i/>
                <w:szCs w:val="20"/>
                <w:lang w:eastAsia="ru-RU"/>
              </w:rPr>
            </w:pPr>
            <w:r w:rsidRPr="002A3ACB">
              <w:rPr>
                <w:i/>
                <w:sz w:val="22"/>
                <w:szCs w:val="20"/>
              </w:rPr>
              <w:t>ПГ</w:t>
            </w:r>
          </w:p>
        </w:tc>
      </w:tr>
      <w:tr w:rsidR="00A930D8" w:rsidRPr="002A3ACB" w14:paraId="2CFF415B"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66203" w14:textId="77777777" w:rsidR="00A930D8" w:rsidRPr="00EE13D4" w:rsidRDefault="00EE13D4" w:rsidP="00A930D8">
            <w:pPr>
              <w:spacing w:before="0" w:after="0"/>
              <w:jc w:val="center"/>
              <w:rPr>
                <w:b/>
                <w:szCs w:val="20"/>
                <w:lang w:val="ru-RU"/>
              </w:rPr>
            </w:pPr>
            <w:r w:rsidRPr="00EE13D4">
              <w:rPr>
                <w:rFonts w:ascii="Arial" w:hAnsi="Arial" w:cs="Arial"/>
                <w:b/>
                <w:sz w:val="22"/>
              </w:rPr>
              <w:t>н/з</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2AEBBA"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201DB" w14:textId="77777777" w:rsidR="00A930D8" w:rsidRPr="002A3ACB" w:rsidRDefault="00A930D8" w:rsidP="00A930D8">
            <w:pPr>
              <w:spacing w:before="0" w:after="0"/>
              <w:rPr>
                <w:b/>
                <w:i/>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E0CBD"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ABBB3B"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3A709F" w14:textId="77777777" w:rsidR="00A930D8" w:rsidRPr="002A3ACB" w:rsidRDefault="00A930D8" w:rsidP="003F1CD1">
            <w:pPr>
              <w:spacing w:before="0" w:after="0"/>
              <w:ind w:firstLineChars="100" w:firstLine="241"/>
              <w:jc w:val="center"/>
              <w:rPr>
                <w:rFonts w:eastAsia="Times New Roman"/>
                <w:b/>
                <w:i/>
                <w:szCs w:val="20"/>
                <w:lang w:eastAsia="ru-RU"/>
              </w:rPr>
            </w:pPr>
          </w:p>
        </w:tc>
      </w:tr>
      <w:tr w:rsidR="00A930D8" w:rsidRPr="002A3ACB" w14:paraId="45AFB907"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AFF5F" w14:textId="77777777" w:rsidR="00A930D8" w:rsidRPr="002A3ACB" w:rsidRDefault="00A930D8" w:rsidP="00A930D8">
            <w:pPr>
              <w:spacing w:before="0" w:after="0"/>
              <w:jc w:val="center"/>
              <w:rPr>
                <w:b/>
                <w:i/>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3CC03"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D6432A" w14:textId="77777777" w:rsidR="00A930D8" w:rsidRPr="002A3ACB" w:rsidRDefault="00A930D8" w:rsidP="00A930D8">
            <w:pPr>
              <w:spacing w:before="0" w:after="0"/>
              <w:rPr>
                <w:b/>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B8550"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62CD9"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43520E" w14:textId="77777777" w:rsidR="00A930D8" w:rsidRPr="002A3ACB" w:rsidRDefault="00A930D8" w:rsidP="003F1CD1">
            <w:pPr>
              <w:spacing w:before="0" w:after="0"/>
              <w:ind w:firstLineChars="100" w:firstLine="241"/>
              <w:jc w:val="center"/>
              <w:rPr>
                <w:rFonts w:eastAsia="Times New Roman"/>
                <w:b/>
                <w:i/>
                <w:szCs w:val="20"/>
                <w:lang w:eastAsia="ru-RU"/>
              </w:rPr>
            </w:pPr>
          </w:p>
        </w:tc>
      </w:tr>
    </w:tbl>
    <w:p w14:paraId="015A2880" w14:textId="0487A8F0" w:rsidR="005D1D53" w:rsidRPr="004D2D7E" w:rsidRDefault="00A930D8" w:rsidP="002A3ACB">
      <w:pPr>
        <w:pStyle w:val="3"/>
      </w:pPr>
      <w:r w:rsidRPr="004D2D7E">
        <w:t xml:space="preserve"> </w:t>
      </w:r>
      <w:r w:rsidR="00466B6D">
        <w:t>2</w:t>
      </w:r>
      <w:r w:rsidR="00BF2855">
        <w:t>.5.</w:t>
      </w:r>
      <w:r w:rsidR="00BF2855" w:rsidRPr="004D2D7E">
        <w:t xml:space="preserve"> </w:t>
      </w:r>
      <w:r w:rsidR="00EF64CC" w:rsidRPr="004D2D7E">
        <w:t>Матеріальні</w:t>
      </w:r>
      <w:r w:rsidR="00192145" w:rsidRPr="004D2D7E">
        <w:t xml:space="preserve"> потоки </w:t>
      </w:r>
      <w:r w:rsidR="005D1D53" w:rsidRPr="004D2D7E">
        <w:t>на установ</w:t>
      </w:r>
      <w:r w:rsidR="003745A3" w:rsidRPr="004D2D7E">
        <w:t>ці</w:t>
      </w:r>
    </w:p>
    <w:tbl>
      <w:tblPr>
        <w:tblW w:w="15017" w:type="dxa"/>
        <w:tblInd w:w="108" w:type="dxa"/>
        <w:tblLook w:val="00A0" w:firstRow="1" w:lastRow="0" w:firstColumn="1" w:lastColumn="0" w:noHBand="0" w:noVBand="0"/>
      </w:tblPr>
      <w:tblGrid>
        <w:gridCol w:w="2069"/>
        <w:gridCol w:w="2061"/>
        <w:gridCol w:w="5058"/>
        <w:gridCol w:w="1965"/>
        <w:gridCol w:w="1917"/>
        <w:gridCol w:w="1947"/>
      </w:tblGrid>
      <w:tr w:rsidR="00564DFB" w:rsidRPr="002A3ACB" w14:paraId="74406ECF" w14:textId="77777777" w:rsidTr="00EE13D4">
        <w:trPr>
          <w:cantSplit/>
          <w:trHeight w:val="20"/>
          <w:tblHeader/>
        </w:trPr>
        <w:tc>
          <w:tcPr>
            <w:tcW w:w="2069"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AD059A3" w14:textId="77777777" w:rsidR="002317E2" w:rsidRPr="002A3ACB" w:rsidRDefault="002317E2" w:rsidP="00E87F1F">
            <w:pPr>
              <w:keepNext/>
              <w:spacing w:before="0" w:after="0"/>
              <w:jc w:val="center"/>
              <w:rPr>
                <w:bCs/>
                <w:i/>
                <w:szCs w:val="20"/>
                <w:lang w:eastAsia="ru-RU"/>
              </w:rPr>
            </w:pPr>
            <w:r w:rsidRPr="002A3ACB">
              <w:rPr>
                <w:bCs/>
                <w:i/>
                <w:sz w:val="22"/>
                <w:szCs w:val="20"/>
                <w:lang w:eastAsia="ru-RU"/>
              </w:rPr>
              <w:t xml:space="preserve">Ідентифікаційний номер </w:t>
            </w:r>
            <w:r w:rsidR="00AC7E03" w:rsidRPr="002A3ACB">
              <w:rPr>
                <w:bCs/>
                <w:i/>
                <w:sz w:val="22"/>
                <w:szCs w:val="20"/>
                <w:lang w:eastAsia="ru-RU"/>
              </w:rPr>
              <w:t xml:space="preserve">матеріального </w:t>
            </w:r>
            <w:r w:rsidRPr="002A3ACB">
              <w:rPr>
                <w:bCs/>
                <w:i/>
                <w:sz w:val="22"/>
                <w:szCs w:val="20"/>
                <w:lang w:eastAsia="ru-RU"/>
              </w:rPr>
              <w:t xml:space="preserve">потоку </w:t>
            </w:r>
          </w:p>
        </w:tc>
        <w:tc>
          <w:tcPr>
            <w:tcW w:w="206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260BC9B0"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Назва</w:t>
            </w:r>
            <w:r w:rsidR="002955A1" w:rsidRPr="002A3ACB">
              <w:rPr>
                <w:bCs/>
                <w:i/>
                <w:sz w:val="22"/>
                <w:szCs w:val="20"/>
                <w:lang w:val="en-US" w:eastAsia="ru-RU"/>
              </w:rPr>
              <w:br/>
            </w:r>
            <w:r w:rsidRPr="002A3ACB">
              <w:rPr>
                <w:bCs/>
                <w:i/>
                <w:sz w:val="22"/>
                <w:szCs w:val="20"/>
                <w:lang w:eastAsia="ru-RU"/>
              </w:rPr>
              <w:t xml:space="preserve"> </w:t>
            </w:r>
            <w:r w:rsidR="002955A1" w:rsidRPr="002A3ACB">
              <w:rPr>
                <w:bCs/>
                <w:i/>
                <w:sz w:val="22"/>
                <w:szCs w:val="20"/>
                <w:lang w:eastAsia="ru-RU"/>
              </w:rPr>
              <w:t>матеріального</w:t>
            </w:r>
            <w:r w:rsidRPr="002A3ACB">
              <w:rPr>
                <w:bCs/>
                <w:i/>
                <w:sz w:val="22"/>
                <w:szCs w:val="20"/>
                <w:lang w:eastAsia="ru-RU"/>
              </w:rPr>
              <w:br/>
              <w:t>потоку</w:t>
            </w:r>
          </w:p>
        </w:tc>
        <w:tc>
          <w:tcPr>
            <w:tcW w:w="5058"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2D45338A"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Тип</w:t>
            </w:r>
            <w:r w:rsidR="00485927" w:rsidRPr="002A3ACB">
              <w:rPr>
                <w:bCs/>
                <w:i/>
                <w:sz w:val="22"/>
                <w:szCs w:val="20"/>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2D6FD5D"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317E2" w:rsidRPr="002A3ACB">
              <w:rPr>
                <w:bCs/>
                <w:i/>
                <w:sz w:val="22"/>
                <w:szCs w:val="20"/>
                <w:lang w:eastAsia="ru-RU"/>
              </w:rPr>
              <w:t>діяльності</w:t>
            </w:r>
            <w:r w:rsidR="002317E2" w:rsidRPr="002A3ACB">
              <w:rPr>
                <w:sz w:val="22"/>
                <w:szCs w:val="20"/>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CC2B686"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 xml:space="preserve">Ідентифікаційний номер джерела </w:t>
            </w:r>
            <w:r w:rsidR="002317E2" w:rsidRPr="002A3ACB">
              <w:rPr>
                <w:bCs/>
                <w:i/>
                <w:sz w:val="22"/>
                <w:szCs w:val="20"/>
                <w:lang w:eastAsia="ru-RU"/>
              </w:rPr>
              <w:t>викидів</w:t>
            </w:r>
            <w:r w:rsidR="00126D7D" w:rsidRPr="002A3ACB">
              <w:rPr>
                <w:bCs/>
                <w:i/>
                <w:sz w:val="22"/>
                <w:szCs w:val="20"/>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74E0EF12"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 т</w:t>
            </w:r>
            <w:r w:rsidR="002317E2" w:rsidRPr="002A3ACB">
              <w:rPr>
                <w:bCs/>
                <w:i/>
                <w:sz w:val="22"/>
                <w:szCs w:val="20"/>
                <w:lang w:eastAsia="ru-RU"/>
              </w:rPr>
              <w:t>очки викидів ПГ</w:t>
            </w:r>
          </w:p>
        </w:tc>
      </w:tr>
      <w:tr w:rsidR="00B95AFE" w:rsidRPr="002A3ACB" w14:paraId="2444D854" w14:textId="77777777" w:rsidTr="00EE13D4">
        <w:trPr>
          <w:cantSplit/>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E80358" w14:textId="77777777" w:rsidR="00B95AFE" w:rsidRPr="001E172F" w:rsidRDefault="00B95AFE" w:rsidP="00B95AFE">
            <w:pPr>
              <w:spacing w:before="0" w:after="0"/>
              <w:jc w:val="center"/>
              <w:rPr>
                <w:rFonts w:ascii="Arial" w:hAnsi="Arial" w:cs="Arial"/>
                <w:b/>
                <w:i/>
                <w:highlight w:val="cyan"/>
              </w:rPr>
            </w:pPr>
            <w:r w:rsidRPr="001E172F">
              <w:rPr>
                <w:rFonts w:ascii="Arial" w:hAnsi="Arial" w:cs="Arial"/>
                <w:b/>
                <w:i/>
                <w:sz w:val="22"/>
                <w:highlight w:val="cyan"/>
              </w:rPr>
              <w:t>П01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52274" w14:textId="77777777" w:rsidR="00B95AFE" w:rsidRPr="001E172F" w:rsidRDefault="00B95AFE" w:rsidP="00B95AFE">
            <w:pPr>
              <w:spacing w:before="0" w:after="0"/>
              <w:rPr>
                <w:rFonts w:ascii="Arial" w:hAnsi="Arial" w:cs="Arial"/>
                <w:b/>
                <w:highlight w:val="cyan"/>
              </w:rPr>
            </w:pPr>
            <w:r w:rsidRPr="001E172F">
              <w:rPr>
                <w:rFonts w:ascii="Arial" w:hAnsi="Arial" w:cs="Arial"/>
                <w:b/>
                <w:sz w:val="22"/>
                <w:highlight w:val="cyan"/>
              </w:rPr>
              <w:t>Природний газ</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97B407" w14:textId="194D8B24" w:rsidR="00B95AFE" w:rsidRPr="001E172F" w:rsidRDefault="00B95AFE" w:rsidP="00B95AFE">
            <w:pPr>
              <w:spacing w:before="0" w:after="0"/>
              <w:rPr>
                <w:rFonts w:ascii="Arial" w:hAnsi="Arial" w:cs="Arial"/>
                <w:b/>
                <w:highlight w:val="cyan"/>
              </w:rPr>
            </w:pPr>
            <w:r w:rsidRPr="001E172F">
              <w:rPr>
                <w:rFonts w:ascii="Arial" w:hAnsi="Arial" w:cs="Arial"/>
                <w:b/>
                <w:sz w:val="22"/>
                <w:highlight w:val="cyan"/>
              </w:rPr>
              <w:t>Спалювання - інші газоподібні та рідкі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23BFE" w14:textId="77777777" w:rsidR="00B95AFE" w:rsidRPr="001E172F" w:rsidRDefault="00B95AFE" w:rsidP="00B95AFE">
            <w:pPr>
              <w:spacing w:before="0" w:after="0"/>
              <w:jc w:val="center"/>
              <w:rPr>
                <w:rFonts w:ascii="Arial" w:hAnsi="Arial" w:cs="Arial"/>
                <w:b/>
                <w:highlight w:val="cyan"/>
              </w:rPr>
            </w:pPr>
            <w:r w:rsidRPr="001E172F">
              <w:rPr>
                <w:rFonts w:ascii="Arial" w:hAnsi="Arial" w:cs="Arial"/>
                <w:b/>
                <w:sz w:val="22"/>
                <w:highlight w:val="cyan"/>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247C1C" w14:textId="77777777" w:rsidR="00B95AFE" w:rsidRPr="001E172F" w:rsidRDefault="00B95AFE" w:rsidP="00B95AFE">
            <w:pPr>
              <w:spacing w:before="0" w:after="0"/>
              <w:jc w:val="center"/>
              <w:rPr>
                <w:rFonts w:ascii="Arial" w:hAnsi="Arial" w:cs="Arial"/>
                <w:b/>
                <w:highlight w:val="cyan"/>
              </w:rPr>
            </w:pPr>
            <w:r w:rsidRPr="001E172F">
              <w:rPr>
                <w:rFonts w:ascii="Arial" w:hAnsi="Arial" w:cs="Arial"/>
                <w:b/>
                <w:sz w:val="22"/>
                <w:highlight w:val="cyan"/>
              </w:rPr>
              <w:t>ДВ01 - ДВ20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B9E2F7" w14:textId="5F45BFE9" w:rsidR="00B95AFE" w:rsidRPr="001E172F" w:rsidRDefault="007573C2" w:rsidP="00B95AFE">
            <w:pPr>
              <w:spacing w:before="0" w:after="0"/>
              <w:jc w:val="center"/>
              <w:rPr>
                <w:rFonts w:ascii="Arial" w:hAnsi="Arial" w:cs="Arial"/>
                <w:b/>
                <w:highlight w:val="cyan"/>
              </w:rPr>
            </w:pPr>
            <w:r w:rsidRPr="001E172F">
              <w:rPr>
                <w:rFonts w:ascii="Arial" w:hAnsi="Arial" w:cs="Arial"/>
                <w:b/>
                <w:sz w:val="22"/>
                <w:highlight w:val="cyan"/>
              </w:rPr>
              <w:t>ТВ01</w:t>
            </w:r>
            <w:r w:rsidR="00B95AFE" w:rsidRPr="001E172F">
              <w:rPr>
                <w:rFonts w:ascii="Arial" w:hAnsi="Arial" w:cs="Arial"/>
                <w:b/>
                <w:sz w:val="22"/>
                <w:highlight w:val="cyan"/>
              </w:rPr>
              <w:t>- ТВ</w:t>
            </w:r>
            <w:r w:rsidRPr="001E172F">
              <w:rPr>
                <w:rFonts w:ascii="Arial" w:hAnsi="Arial" w:cs="Arial"/>
                <w:b/>
                <w:sz w:val="22"/>
                <w:highlight w:val="cyan"/>
              </w:rPr>
              <w:t>2</w:t>
            </w:r>
            <w:r w:rsidR="00B95AFE" w:rsidRPr="001E172F">
              <w:rPr>
                <w:rFonts w:ascii="Arial" w:hAnsi="Arial" w:cs="Arial"/>
                <w:b/>
                <w:sz w:val="22"/>
                <w:highlight w:val="cyan"/>
              </w:rPr>
              <w:t>9</w:t>
            </w:r>
          </w:p>
        </w:tc>
      </w:tr>
      <w:tr w:rsidR="00B95AFE" w:rsidRPr="002A3ACB" w14:paraId="583ED829" w14:textId="77777777" w:rsidTr="00EE13D4">
        <w:trPr>
          <w:cantSplit/>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BC3A5" w14:textId="77777777" w:rsidR="00B95AFE" w:rsidRPr="001E172F" w:rsidRDefault="00B95AFE" w:rsidP="00B95AFE">
            <w:pPr>
              <w:spacing w:before="0" w:after="0"/>
              <w:jc w:val="center"/>
              <w:rPr>
                <w:rFonts w:ascii="Arial" w:hAnsi="Arial" w:cs="Arial"/>
                <w:b/>
                <w:i/>
                <w:highlight w:val="cyan"/>
              </w:rPr>
            </w:pPr>
            <w:r w:rsidRPr="001E172F">
              <w:rPr>
                <w:rFonts w:ascii="Arial" w:hAnsi="Arial" w:cs="Arial"/>
                <w:b/>
                <w:i/>
                <w:sz w:val="22"/>
                <w:highlight w:val="cyan"/>
              </w:rPr>
              <w:t>П02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D3C1A" w14:textId="77777777" w:rsidR="00B95AFE" w:rsidRPr="001E172F" w:rsidRDefault="00B95AFE" w:rsidP="00B95AFE">
            <w:pPr>
              <w:spacing w:before="0" w:after="0"/>
              <w:rPr>
                <w:rFonts w:ascii="Arial" w:hAnsi="Arial" w:cs="Arial"/>
                <w:b/>
                <w:highlight w:val="cyan"/>
              </w:rPr>
            </w:pPr>
            <w:r w:rsidRPr="001E172F">
              <w:rPr>
                <w:rFonts w:ascii="Arial" w:hAnsi="Arial" w:cs="Arial"/>
                <w:b/>
                <w:sz w:val="22"/>
                <w:highlight w:val="cyan"/>
              </w:rPr>
              <w:t>Вапняк</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F77CE6" w14:textId="75F64F87" w:rsidR="00B95AFE" w:rsidRPr="001E172F" w:rsidRDefault="00B95AFE" w:rsidP="00B95AFE">
            <w:pPr>
              <w:spacing w:before="0" w:after="0"/>
              <w:rPr>
                <w:rFonts w:ascii="Arial" w:hAnsi="Arial" w:cs="Arial"/>
                <w:b/>
                <w:highlight w:val="cyan"/>
              </w:rPr>
            </w:pPr>
            <w:r w:rsidRPr="001E172F">
              <w:rPr>
                <w:rFonts w:ascii="Arial" w:hAnsi="Arial" w:cs="Arial"/>
                <w:b/>
                <w:sz w:val="22"/>
                <w:highlight w:val="cyan"/>
              </w:rPr>
              <w:t>Металева руда -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F6869" w14:textId="77777777" w:rsidR="00B95AFE" w:rsidRPr="001E172F" w:rsidRDefault="00B95AFE" w:rsidP="00B95AFE">
            <w:pPr>
              <w:spacing w:before="0" w:after="0"/>
              <w:jc w:val="center"/>
              <w:rPr>
                <w:rFonts w:ascii="Arial" w:hAnsi="Arial" w:cs="Arial"/>
                <w:b/>
                <w:highlight w:val="cyan"/>
              </w:rPr>
            </w:pPr>
            <w:r w:rsidRPr="001E172F">
              <w:rPr>
                <w:rFonts w:ascii="Arial" w:hAnsi="Arial" w:cs="Arial"/>
                <w:b/>
                <w:sz w:val="22"/>
                <w:highlight w:val="cyan"/>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D54A82" w14:textId="77777777" w:rsidR="00B95AFE" w:rsidRPr="001E172F" w:rsidRDefault="00B95AFE" w:rsidP="00B95AFE">
            <w:pPr>
              <w:spacing w:before="0" w:after="0"/>
              <w:jc w:val="center"/>
              <w:rPr>
                <w:rFonts w:ascii="Arial" w:hAnsi="Arial" w:cs="Arial"/>
                <w:b/>
                <w:highlight w:val="cyan"/>
              </w:rPr>
            </w:pPr>
            <w:r w:rsidRPr="001E172F">
              <w:rPr>
                <w:rFonts w:ascii="Arial" w:hAnsi="Arial" w:cs="Arial"/>
                <w:b/>
                <w:sz w:val="22"/>
                <w:highlight w:val="cyan"/>
              </w:rPr>
              <w:t>ДВ01,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97FFD7" w14:textId="203F90AC" w:rsidR="00B95AFE" w:rsidRPr="001E172F" w:rsidRDefault="00B95AFE" w:rsidP="00B95AFE">
            <w:pPr>
              <w:spacing w:before="0" w:after="0"/>
              <w:jc w:val="center"/>
              <w:rPr>
                <w:rFonts w:ascii="Arial" w:hAnsi="Arial" w:cs="Arial"/>
                <w:b/>
                <w:highlight w:val="cyan"/>
              </w:rPr>
            </w:pPr>
            <w:r w:rsidRPr="001E172F">
              <w:rPr>
                <w:rFonts w:ascii="Arial" w:hAnsi="Arial" w:cs="Arial"/>
                <w:b/>
                <w:sz w:val="22"/>
                <w:highlight w:val="cyan"/>
              </w:rPr>
              <w:t>ТВ01</w:t>
            </w:r>
            <w:r w:rsidR="00607F1F" w:rsidRPr="001E172F">
              <w:rPr>
                <w:rFonts w:ascii="Arial" w:hAnsi="Arial" w:cs="Arial"/>
                <w:b/>
                <w:sz w:val="22"/>
                <w:highlight w:val="cyan"/>
              </w:rPr>
              <w:t>-</w:t>
            </w:r>
            <w:r w:rsidRPr="001E172F">
              <w:rPr>
                <w:rFonts w:ascii="Arial" w:hAnsi="Arial" w:cs="Arial"/>
                <w:b/>
                <w:sz w:val="22"/>
                <w:highlight w:val="cyan"/>
              </w:rPr>
              <w:t>ТВ0</w:t>
            </w:r>
            <w:r w:rsidR="00607F1F" w:rsidRPr="001E172F">
              <w:rPr>
                <w:rFonts w:ascii="Arial" w:hAnsi="Arial" w:cs="Arial"/>
                <w:b/>
                <w:sz w:val="22"/>
                <w:highlight w:val="cyan"/>
              </w:rPr>
              <w:t>5</w:t>
            </w:r>
          </w:p>
        </w:tc>
      </w:tr>
      <w:tr w:rsidR="00AE3F1E" w:rsidRPr="002A3ACB" w14:paraId="21D74B46" w14:textId="77777777" w:rsidTr="00EE13D4">
        <w:trPr>
          <w:cantSplit/>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F793CD" w14:textId="77777777" w:rsidR="00AE3F1E" w:rsidRPr="001E172F" w:rsidRDefault="00AE3F1E" w:rsidP="00AE3F1E">
            <w:pPr>
              <w:spacing w:before="0" w:after="0"/>
              <w:jc w:val="center"/>
              <w:rPr>
                <w:rFonts w:ascii="Arial" w:hAnsi="Arial" w:cs="Arial"/>
                <w:b/>
                <w:i/>
                <w:highlight w:val="cyan"/>
              </w:rPr>
            </w:pPr>
            <w:r w:rsidRPr="001E172F">
              <w:rPr>
                <w:rFonts w:ascii="Arial" w:hAnsi="Arial" w:cs="Arial"/>
                <w:b/>
                <w:i/>
                <w:sz w:val="22"/>
                <w:highlight w:val="cyan"/>
              </w:rPr>
              <w:t>П03</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E29CB" w14:textId="77777777" w:rsidR="00AE3F1E" w:rsidRPr="001E172F" w:rsidRDefault="00AE3F1E" w:rsidP="00AE3F1E">
            <w:pPr>
              <w:spacing w:before="0" w:after="0"/>
              <w:rPr>
                <w:rFonts w:ascii="Arial" w:hAnsi="Arial" w:cs="Arial"/>
                <w:b/>
                <w:highlight w:val="cyan"/>
              </w:rPr>
            </w:pPr>
            <w:r w:rsidRPr="001E172F">
              <w:rPr>
                <w:rFonts w:ascii="Arial" w:hAnsi="Arial" w:cs="Arial"/>
                <w:b/>
                <w:sz w:val="22"/>
                <w:highlight w:val="cyan"/>
              </w:rPr>
              <w:t>Бентоніт</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C61036" w14:textId="49A51B09" w:rsidR="00AE3F1E" w:rsidRPr="001E172F" w:rsidRDefault="00AE3F1E" w:rsidP="00AE3F1E">
            <w:pPr>
              <w:spacing w:before="0" w:after="0"/>
              <w:rPr>
                <w:rFonts w:ascii="Arial" w:hAnsi="Arial" w:cs="Arial"/>
                <w:b/>
                <w:highlight w:val="cyan"/>
              </w:rPr>
            </w:pPr>
            <w:r w:rsidRPr="001E172F">
              <w:rPr>
                <w:rFonts w:ascii="Arial" w:hAnsi="Arial" w:cs="Arial"/>
                <w:b/>
                <w:sz w:val="22"/>
                <w:highlight w:val="cyan"/>
              </w:rPr>
              <w:t>Металева руда -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8BBB0" w14:textId="77777777" w:rsidR="00AE3F1E" w:rsidRPr="001E172F" w:rsidRDefault="00AE3F1E" w:rsidP="00AE3F1E">
            <w:pPr>
              <w:spacing w:before="0" w:after="0"/>
              <w:jc w:val="center"/>
              <w:rPr>
                <w:rFonts w:ascii="Arial" w:hAnsi="Arial" w:cs="Arial"/>
                <w:b/>
                <w:highlight w:val="cyan"/>
              </w:rPr>
            </w:pPr>
            <w:r w:rsidRPr="001E172F">
              <w:rPr>
                <w:rFonts w:ascii="Arial" w:hAnsi="Arial" w:cs="Arial"/>
                <w:b/>
                <w:sz w:val="22"/>
                <w:highlight w:val="cyan"/>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52122" w14:textId="1ABAAA9A" w:rsidR="00AE3F1E" w:rsidRPr="001E172F" w:rsidRDefault="00AE3F1E" w:rsidP="00AE3F1E">
            <w:pPr>
              <w:spacing w:before="0" w:after="0"/>
              <w:jc w:val="center"/>
              <w:rPr>
                <w:rFonts w:ascii="Arial" w:hAnsi="Arial" w:cs="Arial"/>
                <w:b/>
                <w:highlight w:val="cyan"/>
              </w:rPr>
            </w:pPr>
            <w:r w:rsidRPr="001E172F">
              <w:rPr>
                <w:rFonts w:ascii="Arial" w:hAnsi="Arial" w:cs="Arial"/>
                <w:b/>
                <w:sz w:val="22"/>
                <w:highlight w:val="cyan"/>
              </w:rPr>
              <w:t>ДВ01,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4F927" w14:textId="6C697B5B" w:rsidR="00AE3F1E" w:rsidRPr="001E172F" w:rsidRDefault="00AE3F1E" w:rsidP="00AE3F1E">
            <w:pPr>
              <w:spacing w:before="0" w:after="0"/>
              <w:jc w:val="center"/>
              <w:rPr>
                <w:rFonts w:ascii="Arial" w:hAnsi="Arial" w:cs="Arial"/>
                <w:b/>
                <w:highlight w:val="cyan"/>
              </w:rPr>
            </w:pPr>
            <w:r w:rsidRPr="001E172F">
              <w:rPr>
                <w:rFonts w:ascii="Arial" w:hAnsi="Arial" w:cs="Arial"/>
                <w:b/>
                <w:sz w:val="22"/>
                <w:highlight w:val="cyan"/>
              </w:rPr>
              <w:t>ТВ01-ТВ05</w:t>
            </w:r>
          </w:p>
        </w:tc>
      </w:tr>
      <w:tr w:rsidR="00AE3F1E" w:rsidRPr="002A3ACB" w14:paraId="4248AD18" w14:textId="77777777" w:rsidTr="00EE13D4">
        <w:trPr>
          <w:cantSplit/>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F8ACE" w14:textId="77777777" w:rsidR="00AE3F1E" w:rsidRPr="001E172F" w:rsidRDefault="00AE3F1E" w:rsidP="00AE3F1E">
            <w:pPr>
              <w:spacing w:before="0" w:after="0"/>
              <w:jc w:val="center"/>
              <w:rPr>
                <w:rFonts w:ascii="Arial" w:hAnsi="Arial" w:cs="Arial"/>
                <w:b/>
                <w:i/>
                <w:highlight w:val="cyan"/>
              </w:rPr>
            </w:pPr>
            <w:r w:rsidRPr="001E172F">
              <w:rPr>
                <w:rFonts w:ascii="Arial" w:hAnsi="Arial" w:cs="Arial"/>
                <w:b/>
                <w:i/>
                <w:sz w:val="22"/>
                <w:highlight w:val="cyan"/>
              </w:rPr>
              <w:t>П04</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2CDA86" w14:textId="77777777" w:rsidR="00AE3F1E" w:rsidRPr="001E172F" w:rsidRDefault="00AE3F1E" w:rsidP="00AE3F1E">
            <w:pPr>
              <w:spacing w:before="0" w:after="0"/>
              <w:rPr>
                <w:rFonts w:ascii="Arial" w:hAnsi="Arial" w:cs="Arial"/>
                <w:b/>
                <w:highlight w:val="cyan"/>
              </w:rPr>
            </w:pPr>
            <w:r w:rsidRPr="001E172F">
              <w:rPr>
                <w:rFonts w:ascii="Arial" w:hAnsi="Arial" w:cs="Arial"/>
                <w:b/>
                <w:sz w:val="22"/>
                <w:highlight w:val="cyan"/>
              </w:rPr>
              <w:t>Залізорудний концентрат</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C830C8" w14:textId="65E42EC9" w:rsidR="00AE3F1E" w:rsidRPr="001E172F" w:rsidRDefault="00AE3F1E" w:rsidP="00AE3F1E">
            <w:pPr>
              <w:spacing w:before="0" w:after="0"/>
              <w:rPr>
                <w:rFonts w:ascii="Arial" w:hAnsi="Arial" w:cs="Arial"/>
                <w:b/>
                <w:highlight w:val="cyan"/>
              </w:rPr>
            </w:pPr>
            <w:r w:rsidRPr="001E172F">
              <w:rPr>
                <w:rFonts w:ascii="Arial" w:hAnsi="Arial" w:cs="Arial"/>
                <w:b/>
                <w:sz w:val="22"/>
                <w:highlight w:val="cyan"/>
              </w:rPr>
              <w:t>Металева руда -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0423EC" w14:textId="77777777" w:rsidR="00AE3F1E" w:rsidRPr="001E172F" w:rsidRDefault="00AE3F1E" w:rsidP="00AE3F1E">
            <w:pPr>
              <w:spacing w:before="0" w:after="0"/>
              <w:jc w:val="center"/>
              <w:rPr>
                <w:rFonts w:ascii="Arial" w:hAnsi="Arial" w:cs="Arial"/>
                <w:b/>
                <w:highlight w:val="cyan"/>
              </w:rPr>
            </w:pPr>
            <w:r w:rsidRPr="001E172F">
              <w:rPr>
                <w:rFonts w:ascii="Arial" w:hAnsi="Arial" w:cs="Arial"/>
                <w:b/>
                <w:sz w:val="22"/>
                <w:highlight w:val="cyan"/>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30894" w14:textId="298E5D92" w:rsidR="00AE3F1E" w:rsidRPr="001E172F" w:rsidRDefault="00AE3F1E" w:rsidP="00AE3F1E">
            <w:pPr>
              <w:spacing w:before="0" w:after="0"/>
              <w:jc w:val="center"/>
              <w:rPr>
                <w:rFonts w:ascii="Arial" w:hAnsi="Arial" w:cs="Arial"/>
                <w:b/>
                <w:highlight w:val="cyan"/>
              </w:rPr>
            </w:pPr>
            <w:r w:rsidRPr="001E172F">
              <w:rPr>
                <w:rFonts w:ascii="Arial" w:hAnsi="Arial" w:cs="Arial"/>
                <w:b/>
                <w:sz w:val="22"/>
                <w:highlight w:val="cyan"/>
              </w:rPr>
              <w:t>ДВ01,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CC259" w14:textId="3BAA4DFD" w:rsidR="00AE3F1E" w:rsidRPr="001E172F" w:rsidRDefault="00AE3F1E" w:rsidP="00AE3F1E">
            <w:pPr>
              <w:spacing w:before="0" w:after="0"/>
              <w:jc w:val="center"/>
              <w:rPr>
                <w:rFonts w:ascii="Arial" w:hAnsi="Arial" w:cs="Arial"/>
                <w:b/>
                <w:highlight w:val="cyan"/>
              </w:rPr>
            </w:pPr>
            <w:r w:rsidRPr="001E172F">
              <w:rPr>
                <w:rFonts w:ascii="Arial" w:hAnsi="Arial" w:cs="Arial"/>
                <w:b/>
                <w:sz w:val="22"/>
                <w:highlight w:val="cyan"/>
              </w:rPr>
              <w:t>ТВ01-ТВ05</w:t>
            </w:r>
          </w:p>
        </w:tc>
      </w:tr>
      <w:tr w:rsidR="005B45B3" w:rsidRPr="002A3ACB" w14:paraId="47CFEEF6" w14:textId="77777777" w:rsidTr="00595711">
        <w:trPr>
          <w:cantSplit/>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25469C" w14:textId="77777777" w:rsidR="005B45B3" w:rsidRPr="001E172F" w:rsidRDefault="005B45B3" w:rsidP="005B45B3">
            <w:pPr>
              <w:spacing w:before="0" w:after="0"/>
              <w:jc w:val="center"/>
              <w:rPr>
                <w:rFonts w:ascii="Arial" w:hAnsi="Arial" w:cs="Arial"/>
                <w:b/>
                <w:i/>
                <w:highlight w:val="cyan"/>
              </w:rPr>
            </w:pPr>
            <w:r w:rsidRPr="001E172F">
              <w:rPr>
                <w:rFonts w:ascii="Arial" w:hAnsi="Arial" w:cs="Arial"/>
                <w:b/>
                <w:i/>
                <w:sz w:val="22"/>
                <w:highlight w:val="cyan"/>
              </w:rPr>
              <w:t>П05</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12C729" w14:textId="77777777" w:rsidR="005B45B3" w:rsidRPr="001E172F" w:rsidRDefault="005B45B3" w:rsidP="005B45B3">
            <w:pPr>
              <w:spacing w:before="0" w:after="0"/>
              <w:rPr>
                <w:rFonts w:ascii="Arial" w:hAnsi="Arial" w:cs="Arial"/>
                <w:b/>
                <w:highlight w:val="cyan"/>
              </w:rPr>
            </w:pPr>
            <w:r w:rsidRPr="001E172F">
              <w:rPr>
                <w:rFonts w:ascii="Arial" w:hAnsi="Arial" w:cs="Arial"/>
                <w:b/>
                <w:sz w:val="22"/>
                <w:highlight w:val="cyan"/>
              </w:rPr>
              <w:t>Обкотиші</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6F265E" w14:textId="23111B96" w:rsidR="005B45B3" w:rsidRPr="001E172F" w:rsidRDefault="005B45B3" w:rsidP="005B45B3">
            <w:pPr>
              <w:spacing w:before="0" w:after="0"/>
              <w:rPr>
                <w:rFonts w:ascii="Arial" w:hAnsi="Arial" w:cs="Arial"/>
                <w:b/>
                <w:highlight w:val="cyan"/>
              </w:rPr>
            </w:pPr>
            <w:r w:rsidRPr="001E172F">
              <w:rPr>
                <w:rFonts w:ascii="Arial" w:hAnsi="Arial" w:cs="Arial"/>
                <w:b/>
                <w:sz w:val="22"/>
                <w:highlight w:val="cyan"/>
              </w:rPr>
              <w:t>Металева руда - баланс мас</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1FC002" w14:textId="77777777" w:rsidR="005B45B3" w:rsidRPr="001E172F" w:rsidRDefault="005B45B3" w:rsidP="005B45B3">
            <w:pPr>
              <w:spacing w:before="0" w:after="0"/>
              <w:jc w:val="center"/>
              <w:rPr>
                <w:rFonts w:ascii="Arial" w:hAnsi="Arial" w:cs="Arial"/>
                <w:b/>
                <w:highlight w:val="cyan"/>
              </w:rPr>
            </w:pPr>
            <w:r w:rsidRPr="001E172F">
              <w:rPr>
                <w:rFonts w:ascii="Arial" w:hAnsi="Arial" w:cs="Arial"/>
                <w:b/>
                <w:sz w:val="22"/>
                <w:highlight w:val="cyan"/>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160116" w14:textId="31BB4206" w:rsidR="005B45B3" w:rsidRPr="001E172F" w:rsidRDefault="005B45B3" w:rsidP="005B45B3">
            <w:pPr>
              <w:spacing w:before="0" w:after="0"/>
              <w:jc w:val="center"/>
              <w:rPr>
                <w:rFonts w:ascii="Arial" w:hAnsi="Arial" w:cs="Arial"/>
                <w:b/>
                <w:highlight w:val="cyan"/>
              </w:rPr>
            </w:pPr>
            <w:r w:rsidRPr="001E172F">
              <w:rPr>
                <w:rFonts w:ascii="Arial" w:hAnsi="Arial" w:cs="Arial"/>
                <w:b/>
                <w:sz w:val="22"/>
                <w:highlight w:val="cyan"/>
              </w:rPr>
              <w:t>ДВ01,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34ACA4" w14:textId="002E0772" w:rsidR="005B45B3" w:rsidRPr="001E172F" w:rsidRDefault="005B45B3" w:rsidP="005B45B3">
            <w:pPr>
              <w:spacing w:before="0" w:after="0"/>
              <w:jc w:val="center"/>
              <w:rPr>
                <w:rFonts w:ascii="Arial" w:hAnsi="Arial" w:cs="Arial"/>
                <w:b/>
                <w:highlight w:val="cyan"/>
              </w:rPr>
            </w:pPr>
            <w:r w:rsidRPr="001E172F">
              <w:rPr>
                <w:rFonts w:ascii="Arial" w:hAnsi="Arial" w:cs="Arial"/>
                <w:b/>
                <w:sz w:val="22"/>
                <w:highlight w:val="cyan"/>
              </w:rPr>
              <w:t>ТВ01-ТВ05</w:t>
            </w:r>
          </w:p>
        </w:tc>
      </w:tr>
    </w:tbl>
    <w:p w14:paraId="0F0F35FA" w14:textId="44D13BF4" w:rsidR="003745A3" w:rsidRPr="004D2D7E" w:rsidRDefault="00504AB8" w:rsidP="002A3ACB">
      <w:pPr>
        <w:pStyle w:val="3"/>
      </w:pPr>
      <w:r w:rsidRPr="004D2D7E">
        <w:t xml:space="preserve"> </w:t>
      </w:r>
      <w:r w:rsidR="00466B6D">
        <w:t>2</w:t>
      </w:r>
      <w:r w:rsidR="00BF2855">
        <w:t>.6.</w:t>
      </w:r>
      <w:r w:rsidR="00BF2855" w:rsidRPr="004D2D7E">
        <w:t xml:space="preserve"> </w:t>
      </w:r>
      <w:r w:rsidR="003745A3" w:rsidRPr="004D2D7E">
        <w:t>Оці</w:t>
      </w:r>
      <w:r w:rsidR="005D1D53" w:rsidRPr="004D2D7E">
        <w:t xml:space="preserve">нка </w:t>
      </w:r>
      <w:r w:rsidR="003745A3" w:rsidRPr="004D2D7E">
        <w:t>обсягу викидів</w:t>
      </w:r>
      <w:r w:rsidR="005D1D53" w:rsidRPr="004D2D7E">
        <w:t xml:space="preserve"> </w:t>
      </w:r>
      <w:r w:rsidR="000A19B0">
        <w:t>парникових газів</w:t>
      </w:r>
      <w:r w:rsidR="000A19B0" w:rsidRPr="004D2D7E">
        <w:t xml:space="preserve"> </w:t>
      </w:r>
      <w:r w:rsidR="003745A3" w:rsidRPr="004D2D7E">
        <w:t>та визначення</w:t>
      </w:r>
      <w:r w:rsidR="005D1D53" w:rsidRPr="004D2D7E">
        <w:t xml:space="preserve"> категор</w:t>
      </w:r>
      <w:r w:rsidR="003745A3" w:rsidRPr="004D2D7E">
        <w:t>ій</w:t>
      </w:r>
      <w:r w:rsidR="005D1D53" w:rsidRPr="004D2D7E">
        <w:t xml:space="preserve"> </w:t>
      </w:r>
      <w:r w:rsidR="00EF64CC" w:rsidRPr="004D2D7E">
        <w:t>матеріальних потоків</w:t>
      </w:r>
      <w:r w:rsidR="00651039" w:rsidRPr="004D2D7E">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189"/>
        <w:gridCol w:w="3189"/>
        <w:gridCol w:w="1701"/>
        <w:gridCol w:w="2014"/>
        <w:gridCol w:w="2126"/>
      </w:tblGrid>
      <w:tr w:rsidR="0023051C" w:rsidRPr="002A3ACB" w14:paraId="2ACC45C2" w14:textId="77777777" w:rsidTr="00103A33">
        <w:trPr>
          <w:trHeight w:val="20"/>
        </w:trPr>
        <w:tc>
          <w:tcPr>
            <w:tcW w:w="2694" w:type="dxa"/>
            <w:tcBorders>
              <w:bottom w:val="single" w:sz="4" w:space="0" w:color="auto"/>
            </w:tcBorders>
            <w:shd w:val="clear" w:color="000000" w:fill="FFFFFF"/>
            <w:tcMar>
              <w:top w:w="57" w:type="dxa"/>
              <w:bottom w:w="57" w:type="dxa"/>
            </w:tcMar>
            <w:vAlign w:val="center"/>
          </w:tcPr>
          <w:p w14:paraId="55966CCB" w14:textId="77777777" w:rsidR="0023051C" w:rsidRPr="002A3ACB" w:rsidRDefault="0023051C" w:rsidP="0021280C">
            <w:pPr>
              <w:spacing w:before="0" w:after="0"/>
              <w:jc w:val="center"/>
              <w:rPr>
                <w:i/>
                <w:szCs w:val="20"/>
              </w:rPr>
            </w:pPr>
            <w:r w:rsidRPr="002A3ACB">
              <w:rPr>
                <w:bCs/>
                <w:i/>
                <w:sz w:val="22"/>
                <w:szCs w:val="20"/>
                <w:lang w:eastAsia="ru-RU"/>
              </w:rPr>
              <w:t>Ідентифікаційний номер матеріального потоку</w:t>
            </w:r>
          </w:p>
        </w:tc>
        <w:tc>
          <w:tcPr>
            <w:tcW w:w="3189" w:type="dxa"/>
            <w:shd w:val="clear" w:color="000000" w:fill="FFFFFF"/>
            <w:tcMar>
              <w:top w:w="57" w:type="dxa"/>
              <w:bottom w:w="57" w:type="dxa"/>
            </w:tcMar>
            <w:vAlign w:val="center"/>
          </w:tcPr>
          <w:p w14:paraId="06D891B3" w14:textId="77777777" w:rsidR="0023051C" w:rsidRPr="002A3ACB" w:rsidRDefault="0023051C" w:rsidP="0023051C">
            <w:pPr>
              <w:spacing w:before="0" w:after="0"/>
              <w:jc w:val="center"/>
              <w:rPr>
                <w:bCs/>
                <w:i/>
                <w:szCs w:val="20"/>
                <w:lang w:eastAsia="ru-RU"/>
              </w:rPr>
            </w:pPr>
            <w:r w:rsidRPr="002A3ACB">
              <w:rPr>
                <w:bCs/>
                <w:i/>
                <w:sz w:val="22"/>
                <w:szCs w:val="20"/>
                <w:lang w:eastAsia="ru-RU"/>
              </w:rPr>
              <w:t xml:space="preserve">Назва </w:t>
            </w:r>
            <w:r w:rsidRPr="002A3ACB">
              <w:rPr>
                <w:bCs/>
                <w:i/>
                <w:sz w:val="22"/>
                <w:szCs w:val="20"/>
                <w:lang w:eastAsia="ru-RU"/>
              </w:rPr>
              <w:br/>
              <w:t>матеріального потоку</w:t>
            </w:r>
          </w:p>
        </w:tc>
        <w:tc>
          <w:tcPr>
            <w:tcW w:w="3189" w:type="dxa"/>
            <w:shd w:val="clear" w:color="000000" w:fill="FFFFFF"/>
            <w:vAlign w:val="center"/>
          </w:tcPr>
          <w:p w14:paraId="3D5A2D5C"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Тип </w:t>
            </w:r>
            <w:r w:rsidRPr="002A3ACB">
              <w:rPr>
                <w:bCs/>
                <w:i/>
                <w:sz w:val="22"/>
                <w:szCs w:val="20"/>
                <w:lang w:eastAsia="ru-RU"/>
              </w:rPr>
              <w:br/>
              <w:t>матеріального потоку</w:t>
            </w:r>
          </w:p>
        </w:tc>
        <w:tc>
          <w:tcPr>
            <w:tcW w:w="1701" w:type="dxa"/>
            <w:tcBorders>
              <w:bottom w:val="single" w:sz="4" w:space="0" w:color="auto"/>
            </w:tcBorders>
            <w:shd w:val="clear" w:color="000000" w:fill="FFFFFF"/>
            <w:tcMar>
              <w:top w:w="57" w:type="dxa"/>
              <w:bottom w:w="57" w:type="dxa"/>
            </w:tcMar>
            <w:vAlign w:val="center"/>
          </w:tcPr>
          <w:p w14:paraId="478AF824"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Оцінка викидів, </w:t>
            </w:r>
            <w:r w:rsidRPr="002A3ACB">
              <w:rPr>
                <w:bCs/>
                <w:i/>
                <w:sz w:val="22"/>
                <w:szCs w:val="20"/>
                <w:lang w:eastAsia="ru-RU"/>
              </w:rPr>
              <w:br/>
            </w:r>
            <w:r w:rsidRPr="002A3ACB">
              <w:rPr>
                <w:i/>
                <w:sz w:val="22"/>
                <w:szCs w:val="20"/>
              </w:rPr>
              <w:t>(т СО</w:t>
            </w:r>
            <w:r w:rsidRPr="002A3ACB">
              <w:rPr>
                <w:i/>
                <w:sz w:val="22"/>
                <w:szCs w:val="20"/>
                <w:vertAlign w:val="subscript"/>
              </w:rPr>
              <w:t>2</w:t>
            </w:r>
            <w:r w:rsidRPr="002A3ACB">
              <w:rPr>
                <w:i/>
                <w:sz w:val="22"/>
                <w:szCs w:val="20"/>
              </w:rPr>
              <w:t>екв/рік)</w:t>
            </w:r>
          </w:p>
        </w:tc>
        <w:tc>
          <w:tcPr>
            <w:tcW w:w="2014" w:type="dxa"/>
            <w:tcBorders>
              <w:bottom w:val="single" w:sz="4" w:space="0" w:color="auto"/>
            </w:tcBorders>
            <w:shd w:val="clear" w:color="000000" w:fill="FFFFFF"/>
            <w:tcMar>
              <w:top w:w="57" w:type="dxa"/>
              <w:bottom w:w="57" w:type="dxa"/>
            </w:tcMar>
            <w:vAlign w:val="center"/>
          </w:tcPr>
          <w:p w14:paraId="395E4F20"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Можлива категорія </w:t>
            </w:r>
            <w:r w:rsidR="002955A1" w:rsidRPr="002A3ACB">
              <w:rPr>
                <w:bCs/>
                <w:i/>
                <w:sz w:val="22"/>
                <w:szCs w:val="20"/>
                <w:lang w:eastAsia="ru-RU"/>
              </w:rPr>
              <w:t xml:space="preserve">матеріального </w:t>
            </w:r>
            <w:r w:rsidRPr="002A3ACB">
              <w:rPr>
                <w:bCs/>
                <w:i/>
                <w:sz w:val="22"/>
                <w:szCs w:val="20"/>
                <w:lang w:eastAsia="ru-RU"/>
              </w:rPr>
              <w:t>потоку</w:t>
            </w:r>
          </w:p>
        </w:tc>
        <w:tc>
          <w:tcPr>
            <w:tcW w:w="2126" w:type="dxa"/>
            <w:tcBorders>
              <w:bottom w:val="single" w:sz="4" w:space="0" w:color="auto"/>
            </w:tcBorders>
            <w:shd w:val="clear" w:color="000000" w:fill="FFFFFF"/>
            <w:tcMar>
              <w:top w:w="57" w:type="dxa"/>
              <w:bottom w:w="57" w:type="dxa"/>
            </w:tcMar>
            <w:vAlign w:val="center"/>
          </w:tcPr>
          <w:p w14:paraId="720E547D" w14:textId="77777777" w:rsidR="0023051C" w:rsidRPr="002A3ACB" w:rsidRDefault="00AC7E03" w:rsidP="0021280C">
            <w:pPr>
              <w:spacing w:before="0" w:after="0"/>
              <w:jc w:val="center"/>
              <w:rPr>
                <w:bCs/>
                <w:i/>
                <w:szCs w:val="20"/>
                <w:lang w:eastAsia="ru-RU"/>
              </w:rPr>
            </w:pPr>
            <w:r w:rsidRPr="002A3ACB">
              <w:rPr>
                <w:bCs/>
                <w:i/>
                <w:sz w:val="22"/>
                <w:szCs w:val="20"/>
                <w:lang w:eastAsia="ru-RU"/>
              </w:rPr>
              <w:t xml:space="preserve">Фактична </w:t>
            </w:r>
            <w:r w:rsidR="0023051C" w:rsidRPr="002A3ACB">
              <w:rPr>
                <w:bCs/>
                <w:i/>
                <w:sz w:val="22"/>
                <w:szCs w:val="20"/>
                <w:lang w:eastAsia="ru-RU"/>
              </w:rPr>
              <w:t xml:space="preserve">категорія </w:t>
            </w:r>
            <w:r w:rsidR="002955A1" w:rsidRPr="002A3ACB">
              <w:rPr>
                <w:bCs/>
                <w:i/>
                <w:sz w:val="22"/>
                <w:szCs w:val="20"/>
                <w:lang w:eastAsia="ru-RU"/>
              </w:rPr>
              <w:t xml:space="preserve">матеріального </w:t>
            </w:r>
            <w:r w:rsidR="0023051C" w:rsidRPr="002A3ACB">
              <w:rPr>
                <w:bCs/>
                <w:i/>
                <w:sz w:val="22"/>
                <w:szCs w:val="20"/>
                <w:lang w:eastAsia="ru-RU"/>
              </w:rPr>
              <w:t>потоку</w:t>
            </w:r>
          </w:p>
        </w:tc>
      </w:tr>
      <w:tr w:rsidR="00EE13D4" w:rsidRPr="002A3ACB" w14:paraId="5DECFC22" w14:textId="77777777" w:rsidTr="00EE13D4">
        <w:trPr>
          <w:trHeight w:val="20"/>
        </w:trPr>
        <w:tc>
          <w:tcPr>
            <w:tcW w:w="2694" w:type="dxa"/>
            <w:shd w:val="clear" w:color="auto" w:fill="auto"/>
            <w:tcMar>
              <w:top w:w="57" w:type="dxa"/>
              <w:bottom w:w="57" w:type="dxa"/>
            </w:tcMar>
            <w:vAlign w:val="center"/>
          </w:tcPr>
          <w:p w14:paraId="799CF12D" w14:textId="77777777" w:rsidR="00EE13D4" w:rsidRPr="001E172F" w:rsidRDefault="00EE13D4" w:rsidP="00EE13D4">
            <w:pPr>
              <w:spacing w:before="0" w:after="0"/>
              <w:jc w:val="center"/>
              <w:rPr>
                <w:rFonts w:ascii="Arial" w:hAnsi="Arial" w:cs="Arial"/>
                <w:b/>
                <w:i/>
                <w:highlight w:val="cyan"/>
              </w:rPr>
            </w:pPr>
            <w:r w:rsidRPr="001E172F">
              <w:rPr>
                <w:rFonts w:ascii="Arial" w:hAnsi="Arial" w:cs="Arial"/>
                <w:b/>
                <w:i/>
                <w:sz w:val="22"/>
                <w:highlight w:val="cyan"/>
              </w:rPr>
              <w:t>П01</w:t>
            </w:r>
          </w:p>
        </w:tc>
        <w:tc>
          <w:tcPr>
            <w:tcW w:w="3189" w:type="dxa"/>
            <w:shd w:val="clear" w:color="000000" w:fill="FFFFFF"/>
            <w:tcMar>
              <w:top w:w="57" w:type="dxa"/>
              <w:bottom w:w="57" w:type="dxa"/>
            </w:tcMar>
            <w:vAlign w:val="center"/>
          </w:tcPr>
          <w:p w14:paraId="14DD330D" w14:textId="77777777" w:rsidR="00EE13D4" w:rsidRPr="001E172F" w:rsidRDefault="00EE13D4" w:rsidP="00EE13D4">
            <w:pPr>
              <w:spacing w:before="0" w:after="0"/>
              <w:rPr>
                <w:rFonts w:ascii="Arial" w:hAnsi="Arial" w:cs="Arial"/>
                <w:b/>
                <w:highlight w:val="cyan"/>
              </w:rPr>
            </w:pPr>
            <w:r w:rsidRPr="001E172F">
              <w:rPr>
                <w:rFonts w:ascii="Arial" w:hAnsi="Arial" w:cs="Arial"/>
                <w:b/>
                <w:sz w:val="22"/>
                <w:highlight w:val="cyan"/>
              </w:rPr>
              <w:t>Природний газ</w:t>
            </w:r>
          </w:p>
        </w:tc>
        <w:tc>
          <w:tcPr>
            <w:tcW w:w="3189" w:type="dxa"/>
            <w:shd w:val="clear" w:color="000000" w:fill="FFFFFF"/>
            <w:vAlign w:val="center"/>
          </w:tcPr>
          <w:p w14:paraId="04FC3C30" w14:textId="7C1A7EC2" w:rsidR="00EE13D4" w:rsidRPr="001E172F" w:rsidRDefault="00EE13D4" w:rsidP="007A561C">
            <w:pPr>
              <w:spacing w:before="0" w:after="0"/>
              <w:rPr>
                <w:rFonts w:ascii="Arial" w:hAnsi="Arial" w:cs="Arial"/>
                <w:b/>
                <w:highlight w:val="cyan"/>
              </w:rPr>
            </w:pPr>
            <w:r w:rsidRPr="001E172F">
              <w:rPr>
                <w:rFonts w:ascii="Arial" w:hAnsi="Arial" w:cs="Arial"/>
                <w:b/>
                <w:sz w:val="22"/>
                <w:highlight w:val="cyan"/>
              </w:rPr>
              <w:t>Спалювання</w:t>
            </w:r>
            <w:r w:rsidR="00B95AFE" w:rsidRPr="001E172F">
              <w:rPr>
                <w:rFonts w:ascii="Arial" w:hAnsi="Arial" w:cs="Arial"/>
                <w:b/>
                <w:sz w:val="22"/>
                <w:highlight w:val="cyan"/>
              </w:rPr>
              <w:t xml:space="preserve"> -</w:t>
            </w:r>
            <w:r w:rsidRPr="001E172F">
              <w:rPr>
                <w:rFonts w:ascii="Arial" w:hAnsi="Arial" w:cs="Arial"/>
                <w:b/>
                <w:sz w:val="22"/>
                <w:highlight w:val="cyan"/>
              </w:rPr>
              <w:t xml:space="preserve"> інш</w:t>
            </w:r>
            <w:r w:rsidR="007A561C" w:rsidRPr="001E172F">
              <w:rPr>
                <w:rFonts w:ascii="Arial" w:hAnsi="Arial" w:cs="Arial"/>
                <w:b/>
                <w:sz w:val="22"/>
                <w:highlight w:val="cyan"/>
              </w:rPr>
              <w:t>і</w:t>
            </w:r>
            <w:r w:rsidRPr="001E172F">
              <w:rPr>
                <w:rFonts w:ascii="Arial" w:hAnsi="Arial" w:cs="Arial"/>
                <w:b/>
                <w:sz w:val="22"/>
                <w:highlight w:val="cyan"/>
              </w:rPr>
              <w:t xml:space="preserve"> газоподібн</w:t>
            </w:r>
            <w:r w:rsidR="007A561C" w:rsidRPr="001E172F">
              <w:rPr>
                <w:rFonts w:ascii="Arial" w:hAnsi="Arial" w:cs="Arial"/>
                <w:b/>
                <w:sz w:val="22"/>
                <w:highlight w:val="cyan"/>
              </w:rPr>
              <w:t>і</w:t>
            </w:r>
            <w:r w:rsidRPr="001E172F">
              <w:rPr>
                <w:rFonts w:ascii="Arial" w:hAnsi="Arial" w:cs="Arial"/>
                <w:b/>
                <w:sz w:val="22"/>
                <w:highlight w:val="cyan"/>
              </w:rPr>
              <w:t xml:space="preserve"> та рідк</w:t>
            </w:r>
            <w:r w:rsidR="007A561C" w:rsidRPr="001E172F">
              <w:rPr>
                <w:rFonts w:ascii="Arial" w:hAnsi="Arial" w:cs="Arial"/>
                <w:b/>
                <w:sz w:val="22"/>
                <w:highlight w:val="cyan"/>
              </w:rPr>
              <w:t>і види</w:t>
            </w:r>
            <w:r w:rsidRPr="001E172F">
              <w:rPr>
                <w:rFonts w:ascii="Arial" w:hAnsi="Arial" w:cs="Arial"/>
                <w:b/>
                <w:sz w:val="22"/>
                <w:highlight w:val="cyan"/>
              </w:rPr>
              <w:t xml:space="preserve"> палив</w:t>
            </w:r>
            <w:r w:rsidR="007A561C" w:rsidRPr="001E172F">
              <w:rPr>
                <w:rFonts w:ascii="Arial" w:hAnsi="Arial" w:cs="Arial"/>
                <w:b/>
                <w:sz w:val="22"/>
                <w:highlight w:val="cyan"/>
              </w:rPr>
              <w:t>а</w:t>
            </w:r>
          </w:p>
        </w:tc>
        <w:tc>
          <w:tcPr>
            <w:tcW w:w="1701" w:type="dxa"/>
            <w:shd w:val="clear" w:color="auto" w:fill="auto"/>
            <w:tcMar>
              <w:top w:w="57" w:type="dxa"/>
              <w:bottom w:w="57" w:type="dxa"/>
            </w:tcMar>
            <w:vAlign w:val="center"/>
          </w:tcPr>
          <w:p w14:paraId="5B9DB555" w14:textId="77777777" w:rsidR="00EE13D4" w:rsidRPr="001E172F" w:rsidRDefault="00EE13D4" w:rsidP="00EE13D4">
            <w:pPr>
              <w:spacing w:before="0" w:after="0"/>
              <w:jc w:val="right"/>
              <w:rPr>
                <w:rFonts w:ascii="Arial" w:hAnsi="Arial" w:cs="Arial"/>
                <w:b/>
                <w:highlight w:val="cyan"/>
              </w:rPr>
            </w:pPr>
            <w:r w:rsidRPr="001E172F">
              <w:rPr>
                <w:rFonts w:ascii="Arial" w:hAnsi="Arial" w:cs="Arial"/>
                <w:b/>
                <w:bCs/>
                <w:sz w:val="22"/>
                <w:highlight w:val="cyan"/>
              </w:rPr>
              <w:t>90 603</w:t>
            </w:r>
          </w:p>
        </w:tc>
        <w:tc>
          <w:tcPr>
            <w:tcW w:w="2014" w:type="dxa"/>
            <w:shd w:val="clear" w:color="auto" w:fill="auto"/>
            <w:tcMar>
              <w:top w:w="57" w:type="dxa"/>
              <w:bottom w:w="57" w:type="dxa"/>
            </w:tcMar>
            <w:vAlign w:val="center"/>
          </w:tcPr>
          <w:p w14:paraId="4C426B0D" w14:textId="1FCEA09B" w:rsidR="00EE13D4"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З</w:t>
            </w:r>
            <w:r w:rsidR="00EE13D4" w:rsidRPr="001E172F">
              <w:rPr>
                <w:rFonts w:ascii="Arial" w:hAnsi="Arial" w:cs="Arial"/>
                <w:b/>
                <w:sz w:val="22"/>
                <w:highlight w:val="cyan"/>
              </w:rPr>
              <w:t>начний</w:t>
            </w:r>
          </w:p>
        </w:tc>
        <w:tc>
          <w:tcPr>
            <w:tcW w:w="2126" w:type="dxa"/>
            <w:shd w:val="clear" w:color="auto" w:fill="auto"/>
            <w:tcMar>
              <w:top w:w="57" w:type="dxa"/>
              <w:bottom w:w="57" w:type="dxa"/>
            </w:tcMar>
            <w:vAlign w:val="center"/>
          </w:tcPr>
          <w:p w14:paraId="2B119E27" w14:textId="4FB6C8E0" w:rsidR="00EE13D4"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З</w:t>
            </w:r>
            <w:r w:rsidR="00EE13D4" w:rsidRPr="001E172F">
              <w:rPr>
                <w:rFonts w:ascii="Arial" w:hAnsi="Arial" w:cs="Arial"/>
                <w:b/>
                <w:sz w:val="22"/>
                <w:highlight w:val="cyan"/>
              </w:rPr>
              <w:t>начний</w:t>
            </w:r>
          </w:p>
        </w:tc>
      </w:tr>
      <w:tr w:rsidR="007A561C" w:rsidRPr="002A3ACB" w14:paraId="674AE610" w14:textId="77777777" w:rsidTr="00EE13D4">
        <w:trPr>
          <w:trHeight w:val="20"/>
        </w:trPr>
        <w:tc>
          <w:tcPr>
            <w:tcW w:w="2694" w:type="dxa"/>
            <w:shd w:val="clear" w:color="auto" w:fill="auto"/>
            <w:tcMar>
              <w:top w:w="57" w:type="dxa"/>
              <w:bottom w:w="57" w:type="dxa"/>
            </w:tcMar>
            <w:vAlign w:val="center"/>
          </w:tcPr>
          <w:p w14:paraId="67918681" w14:textId="77777777" w:rsidR="007A561C" w:rsidRPr="001E172F" w:rsidRDefault="007A561C" w:rsidP="00EE13D4">
            <w:pPr>
              <w:spacing w:before="0" w:after="0"/>
              <w:jc w:val="center"/>
              <w:rPr>
                <w:rFonts w:ascii="Arial" w:hAnsi="Arial" w:cs="Arial"/>
                <w:b/>
                <w:i/>
                <w:highlight w:val="cyan"/>
              </w:rPr>
            </w:pPr>
            <w:r w:rsidRPr="001E172F">
              <w:rPr>
                <w:rFonts w:ascii="Arial" w:hAnsi="Arial" w:cs="Arial"/>
                <w:b/>
                <w:i/>
                <w:sz w:val="22"/>
                <w:highlight w:val="cyan"/>
              </w:rPr>
              <w:t>П02</w:t>
            </w:r>
          </w:p>
        </w:tc>
        <w:tc>
          <w:tcPr>
            <w:tcW w:w="3189" w:type="dxa"/>
            <w:shd w:val="clear" w:color="000000" w:fill="FFFFFF"/>
            <w:tcMar>
              <w:top w:w="57" w:type="dxa"/>
              <w:bottom w:w="57" w:type="dxa"/>
            </w:tcMar>
            <w:vAlign w:val="center"/>
          </w:tcPr>
          <w:p w14:paraId="54E2011E" w14:textId="77777777" w:rsidR="007A561C" w:rsidRPr="001E172F" w:rsidRDefault="007A561C" w:rsidP="00EE13D4">
            <w:pPr>
              <w:spacing w:before="0" w:after="0"/>
              <w:rPr>
                <w:rFonts w:ascii="Arial" w:hAnsi="Arial" w:cs="Arial"/>
                <w:b/>
                <w:highlight w:val="cyan"/>
              </w:rPr>
            </w:pPr>
            <w:r w:rsidRPr="001E172F">
              <w:rPr>
                <w:rFonts w:ascii="Arial" w:hAnsi="Arial" w:cs="Arial"/>
                <w:b/>
                <w:sz w:val="22"/>
                <w:highlight w:val="cyan"/>
              </w:rPr>
              <w:t>Вапняк</w:t>
            </w:r>
          </w:p>
        </w:tc>
        <w:tc>
          <w:tcPr>
            <w:tcW w:w="3189" w:type="dxa"/>
            <w:shd w:val="clear" w:color="000000" w:fill="FFFFFF"/>
          </w:tcPr>
          <w:p w14:paraId="7D51B835" w14:textId="471BBE44" w:rsidR="007A561C" w:rsidRPr="001E172F" w:rsidRDefault="007A561C" w:rsidP="007A561C">
            <w:pPr>
              <w:spacing w:before="0" w:after="0"/>
              <w:rPr>
                <w:rFonts w:ascii="Arial" w:hAnsi="Arial" w:cs="Arial"/>
                <w:b/>
                <w:highlight w:val="cyan"/>
              </w:rPr>
            </w:pPr>
            <w:r w:rsidRPr="001E172F">
              <w:rPr>
                <w:rFonts w:ascii="Arial" w:hAnsi="Arial" w:cs="Arial"/>
                <w:b/>
                <w:sz w:val="22"/>
                <w:highlight w:val="cyan"/>
              </w:rPr>
              <w:t>Металева руда</w:t>
            </w:r>
            <w:r w:rsidR="00B95AFE" w:rsidRPr="001E172F">
              <w:rPr>
                <w:rFonts w:ascii="Arial" w:hAnsi="Arial" w:cs="Arial"/>
                <w:b/>
                <w:sz w:val="22"/>
                <w:highlight w:val="cyan"/>
              </w:rPr>
              <w:t xml:space="preserve"> -</w:t>
            </w:r>
            <w:r w:rsidRPr="001E172F">
              <w:rPr>
                <w:rFonts w:ascii="Arial" w:hAnsi="Arial" w:cs="Arial"/>
                <w:b/>
                <w:sz w:val="22"/>
                <w:highlight w:val="cyan"/>
              </w:rPr>
              <w:t xml:space="preserve"> баланс мас</w:t>
            </w:r>
          </w:p>
        </w:tc>
        <w:tc>
          <w:tcPr>
            <w:tcW w:w="1701" w:type="dxa"/>
            <w:shd w:val="clear" w:color="auto" w:fill="auto"/>
            <w:tcMar>
              <w:top w:w="57" w:type="dxa"/>
              <w:bottom w:w="57" w:type="dxa"/>
            </w:tcMar>
            <w:vAlign w:val="center"/>
          </w:tcPr>
          <w:p w14:paraId="4314C110" w14:textId="77777777" w:rsidR="007A561C" w:rsidRPr="001E172F" w:rsidRDefault="007A561C" w:rsidP="00EE13D4">
            <w:pPr>
              <w:spacing w:before="0" w:after="0"/>
              <w:jc w:val="right"/>
              <w:rPr>
                <w:rFonts w:ascii="Arial" w:hAnsi="Arial" w:cs="Arial"/>
                <w:b/>
                <w:highlight w:val="cyan"/>
              </w:rPr>
            </w:pPr>
            <w:r w:rsidRPr="001E172F">
              <w:rPr>
                <w:rFonts w:ascii="Arial" w:hAnsi="Arial" w:cs="Arial"/>
                <w:b/>
                <w:sz w:val="22"/>
                <w:highlight w:val="cyan"/>
              </w:rPr>
              <w:t>14 913</w:t>
            </w:r>
          </w:p>
        </w:tc>
        <w:tc>
          <w:tcPr>
            <w:tcW w:w="2014" w:type="dxa"/>
            <w:shd w:val="clear" w:color="auto" w:fill="auto"/>
            <w:tcMar>
              <w:top w:w="57" w:type="dxa"/>
              <w:bottom w:w="57" w:type="dxa"/>
            </w:tcMar>
            <w:vAlign w:val="center"/>
          </w:tcPr>
          <w:p w14:paraId="0E3F6DBD" w14:textId="3470AAC9" w:rsidR="007A561C"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З</w:t>
            </w:r>
            <w:r w:rsidR="007A561C" w:rsidRPr="001E172F">
              <w:rPr>
                <w:rFonts w:ascii="Arial" w:hAnsi="Arial" w:cs="Arial"/>
                <w:b/>
                <w:sz w:val="22"/>
                <w:highlight w:val="cyan"/>
              </w:rPr>
              <w:t>начний</w:t>
            </w:r>
          </w:p>
        </w:tc>
        <w:tc>
          <w:tcPr>
            <w:tcW w:w="2126" w:type="dxa"/>
            <w:shd w:val="clear" w:color="auto" w:fill="auto"/>
            <w:tcMar>
              <w:top w:w="57" w:type="dxa"/>
              <w:bottom w:w="57" w:type="dxa"/>
            </w:tcMar>
            <w:vAlign w:val="center"/>
          </w:tcPr>
          <w:p w14:paraId="3261A6DB" w14:textId="7BBEFEEB" w:rsidR="007A561C"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З</w:t>
            </w:r>
            <w:r w:rsidR="007A561C" w:rsidRPr="001E172F">
              <w:rPr>
                <w:rFonts w:ascii="Arial" w:hAnsi="Arial" w:cs="Arial"/>
                <w:b/>
                <w:sz w:val="22"/>
                <w:highlight w:val="cyan"/>
              </w:rPr>
              <w:t>начний</w:t>
            </w:r>
          </w:p>
        </w:tc>
      </w:tr>
      <w:tr w:rsidR="007A561C" w:rsidRPr="002A3ACB" w14:paraId="47874081" w14:textId="77777777" w:rsidTr="00EE13D4">
        <w:trPr>
          <w:trHeight w:val="20"/>
        </w:trPr>
        <w:tc>
          <w:tcPr>
            <w:tcW w:w="2694" w:type="dxa"/>
            <w:shd w:val="clear" w:color="auto" w:fill="auto"/>
            <w:tcMar>
              <w:top w:w="57" w:type="dxa"/>
              <w:bottom w:w="57" w:type="dxa"/>
            </w:tcMar>
            <w:vAlign w:val="center"/>
          </w:tcPr>
          <w:p w14:paraId="3F68F118" w14:textId="77777777" w:rsidR="007A561C" w:rsidRPr="001E172F" w:rsidRDefault="007A561C" w:rsidP="00EE13D4">
            <w:pPr>
              <w:spacing w:before="0" w:after="0"/>
              <w:jc w:val="center"/>
              <w:rPr>
                <w:b/>
                <w:i/>
                <w:highlight w:val="cyan"/>
              </w:rPr>
            </w:pPr>
            <w:r w:rsidRPr="001E172F">
              <w:rPr>
                <w:rFonts w:ascii="Arial" w:hAnsi="Arial" w:cs="Arial"/>
                <w:b/>
                <w:i/>
                <w:sz w:val="22"/>
                <w:highlight w:val="cyan"/>
              </w:rPr>
              <w:lastRenderedPageBreak/>
              <w:t>П03</w:t>
            </w:r>
          </w:p>
        </w:tc>
        <w:tc>
          <w:tcPr>
            <w:tcW w:w="3189" w:type="dxa"/>
            <w:shd w:val="clear" w:color="000000" w:fill="FFFFFF"/>
            <w:tcMar>
              <w:top w:w="57" w:type="dxa"/>
              <w:bottom w:w="57" w:type="dxa"/>
            </w:tcMar>
            <w:vAlign w:val="center"/>
          </w:tcPr>
          <w:p w14:paraId="37F5F42B" w14:textId="77777777" w:rsidR="007A561C" w:rsidRPr="001E172F" w:rsidRDefault="007A561C" w:rsidP="00EE13D4">
            <w:pPr>
              <w:spacing w:before="0" w:after="0"/>
              <w:rPr>
                <w:rFonts w:ascii="Arial" w:hAnsi="Arial" w:cs="Arial"/>
                <w:b/>
                <w:highlight w:val="cyan"/>
              </w:rPr>
            </w:pPr>
            <w:r w:rsidRPr="001E172F">
              <w:rPr>
                <w:rFonts w:ascii="Arial" w:hAnsi="Arial" w:cs="Arial"/>
                <w:b/>
                <w:sz w:val="22"/>
                <w:highlight w:val="cyan"/>
              </w:rPr>
              <w:t>Бентоніт</w:t>
            </w:r>
          </w:p>
        </w:tc>
        <w:tc>
          <w:tcPr>
            <w:tcW w:w="3189" w:type="dxa"/>
            <w:shd w:val="clear" w:color="000000" w:fill="FFFFFF"/>
          </w:tcPr>
          <w:p w14:paraId="71A4F647" w14:textId="5AA5CDD0" w:rsidR="007A561C" w:rsidRPr="001E172F" w:rsidRDefault="007A561C" w:rsidP="007A561C">
            <w:pPr>
              <w:spacing w:before="0" w:after="0"/>
              <w:rPr>
                <w:rFonts w:ascii="Arial" w:hAnsi="Arial" w:cs="Arial"/>
                <w:b/>
                <w:highlight w:val="cyan"/>
              </w:rPr>
            </w:pPr>
            <w:r w:rsidRPr="001E172F">
              <w:rPr>
                <w:rFonts w:ascii="Arial" w:hAnsi="Arial" w:cs="Arial"/>
                <w:b/>
                <w:sz w:val="22"/>
                <w:highlight w:val="cyan"/>
              </w:rPr>
              <w:t>Металева руда</w:t>
            </w:r>
            <w:r w:rsidR="00B95AFE" w:rsidRPr="001E172F">
              <w:rPr>
                <w:rFonts w:ascii="Arial" w:hAnsi="Arial" w:cs="Arial"/>
                <w:b/>
                <w:sz w:val="22"/>
                <w:highlight w:val="cyan"/>
              </w:rPr>
              <w:t xml:space="preserve"> -</w:t>
            </w:r>
            <w:r w:rsidRPr="001E172F">
              <w:rPr>
                <w:rFonts w:ascii="Arial" w:hAnsi="Arial" w:cs="Arial"/>
                <w:b/>
                <w:sz w:val="22"/>
                <w:highlight w:val="cyan"/>
              </w:rPr>
              <w:t xml:space="preserve"> баланс мас</w:t>
            </w:r>
          </w:p>
        </w:tc>
        <w:tc>
          <w:tcPr>
            <w:tcW w:w="1701" w:type="dxa"/>
            <w:shd w:val="clear" w:color="auto" w:fill="auto"/>
            <w:tcMar>
              <w:top w:w="57" w:type="dxa"/>
              <w:bottom w:w="57" w:type="dxa"/>
            </w:tcMar>
            <w:vAlign w:val="center"/>
          </w:tcPr>
          <w:p w14:paraId="6088E7C5" w14:textId="77777777" w:rsidR="007A561C" w:rsidRPr="001E172F" w:rsidRDefault="007A561C" w:rsidP="00EE13D4">
            <w:pPr>
              <w:spacing w:before="0" w:after="0"/>
              <w:jc w:val="right"/>
              <w:rPr>
                <w:rFonts w:ascii="Arial" w:hAnsi="Arial" w:cs="Arial"/>
                <w:b/>
                <w:highlight w:val="cyan"/>
              </w:rPr>
            </w:pPr>
            <w:r w:rsidRPr="001E172F">
              <w:rPr>
                <w:rFonts w:ascii="Arial" w:hAnsi="Arial" w:cs="Arial"/>
                <w:b/>
                <w:sz w:val="22"/>
                <w:highlight w:val="cyan"/>
              </w:rPr>
              <w:t>1 026</w:t>
            </w:r>
          </w:p>
        </w:tc>
        <w:tc>
          <w:tcPr>
            <w:tcW w:w="2014" w:type="dxa"/>
            <w:shd w:val="clear" w:color="auto" w:fill="auto"/>
            <w:tcMar>
              <w:top w:w="57" w:type="dxa"/>
              <w:bottom w:w="57" w:type="dxa"/>
            </w:tcMar>
            <w:vAlign w:val="center"/>
          </w:tcPr>
          <w:p w14:paraId="7F3052A5" w14:textId="06A068FE" w:rsidR="007A561C"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М</w:t>
            </w:r>
            <w:r w:rsidR="007A561C" w:rsidRPr="001E172F">
              <w:rPr>
                <w:rFonts w:ascii="Arial" w:hAnsi="Arial" w:cs="Arial"/>
                <w:b/>
                <w:sz w:val="22"/>
                <w:highlight w:val="cyan"/>
              </w:rPr>
              <w:t>інімальний</w:t>
            </w:r>
          </w:p>
        </w:tc>
        <w:tc>
          <w:tcPr>
            <w:tcW w:w="2126" w:type="dxa"/>
            <w:shd w:val="clear" w:color="auto" w:fill="auto"/>
            <w:tcMar>
              <w:top w:w="57" w:type="dxa"/>
              <w:bottom w:w="57" w:type="dxa"/>
            </w:tcMar>
            <w:vAlign w:val="center"/>
          </w:tcPr>
          <w:p w14:paraId="7BDF7B39" w14:textId="4638E23E" w:rsidR="007A561C"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М</w:t>
            </w:r>
            <w:r w:rsidR="007A561C" w:rsidRPr="001E172F">
              <w:rPr>
                <w:rFonts w:ascii="Arial" w:hAnsi="Arial" w:cs="Arial"/>
                <w:b/>
                <w:sz w:val="22"/>
                <w:highlight w:val="cyan"/>
              </w:rPr>
              <w:t>інімальний</w:t>
            </w:r>
          </w:p>
        </w:tc>
      </w:tr>
      <w:tr w:rsidR="007A561C" w:rsidRPr="002A3ACB" w14:paraId="042B561D" w14:textId="77777777" w:rsidTr="00EE13D4">
        <w:trPr>
          <w:trHeight w:val="20"/>
        </w:trPr>
        <w:tc>
          <w:tcPr>
            <w:tcW w:w="2694" w:type="dxa"/>
            <w:shd w:val="clear" w:color="auto" w:fill="auto"/>
            <w:tcMar>
              <w:top w:w="57" w:type="dxa"/>
              <w:bottom w:w="57" w:type="dxa"/>
            </w:tcMar>
            <w:vAlign w:val="center"/>
          </w:tcPr>
          <w:p w14:paraId="2AC26603" w14:textId="77777777" w:rsidR="007A561C" w:rsidRPr="001E172F" w:rsidRDefault="007A561C" w:rsidP="00EE13D4">
            <w:pPr>
              <w:spacing w:before="0" w:after="0"/>
              <w:jc w:val="center"/>
              <w:rPr>
                <w:rFonts w:ascii="Arial" w:hAnsi="Arial" w:cs="Arial"/>
                <w:b/>
                <w:i/>
                <w:highlight w:val="cyan"/>
              </w:rPr>
            </w:pPr>
            <w:r w:rsidRPr="001E172F">
              <w:rPr>
                <w:rFonts w:ascii="Arial" w:hAnsi="Arial" w:cs="Arial"/>
                <w:b/>
                <w:i/>
                <w:sz w:val="22"/>
                <w:highlight w:val="cyan"/>
              </w:rPr>
              <w:t>П04</w:t>
            </w:r>
          </w:p>
        </w:tc>
        <w:tc>
          <w:tcPr>
            <w:tcW w:w="3189" w:type="dxa"/>
            <w:shd w:val="clear" w:color="000000" w:fill="FFFFFF"/>
            <w:tcMar>
              <w:top w:w="57" w:type="dxa"/>
              <w:bottom w:w="57" w:type="dxa"/>
            </w:tcMar>
            <w:vAlign w:val="center"/>
          </w:tcPr>
          <w:p w14:paraId="7ED05010" w14:textId="77777777" w:rsidR="007A561C" w:rsidRPr="001E172F" w:rsidRDefault="007A561C" w:rsidP="00EE13D4">
            <w:pPr>
              <w:spacing w:before="0" w:after="0"/>
              <w:rPr>
                <w:rFonts w:ascii="Arial" w:hAnsi="Arial" w:cs="Arial"/>
                <w:b/>
                <w:highlight w:val="cyan"/>
              </w:rPr>
            </w:pPr>
            <w:r w:rsidRPr="001E172F">
              <w:rPr>
                <w:rFonts w:ascii="Arial" w:hAnsi="Arial" w:cs="Arial"/>
                <w:b/>
                <w:sz w:val="22"/>
                <w:highlight w:val="cyan"/>
              </w:rPr>
              <w:t>Залізорудний концентрат</w:t>
            </w:r>
          </w:p>
        </w:tc>
        <w:tc>
          <w:tcPr>
            <w:tcW w:w="3189" w:type="dxa"/>
            <w:shd w:val="clear" w:color="000000" w:fill="FFFFFF"/>
          </w:tcPr>
          <w:p w14:paraId="189C60E3" w14:textId="0959C98D" w:rsidR="007A561C" w:rsidRPr="001E172F" w:rsidRDefault="007A561C" w:rsidP="007A561C">
            <w:pPr>
              <w:spacing w:before="0" w:after="0"/>
              <w:rPr>
                <w:rFonts w:ascii="Arial" w:hAnsi="Arial" w:cs="Arial"/>
                <w:b/>
                <w:highlight w:val="cyan"/>
              </w:rPr>
            </w:pPr>
            <w:r w:rsidRPr="001E172F">
              <w:rPr>
                <w:rFonts w:ascii="Arial" w:hAnsi="Arial" w:cs="Arial"/>
                <w:b/>
                <w:sz w:val="22"/>
                <w:highlight w:val="cyan"/>
              </w:rPr>
              <w:t>Металева руда</w:t>
            </w:r>
            <w:r w:rsidR="00B95AFE" w:rsidRPr="001E172F">
              <w:rPr>
                <w:rFonts w:ascii="Arial" w:hAnsi="Arial" w:cs="Arial"/>
                <w:b/>
                <w:sz w:val="22"/>
                <w:highlight w:val="cyan"/>
              </w:rPr>
              <w:t xml:space="preserve"> -</w:t>
            </w:r>
            <w:r w:rsidRPr="001E172F">
              <w:rPr>
                <w:rFonts w:ascii="Arial" w:hAnsi="Arial" w:cs="Arial"/>
                <w:b/>
                <w:sz w:val="22"/>
                <w:highlight w:val="cyan"/>
              </w:rPr>
              <w:t xml:space="preserve"> баланс мас</w:t>
            </w:r>
          </w:p>
        </w:tc>
        <w:tc>
          <w:tcPr>
            <w:tcW w:w="1701" w:type="dxa"/>
            <w:shd w:val="clear" w:color="auto" w:fill="auto"/>
            <w:tcMar>
              <w:top w:w="57" w:type="dxa"/>
              <w:bottom w:w="57" w:type="dxa"/>
            </w:tcMar>
            <w:vAlign w:val="center"/>
          </w:tcPr>
          <w:p w14:paraId="423DADAC" w14:textId="77777777" w:rsidR="007A561C" w:rsidRPr="001E172F" w:rsidRDefault="007A561C" w:rsidP="00EE13D4">
            <w:pPr>
              <w:spacing w:before="0" w:after="0"/>
              <w:jc w:val="right"/>
              <w:rPr>
                <w:rFonts w:ascii="Arial" w:hAnsi="Arial" w:cs="Arial"/>
                <w:b/>
                <w:highlight w:val="cyan"/>
              </w:rPr>
            </w:pPr>
            <w:r w:rsidRPr="001E172F">
              <w:rPr>
                <w:rFonts w:ascii="Arial" w:hAnsi="Arial" w:cs="Arial"/>
                <w:b/>
                <w:sz w:val="22"/>
                <w:highlight w:val="cyan"/>
              </w:rPr>
              <w:t>18 173</w:t>
            </w:r>
          </w:p>
        </w:tc>
        <w:tc>
          <w:tcPr>
            <w:tcW w:w="2014" w:type="dxa"/>
            <w:shd w:val="clear" w:color="auto" w:fill="auto"/>
            <w:tcMar>
              <w:top w:w="57" w:type="dxa"/>
              <w:bottom w:w="57" w:type="dxa"/>
            </w:tcMar>
            <w:vAlign w:val="center"/>
          </w:tcPr>
          <w:p w14:paraId="533C64B8" w14:textId="3C82CABA" w:rsidR="007A561C"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З</w:t>
            </w:r>
            <w:r w:rsidR="007A561C" w:rsidRPr="001E172F">
              <w:rPr>
                <w:rFonts w:ascii="Arial" w:hAnsi="Arial" w:cs="Arial"/>
                <w:b/>
                <w:sz w:val="22"/>
                <w:highlight w:val="cyan"/>
              </w:rPr>
              <w:t>начний</w:t>
            </w:r>
          </w:p>
        </w:tc>
        <w:tc>
          <w:tcPr>
            <w:tcW w:w="2126" w:type="dxa"/>
            <w:shd w:val="clear" w:color="auto" w:fill="auto"/>
            <w:tcMar>
              <w:top w:w="57" w:type="dxa"/>
              <w:bottom w:w="57" w:type="dxa"/>
            </w:tcMar>
            <w:vAlign w:val="center"/>
          </w:tcPr>
          <w:p w14:paraId="4EF0BA63" w14:textId="699C207F" w:rsidR="007A561C"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З</w:t>
            </w:r>
            <w:r w:rsidR="007A561C" w:rsidRPr="001E172F">
              <w:rPr>
                <w:rFonts w:ascii="Arial" w:hAnsi="Arial" w:cs="Arial"/>
                <w:b/>
                <w:sz w:val="22"/>
                <w:highlight w:val="cyan"/>
              </w:rPr>
              <w:t>начний</w:t>
            </w:r>
          </w:p>
        </w:tc>
      </w:tr>
      <w:tr w:rsidR="007A561C" w:rsidRPr="002A3ACB" w14:paraId="65633377" w14:textId="77777777" w:rsidTr="00EE13D4">
        <w:trPr>
          <w:trHeight w:val="20"/>
        </w:trPr>
        <w:tc>
          <w:tcPr>
            <w:tcW w:w="2694" w:type="dxa"/>
            <w:shd w:val="clear" w:color="auto" w:fill="auto"/>
            <w:tcMar>
              <w:top w:w="57" w:type="dxa"/>
              <w:bottom w:w="57" w:type="dxa"/>
            </w:tcMar>
            <w:vAlign w:val="center"/>
          </w:tcPr>
          <w:p w14:paraId="0D934A77" w14:textId="77777777" w:rsidR="007A561C" w:rsidRPr="001E172F" w:rsidRDefault="007A561C" w:rsidP="00EE13D4">
            <w:pPr>
              <w:spacing w:before="0" w:after="0"/>
              <w:jc w:val="center"/>
              <w:rPr>
                <w:rFonts w:ascii="Arial" w:hAnsi="Arial" w:cs="Arial"/>
                <w:b/>
                <w:i/>
                <w:highlight w:val="cyan"/>
              </w:rPr>
            </w:pPr>
            <w:r w:rsidRPr="001E172F">
              <w:rPr>
                <w:rFonts w:ascii="Arial" w:hAnsi="Arial" w:cs="Arial"/>
                <w:b/>
                <w:i/>
                <w:sz w:val="22"/>
                <w:highlight w:val="cyan"/>
              </w:rPr>
              <w:t>П05</w:t>
            </w:r>
          </w:p>
        </w:tc>
        <w:tc>
          <w:tcPr>
            <w:tcW w:w="3189" w:type="dxa"/>
            <w:shd w:val="clear" w:color="000000" w:fill="FFFFFF"/>
            <w:tcMar>
              <w:top w:w="57" w:type="dxa"/>
              <w:bottom w:w="57" w:type="dxa"/>
            </w:tcMar>
            <w:vAlign w:val="center"/>
          </w:tcPr>
          <w:p w14:paraId="669C65FC" w14:textId="77777777" w:rsidR="007A561C" w:rsidRPr="001E172F" w:rsidRDefault="007A561C" w:rsidP="00EE13D4">
            <w:pPr>
              <w:spacing w:before="0" w:after="0"/>
              <w:rPr>
                <w:rFonts w:ascii="Arial" w:hAnsi="Arial" w:cs="Arial"/>
                <w:b/>
                <w:highlight w:val="cyan"/>
              </w:rPr>
            </w:pPr>
            <w:r w:rsidRPr="001E172F">
              <w:rPr>
                <w:rFonts w:ascii="Arial" w:hAnsi="Arial" w:cs="Arial"/>
                <w:b/>
                <w:sz w:val="22"/>
                <w:highlight w:val="cyan"/>
              </w:rPr>
              <w:t>Обкотиші</w:t>
            </w:r>
          </w:p>
        </w:tc>
        <w:tc>
          <w:tcPr>
            <w:tcW w:w="3189" w:type="dxa"/>
            <w:shd w:val="clear" w:color="000000" w:fill="FFFFFF"/>
          </w:tcPr>
          <w:p w14:paraId="19015B93" w14:textId="4A5F48ED" w:rsidR="007A561C" w:rsidRPr="001E172F" w:rsidRDefault="007A561C" w:rsidP="007A561C">
            <w:pPr>
              <w:spacing w:before="0" w:after="0"/>
              <w:rPr>
                <w:rFonts w:ascii="Arial" w:hAnsi="Arial" w:cs="Arial"/>
                <w:b/>
                <w:highlight w:val="cyan"/>
              </w:rPr>
            </w:pPr>
            <w:r w:rsidRPr="001E172F">
              <w:rPr>
                <w:rFonts w:ascii="Arial" w:hAnsi="Arial" w:cs="Arial"/>
                <w:b/>
                <w:sz w:val="22"/>
                <w:highlight w:val="cyan"/>
              </w:rPr>
              <w:t>Металева руда</w:t>
            </w:r>
            <w:r w:rsidR="00B95AFE" w:rsidRPr="001E172F">
              <w:rPr>
                <w:rFonts w:ascii="Arial" w:hAnsi="Arial" w:cs="Arial"/>
                <w:b/>
                <w:sz w:val="22"/>
                <w:highlight w:val="cyan"/>
              </w:rPr>
              <w:t xml:space="preserve"> -</w:t>
            </w:r>
            <w:r w:rsidRPr="001E172F">
              <w:rPr>
                <w:rFonts w:ascii="Arial" w:hAnsi="Arial" w:cs="Arial"/>
                <w:b/>
                <w:sz w:val="22"/>
                <w:highlight w:val="cyan"/>
              </w:rPr>
              <w:t xml:space="preserve"> баланс мас</w:t>
            </w:r>
          </w:p>
        </w:tc>
        <w:tc>
          <w:tcPr>
            <w:tcW w:w="1701" w:type="dxa"/>
            <w:shd w:val="clear" w:color="auto" w:fill="auto"/>
            <w:tcMar>
              <w:top w:w="57" w:type="dxa"/>
              <w:bottom w:w="57" w:type="dxa"/>
            </w:tcMar>
            <w:vAlign w:val="center"/>
          </w:tcPr>
          <w:p w14:paraId="6422E6E0" w14:textId="77777777" w:rsidR="007A561C" w:rsidRPr="001E172F" w:rsidRDefault="007A561C" w:rsidP="00EE13D4">
            <w:pPr>
              <w:spacing w:before="0" w:after="0"/>
              <w:jc w:val="right"/>
              <w:rPr>
                <w:rFonts w:ascii="Arial" w:hAnsi="Arial" w:cs="Arial"/>
                <w:b/>
                <w:highlight w:val="cyan"/>
              </w:rPr>
            </w:pPr>
            <w:r w:rsidRPr="001E172F">
              <w:rPr>
                <w:rFonts w:ascii="Arial" w:hAnsi="Arial" w:cs="Arial"/>
                <w:b/>
                <w:sz w:val="22"/>
                <w:highlight w:val="cyan"/>
              </w:rPr>
              <w:t>-6 320</w:t>
            </w:r>
          </w:p>
        </w:tc>
        <w:tc>
          <w:tcPr>
            <w:tcW w:w="2014" w:type="dxa"/>
            <w:shd w:val="clear" w:color="auto" w:fill="auto"/>
            <w:tcMar>
              <w:top w:w="57" w:type="dxa"/>
              <w:bottom w:w="57" w:type="dxa"/>
            </w:tcMar>
            <w:vAlign w:val="center"/>
          </w:tcPr>
          <w:p w14:paraId="29FFFC5D" w14:textId="4B58C684" w:rsidR="007A561C"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Н</w:t>
            </w:r>
            <w:r w:rsidR="007A561C" w:rsidRPr="001E172F">
              <w:rPr>
                <w:rFonts w:ascii="Arial" w:hAnsi="Arial" w:cs="Arial"/>
                <w:b/>
                <w:sz w:val="22"/>
                <w:highlight w:val="cyan"/>
              </w:rPr>
              <w:t>езначний</w:t>
            </w:r>
          </w:p>
        </w:tc>
        <w:tc>
          <w:tcPr>
            <w:tcW w:w="2126" w:type="dxa"/>
            <w:shd w:val="clear" w:color="auto" w:fill="auto"/>
            <w:tcMar>
              <w:top w:w="57" w:type="dxa"/>
              <w:bottom w:w="57" w:type="dxa"/>
            </w:tcMar>
            <w:vAlign w:val="center"/>
          </w:tcPr>
          <w:p w14:paraId="5C813F38" w14:textId="3B0F58E8" w:rsidR="007A561C" w:rsidRPr="001E172F" w:rsidRDefault="008A711B" w:rsidP="00EE13D4">
            <w:pPr>
              <w:spacing w:before="0" w:after="0"/>
              <w:jc w:val="center"/>
              <w:rPr>
                <w:rFonts w:ascii="Arial" w:hAnsi="Arial" w:cs="Arial"/>
                <w:b/>
                <w:highlight w:val="cyan"/>
              </w:rPr>
            </w:pPr>
            <w:r w:rsidRPr="001E172F">
              <w:rPr>
                <w:rFonts w:ascii="Arial" w:hAnsi="Arial" w:cs="Arial"/>
                <w:b/>
                <w:sz w:val="22"/>
                <w:highlight w:val="cyan"/>
              </w:rPr>
              <w:t>Н</w:t>
            </w:r>
            <w:r w:rsidR="007A561C" w:rsidRPr="001E172F">
              <w:rPr>
                <w:rFonts w:ascii="Arial" w:hAnsi="Arial" w:cs="Arial"/>
                <w:b/>
                <w:sz w:val="22"/>
                <w:highlight w:val="cyan"/>
              </w:rPr>
              <w:t>езначний</w:t>
            </w:r>
          </w:p>
        </w:tc>
      </w:tr>
    </w:tbl>
    <w:p w14:paraId="29BA3A31" w14:textId="77777777" w:rsidR="00586523" w:rsidRDefault="00586523">
      <w:pPr>
        <w:spacing w:before="0" w:after="0"/>
      </w:pPr>
    </w:p>
    <w:p w14:paraId="68573B19" w14:textId="77777777" w:rsidR="00BF2855" w:rsidRDefault="00BF2855">
      <w:pPr>
        <w:spacing w:before="0" w:after="0"/>
        <w:rPr>
          <w:rFonts w:eastAsiaTheme="minorHAnsi"/>
          <w:b/>
          <w:sz w:val="28"/>
          <w:szCs w:val="28"/>
        </w:rPr>
      </w:pPr>
      <w:bookmarkStart w:id="29" w:name="_Toc486107793"/>
      <w:bookmarkStart w:id="30" w:name="_Toc531269697"/>
      <w:bookmarkStart w:id="31" w:name="_Toc255055"/>
      <w:r>
        <w:br w:type="page"/>
      </w:r>
    </w:p>
    <w:p w14:paraId="75830AFD" w14:textId="77777777" w:rsidR="005D1D53" w:rsidRPr="004D2D7E" w:rsidRDefault="00EE5469" w:rsidP="00BF2855">
      <w:pPr>
        <w:pStyle w:val="1"/>
      </w:pPr>
      <w:r w:rsidRPr="004D2D7E">
        <w:lastRenderedPageBreak/>
        <w:t>Метод</w:t>
      </w:r>
      <w:r w:rsidR="004A276F" w:rsidRPr="004D2D7E">
        <w:t>ика</w:t>
      </w:r>
      <w:r w:rsidRPr="004D2D7E">
        <w:t xml:space="preserve"> на основі розрахунк</w:t>
      </w:r>
      <w:r w:rsidR="001A37B5">
        <w:t>ів</w:t>
      </w:r>
      <w:bookmarkEnd w:id="29"/>
      <w:bookmarkEnd w:id="30"/>
      <w:bookmarkEnd w:id="31"/>
    </w:p>
    <w:p w14:paraId="3F49951B" w14:textId="56A540DD" w:rsidR="00FA00EB" w:rsidRPr="004D2D7E" w:rsidRDefault="00466B6D" w:rsidP="0021280C">
      <w:pPr>
        <w:pStyle w:val="2"/>
        <w:numPr>
          <w:ilvl w:val="0"/>
          <w:numId w:val="0"/>
        </w:numPr>
        <w:rPr>
          <w:rFonts w:ascii="Times New Roman" w:hAnsi="Times New Roman"/>
        </w:rPr>
      </w:pPr>
      <w:bookmarkStart w:id="32" w:name="_Toc486107794"/>
      <w:bookmarkStart w:id="33" w:name="_Toc531269698"/>
      <w:bookmarkStart w:id="34" w:name="_Toc255056"/>
      <w:r>
        <w:rPr>
          <w:rFonts w:ascii="Times New Roman" w:hAnsi="Times New Roman"/>
        </w:rPr>
        <w:t>1</w:t>
      </w:r>
      <w:r w:rsidR="00EE5469" w:rsidRPr="004D2D7E">
        <w:rPr>
          <w:rFonts w:ascii="Times New Roman" w:hAnsi="Times New Roman"/>
        </w:rPr>
        <w:t>. Р</w:t>
      </w:r>
      <w:r w:rsidR="00F664A7" w:rsidRPr="004D2D7E">
        <w:rPr>
          <w:rFonts w:ascii="Times New Roman" w:hAnsi="Times New Roman"/>
        </w:rPr>
        <w:t>озрахун</w:t>
      </w:r>
      <w:r w:rsidR="00EE5469" w:rsidRPr="004D2D7E">
        <w:rPr>
          <w:rFonts w:ascii="Times New Roman" w:hAnsi="Times New Roman"/>
        </w:rPr>
        <w:t>ок</w:t>
      </w:r>
      <w:r w:rsidR="00FA00EB" w:rsidRPr="004D2D7E">
        <w:rPr>
          <w:rFonts w:ascii="Times New Roman" w:hAnsi="Times New Roman"/>
        </w:rPr>
        <w:t xml:space="preserve"> </w:t>
      </w:r>
      <w:r w:rsidR="00F664A7" w:rsidRPr="004D2D7E">
        <w:rPr>
          <w:rFonts w:ascii="Times New Roman" w:hAnsi="Times New Roman"/>
        </w:rPr>
        <w:t>викидів</w:t>
      </w:r>
      <w:r w:rsidR="00FA00EB" w:rsidRPr="004D2D7E">
        <w:rPr>
          <w:rFonts w:ascii="Times New Roman" w:hAnsi="Times New Roman"/>
        </w:rPr>
        <w:t xml:space="preserve"> СО</w:t>
      </w:r>
      <w:r w:rsidR="00FA00EB" w:rsidRPr="004D2D7E">
        <w:rPr>
          <w:rFonts w:ascii="Times New Roman" w:hAnsi="Times New Roman"/>
          <w:vertAlign w:val="subscript"/>
        </w:rPr>
        <w:t>2</w:t>
      </w:r>
      <w:r w:rsidR="00FA00EB" w:rsidRPr="004D2D7E">
        <w:rPr>
          <w:rFonts w:ascii="Times New Roman" w:hAnsi="Times New Roman"/>
        </w:rPr>
        <w:t xml:space="preserve"> на установ</w:t>
      </w:r>
      <w:r w:rsidR="003745A3" w:rsidRPr="004D2D7E">
        <w:rPr>
          <w:rFonts w:ascii="Times New Roman" w:hAnsi="Times New Roman"/>
        </w:rPr>
        <w:t>ці</w:t>
      </w:r>
      <w:bookmarkEnd w:id="32"/>
      <w:bookmarkEnd w:id="33"/>
      <w:bookmarkEnd w:id="34"/>
    </w:p>
    <w:p w14:paraId="04E9F6C4" w14:textId="18BBB0F6" w:rsidR="008E085A" w:rsidRDefault="00466B6D" w:rsidP="002A3ACB">
      <w:pPr>
        <w:pStyle w:val="3"/>
      </w:pPr>
      <w:r>
        <w:t>1</w:t>
      </w:r>
      <w:r w:rsidR="00BF2855">
        <w:t>.1.</w:t>
      </w:r>
      <w:r w:rsidR="008E085A" w:rsidRPr="004D2D7E">
        <w:t xml:space="preserve"> Опис </w:t>
      </w:r>
      <w:r w:rsidR="009A552E" w:rsidRPr="004D2D7E">
        <w:t>метод</w:t>
      </w:r>
      <w:r w:rsidR="004A276F" w:rsidRPr="004D2D7E">
        <w:t>ики</w:t>
      </w:r>
      <w:r w:rsidR="008E085A" w:rsidRPr="004D2D7E">
        <w:t xml:space="preserve"> на основі розрахунк</w:t>
      </w:r>
      <w:r w:rsidR="00AC321C">
        <w:t>ів</w:t>
      </w:r>
      <w:r w:rsidR="008E085A" w:rsidRPr="004D2D7E">
        <w:t xml:space="preserve"> для моніторингу викидів CO</w:t>
      </w:r>
      <w:r w:rsidR="008E085A" w:rsidRPr="004D2D7E">
        <w:rPr>
          <w:vertAlign w:val="subscript"/>
        </w:rPr>
        <w:t>2</w:t>
      </w:r>
      <w:r w:rsidR="008E085A" w:rsidRPr="004D2D7E">
        <w:t xml:space="preserve"> </w:t>
      </w:r>
      <w:r w:rsidR="00DC1A2E" w:rsidRPr="004D2D7E">
        <w:t>(</w:t>
      </w:r>
      <w:r w:rsidR="008E085A" w:rsidRPr="004D2D7E">
        <w:t xml:space="preserve">якщо </w:t>
      </w:r>
      <w:r w:rsidR="003D03CA" w:rsidRPr="004D2D7E">
        <w:t>використовується</w:t>
      </w:r>
      <w:r w:rsidR="00DC1A2E" w:rsidRPr="004D2D7E">
        <w:t>)</w:t>
      </w:r>
    </w:p>
    <w:tbl>
      <w:tblPr>
        <w:tblStyle w:val="a3"/>
        <w:tblW w:w="30704" w:type="dxa"/>
        <w:tblLook w:val="04A0" w:firstRow="1" w:lastRow="0" w:firstColumn="1" w:lastColumn="0" w:noHBand="0" w:noVBand="1"/>
      </w:tblPr>
      <w:tblGrid>
        <w:gridCol w:w="15352"/>
        <w:gridCol w:w="15352"/>
      </w:tblGrid>
      <w:tr w:rsidR="00EE13D4" w14:paraId="6F102275" w14:textId="77777777" w:rsidTr="00EE13D4">
        <w:tc>
          <w:tcPr>
            <w:tcW w:w="15352" w:type="dxa"/>
          </w:tcPr>
          <w:p w14:paraId="1EAC7B65" w14:textId="77777777" w:rsidR="00EE13D4" w:rsidRPr="00B95AFE" w:rsidRDefault="00EE13D4" w:rsidP="00EE13D4">
            <w:pPr>
              <w:rPr>
                <w:rFonts w:ascii="Arial" w:hAnsi="Arial" w:cs="Arial"/>
                <w:sz w:val="22"/>
                <w:szCs w:val="22"/>
                <w:lang w:val="ru-RU"/>
              </w:rPr>
            </w:pPr>
            <w:bookmarkStart w:id="35" w:name="_Toc495739622"/>
            <w:r>
              <w:rPr>
                <w:rFonts w:ascii="Arial" w:hAnsi="Arial" w:cs="Arial"/>
                <w:b/>
                <w:sz w:val="22"/>
                <w:szCs w:val="22"/>
                <w:u w:val="single"/>
              </w:rPr>
              <w:t xml:space="preserve">П02-05 </w:t>
            </w:r>
            <w:r w:rsidRPr="00B30505">
              <w:rPr>
                <w:rFonts w:ascii="Arial" w:hAnsi="Arial" w:cs="Arial"/>
                <w:b/>
                <w:sz w:val="22"/>
                <w:szCs w:val="22"/>
                <w:u w:val="single"/>
              </w:rPr>
              <w:t xml:space="preserve"> - Методика балансу мас для визначення викидів СО</w:t>
            </w:r>
            <w:r w:rsidRPr="00B30505">
              <w:rPr>
                <w:rFonts w:ascii="Arial" w:hAnsi="Arial" w:cs="Arial"/>
                <w:b/>
                <w:sz w:val="22"/>
                <w:szCs w:val="22"/>
                <w:u w:val="single"/>
                <w:vertAlign w:val="subscript"/>
              </w:rPr>
              <w:t>2</w:t>
            </w:r>
            <w:r w:rsidRPr="00B30505">
              <w:rPr>
                <w:rFonts w:ascii="Arial" w:hAnsi="Arial" w:cs="Arial"/>
                <w:b/>
                <w:sz w:val="22"/>
                <w:szCs w:val="22"/>
                <w:u w:val="single"/>
              </w:rPr>
              <w:t xml:space="preserve"> </w:t>
            </w:r>
            <w:r>
              <w:rPr>
                <w:rFonts w:ascii="Arial" w:hAnsi="Arial" w:cs="Arial"/>
                <w:b/>
                <w:sz w:val="22"/>
                <w:szCs w:val="22"/>
                <w:u w:val="single"/>
              </w:rPr>
              <w:t>від</w:t>
            </w:r>
            <w:r w:rsidRPr="00B30505">
              <w:rPr>
                <w:rFonts w:ascii="Arial" w:hAnsi="Arial" w:cs="Arial"/>
                <w:b/>
                <w:sz w:val="22"/>
                <w:szCs w:val="22"/>
                <w:u w:val="single"/>
              </w:rPr>
              <w:t xml:space="preserve"> виробництв</w:t>
            </w:r>
            <w:r>
              <w:rPr>
                <w:rFonts w:ascii="Arial" w:hAnsi="Arial" w:cs="Arial"/>
                <w:b/>
                <w:sz w:val="22"/>
                <w:szCs w:val="22"/>
                <w:u w:val="single"/>
              </w:rPr>
              <w:t>а</w:t>
            </w:r>
            <w:r w:rsidRPr="00B30505">
              <w:rPr>
                <w:rFonts w:ascii="Arial" w:hAnsi="Arial" w:cs="Arial"/>
                <w:b/>
                <w:sz w:val="22"/>
                <w:szCs w:val="22"/>
                <w:u w:val="single"/>
              </w:rPr>
              <w:t xml:space="preserve"> </w:t>
            </w:r>
            <w:bookmarkEnd w:id="35"/>
            <w:r w:rsidRPr="00B30505">
              <w:rPr>
                <w:rFonts w:ascii="Arial" w:hAnsi="Arial" w:cs="Arial"/>
                <w:b/>
                <w:sz w:val="22"/>
                <w:szCs w:val="22"/>
                <w:u w:val="single"/>
              </w:rPr>
              <w:t>обкотишів</w:t>
            </w:r>
            <w:r>
              <w:rPr>
                <w:rFonts w:ascii="Arial" w:hAnsi="Arial" w:cs="Arial"/>
                <w:b/>
                <w:sz w:val="22"/>
                <w:szCs w:val="22"/>
                <w:u w:val="single"/>
              </w:rPr>
              <w:t xml:space="preserve"> </w:t>
            </w:r>
            <w:r w:rsidRPr="00B95AFE">
              <w:rPr>
                <w:rFonts w:ascii="Arial" w:hAnsi="Arial" w:cs="Arial"/>
                <w:b/>
                <w:sz w:val="22"/>
                <w:szCs w:val="22"/>
                <w:u w:val="single"/>
                <w:lang w:val="ru-RU"/>
              </w:rPr>
              <w:t>[</w:t>
            </w:r>
            <w:r>
              <w:rPr>
                <w:rFonts w:ascii="Arial" w:hAnsi="Arial" w:cs="Arial"/>
                <w:b/>
                <w:sz w:val="22"/>
                <w:szCs w:val="22"/>
                <w:u w:val="single"/>
              </w:rPr>
              <w:t>ДІ</w:t>
            </w:r>
            <w:r w:rsidRPr="00B95AFE">
              <w:rPr>
                <w:rFonts w:ascii="Arial" w:hAnsi="Arial" w:cs="Arial"/>
                <w:b/>
                <w:sz w:val="22"/>
                <w:szCs w:val="22"/>
                <w:u w:val="single"/>
                <w:lang w:val="ru-RU"/>
              </w:rPr>
              <w:t>0</w:t>
            </w:r>
            <w:r w:rsidR="00163F14">
              <w:rPr>
                <w:rFonts w:ascii="Arial" w:hAnsi="Arial" w:cs="Arial"/>
                <w:b/>
                <w:sz w:val="22"/>
                <w:szCs w:val="22"/>
                <w:u w:val="single"/>
              </w:rPr>
              <w:t>2</w:t>
            </w:r>
            <w:r>
              <w:rPr>
                <w:rFonts w:ascii="Arial" w:hAnsi="Arial" w:cs="Arial"/>
                <w:b/>
                <w:sz w:val="22"/>
                <w:szCs w:val="22"/>
                <w:u w:val="single"/>
              </w:rPr>
              <w:t xml:space="preserve">, методика </w:t>
            </w:r>
            <w:r w:rsidRPr="00EE13D4">
              <w:rPr>
                <w:rFonts w:ascii="Arial" w:hAnsi="Arial" w:cs="Arial"/>
                <w:b/>
                <w:sz w:val="22"/>
                <w:szCs w:val="22"/>
                <w:u w:val="single"/>
              </w:rPr>
              <w:t xml:space="preserve">моніторингу </w:t>
            </w:r>
            <w:r>
              <w:rPr>
                <w:rFonts w:ascii="Arial" w:hAnsi="Arial" w:cs="Arial"/>
                <w:b/>
                <w:sz w:val="22"/>
                <w:szCs w:val="22"/>
                <w:u w:val="single"/>
                <w:lang w:val="en-US"/>
              </w:rPr>
              <w:t>M</w:t>
            </w:r>
            <w:r>
              <w:rPr>
                <w:rFonts w:ascii="Arial" w:hAnsi="Arial" w:cs="Arial"/>
                <w:b/>
                <w:sz w:val="22"/>
                <w:szCs w:val="22"/>
                <w:u w:val="single"/>
              </w:rPr>
              <w:t>4</w:t>
            </w:r>
            <w:r w:rsidRPr="00B95AFE">
              <w:rPr>
                <w:rFonts w:ascii="Arial" w:hAnsi="Arial" w:cs="Arial"/>
                <w:b/>
                <w:sz w:val="22"/>
                <w:szCs w:val="22"/>
                <w:u w:val="single"/>
                <w:lang w:val="ru-RU"/>
              </w:rPr>
              <w:t>]</w:t>
            </w:r>
          </w:p>
          <w:p w14:paraId="5A06A263" w14:textId="77777777" w:rsidR="00EE13D4" w:rsidRPr="00B30505" w:rsidRDefault="00EE13D4" w:rsidP="00EE13D4">
            <w:pPr>
              <w:rPr>
                <w:rFonts w:ascii="Arial" w:hAnsi="Arial" w:cs="Arial"/>
                <w:sz w:val="22"/>
                <w:szCs w:val="22"/>
              </w:rPr>
            </w:pPr>
            <w:r w:rsidRPr="00B30505">
              <w:rPr>
                <w:rFonts w:ascii="Arial" w:hAnsi="Arial" w:cs="Arial"/>
                <w:sz w:val="22"/>
                <w:szCs w:val="22"/>
              </w:rPr>
              <w:t xml:space="preserve">Для виду діяльності  </w:t>
            </w:r>
            <w:r>
              <w:rPr>
                <w:rFonts w:ascii="Arial" w:hAnsi="Arial" w:cs="Arial"/>
                <w:sz w:val="22"/>
                <w:szCs w:val="22"/>
                <w:lang w:val="ru-RU"/>
              </w:rPr>
              <w:t>«</w:t>
            </w:r>
            <w:r w:rsidRPr="00B30505">
              <w:rPr>
                <w:rFonts w:ascii="Arial" w:hAnsi="Arial" w:cs="Arial"/>
                <w:sz w:val="22"/>
                <w:szCs w:val="22"/>
              </w:rPr>
              <w:t>випалювання або спікання металевих руд</w:t>
            </w:r>
            <w:r>
              <w:rPr>
                <w:rFonts w:ascii="Arial" w:hAnsi="Arial" w:cs="Arial"/>
                <w:sz w:val="22"/>
                <w:szCs w:val="22"/>
                <w:lang w:val="ru-RU"/>
              </w:rPr>
              <w:t>»</w:t>
            </w:r>
            <w:r w:rsidRPr="00B30505">
              <w:rPr>
                <w:rFonts w:ascii="Arial" w:hAnsi="Arial" w:cs="Arial"/>
                <w:sz w:val="22"/>
                <w:szCs w:val="22"/>
              </w:rPr>
              <w:t xml:space="preserve"> </w:t>
            </w:r>
            <w:r>
              <w:rPr>
                <w:rFonts w:ascii="Arial" w:hAnsi="Arial" w:cs="Arial"/>
                <w:sz w:val="22"/>
                <w:szCs w:val="22"/>
                <w:lang w:val="ru-RU"/>
              </w:rPr>
              <w:t>(</w:t>
            </w:r>
            <w:r w:rsidRPr="00C714C1">
              <w:rPr>
                <w:rFonts w:ascii="Arial" w:hAnsi="Arial" w:cs="Arial"/>
                <w:b/>
                <w:sz w:val="22"/>
                <w:szCs w:val="22"/>
                <w:lang w:val="ru-RU"/>
              </w:rPr>
              <w:t>ВД</w:t>
            </w:r>
            <w:r w:rsidRPr="00C714C1">
              <w:rPr>
                <w:rFonts w:ascii="Arial" w:hAnsi="Arial" w:cs="Arial"/>
                <w:b/>
                <w:sz w:val="22"/>
                <w:szCs w:val="22"/>
              </w:rPr>
              <w:t>1</w:t>
            </w:r>
            <w:r>
              <w:rPr>
                <w:rFonts w:ascii="Arial" w:hAnsi="Arial" w:cs="Arial"/>
                <w:sz w:val="22"/>
                <w:szCs w:val="22"/>
                <w:lang w:val="ru-RU"/>
              </w:rPr>
              <w:t>)</w:t>
            </w:r>
            <w:r w:rsidRPr="00B30505">
              <w:rPr>
                <w:rFonts w:ascii="Arial" w:hAnsi="Arial" w:cs="Arial"/>
                <w:sz w:val="22"/>
                <w:szCs w:val="22"/>
              </w:rPr>
              <w:t xml:space="preserve"> засто</w:t>
            </w:r>
            <w:r>
              <w:rPr>
                <w:rFonts w:ascii="Arial" w:hAnsi="Arial" w:cs="Arial"/>
                <w:sz w:val="22"/>
                <w:szCs w:val="22"/>
              </w:rPr>
              <w:t>со</w:t>
            </w:r>
            <w:r w:rsidRPr="00B30505">
              <w:rPr>
                <w:rFonts w:ascii="Arial" w:hAnsi="Arial" w:cs="Arial"/>
                <w:sz w:val="22"/>
                <w:szCs w:val="22"/>
              </w:rPr>
              <w:t xml:space="preserve">вується методика балансу мас, що базується на розрахунках, де використовується повний баланс вуглецю, що подається на установку та видаляється з неї. </w:t>
            </w:r>
          </w:p>
          <w:p w14:paraId="4B90A1DB" w14:textId="77777777" w:rsidR="00EE13D4" w:rsidRPr="00B30505" w:rsidRDefault="00EE13D4" w:rsidP="00EE13D4">
            <w:pPr>
              <w:rPr>
                <w:rFonts w:ascii="Arial" w:hAnsi="Arial" w:cs="Arial"/>
                <w:sz w:val="22"/>
                <w:szCs w:val="22"/>
              </w:rPr>
            </w:pPr>
            <w:r w:rsidRPr="00B30505">
              <w:rPr>
                <w:rFonts w:ascii="Arial" w:hAnsi="Arial" w:cs="Arial"/>
                <w:sz w:val="22"/>
                <w:szCs w:val="22"/>
              </w:rPr>
              <w:t>Відповідно методики балансу мас оператор розраховує кількість CO</w:t>
            </w:r>
            <w:r w:rsidRPr="00B30505">
              <w:rPr>
                <w:rFonts w:ascii="Arial" w:hAnsi="Arial" w:cs="Arial"/>
                <w:sz w:val="22"/>
                <w:szCs w:val="22"/>
                <w:vertAlign w:val="subscript"/>
              </w:rPr>
              <w:t>2</w:t>
            </w:r>
            <w:r w:rsidRPr="00B30505">
              <w:rPr>
                <w:rFonts w:ascii="Arial" w:hAnsi="Arial" w:cs="Arial"/>
                <w:sz w:val="22"/>
                <w:szCs w:val="22"/>
              </w:rPr>
              <w:t>, що відповідає кожному матеріальному потоку, включеному в баланс мас, шляхом множення даних про діяльність, пов’язаних із кількістю матеріалу, що надходить або видаляється за межі установки, на вміст вуглецю в матеріалі, помножений на 3,664 т</w:t>
            </w:r>
            <w:r>
              <w:rPr>
                <w:rFonts w:ascii="Arial" w:hAnsi="Arial" w:cs="Arial"/>
                <w:sz w:val="22"/>
                <w:szCs w:val="22"/>
              </w:rPr>
              <w:t xml:space="preserve"> </w:t>
            </w:r>
            <w:r w:rsidRPr="00B30505">
              <w:rPr>
                <w:rFonts w:ascii="Arial" w:hAnsi="Arial" w:cs="Arial"/>
                <w:sz w:val="22"/>
                <w:szCs w:val="22"/>
              </w:rPr>
              <w:t>CO</w:t>
            </w:r>
            <w:r w:rsidRPr="00B30505">
              <w:rPr>
                <w:rFonts w:ascii="Arial" w:hAnsi="Arial" w:cs="Arial"/>
                <w:sz w:val="22"/>
                <w:szCs w:val="22"/>
                <w:vertAlign w:val="subscript"/>
              </w:rPr>
              <w:t>2</w:t>
            </w:r>
            <w:r w:rsidRPr="00B30505">
              <w:rPr>
                <w:rFonts w:ascii="Arial" w:hAnsi="Arial" w:cs="Arial"/>
                <w:sz w:val="22"/>
                <w:szCs w:val="22"/>
              </w:rPr>
              <w:t>/т</w:t>
            </w:r>
            <w:r>
              <w:rPr>
                <w:rFonts w:ascii="Arial" w:hAnsi="Arial" w:cs="Arial"/>
                <w:sz w:val="22"/>
                <w:szCs w:val="22"/>
              </w:rPr>
              <w:t xml:space="preserve"> </w:t>
            </w:r>
            <w:r w:rsidRPr="00B30505">
              <w:rPr>
                <w:rFonts w:ascii="Arial" w:hAnsi="Arial" w:cs="Arial"/>
                <w:sz w:val="22"/>
                <w:szCs w:val="22"/>
              </w:rPr>
              <w:t>C (коефіцієнт для перетворення молярної маси вуглецю в CO</w:t>
            </w:r>
            <w:r w:rsidRPr="00B30505">
              <w:rPr>
                <w:rFonts w:ascii="Arial" w:hAnsi="Arial" w:cs="Arial"/>
                <w:sz w:val="22"/>
                <w:szCs w:val="22"/>
                <w:vertAlign w:val="subscript"/>
              </w:rPr>
              <w:t>2</w:t>
            </w:r>
            <w:r w:rsidRPr="00B30505">
              <w:rPr>
                <w:rFonts w:ascii="Arial" w:hAnsi="Arial" w:cs="Arial"/>
                <w:sz w:val="22"/>
                <w:szCs w:val="22"/>
              </w:rPr>
              <w:t>).</w:t>
            </w:r>
          </w:p>
          <w:p w14:paraId="069E2BFF" w14:textId="77777777" w:rsidR="00EE13D4" w:rsidRPr="00B30505" w:rsidRDefault="00EE13D4" w:rsidP="00EE13D4">
            <w:pPr>
              <w:rPr>
                <w:rFonts w:ascii="Arial" w:hAnsi="Arial" w:cs="Arial"/>
                <w:sz w:val="22"/>
                <w:szCs w:val="22"/>
              </w:rPr>
            </w:pPr>
            <w:r w:rsidRPr="00B30505">
              <w:rPr>
                <w:rFonts w:ascii="Arial" w:hAnsi="Arial" w:cs="Arial"/>
                <w:sz w:val="22"/>
                <w:szCs w:val="22"/>
              </w:rPr>
              <w:t>Викидами від всього процесу, який охоплює баланс мас, є сума кількості CO</w:t>
            </w:r>
            <w:r w:rsidRPr="00B30505">
              <w:rPr>
                <w:rFonts w:ascii="Arial" w:hAnsi="Arial" w:cs="Arial"/>
                <w:sz w:val="22"/>
                <w:szCs w:val="22"/>
                <w:vertAlign w:val="subscript"/>
              </w:rPr>
              <w:t>2</w:t>
            </w:r>
            <w:r w:rsidRPr="00B30505">
              <w:rPr>
                <w:rFonts w:ascii="Arial" w:hAnsi="Arial" w:cs="Arial"/>
                <w:sz w:val="22"/>
                <w:szCs w:val="22"/>
              </w:rPr>
              <w:t>, що відповідає всім матеріальним потокам, охопленим балансом мас. CO (моноксид вуглецю), що викидається в атмосферу, розраховується в балансі мас як викид еквівалентної кількості CO</w:t>
            </w:r>
            <w:r w:rsidRPr="00B30505">
              <w:rPr>
                <w:rFonts w:ascii="Arial" w:hAnsi="Arial" w:cs="Arial"/>
                <w:sz w:val="22"/>
                <w:szCs w:val="22"/>
                <w:vertAlign w:val="subscript"/>
              </w:rPr>
              <w:t>2</w:t>
            </w:r>
            <w:r w:rsidRPr="00B30505">
              <w:rPr>
                <w:rFonts w:ascii="Arial" w:hAnsi="Arial" w:cs="Arial"/>
                <w:sz w:val="22"/>
                <w:szCs w:val="22"/>
              </w:rPr>
              <w:t>.</w:t>
            </w:r>
          </w:p>
          <w:p w14:paraId="7D0A9C84" w14:textId="77777777" w:rsidR="00EE13D4" w:rsidRPr="00B30505" w:rsidRDefault="00EE13D4" w:rsidP="00EE13D4">
            <w:pPr>
              <w:rPr>
                <w:rFonts w:ascii="Arial" w:hAnsi="Arial" w:cs="Arial"/>
                <w:sz w:val="22"/>
                <w:szCs w:val="22"/>
              </w:rPr>
            </w:pPr>
            <w:r w:rsidRPr="00B30505">
              <w:rPr>
                <w:rFonts w:ascii="Arial" w:hAnsi="Arial" w:cs="Arial"/>
                <w:sz w:val="22"/>
                <w:szCs w:val="22"/>
              </w:rPr>
              <w:t xml:space="preserve">Для методики балансу мас застосовується наступна формула: </w:t>
            </w:r>
          </w:p>
          <w:tbl>
            <w:tblPr>
              <w:tblStyle w:val="a3"/>
              <w:tblW w:w="8175" w:type="dxa"/>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229"/>
            </w:tblGrid>
            <w:tr w:rsidR="00EE13D4" w:rsidRPr="00B30505" w14:paraId="379F958E" w14:textId="77777777" w:rsidTr="00EE13D4">
              <w:tc>
                <w:tcPr>
                  <w:tcW w:w="6946" w:type="dxa"/>
                </w:tcPr>
                <w:p w14:paraId="1B236DB7" w14:textId="77777777" w:rsidR="00EE13D4" w:rsidRPr="00B30505" w:rsidRDefault="00EE13D4" w:rsidP="00EE13D4">
                  <w:pPr>
                    <w:rPr>
                      <w:rFonts w:ascii="Arial" w:hAnsi="Arial" w:cs="Arial"/>
                      <w:b/>
                      <w:bCs/>
                      <w:i/>
                      <w:sz w:val="22"/>
                      <w:szCs w:val="22"/>
                    </w:rPr>
                  </w:pPr>
                  <m:oMathPara>
                    <m:oMathParaPr>
                      <m:jc m:val="left"/>
                    </m:oMathParaPr>
                    <m:oMath>
                      <m:r>
                        <m:rPr>
                          <m:nor/>
                        </m:rPr>
                        <w:rPr>
                          <w:rFonts w:ascii="Arial" w:hAnsi="Arial" w:cs="Arial"/>
                          <w:b/>
                          <w:bCs/>
                          <w:i/>
                          <w:sz w:val="22"/>
                          <w:szCs w:val="22"/>
                        </w:rPr>
                        <m:t>Викиди</m:t>
                      </m:r>
                      <m:sSub>
                        <m:sSubPr>
                          <m:ctrlPr>
                            <w:rPr>
                              <w:rFonts w:ascii="Cambria Math" w:hAnsi="Cambria Math" w:cs="Arial"/>
                              <w:b/>
                              <w:bCs/>
                              <w:i/>
                              <w:sz w:val="22"/>
                              <w:szCs w:val="22"/>
                            </w:rPr>
                          </m:ctrlPr>
                        </m:sSubPr>
                        <m:e>
                          <m:r>
                            <m:rPr>
                              <m:nor/>
                            </m:rPr>
                            <w:rPr>
                              <w:rFonts w:ascii="Arial" w:hAnsi="Arial" w:cs="Arial"/>
                              <w:b/>
                              <w:bCs/>
                              <w:i/>
                              <w:sz w:val="22"/>
                              <w:szCs w:val="22"/>
                            </w:rPr>
                            <m:t>CO</m:t>
                          </m:r>
                        </m:e>
                        <m:sub>
                          <m:r>
                            <m:rPr>
                              <m:nor/>
                            </m:rPr>
                            <w:rPr>
                              <w:rFonts w:ascii="Arial" w:hAnsi="Arial" w:cs="Arial"/>
                              <w:b/>
                              <w:bCs/>
                              <w:i/>
                              <w:sz w:val="22"/>
                              <w:szCs w:val="22"/>
                            </w:rPr>
                            <m:t>2</m:t>
                          </m:r>
                        </m:sub>
                      </m:sSub>
                      <m:r>
                        <m:rPr>
                          <m:sty m:val="bi"/>
                        </m:rPr>
                        <w:rPr>
                          <w:rFonts w:ascii="Cambria Math" w:hAnsi="Cambria Math" w:cs="Arial"/>
                          <w:sz w:val="22"/>
                          <w:szCs w:val="22"/>
                        </w:rPr>
                        <m:t xml:space="preserve">= </m:t>
                      </m:r>
                      <m:d>
                        <m:dPr>
                          <m:ctrlPr>
                            <w:rPr>
                              <w:rFonts w:ascii="Cambria Math" w:hAnsi="Cambria Math" w:cs="Arial"/>
                              <w:b/>
                              <w:bCs/>
                              <w:i/>
                              <w:sz w:val="22"/>
                              <w:szCs w:val="22"/>
                            </w:rPr>
                          </m:ctrlPr>
                        </m:dPr>
                        <m:e>
                          <m:sSub>
                            <m:sSubPr>
                              <m:ctrlPr>
                                <w:rPr>
                                  <w:rFonts w:ascii="Cambria Math" w:hAnsi="Cambria Math" w:cs="Arial"/>
                                  <w:b/>
                                  <w:bCs/>
                                  <w:i/>
                                  <w:sz w:val="22"/>
                                  <w:szCs w:val="22"/>
                                </w:rPr>
                              </m:ctrlPr>
                            </m:sSubPr>
                            <m:e>
                              <m:r>
                                <m:rPr>
                                  <m:sty m:val="bi"/>
                                </m:rPr>
                                <w:rPr>
                                  <w:rFonts w:ascii="Cambria Math" w:hAnsi="Cambria Math" w:cs="Arial"/>
                                  <w:sz w:val="22"/>
                                  <w:szCs w:val="22"/>
                                </w:rPr>
                                <m:t>В</m:t>
                              </m:r>
                            </m:e>
                            <m:sub>
                              <m:r>
                                <m:rPr>
                                  <m:sty m:val="bi"/>
                                </m:rPr>
                                <w:rPr>
                                  <w:rFonts w:ascii="Cambria Math" w:hAnsi="Cambria Math" w:cs="Arial"/>
                                  <w:sz w:val="22"/>
                                  <w:szCs w:val="22"/>
                                </w:rPr>
                                <m:t>вхід</m:t>
                              </m:r>
                            </m:sub>
                          </m:sSub>
                          <m:r>
                            <m:rPr>
                              <m:sty m:val="bi"/>
                            </m:rPr>
                            <w:rPr>
                              <w:rFonts w:ascii="Cambria Math" w:hAnsi="Cambria Math" w:cs="Arial"/>
                              <w:sz w:val="22"/>
                              <w:szCs w:val="22"/>
                            </w:rPr>
                            <m:t>-</m:t>
                          </m:r>
                          <m:sSub>
                            <m:sSubPr>
                              <m:ctrlPr>
                                <w:rPr>
                                  <w:rFonts w:ascii="Cambria Math" w:hAnsi="Cambria Math" w:cs="Arial"/>
                                  <w:b/>
                                  <w:bCs/>
                                  <w:i/>
                                  <w:sz w:val="22"/>
                                  <w:szCs w:val="22"/>
                                </w:rPr>
                              </m:ctrlPr>
                            </m:sSubPr>
                            <m:e>
                              <m:r>
                                <m:rPr>
                                  <m:sty m:val="bi"/>
                                </m:rPr>
                                <w:rPr>
                                  <w:rFonts w:ascii="Cambria Math" w:hAnsi="Cambria Math" w:cs="Arial"/>
                                  <w:sz w:val="22"/>
                                  <w:szCs w:val="22"/>
                                </w:rPr>
                                <m:t>В</m:t>
                              </m:r>
                            </m:e>
                            <m:sub>
                              <m:r>
                                <m:rPr>
                                  <m:sty m:val="bi"/>
                                </m:rPr>
                                <w:rPr>
                                  <w:rFonts w:ascii="Cambria Math" w:hAnsi="Cambria Math" w:cs="Arial"/>
                                  <w:sz w:val="22"/>
                                  <w:szCs w:val="22"/>
                                </w:rPr>
                                <m:t>продукт</m:t>
                              </m:r>
                            </m:sub>
                          </m:sSub>
                          <m:r>
                            <m:rPr>
                              <m:sty m:val="bi"/>
                            </m:rPr>
                            <w:rPr>
                              <w:rFonts w:ascii="Cambria Math" w:hAnsi="Cambria Math" w:cs="Arial"/>
                              <w:sz w:val="22"/>
                              <w:szCs w:val="22"/>
                            </w:rPr>
                            <m:t>-</m:t>
                          </m:r>
                          <m:sSub>
                            <m:sSubPr>
                              <m:ctrlPr>
                                <w:rPr>
                                  <w:rFonts w:ascii="Cambria Math" w:hAnsi="Cambria Math" w:cs="Arial"/>
                                  <w:b/>
                                  <w:bCs/>
                                  <w:i/>
                                  <w:sz w:val="22"/>
                                  <w:szCs w:val="22"/>
                                </w:rPr>
                              </m:ctrlPr>
                            </m:sSubPr>
                            <m:e>
                              <m:r>
                                <m:rPr>
                                  <m:sty m:val="bi"/>
                                </m:rPr>
                                <w:rPr>
                                  <w:rFonts w:ascii="Cambria Math" w:hAnsi="Cambria Math" w:cs="Arial"/>
                                  <w:sz w:val="22"/>
                                  <w:szCs w:val="22"/>
                                </w:rPr>
                                <m:t>В</m:t>
                              </m:r>
                            </m:e>
                            <m:sub>
                              <m:r>
                                <m:rPr>
                                  <m:sty m:val="bi"/>
                                </m:rPr>
                                <w:rPr>
                                  <w:rFonts w:ascii="Cambria Math" w:hAnsi="Cambria Math" w:cs="Arial"/>
                                  <w:sz w:val="22"/>
                                  <w:szCs w:val="22"/>
                                  <w:vertAlign w:val="subscript"/>
                                </w:rPr>
                                <m:t>ЗмінаЗапас</m:t>
                              </m:r>
                            </m:sub>
                          </m:sSub>
                        </m:e>
                      </m:d>
                      <m:r>
                        <m:rPr>
                          <m:sty m:val="bi"/>
                        </m:rPr>
                        <w:rPr>
                          <w:rFonts w:ascii="Cambria Math" w:hAnsi="Cambria Math" w:cs="Arial"/>
                          <w:sz w:val="22"/>
                          <w:szCs w:val="22"/>
                        </w:rPr>
                        <m:t>*3,664</m:t>
                      </m:r>
                    </m:oMath>
                  </m:oMathPara>
                </w:p>
              </w:tc>
              <w:tc>
                <w:tcPr>
                  <w:tcW w:w="1229" w:type="dxa"/>
                </w:tcPr>
                <w:p w14:paraId="3934BF67" w14:textId="77777777" w:rsidR="00EE13D4" w:rsidRPr="00B30505" w:rsidRDefault="00EE13D4" w:rsidP="00EE13D4">
                  <w:pPr>
                    <w:rPr>
                      <w:rFonts w:ascii="Arial" w:hAnsi="Arial" w:cs="Arial"/>
                      <w:b/>
                      <w:i/>
                      <w:sz w:val="22"/>
                      <w:szCs w:val="22"/>
                    </w:rPr>
                  </w:pPr>
                  <w:r w:rsidRPr="00B30505">
                    <w:rPr>
                      <w:rFonts w:ascii="Arial" w:hAnsi="Arial" w:cs="Arial"/>
                      <w:b/>
                      <w:i/>
                      <w:sz w:val="22"/>
                      <w:szCs w:val="22"/>
                    </w:rPr>
                    <w:t>(1)</w:t>
                  </w:r>
                </w:p>
              </w:tc>
            </w:tr>
          </w:tbl>
          <w:p w14:paraId="003938D7" w14:textId="77777777" w:rsidR="00EE13D4" w:rsidRPr="00B30505" w:rsidRDefault="00EE13D4" w:rsidP="00EE13D4">
            <w:pPr>
              <w:rPr>
                <w:rFonts w:ascii="Arial" w:hAnsi="Arial" w:cs="Arial"/>
                <w:b/>
                <w:i/>
                <w:sz w:val="22"/>
                <w:szCs w:val="22"/>
              </w:rPr>
            </w:pPr>
            <w:r w:rsidRPr="00B30505">
              <w:rPr>
                <w:rFonts w:ascii="Arial" w:hAnsi="Arial" w:cs="Arial"/>
                <w:sz w:val="22"/>
                <w:szCs w:val="22"/>
              </w:rPr>
              <w:t>Де:</w:t>
            </w:r>
            <w:r w:rsidRPr="00B30505">
              <w:rPr>
                <w:rFonts w:ascii="Arial" w:hAnsi="Arial" w:cs="Arial"/>
                <w:sz w:val="22"/>
                <w:szCs w:val="22"/>
              </w:rPr>
              <w:tab/>
            </w:r>
            <w:r w:rsidRPr="00B30505">
              <w:rPr>
                <w:rFonts w:ascii="Arial" w:hAnsi="Arial" w:cs="Arial"/>
                <w:b/>
                <w:bCs/>
                <w:sz w:val="22"/>
                <w:szCs w:val="22"/>
              </w:rPr>
              <w:tab/>
            </w:r>
          </w:p>
          <w:tbl>
            <w:tblPr>
              <w:tblStyle w:val="a3"/>
              <w:tblW w:w="9051" w:type="dxa"/>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5929"/>
              <w:gridCol w:w="1159"/>
            </w:tblGrid>
            <w:tr w:rsidR="00EE13D4" w:rsidRPr="00B30505" w14:paraId="48DFA429" w14:textId="77777777" w:rsidTr="00EE13D4">
              <w:tc>
                <w:tcPr>
                  <w:tcW w:w="1963" w:type="dxa"/>
                </w:tcPr>
                <w:p w14:paraId="2E4631D3" w14:textId="77777777" w:rsidR="00EE13D4" w:rsidRPr="00B30505" w:rsidRDefault="00EE13D4" w:rsidP="00EE13D4">
                  <w:pPr>
                    <w:rPr>
                      <w:rFonts w:ascii="Arial" w:hAnsi="Arial" w:cs="Arial"/>
                      <w:b/>
                      <w:bCs/>
                      <w:i/>
                      <w:iCs/>
                      <w:sz w:val="22"/>
                      <w:szCs w:val="22"/>
                    </w:rPr>
                  </w:pPr>
                  <w:r w:rsidRPr="00B30505">
                    <w:rPr>
                      <w:rFonts w:ascii="Arial" w:hAnsi="Arial" w:cs="Arial"/>
                      <w:b/>
                      <w:bCs/>
                      <w:i/>
                      <w:iCs/>
                      <w:sz w:val="22"/>
                      <w:szCs w:val="22"/>
                    </w:rPr>
                    <w:t>Викиди СО</w:t>
                  </w:r>
                  <w:r w:rsidRPr="00B30505">
                    <w:rPr>
                      <w:rFonts w:ascii="Arial" w:hAnsi="Arial" w:cs="Arial"/>
                      <w:b/>
                      <w:bCs/>
                      <w:i/>
                      <w:iCs/>
                      <w:sz w:val="22"/>
                      <w:szCs w:val="22"/>
                      <w:vertAlign w:val="subscript"/>
                    </w:rPr>
                    <w:t>2</w:t>
                  </w:r>
                </w:p>
              </w:tc>
              <w:tc>
                <w:tcPr>
                  <w:tcW w:w="7088" w:type="dxa"/>
                  <w:gridSpan w:val="2"/>
                </w:tcPr>
                <w:p w14:paraId="55F23B74" w14:textId="77777777" w:rsidR="00EE13D4" w:rsidRPr="00B30505" w:rsidRDefault="00EE13D4" w:rsidP="00EE13D4">
                  <w:pPr>
                    <w:rPr>
                      <w:rFonts w:ascii="Arial" w:hAnsi="Arial" w:cs="Arial"/>
                      <w:sz w:val="22"/>
                      <w:szCs w:val="22"/>
                    </w:rPr>
                  </w:pPr>
                  <w:r w:rsidRPr="00B30505">
                    <w:rPr>
                      <w:rFonts w:ascii="Arial" w:hAnsi="Arial" w:cs="Arial"/>
                      <w:sz w:val="22"/>
                      <w:szCs w:val="22"/>
                    </w:rPr>
                    <w:t>Викиди від всього процесу, який охоплює баланс мас [т CO</w:t>
                  </w:r>
                  <w:r w:rsidRPr="00B30505">
                    <w:rPr>
                      <w:rFonts w:ascii="Arial" w:hAnsi="Arial" w:cs="Arial"/>
                      <w:sz w:val="22"/>
                      <w:szCs w:val="22"/>
                      <w:vertAlign w:val="subscript"/>
                    </w:rPr>
                    <w:t>2</w:t>
                  </w:r>
                  <w:r w:rsidRPr="00B30505">
                    <w:rPr>
                      <w:rFonts w:ascii="Arial" w:hAnsi="Arial" w:cs="Arial"/>
                      <w:sz w:val="22"/>
                      <w:szCs w:val="22"/>
                    </w:rPr>
                    <w:t>]</w:t>
                  </w:r>
                </w:p>
              </w:tc>
            </w:tr>
            <w:tr w:rsidR="00EE13D4" w:rsidRPr="00B30505" w14:paraId="04E0280E" w14:textId="77777777" w:rsidTr="00EE13D4">
              <w:tc>
                <w:tcPr>
                  <w:tcW w:w="1963" w:type="dxa"/>
                </w:tcPr>
                <w:p w14:paraId="46A99CA0" w14:textId="77777777" w:rsidR="00EE13D4" w:rsidRPr="001A3475" w:rsidRDefault="00000000" w:rsidP="00EE13D4">
                  <w:pPr>
                    <w:rPr>
                      <w:rFonts w:ascii="Cambria Math" w:hAnsi="Cambria Math" w:cs="Arial"/>
                      <w:b/>
                      <w:i/>
                      <w:sz w:val="22"/>
                      <w:szCs w:val="22"/>
                    </w:rPr>
                  </w:pPr>
                  <m:oMathPara>
                    <m:oMathParaPr>
                      <m:jc m:val="left"/>
                    </m:oMathParaPr>
                    <m:oMath>
                      <m:sSub>
                        <m:sSubPr>
                          <m:ctrlPr>
                            <w:rPr>
                              <w:rFonts w:ascii="Cambria Math" w:hAnsi="Cambria Math" w:cs="Arial"/>
                              <w:b/>
                              <w:i/>
                              <w:sz w:val="22"/>
                              <w:szCs w:val="22"/>
                            </w:rPr>
                          </m:ctrlPr>
                        </m:sSubPr>
                        <m:e>
                          <m:r>
                            <m:rPr>
                              <m:sty m:val="bi"/>
                            </m:rPr>
                            <w:rPr>
                              <w:rFonts w:ascii="Cambria Math" w:hAnsi="Cambria Math" w:cs="Arial"/>
                              <w:sz w:val="22"/>
                              <w:szCs w:val="22"/>
                            </w:rPr>
                            <m:t>В</m:t>
                          </m:r>
                        </m:e>
                        <m:sub>
                          <m:r>
                            <m:rPr>
                              <m:sty m:val="bi"/>
                            </m:rPr>
                            <w:rPr>
                              <w:rFonts w:ascii="Cambria Math" w:hAnsi="Cambria Math" w:cs="Arial"/>
                              <w:sz w:val="22"/>
                              <w:szCs w:val="22"/>
                            </w:rPr>
                            <m:t>вхід</m:t>
                          </m:r>
                        </m:sub>
                      </m:sSub>
                    </m:oMath>
                  </m:oMathPara>
                </w:p>
              </w:tc>
              <w:tc>
                <w:tcPr>
                  <w:tcW w:w="7088" w:type="dxa"/>
                  <w:gridSpan w:val="2"/>
                </w:tcPr>
                <w:p w14:paraId="73EA76E5" w14:textId="77777777" w:rsidR="00EE13D4" w:rsidRPr="00B30505" w:rsidRDefault="00EE13D4" w:rsidP="00EE13D4">
                  <w:pPr>
                    <w:rPr>
                      <w:rFonts w:ascii="Arial" w:hAnsi="Arial" w:cs="Arial"/>
                      <w:sz w:val="22"/>
                      <w:szCs w:val="22"/>
                    </w:rPr>
                  </w:pPr>
                  <w:r w:rsidRPr="00B30505">
                    <w:rPr>
                      <w:rFonts w:ascii="Arial" w:hAnsi="Arial" w:cs="Arial"/>
                      <w:sz w:val="22"/>
                      <w:szCs w:val="22"/>
                    </w:rPr>
                    <w:t>Маса вуглецю у всіх видах палива та вуглецевмісних матеріалів, що витрачені на діяльність протягом року [т]</w:t>
                  </w:r>
                </w:p>
              </w:tc>
            </w:tr>
            <w:tr w:rsidR="00EE13D4" w:rsidRPr="00B30505" w14:paraId="0AE3C699" w14:textId="77777777" w:rsidTr="00EE13D4">
              <w:tc>
                <w:tcPr>
                  <w:tcW w:w="1963" w:type="dxa"/>
                </w:tcPr>
                <w:p w14:paraId="266D541D" w14:textId="77777777" w:rsidR="00EE13D4" w:rsidRPr="001A3475" w:rsidRDefault="00000000" w:rsidP="00EE13D4">
                  <w:pPr>
                    <w:rPr>
                      <w:rFonts w:ascii="Cambria Math" w:hAnsi="Cambria Math" w:cs="Arial"/>
                      <w:b/>
                      <w:i/>
                      <w:sz w:val="22"/>
                      <w:szCs w:val="22"/>
                    </w:rPr>
                  </w:pPr>
                  <m:oMathPara>
                    <m:oMathParaPr>
                      <m:jc m:val="left"/>
                    </m:oMathParaPr>
                    <m:oMath>
                      <m:sSub>
                        <m:sSubPr>
                          <m:ctrlPr>
                            <w:rPr>
                              <w:rFonts w:ascii="Cambria Math" w:hAnsi="Cambria Math" w:cs="Arial"/>
                              <w:b/>
                              <w:i/>
                              <w:sz w:val="22"/>
                              <w:szCs w:val="22"/>
                            </w:rPr>
                          </m:ctrlPr>
                        </m:sSubPr>
                        <m:e>
                          <m:r>
                            <m:rPr>
                              <m:sty m:val="bi"/>
                            </m:rPr>
                            <w:rPr>
                              <w:rFonts w:ascii="Cambria Math" w:hAnsi="Cambria Math" w:cs="Arial"/>
                              <w:sz w:val="22"/>
                              <w:szCs w:val="22"/>
                            </w:rPr>
                            <m:t>В</m:t>
                          </m:r>
                        </m:e>
                        <m:sub>
                          <m:r>
                            <m:rPr>
                              <m:sty m:val="bi"/>
                            </m:rPr>
                            <w:rPr>
                              <w:rFonts w:ascii="Cambria Math" w:hAnsi="Cambria Math" w:cs="Arial"/>
                              <w:sz w:val="22"/>
                              <w:szCs w:val="22"/>
                            </w:rPr>
                            <m:t>продукт</m:t>
                          </m:r>
                        </m:sub>
                      </m:sSub>
                    </m:oMath>
                  </m:oMathPara>
                </w:p>
              </w:tc>
              <w:tc>
                <w:tcPr>
                  <w:tcW w:w="7088" w:type="dxa"/>
                  <w:gridSpan w:val="2"/>
                </w:tcPr>
                <w:p w14:paraId="4B40AAC3" w14:textId="77777777" w:rsidR="00EE13D4" w:rsidRPr="00B30505" w:rsidRDefault="00EE13D4" w:rsidP="00EE13D4">
                  <w:pPr>
                    <w:rPr>
                      <w:rFonts w:ascii="Arial" w:hAnsi="Arial" w:cs="Arial"/>
                      <w:sz w:val="22"/>
                      <w:szCs w:val="22"/>
                    </w:rPr>
                  </w:pPr>
                  <w:r w:rsidRPr="00B30505">
                    <w:rPr>
                      <w:rFonts w:ascii="Arial" w:hAnsi="Arial" w:cs="Arial"/>
                      <w:sz w:val="22"/>
                      <w:szCs w:val="22"/>
                    </w:rPr>
                    <w:t>Маса вуглецю у всіх продуктах, що є результатом діяльності протягом року [т]</w:t>
                  </w:r>
                </w:p>
              </w:tc>
            </w:tr>
            <w:tr w:rsidR="00EE13D4" w:rsidRPr="00BF7DD5" w14:paraId="12276CE2" w14:textId="77777777" w:rsidTr="00EE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tcBorders>
                    <w:top w:val="nil"/>
                    <w:left w:val="nil"/>
                    <w:bottom w:val="nil"/>
                    <w:right w:val="nil"/>
                  </w:tcBorders>
                  <w:shd w:val="clear" w:color="auto" w:fill="auto"/>
                </w:tcPr>
                <w:p w14:paraId="5F468132" w14:textId="77777777" w:rsidR="00EE13D4" w:rsidRPr="001A3475" w:rsidRDefault="00EE13D4" w:rsidP="00EE13D4">
                  <w:pPr>
                    <w:ind w:left="383" w:hanging="383"/>
                    <w:rPr>
                      <w:rFonts w:ascii="Cambria Math" w:hAnsi="Cambria Math" w:cs="Arial"/>
                      <w:sz w:val="22"/>
                      <w:szCs w:val="22"/>
                    </w:rPr>
                  </w:pPr>
                  <w:r w:rsidRPr="001A3475">
                    <w:rPr>
                      <w:rFonts w:ascii="Cambria Math" w:hAnsi="Cambria Math" w:cs="Arial"/>
                      <w:sz w:val="22"/>
                      <w:szCs w:val="22"/>
                    </w:rPr>
                    <w:t>В</w:t>
                  </w:r>
                  <w:r w:rsidRPr="001A3475">
                    <w:rPr>
                      <w:rFonts w:ascii="Cambria Math" w:hAnsi="Cambria Math" w:cs="Arial"/>
                      <w:sz w:val="22"/>
                      <w:szCs w:val="22"/>
                      <w:vertAlign w:val="subscript"/>
                    </w:rPr>
                    <w:t>ЗмінаЗапас</w:t>
                  </w:r>
                </w:p>
              </w:tc>
              <w:tc>
                <w:tcPr>
                  <w:tcW w:w="7088" w:type="dxa"/>
                  <w:gridSpan w:val="2"/>
                  <w:tcBorders>
                    <w:top w:val="nil"/>
                    <w:left w:val="nil"/>
                    <w:bottom w:val="nil"/>
                    <w:right w:val="nil"/>
                  </w:tcBorders>
                  <w:shd w:val="clear" w:color="auto" w:fill="auto"/>
                </w:tcPr>
                <w:p w14:paraId="2ED73C0C" w14:textId="77777777" w:rsidR="00EE13D4" w:rsidRPr="00BF7DD5" w:rsidRDefault="00EE13D4" w:rsidP="00EE13D4">
                  <w:r w:rsidRPr="001A3475">
                    <w:rPr>
                      <w:rFonts w:ascii="Arial" w:hAnsi="Arial" w:cs="Arial"/>
                      <w:sz w:val="22"/>
                      <w:szCs w:val="22"/>
                    </w:rPr>
                    <w:t xml:space="preserve">Маса вуглецю у вхідних матеріалах, що залишаються запасом, як різниця між запасами </w:t>
                  </w:r>
                  <w:r>
                    <w:rPr>
                      <w:rFonts w:ascii="Arial" w:hAnsi="Arial" w:cs="Arial"/>
                      <w:sz w:val="22"/>
                      <w:szCs w:val="22"/>
                      <w:lang w:val="ru-RU"/>
                    </w:rPr>
                    <w:t xml:space="preserve">на складах </w:t>
                  </w:r>
                  <w:r w:rsidRPr="001A3475">
                    <w:rPr>
                      <w:rFonts w:ascii="Arial" w:hAnsi="Arial" w:cs="Arial"/>
                      <w:sz w:val="22"/>
                      <w:szCs w:val="22"/>
                    </w:rPr>
                    <w:t>на початок та кінець року [т]</w:t>
                  </w:r>
                </w:p>
              </w:tc>
            </w:tr>
            <w:tr w:rsidR="00EE13D4" w:rsidRPr="00B30505" w14:paraId="1C091034" w14:textId="77777777" w:rsidTr="00EE13D4">
              <w:trPr>
                <w:gridAfter w:val="1"/>
                <w:wAfter w:w="1159" w:type="dxa"/>
              </w:trPr>
              <w:tc>
                <w:tcPr>
                  <w:tcW w:w="1963" w:type="dxa"/>
                </w:tcPr>
                <w:p w14:paraId="0D88C962" w14:textId="77777777" w:rsidR="00EE13D4" w:rsidRPr="00B30505" w:rsidRDefault="00EE13D4" w:rsidP="00EE13D4">
                  <w:pPr>
                    <w:rPr>
                      <w:rFonts w:ascii="Arial" w:hAnsi="Arial" w:cs="Arial"/>
                      <w:bCs/>
                      <w:i/>
                      <w:iCs/>
                      <w:sz w:val="22"/>
                      <w:szCs w:val="22"/>
                    </w:rPr>
                  </w:pPr>
                  <w:r w:rsidRPr="00B30505">
                    <w:rPr>
                      <w:rFonts w:ascii="Arial" w:hAnsi="Arial" w:cs="Arial"/>
                      <w:bCs/>
                      <w:i/>
                      <w:iCs/>
                      <w:sz w:val="22"/>
                      <w:szCs w:val="22"/>
                    </w:rPr>
                    <w:t>3,664</w:t>
                  </w:r>
                </w:p>
              </w:tc>
              <w:tc>
                <w:tcPr>
                  <w:tcW w:w="5929" w:type="dxa"/>
                </w:tcPr>
                <w:p w14:paraId="53A27FAE" w14:textId="77777777" w:rsidR="00EE13D4" w:rsidRPr="00B30505" w:rsidRDefault="00EE13D4" w:rsidP="00EE13D4">
                  <w:pPr>
                    <w:rPr>
                      <w:rFonts w:ascii="Arial" w:hAnsi="Arial" w:cs="Arial"/>
                      <w:sz w:val="22"/>
                      <w:szCs w:val="22"/>
                    </w:rPr>
                  </w:pPr>
                  <w:r w:rsidRPr="00B30505">
                    <w:rPr>
                      <w:rFonts w:ascii="Arial" w:hAnsi="Arial" w:cs="Arial"/>
                      <w:sz w:val="22"/>
                      <w:szCs w:val="22"/>
                    </w:rPr>
                    <w:t>Коефіцієнт для пере</w:t>
                  </w:r>
                  <w:r>
                    <w:rPr>
                      <w:rFonts w:ascii="Arial" w:hAnsi="Arial" w:cs="Arial"/>
                      <w:sz w:val="22"/>
                      <w:szCs w:val="22"/>
                      <w:lang w:val="ru-RU"/>
                    </w:rPr>
                    <w:t>рахунку</w:t>
                  </w:r>
                  <w:r w:rsidRPr="00B30505">
                    <w:rPr>
                      <w:rFonts w:ascii="Arial" w:hAnsi="Arial" w:cs="Arial"/>
                      <w:sz w:val="22"/>
                      <w:szCs w:val="22"/>
                    </w:rPr>
                    <w:t xml:space="preserve"> молярної маси вуглецю в CO</w:t>
                  </w:r>
                  <w:r w:rsidRPr="00B30505">
                    <w:rPr>
                      <w:rFonts w:ascii="Arial" w:hAnsi="Arial" w:cs="Arial"/>
                      <w:sz w:val="22"/>
                      <w:szCs w:val="22"/>
                      <w:vertAlign w:val="subscript"/>
                    </w:rPr>
                    <w:t>2</w:t>
                  </w:r>
                  <w:r w:rsidRPr="00B30505">
                    <w:rPr>
                      <w:rFonts w:ascii="Arial" w:hAnsi="Arial" w:cs="Arial"/>
                      <w:sz w:val="22"/>
                      <w:szCs w:val="22"/>
                    </w:rPr>
                    <w:t xml:space="preserve"> [т </w:t>
                  </w:r>
                  <m:oMath>
                    <m:sSub>
                      <m:sSubPr>
                        <m:ctrlPr>
                          <w:rPr>
                            <w:rFonts w:ascii="Cambria Math" w:hAnsi="Arial" w:cs="Arial"/>
                            <w:sz w:val="22"/>
                            <w:szCs w:val="22"/>
                          </w:rPr>
                        </m:ctrlPr>
                      </m:sSubPr>
                      <m:e>
                        <m:r>
                          <m:rPr>
                            <m:nor/>
                          </m:rPr>
                          <w:rPr>
                            <w:rFonts w:ascii="Arial" w:hAnsi="Arial" w:cs="Arial"/>
                            <w:sz w:val="22"/>
                            <w:szCs w:val="22"/>
                          </w:rPr>
                          <m:t>CO</m:t>
                        </m:r>
                      </m:e>
                      <m:sub>
                        <m:r>
                          <m:rPr>
                            <m:nor/>
                          </m:rPr>
                          <w:rPr>
                            <w:rFonts w:ascii="Arial" w:hAnsi="Arial" w:cs="Arial"/>
                            <w:sz w:val="22"/>
                            <w:szCs w:val="22"/>
                          </w:rPr>
                          <m:t>2</m:t>
                        </m:r>
                      </m:sub>
                    </m:sSub>
                    <m:r>
                      <w:rPr>
                        <w:rFonts w:ascii="Cambria Math" w:hAnsi="Arial" w:cs="Arial"/>
                        <w:sz w:val="22"/>
                        <w:szCs w:val="22"/>
                      </w:rPr>
                      <m:t>/</m:t>
                    </m:r>
                    <m:r>
                      <m:rPr>
                        <m:sty m:val="p"/>
                      </m:rPr>
                      <w:rPr>
                        <w:rFonts w:ascii="Cambria Math" w:hAnsi="Arial" w:cs="Arial"/>
                        <w:sz w:val="22"/>
                        <w:szCs w:val="22"/>
                      </w:rPr>
                      <m:t>т</m:t>
                    </m:r>
                    <m:r>
                      <m:rPr>
                        <m:sty m:val="p"/>
                      </m:rPr>
                      <w:rPr>
                        <w:rFonts w:ascii="Cambria Math" w:hAnsi="Arial" w:cs="Arial"/>
                        <w:sz w:val="22"/>
                        <w:szCs w:val="22"/>
                      </w:rPr>
                      <m:t xml:space="preserve"> </m:t>
                    </m:r>
                    <m:r>
                      <m:rPr>
                        <m:sty m:val="p"/>
                      </m:rPr>
                      <w:rPr>
                        <w:rFonts w:ascii="Cambria Math" w:hAnsi="Arial" w:cs="Arial"/>
                        <w:sz w:val="22"/>
                        <w:szCs w:val="22"/>
                      </w:rPr>
                      <m:t>С</m:t>
                    </m:r>
                  </m:oMath>
                  <w:r w:rsidRPr="00B30505">
                    <w:rPr>
                      <w:rFonts w:ascii="Arial" w:hAnsi="Arial" w:cs="Arial"/>
                      <w:sz w:val="22"/>
                      <w:szCs w:val="22"/>
                    </w:rPr>
                    <w:t>].</w:t>
                  </w:r>
                </w:p>
              </w:tc>
            </w:tr>
          </w:tbl>
          <w:p w14:paraId="22BF5423" w14:textId="77777777" w:rsidR="00EE13D4" w:rsidRDefault="00EE13D4" w:rsidP="00EE13D4">
            <w:pPr>
              <w:rPr>
                <w:rFonts w:ascii="Arial" w:hAnsi="Arial" w:cs="Arial"/>
                <w:sz w:val="22"/>
                <w:szCs w:val="22"/>
                <w:lang w:val="ru-RU"/>
              </w:rPr>
            </w:pPr>
          </w:p>
          <w:p w14:paraId="210B93DD" w14:textId="77777777" w:rsidR="00EE13D4" w:rsidRPr="00B30505" w:rsidRDefault="00EE13D4" w:rsidP="00EE13D4">
            <w:pPr>
              <w:rPr>
                <w:rFonts w:ascii="Arial" w:hAnsi="Arial" w:cs="Arial"/>
                <w:sz w:val="22"/>
                <w:szCs w:val="22"/>
              </w:rPr>
            </w:pPr>
            <w:r w:rsidRPr="00B30505">
              <w:rPr>
                <w:rFonts w:ascii="Arial" w:hAnsi="Arial" w:cs="Arial"/>
                <w:sz w:val="22"/>
                <w:szCs w:val="22"/>
              </w:rPr>
              <w:lastRenderedPageBreak/>
              <w:t>Розрахунок за методикою балансу маси здійснюється за наступники кроками.</w:t>
            </w:r>
          </w:p>
          <w:p w14:paraId="54345442" w14:textId="77777777" w:rsidR="00EE13D4" w:rsidRPr="00B30505" w:rsidRDefault="00EE13D4" w:rsidP="00EE13D4">
            <w:pPr>
              <w:rPr>
                <w:rFonts w:ascii="Arial" w:hAnsi="Arial" w:cs="Arial"/>
                <w:b/>
                <w:i/>
                <w:sz w:val="22"/>
                <w:szCs w:val="22"/>
              </w:rPr>
            </w:pPr>
            <w:r w:rsidRPr="00B30505">
              <w:rPr>
                <w:rFonts w:ascii="Arial" w:hAnsi="Arial" w:cs="Arial"/>
                <w:b/>
                <w:i/>
                <w:sz w:val="22"/>
                <w:szCs w:val="22"/>
              </w:rPr>
              <w:t xml:space="preserve">Крок 1. Маса вуглецю у всіх видах </w:t>
            </w:r>
            <w:r w:rsidRPr="008E01B9">
              <w:rPr>
                <w:rFonts w:ascii="Arial" w:hAnsi="Arial" w:cs="Arial"/>
                <w:b/>
                <w:i/>
                <w:sz w:val="22"/>
                <w:szCs w:val="22"/>
              </w:rPr>
              <w:t>вуглецевмісних</w:t>
            </w:r>
            <w:r w:rsidRPr="00B30505">
              <w:rPr>
                <w:rFonts w:ascii="Arial" w:hAnsi="Arial" w:cs="Arial"/>
                <w:sz w:val="22"/>
                <w:szCs w:val="22"/>
              </w:rPr>
              <w:t xml:space="preserve"> </w:t>
            </w:r>
            <w:r w:rsidRPr="00B30505">
              <w:rPr>
                <w:rFonts w:ascii="Arial" w:hAnsi="Arial" w:cs="Arial"/>
                <w:b/>
                <w:i/>
                <w:sz w:val="22"/>
                <w:szCs w:val="22"/>
              </w:rPr>
              <w:t>матеріалів, що витрачені на діяльність:</w:t>
            </w:r>
          </w:p>
          <w:p w14:paraId="7691530C" w14:textId="77777777" w:rsidR="00EE13D4" w:rsidRPr="00B30505" w:rsidRDefault="00EE13D4" w:rsidP="00EE13D4">
            <w:pPr>
              <w:rPr>
                <w:rFonts w:ascii="Arial" w:hAnsi="Arial" w:cs="Arial"/>
                <w:sz w:val="22"/>
                <w:szCs w:val="22"/>
              </w:rPr>
            </w:pPr>
            <w:r w:rsidRPr="00B30505">
              <w:rPr>
                <w:rFonts w:ascii="Arial" w:hAnsi="Arial" w:cs="Arial"/>
                <w:sz w:val="22"/>
                <w:szCs w:val="22"/>
              </w:rPr>
              <w:t>Обчислення вмісту вуглецю у всіх видах вуглецевмісних матеріалах, що витрачені на діяльність протягом звітного періоду, що вимірюється в тоннах вуглецю, здійснюється таким чином:</w:t>
            </w:r>
          </w:p>
          <w:tbl>
            <w:tblPr>
              <w:tblStyle w:val="a3"/>
              <w:tblW w:w="8079" w:type="dxa"/>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1134"/>
            </w:tblGrid>
            <w:tr w:rsidR="00EE13D4" w:rsidRPr="00B30505" w14:paraId="2441DB52" w14:textId="77777777" w:rsidTr="00EE13D4">
              <w:tc>
                <w:tcPr>
                  <w:tcW w:w="6945" w:type="dxa"/>
                </w:tcPr>
                <w:p w14:paraId="402BE2DA" w14:textId="77777777" w:rsidR="00EE13D4" w:rsidRPr="00B30505" w:rsidRDefault="00000000" w:rsidP="00EE13D4">
                  <w:pPr>
                    <w:rPr>
                      <w:rFonts w:ascii="Arial" w:hAnsi="Arial" w:cs="Arial"/>
                      <w:b/>
                      <w:sz w:val="22"/>
                      <w:szCs w:val="22"/>
                    </w:rPr>
                  </w:pPr>
                  <m:oMathPara>
                    <m:oMathParaPr>
                      <m:jc m:val="left"/>
                    </m:oMathParaPr>
                    <m:oMath>
                      <m:sSub>
                        <m:sSubPr>
                          <m:ctrlPr>
                            <w:rPr>
                              <w:rFonts w:ascii="Cambria Math" w:hAnsi="Cambria Math" w:cs="Arial"/>
                              <w:b/>
                              <w:i/>
                              <w:sz w:val="22"/>
                              <w:szCs w:val="22"/>
                            </w:rPr>
                          </m:ctrlPr>
                        </m:sSubPr>
                        <m:e>
                          <m:r>
                            <m:rPr>
                              <m:sty m:val="bi"/>
                            </m:rPr>
                            <w:rPr>
                              <w:rFonts w:ascii="Cambria Math" w:hAnsi="Cambria Math" w:cs="Arial"/>
                              <w:sz w:val="22"/>
                              <w:szCs w:val="22"/>
                            </w:rPr>
                            <m:t>В</m:t>
                          </m:r>
                        </m:e>
                        <m:sub>
                          <m:r>
                            <m:rPr>
                              <m:sty m:val="bi"/>
                            </m:rPr>
                            <w:rPr>
                              <w:rFonts w:ascii="Cambria Math" w:hAnsi="Cambria Math" w:cs="Arial"/>
                              <w:sz w:val="22"/>
                              <w:szCs w:val="22"/>
                            </w:rPr>
                            <m:t>вхід</m:t>
                          </m:r>
                        </m:sub>
                      </m:sSub>
                      <m:r>
                        <m:rPr>
                          <m:sty m:val="bi"/>
                        </m:rPr>
                        <w:rPr>
                          <w:rFonts w:ascii="Cambria Math" w:hAnsi="Cambria Math" w:cs="Arial"/>
                          <w:sz w:val="22"/>
                          <w:szCs w:val="22"/>
                        </w:rPr>
                        <m:t>=</m:t>
                      </m:r>
                      <m:d>
                        <m:dPr>
                          <m:begChr m:val="["/>
                          <m:endChr m:val="]"/>
                          <m:ctrlPr>
                            <w:rPr>
                              <w:rFonts w:ascii="Cambria Math" w:hAnsi="Cambria Math" w:cs="Arial"/>
                              <w:b/>
                              <w:i/>
                              <w:sz w:val="22"/>
                              <w:szCs w:val="22"/>
                            </w:rPr>
                          </m:ctrlPr>
                        </m:dPr>
                        <m:e>
                          <m:sSub>
                            <m:sSubPr>
                              <m:ctrlPr>
                                <w:rPr>
                                  <w:rFonts w:ascii="Cambria Math" w:hAnsi="Cambria Math" w:cs="Arial"/>
                                  <w:b/>
                                  <w:i/>
                                  <w:sz w:val="22"/>
                                  <w:szCs w:val="22"/>
                                </w:rPr>
                              </m:ctrlPr>
                            </m:sSubPr>
                            <m:e>
                              <m:r>
                                <m:rPr>
                                  <m:sty m:val="bi"/>
                                </m:rPr>
                                <w:rPr>
                                  <w:rFonts w:ascii="Cambria Math" w:hAnsi="Cambria Math" w:cs="Arial"/>
                                  <w:sz w:val="22"/>
                                  <w:szCs w:val="22"/>
                                </w:rPr>
                                <m:t>О</m:t>
                              </m:r>
                            </m:e>
                            <m:sub>
                              <m:r>
                                <m:rPr>
                                  <m:sty m:val="bi"/>
                                </m:rPr>
                                <w:rPr>
                                  <w:rFonts w:ascii="Cambria Math" w:hAnsi="Cambria Math" w:cs="Arial"/>
                                  <w:sz w:val="22"/>
                                  <w:szCs w:val="22"/>
                                </w:rPr>
                                <m:t>Вап.</m:t>
                              </m:r>
                            </m:sub>
                          </m:sSub>
                          <m:r>
                            <m:rPr>
                              <m:sty m:val="bi"/>
                            </m:rPr>
                            <w:rPr>
                              <w:rFonts w:ascii="Cambria Math" w:hAnsi="Cambria Math" w:cs="Arial"/>
                              <w:sz w:val="22"/>
                              <w:szCs w:val="22"/>
                            </w:rPr>
                            <m:t>×</m:t>
                          </m:r>
                          <m:sSub>
                            <m:sSubPr>
                              <m:ctrlPr>
                                <w:rPr>
                                  <w:rFonts w:ascii="Cambria Math" w:hAnsi="Cambria Math" w:cs="Arial"/>
                                  <w:b/>
                                  <w:bCs/>
                                  <w:sz w:val="22"/>
                                  <w:szCs w:val="22"/>
                                </w:rPr>
                              </m:ctrlPr>
                            </m:sSubPr>
                            <m:e>
                              <m:r>
                                <m:rPr>
                                  <m:sty m:val="bi"/>
                                </m:rPr>
                                <w:rPr>
                                  <w:rFonts w:ascii="Cambria Math" w:hAnsi="Cambria Math" w:cs="Arial"/>
                                  <w:sz w:val="22"/>
                                  <w:szCs w:val="22"/>
                                </w:rPr>
                                <m:t>ВВ</m:t>
                              </m:r>
                            </m:e>
                            <m:sub>
                              <m:r>
                                <m:rPr>
                                  <m:sty m:val="bi"/>
                                </m:rPr>
                                <w:rPr>
                                  <w:rFonts w:ascii="Cambria Math" w:hAnsi="Cambria Math" w:cs="Arial"/>
                                  <w:sz w:val="22"/>
                                  <w:szCs w:val="22"/>
                                </w:rPr>
                                <m:t xml:space="preserve">Вап. </m:t>
                              </m:r>
                            </m:sub>
                          </m:sSub>
                          <m:r>
                            <m:rPr>
                              <m:sty m:val="bi"/>
                            </m:rPr>
                            <w:rPr>
                              <w:rFonts w:ascii="Cambria Math" w:hAnsi="Cambria Math" w:cs="Arial"/>
                              <w:sz w:val="22"/>
                              <w:szCs w:val="22"/>
                            </w:rPr>
                            <m:t>+</m:t>
                          </m:r>
                          <m:sSub>
                            <m:sSubPr>
                              <m:ctrlPr>
                                <w:rPr>
                                  <w:rFonts w:ascii="Cambria Math" w:hAnsi="Cambria Math" w:cs="Arial"/>
                                  <w:b/>
                                  <w:i/>
                                  <w:sz w:val="22"/>
                                  <w:szCs w:val="22"/>
                                </w:rPr>
                              </m:ctrlPr>
                            </m:sSubPr>
                            <m:e>
                              <m:r>
                                <m:rPr>
                                  <m:sty m:val="bi"/>
                                </m:rPr>
                                <w:rPr>
                                  <w:rFonts w:ascii="Cambria Math" w:hAnsi="Cambria Math" w:cs="Arial"/>
                                  <w:sz w:val="22"/>
                                  <w:szCs w:val="22"/>
                                </w:rPr>
                                <m:t>О</m:t>
                              </m:r>
                            </m:e>
                            <m:sub>
                              <m:r>
                                <m:rPr>
                                  <m:sty m:val="bi"/>
                                </m:rPr>
                                <w:rPr>
                                  <w:rFonts w:ascii="Cambria Math" w:hAnsi="Cambria Math" w:cs="Arial"/>
                                  <w:sz w:val="22"/>
                                  <w:szCs w:val="22"/>
                                </w:rPr>
                                <m:t>Б</m:t>
                              </m:r>
                            </m:sub>
                          </m:sSub>
                          <m:r>
                            <m:rPr>
                              <m:sty m:val="bi"/>
                            </m:rPr>
                            <w:rPr>
                              <w:rFonts w:ascii="Cambria Math" w:hAnsi="Cambria Math" w:cs="Arial"/>
                              <w:sz w:val="22"/>
                              <w:szCs w:val="22"/>
                            </w:rPr>
                            <m:t>×</m:t>
                          </m:r>
                          <m:sSub>
                            <m:sSubPr>
                              <m:ctrlPr>
                                <w:rPr>
                                  <w:rFonts w:ascii="Cambria Math" w:hAnsi="Cambria Math" w:cs="Arial"/>
                                  <w:b/>
                                  <w:bCs/>
                                  <w:sz w:val="22"/>
                                  <w:szCs w:val="22"/>
                                </w:rPr>
                              </m:ctrlPr>
                            </m:sSubPr>
                            <m:e>
                              <m:r>
                                <m:rPr>
                                  <m:sty m:val="bi"/>
                                </m:rPr>
                                <w:rPr>
                                  <w:rFonts w:ascii="Cambria Math" w:hAnsi="Cambria Math" w:cs="Arial"/>
                                  <w:sz w:val="22"/>
                                  <w:szCs w:val="22"/>
                                </w:rPr>
                                <m:t>ВВ</m:t>
                              </m:r>
                            </m:e>
                            <m:sub>
                              <m:r>
                                <m:rPr>
                                  <m:sty m:val="bi"/>
                                </m:rPr>
                                <w:rPr>
                                  <w:rFonts w:ascii="Cambria Math" w:hAnsi="Cambria Math" w:cs="Arial"/>
                                  <w:sz w:val="22"/>
                                  <w:szCs w:val="22"/>
                                </w:rPr>
                                <m:t xml:space="preserve">Б </m:t>
                              </m:r>
                            </m:sub>
                          </m:sSub>
                          <m:r>
                            <m:rPr>
                              <m:sty m:val="bi"/>
                            </m:rPr>
                            <w:rPr>
                              <w:rFonts w:ascii="Cambria Math" w:hAnsi="Cambria Math" w:cs="Arial"/>
                              <w:sz w:val="22"/>
                              <w:szCs w:val="22"/>
                            </w:rPr>
                            <m:t>+</m:t>
                          </m:r>
                          <m:sSub>
                            <m:sSubPr>
                              <m:ctrlPr>
                                <w:rPr>
                                  <w:rFonts w:ascii="Cambria Math" w:hAnsi="Cambria Math" w:cs="Arial"/>
                                  <w:b/>
                                  <w:i/>
                                  <w:sz w:val="22"/>
                                  <w:szCs w:val="22"/>
                                </w:rPr>
                              </m:ctrlPr>
                            </m:sSubPr>
                            <m:e>
                              <m:r>
                                <m:rPr>
                                  <m:sty m:val="bi"/>
                                </m:rPr>
                                <w:rPr>
                                  <w:rFonts w:ascii="Cambria Math" w:hAnsi="Cambria Math" w:cs="Arial"/>
                                  <w:sz w:val="22"/>
                                  <w:szCs w:val="22"/>
                                </w:rPr>
                                <m:t>О</m:t>
                              </m:r>
                            </m:e>
                            <m:sub>
                              <m:r>
                                <m:rPr>
                                  <m:sty m:val="bi"/>
                                </m:rPr>
                                <w:rPr>
                                  <w:rFonts w:ascii="Cambria Math" w:hAnsi="Cambria Math" w:cs="Arial"/>
                                  <w:sz w:val="22"/>
                                  <w:szCs w:val="22"/>
                                </w:rPr>
                                <m:t>ЗРК</m:t>
                              </m:r>
                            </m:sub>
                          </m:sSub>
                          <m:r>
                            <m:rPr>
                              <m:sty m:val="bi"/>
                            </m:rPr>
                            <w:rPr>
                              <w:rFonts w:ascii="Cambria Math" w:hAnsi="Cambria Math" w:cs="Arial"/>
                              <w:sz w:val="22"/>
                              <w:szCs w:val="22"/>
                            </w:rPr>
                            <m:t>×</m:t>
                          </m:r>
                          <m:sSub>
                            <m:sSubPr>
                              <m:ctrlPr>
                                <w:rPr>
                                  <w:rFonts w:ascii="Cambria Math" w:hAnsi="Cambria Math" w:cs="Arial"/>
                                  <w:b/>
                                  <w:bCs/>
                                  <w:sz w:val="22"/>
                                  <w:szCs w:val="22"/>
                                </w:rPr>
                              </m:ctrlPr>
                            </m:sSubPr>
                            <m:e>
                              <m:r>
                                <m:rPr>
                                  <m:sty m:val="bi"/>
                                </m:rPr>
                                <w:rPr>
                                  <w:rFonts w:ascii="Cambria Math" w:hAnsi="Cambria Math" w:cs="Arial"/>
                                  <w:sz w:val="22"/>
                                  <w:szCs w:val="22"/>
                                </w:rPr>
                                <m:t>ВВ</m:t>
                              </m:r>
                            </m:e>
                            <m:sub>
                              <m:r>
                                <m:rPr>
                                  <m:sty m:val="bi"/>
                                </m:rPr>
                                <w:rPr>
                                  <w:rFonts w:ascii="Cambria Math" w:hAnsi="Cambria Math" w:cs="Arial"/>
                                  <w:sz w:val="22"/>
                                  <w:szCs w:val="22"/>
                                </w:rPr>
                                <m:t xml:space="preserve">ЗРК </m:t>
                              </m:r>
                            </m:sub>
                          </m:sSub>
                        </m:e>
                      </m:d>
                    </m:oMath>
                  </m:oMathPara>
                </w:p>
              </w:tc>
              <w:tc>
                <w:tcPr>
                  <w:tcW w:w="1134" w:type="dxa"/>
                  <w:vAlign w:val="center"/>
                </w:tcPr>
                <w:p w14:paraId="6EAAA9D2" w14:textId="77777777" w:rsidR="00EE13D4" w:rsidRPr="00B30505" w:rsidRDefault="00EE13D4" w:rsidP="00EE13D4">
                  <w:pPr>
                    <w:rPr>
                      <w:rFonts w:ascii="Arial" w:hAnsi="Arial" w:cs="Arial"/>
                      <w:b/>
                      <w:sz w:val="22"/>
                      <w:szCs w:val="22"/>
                    </w:rPr>
                  </w:pPr>
                  <w:r w:rsidRPr="00B30505">
                    <w:rPr>
                      <w:rFonts w:ascii="Arial" w:hAnsi="Arial" w:cs="Arial"/>
                      <w:b/>
                      <w:i/>
                      <w:sz w:val="22"/>
                      <w:szCs w:val="22"/>
                    </w:rPr>
                    <w:t>(2)</w:t>
                  </w:r>
                </w:p>
              </w:tc>
            </w:tr>
          </w:tbl>
          <w:p w14:paraId="0D87A059" w14:textId="77777777" w:rsidR="00EE13D4" w:rsidRPr="00B30505" w:rsidRDefault="00EE13D4" w:rsidP="00EE13D4">
            <w:pPr>
              <w:rPr>
                <w:rFonts w:ascii="Arial" w:hAnsi="Arial" w:cs="Arial"/>
                <w:sz w:val="22"/>
                <w:szCs w:val="22"/>
              </w:rPr>
            </w:pPr>
            <w:r w:rsidRPr="00B30505">
              <w:rPr>
                <w:rFonts w:ascii="Arial" w:hAnsi="Arial" w:cs="Arial"/>
                <w:sz w:val="22"/>
                <w:szCs w:val="22"/>
              </w:rPr>
              <w:t>Де:</w:t>
            </w:r>
          </w:p>
          <w:tbl>
            <w:tblPr>
              <w:tblStyle w:val="a3"/>
              <w:tblW w:w="8200" w:type="dxa"/>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7010"/>
            </w:tblGrid>
            <w:tr w:rsidR="00EE13D4" w:rsidRPr="00B30505" w14:paraId="3F580F45" w14:textId="77777777" w:rsidTr="00EE13D4">
              <w:tc>
                <w:tcPr>
                  <w:tcW w:w="1190" w:type="dxa"/>
                </w:tcPr>
                <w:p w14:paraId="271F3BB8" w14:textId="77777777" w:rsidR="00EE13D4" w:rsidRPr="00B30505" w:rsidRDefault="00000000" w:rsidP="00EE13D4">
                  <w:pPr>
                    <w:rPr>
                      <w:rFonts w:ascii="Arial" w:hAnsi="Arial" w:cs="Arial"/>
                      <w:b/>
                      <w:bCs/>
                      <w:i/>
                      <w:iCs/>
                      <w:sz w:val="22"/>
                      <w:szCs w:val="22"/>
                    </w:rPr>
                  </w:pPr>
                  <m:oMathPara>
                    <m:oMathParaPr>
                      <m:jc m:val="left"/>
                    </m:oMathParaPr>
                    <m:oMath>
                      <m:sSub>
                        <m:sSubPr>
                          <m:ctrlPr>
                            <w:rPr>
                              <w:rFonts w:ascii="Cambria Math" w:hAnsi="Cambria Math" w:cs="Arial"/>
                              <w:b/>
                              <w:bCs/>
                              <w:i/>
                              <w:iCs/>
                              <w:sz w:val="22"/>
                              <w:szCs w:val="22"/>
                            </w:rPr>
                          </m:ctrlPr>
                        </m:sSubPr>
                        <m:e>
                          <m:r>
                            <m:rPr>
                              <m:sty m:val="bi"/>
                            </m:rPr>
                            <w:rPr>
                              <w:rFonts w:ascii="Cambria Math" w:hAnsi="Cambria Math" w:cs="Arial"/>
                              <w:sz w:val="22"/>
                              <w:szCs w:val="22"/>
                            </w:rPr>
                            <m:t>О</m:t>
                          </m:r>
                        </m:e>
                        <m:sub>
                          <m:r>
                            <m:rPr>
                              <m:sty m:val="bi"/>
                            </m:rPr>
                            <w:rPr>
                              <w:rFonts w:ascii="Cambria Math" w:hAnsi="Cambria Math" w:cs="Arial"/>
                              <w:sz w:val="22"/>
                              <w:szCs w:val="22"/>
                            </w:rPr>
                            <m:t>Вап.</m:t>
                          </m:r>
                        </m:sub>
                      </m:sSub>
                    </m:oMath>
                  </m:oMathPara>
                </w:p>
              </w:tc>
              <w:tc>
                <w:tcPr>
                  <w:tcW w:w="7010" w:type="dxa"/>
                </w:tcPr>
                <w:p w14:paraId="7442BCF6" w14:textId="77777777" w:rsidR="00EE13D4" w:rsidRPr="00B30505" w:rsidRDefault="00EE13D4" w:rsidP="00EE13D4">
                  <w:pPr>
                    <w:rPr>
                      <w:rFonts w:ascii="Arial" w:hAnsi="Arial" w:cs="Arial"/>
                      <w:sz w:val="22"/>
                      <w:szCs w:val="22"/>
                    </w:rPr>
                  </w:pPr>
                  <w:r w:rsidRPr="00B30505">
                    <w:rPr>
                      <w:rFonts w:ascii="Arial" w:hAnsi="Arial" w:cs="Arial"/>
                      <w:sz w:val="22"/>
                      <w:szCs w:val="22"/>
                    </w:rPr>
                    <w:t>Обсяг спожитого вапняку [т]</w:t>
                  </w:r>
                </w:p>
              </w:tc>
            </w:tr>
            <w:tr w:rsidR="00EE13D4" w:rsidRPr="00B30505" w14:paraId="09142449" w14:textId="77777777" w:rsidTr="00EE13D4">
              <w:tc>
                <w:tcPr>
                  <w:tcW w:w="1190" w:type="dxa"/>
                </w:tcPr>
                <w:p w14:paraId="304EA51B" w14:textId="77777777" w:rsidR="00EE13D4" w:rsidRPr="00B30505" w:rsidRDefault="00000000" w:rsidP="00EE13D4">
                  <w:pPr>
                    <w:rPr>
                      <w:rFonts w:ascii="Arial" w:hAnsi="Arial" w:cs="Arial"/>
                      <w:b/>
                      <w:bCs/>
                      <w:i/>
                      <w:iCs/>
                      <w:sz w:val="22"/>
                      <w:szCs w:val="22"/>
                    </w:rPr>
                  </w:pPr>
                  <m:oMathPara>
                    <m:oMathParaPr>
                      <m:jc m:val="left"/>
                    </m:oMathParaPr>
                    <m:oMath>
                      <m:sSub>
                        <m:sSubPr>
                          <m:ctrlPr>
                            <w:rPr>
                              <w:rFonts w:ascii="Cambria Math" w:hAnsi="Cambria Math" w:cs="Arial"/>
                              <w:b/>
                              <w:bCs/>
                              <w:i/>
                              <w:iCs/>
                              <w:sz w:val="22"/>
                              <w:szCs w:val="22"/>
                            </w:rPr>
                          </m:ctrlPr>
                        </m:sSubPr>
                        <m:e>
                          <m:r>
                            <m:rPr>
                              <m:sty m:val="bi"/>
                            </m:rPr>
                            <w:rPr>
                              <w:rFonts w:ascii="Cambria Math" w:hAnsi="Cambria Math" w:cs="Arial"/>
                              <w:sz w:val="22"/>
                              <w:szCs w:val="22"/>
                            </w:rPr>
                            <m:t>ВВ</m:t>
                          </m:r>
                        </m:e>
                        <m:sub>
                          <m:r>
                            <m:rPr>
                              <m:sty m:val="bi"/>
                            </m:rPr>
                            <w:rPr>
                              <w:rFonts w:ascii="Cambria Math" w:hAnsi="Cambria Math" w:cs="Arial"/>
                              <w:sz w:val="22"/>
                              <w:szCs w:val="22"/>
                            </w:rPr>
                            <m:t>Вап.</m:t>
                          </m:r>
                        </m:sub>
                      </m:sSub>
                    </m:oMath>
                  </m:oMathPara>
                </w:p>
              </w:tc>
              <w:tc>
                <w:tcPr>
                  <w:tcW w:w="7010" w:type="dxa"/>
                </w:tcPr>
                <w:p w14:paraId="5420CAE2" w14:textId="77777777" w:rsidR="00EE13D4" w:rsidRPr="00B30505" w:rsidRDefault="00EE13D4" w:rsidP="00EE13D4">
                  <w:pPr>
                    <w:rPr>
                      <w:rFonts w:ascii="Arial" w:hAnsi="Arial" w:cs="Arial"/>
                      <w:sz w:val="22"/>
                      <w:szCs w:val="22"/>
                    </w:rPr>
                  </w:pPr>
                  <w:r w:rsidRPr="00B30505">
                    <w:rPr>
                      <w:rFonts w:ascii="Arial" w:hAnsi="Arial" w:cs="Arial"/>
                      <w:sz w:val="22"/>
                      <w:szCs w:val="22"/>
                    </w:rPr>
                    <w:t>Вміст вуглецю у спожитому вапняку [т C/т]</w:t>
                  </w:r>
                </w:p>
              </w:tc>
            </w:tr>
            <w:tr w:rsidR="00EE13D4" w:rsidRPr="00B30505" w14:paraId="2C9C414A" w14:textId="77777777" w:rsidTr="00EE13D4">
              <w:tc>
                <w:tcPr>
                  <w:tcW w:w="1190" w:type="dxa"/>
                </w:tcPr>
                <w:p w14:paraId="64C0B260" w14:textId="77777777" w:rsidR="00EE13D4" w:rsidRPr="00B30505" w:rsidRDefault="00000000" w:rsidP="00EE13D4">
                  <w:pPr>
                    <w:rPr>
                      <w:rFonts w:ascii="Arial" w:hAnsi="Arial" w:cs="Arial"/>
                      <w:b/>
                      <w:bCs/>
                      <w:i/>
                      <w:iCs/>
                      <w:sz w:val="22"/>
                      <w:szCs w:val="22"/>
                    </w:rPr>
                  </w:pPr>
                  <m:oMathPara>
                    <m:oMathParaPr>
                      <m:jc m:val="left"/>
                    </m:oMathParaPr>
                    <m:oMath>
                      <m:sSub>
                        <m:sSubPr>
                          <m:ctrlPr>
                            <w:rPr>
                              <w:rFonts w:ascii="Cambria Math" w:hAnsi="Cambria Math" w:cs="Arial"/>
                              <w:b/>
                              <w:bCs/>
                              <w:i/>
                              <w:iCs/>
                              <w:sz w:val="22"/>
                              <w:szCs w:val="22"/>
                            </w:rPr>
                          </m:ctrlPr>
                        </m:sSubPr>
                        <m:e>
                          <m:r>
                            <m:rPr>
                              <m:sty m:val="bi"/>
                            </m:rPr>
                            <w:rPr>
                              <w:rFonts w:ascii="Cambria Math" w:hAnsi="Cambria Math" w:cs="Arial"/>
                              <w:sz w:val="22"/>
                              <w:szCs w:val="22"/>
                            </w:rPr>
                            <m:t>О</m:t>
                          </m:r>
                        </m:e>
                        <m:sub>
                          <m:r>
                            <m:rPr>
                              <m:sty m:val="bi"/>
                            </m:rPr>
                            <w:rPr>
                              <w:rFonts w:ascii="Cambria Math" w:hAnsi="Cambria Math" w:cs="Arial"/>
                              <w:sz w:val="22"/>
                              <w:szCs w:val="22"/>
                            </w:rPr>
                            <m:t>Б</m:t>
                          </m:r>
                        </m:sub>
                      </m:sSub>
                    </m:oMath>
                  </m:oMathPara>
                </w:p>
              </w:tc>
              <w:tc>
                <w:tcPr>
                  <w:tcW w:w="7010" w:type="dxa"/>
                </w:tcPr>
                <w:p w14:paraId="4F87ED02" w14:textId="77777777" w:rsidR="00EE13D4" w:rsidRPr="00B30505" w:rsidRDefault="00EE13D4" w:rsidP="00EE13D4">
                  <w:pPr>
                    <w:rPr>
                      <w:rFonts w:ascii="Arial" w:hAnsi="Arial" w:cs="Arial"/>
                      <w:sz w:val="22"/>
                      <w:szCs w:val="22"/>
                    </w:rPr>
                  </w:pPr>
                  <w:r w:rsidRPr="00B30505">
                    <w:rPr>
                      <w:rFonts w:ascii="Arial" w:hAnsi="Arial" w:cs="Arial"/>
                      <w:sz w:val="22"/>
                      <w:szCs w:val="22"/>
                    </w:rPr>
                    <w:t>Обсяг спожитого бентоніту [т]</w:t>
                  </w:r>
                </w:p>
              </w:tc>
            </w:tr>
            <w:tr w:rsidR="00EE13D4" w:rsidRPr="00B30505" w14:paraId="4341F619" w14:textId="77777777" w:rsidTr="00EE13D4">
              <w:tc>
                <w:tcPr>
                  <w:tcW w:w="1190" w:type="dxa"/>
                </w:tcPr>
                <w:p w14:paraId="01818C61" w14:textId="77777777" w:rsidR="00EE13D4" w:rsidRPr="00B30505" w:rsidRDefault="00000000" w:rsidP="00EE13D4">
                  <w:pPr>
                    <w:rPr>
                      <w:rFonts w:ascii="Arial" w:hAnsi="Arial" w:cs="Arial"/>
                      <w:b/>
                      <w:bCs/>
                      <w:i/>
                      <w:iCs/>
                      <w:sz w:val="22"/>
                      <w:szCs w:val="22"/>
                    </w:rPr>
                  </w:pPr>
                  <m:oMathPara>
                    <m:oMathParaPr>
                      <m:jc m:val="left"/>
                    </m:oMathParaPr>
                    <m:oMath>
                      <m:sSub>
                        <m:sSubPr>
                          <m:ctrlPr>
                            <w:rPr>
                              <w:rFonts w:ascii="Cambria Math" w:hAnsi="Cambria Math" w:cs="Arial"/>
                              <w:b/>
                              <w:bCs/>
                              <w:i/>
                              <w:iCs/>
                              <w:sz w:val="22"/>
                              <w:szCs w:val="22"/>
                            </w:rPr>
                          </m:ctrlPr>
                        </m:sSubPr>
                        <m:e>
                          <m:r>
                            <m:rPr>
                              <m:sty m:val="bi"/>
                            </m:rPr>
                            <w:rPr>
                              <w:rFonts w:ascii="Cambria Math" w:hAnsi="Cambria Math" w:cs="Arial"/>
                              <w:sz w:val="22"/>
                              <w:szCs w:val="22"/>
                            </w:rPr>
                            <m:t>ВВ</m:t>
                          </m:r>
                        </m:e>
                        <m:sub>
                          <m:r>
                            <m:rPr>
                              <m:sty m:val="bi"/>
                            </m:rPr>
                            <w:rPr>
                              <w:rFonts w:ascii="Cambria Math" w:hAnsi="Cambria Math" w:cs="Arial"/>
                              <w:sz w:val="22"/>
                              <w:szCs w:val="22"/>
                            </w:rPr>
                            <m:t>Б</m:t>
                          </m:r>
                        </m:sub>
                      </m:sSub>
                    </m:oMath>
                  </m:oMathPara>
                </w:p>
              </w:tc>
              <w:tc>
                <w:tcPr>
                  <w:tcW w:w="7010" w:type="dxa"/>
                </w:tcPr>
                <w:p w14:paraId="61F30634" w14:textId="77777777" w:rsidR="00EE13D4" w:rsidRPr="00B30505" w:rsidRDefault="00EE13D4" w:rsidP="00EE13D4">
                  <w:pPr>
                    <w:rPr>
                      <w:rFonts w:ascii="Arial" w:hAnsi="Arial" w:cs="Arial"/>
                      <w:sz w:val="22"/>
                      <w:szCs w:val="22"/>
                    </w:rPr>
                  </w:pPr>
                  <w:r w:rsidRPr="00B30505">
                    <w:rPr>
                      <w:rFonts w:ascii="Arial" w:hAnsi="Arial" w:cs="Arial"/>
                      <w:sz w:val="22"/>
                      <w:szCs w:val="22"/>
                    </w:rPr>
                    <w:t>Вміст вуглецю у спожитому бентоніті [т C/т]</w:t>
                  </w:r>
                </w:p>
              </w:tc>
            </w:tr>
            <w:tr w:rsidR="00EE13D4" w:rsidRPr="00B30505" w14:paraId="04029A3C" w14:textId="77777777" w:rsidTr="00EE13D4">
              <w:tc>
                <w:tcPr>
                  <w:tcW w:w="1190" w:type="dxa"/>
                </w:tcPr>
                <w:p w14:paraId="548AF007" w14:textId="77777777" w:rsidR="00EE13D4" w:rsidRPr="00B30505" w:rsidRDefault="00000000" w:rsidP="00EE13D4">
                  <w:pPr>
                    <w:rPr>
                      <w:rFonts w:ascii="Arial" w:hAnsi="Arial" w:cs="Arial"/>
                      <w:b/>
                      <w:bCs/>
                      <w:i/>
                      <w:iCs/>
                      <w:sz w:val="22"/>
                      <w:szCs w:val="22"/>
                    </w:rPr>
                  </w:pPr>
                  <m:oMathPara>
                    <m:oMathParaPr>
                      <m:jc m:val="left"/>
                    </m:oMathParaPr>
                    <m:oMath>
                      <m:sSub>
                        <m:sSubPr>
                          <m:ctrlPr>
                            <w:rPr>
                              <w:rFonts w:ascii="Cambria Math" w:hAnsi="Cambria Math" w:cs="Arial"/>
                              <w:b/>
                              <w:bCs/>
                              <w:i/>
                              <w:iCs/>
                              <w:sz w:val="22"/>
                              <w:szCs w:val="22"/>
                            </w:rPr>
                          </m:ctrlPr>
                        </m:sSubPr>
                        <m:e>
                          <m:r>
                            <m:rPr>
                              <m:sty m:val="bi"/>
                            </m:rPr>
                            <w:rPr>
                              <w:rFonts w:ascii="Cambria Math" w:hAnsi="Cambria Math" w:cs="Arial"/>
                              <w:sz w:val="22"/>
                              <w:szCs w:val="22"/>
                            </w:rPr>
                            <m:t>О</m:t>
                          </m:r>
                        </m:e>
                        <m:sub>
                          <m:r>
                            <m:rPr>
                              <m:sty m:val="bi"/>
                            </m:rPr>
                            <w:rPr>
                              <w:rFonts w:ascii="Cambria Math" w:hAnsi="Cambria Math" w:cs="Arial"/>
                              <w:sz w:val="22"/>
                              <w:szCs w:val="22"/>
                            </w:rPr>
                            <m:t>ЗРК</m:t>
                          </m:r>
                        </m:sub>
                      </m:sSub>
                    </m:oMath>
                  </m:oMathPara>
                </w:p>
              </w:tc>
              <w:tc>
                <w:tcPr>
                  <w:tcW w:w="7010" w:type="dxa"/>
                </w:tcPr>
                <w:p w14:paraId="7127194D" w14:textId="77777777" w:rsidR="00EE13D4" w:rsidRPr="00B30505" w:rsidRDefault="00EE13D4" w:rsidP="00EE13D4">
                  <w:pPr>
                    <w:rPr>
                      <w:rFonts w:ascii="Arial" w:hAnsi="Arial" w:cs="Arial"/>
                      <w:sz w:val="22"/>
                      <w:szCs w:val="22"/>
                    </w:rPr>
                  </w:pPr>
                  <w:r w:rsidRPr="00B30505">
                    <w:rPr>
                      <w:rFonts w:ascii="Arial" w:hAnsi="Arial" w:cs="Arial"/>
                      <w:sz w:val="22"/>
                      <w:szCs w:val="22"/>
                    </w:rPr>
                    <w:t>Обсяг спожитого залізорудного концентрату [т]</w:t>
                  </w:r>
                </w:p>
              </w:tc>
            </w:tr>
            <w:tr w:rsidR="00EE13D4" w:rsidRPr="00B30505" w14:paraId="59463BFC" w14:textId="77777777" w:rsidTr="00EE13D4">
              <w:tc>
                <w:tcPr>
                  <w:tcW w:w="1190" w:type="dxa"/>
                </w:tcPr>
                <w:p w14:paraId="72E39BA1" w14:textId="77777777" w:rsidR="00EE13D4" w:rsidRPr="00B30505" w:rsidRDefault="00000000" w:rsidP="00EE13D4">
                  <w:pPr>
                    <w:rPr>
                      <w:rFonts w:ascii="Arial" w:hAnsi="Arial" w:cs="Arial"/>
                      <w:b/>
                      <w:bCs/>
                      <w:iCs/>
                      <w:sz w:val="22"/>
                      <w:szCs w:val="22"/>
                    </w:rPr>
                  </w:pPr>
                  <m:oMathPara>
                    <m:oMathParaPr>
                      <m:jc m:val="left"/>
                    </m:oMathParaPr>
                    <m:oMath>
                      <m:sSub>
                        <m:sSubPr>
                          <m:ctrlPr>
                            <w:rPr>
                              <w:rFonts w:ascii="Cambria Math" w:hAnsi="Cambria Math" w:cs="Arial"/>
                              <w:b/>
                              <w:bCs/>
                              <w:i/>
                              <w:iCs/>
                              <w:sz w:val="22"/>
                              <w:szCs w:val="22"/>
                            </w:rPr>
                          </m:ctrlPr>
                        </m:sSubPr>
                        <m:e>
                          <m:r>
                            <m:rPr>
                              <m:sty m:val="bi"/>
                            </m:rPr>
                            <w:rPr>
                              <w:rFonts w:ascii="Cambria Math" w:hAnsi="Cambria Math" w:cs="Arial"/>
                              <w:sz w:val="22"/>
                              <w:szCs w:val="22"/>
                            </w:rPr>
                            <m:t>ВВ</m:t>
                          </m:r>
                        </m:e>
                        <m:sub>
                          <m:r>
                            <m:rPr>
                              <m:sty m:val="bi"/>
                            </m:rPr>
                            <w:rPr>
                              <w:rFonts w:ascii="Cambria Math" w:hAnsi="Cambria Math" w:cs="Arial"/>
                              <w:sz w:val="22"/>
                              <w:szCs w:val="22"/>
                            </w:rPr>
                            <m:t>ЗРК</m:t>
                          </m:r>
                        </m:sub>
                      </m:sSub>
                    </m:oMath>
                  </m:oMathPara>
                </w:p>
              </w:tc>
              <w:tc>
                <w:tcPr>
                  <w:tcW w:w="7010" w:type="dxa"/>
                </w:tcPr>
                <w:p w14:paraId="20D6534C" w14:textId="77777777" w:rsidR="00EE13D4" w:rsidRPr="00B30505" w:rsidRDefault="00EE13D4" w:rsidP="00EE13D4">
                  <w:pPr>
                    <w:rPr>
                      <w:rFonts w:ascii="Arial" w:hAnsi="Arial" w:cs="Arial"/>
                      <w:sz w:val="22"/>
                      <w:szCs w:val="22"/>
                    </w:rPr>
                  </w:pPr>
                  <w:r w:rsidRPr="00B30505">
                    <w:rPr>
                      <w:rFonts w:ascii="Arial" w:hAnsi="Arial" w:cs="Arial"/>
                      <w:sz w:val="22"/>
                      <w:szCs w:val="22"/>
                    </w:rPr>
                    <w:t>Вміст вуглецю у спожитому залізорудному концентраті [т C/т]</w:t>
                  </w:r>
                </w:p>
              </w:tc>
            </w:tr>
          </w:tbl>
          <w:p w14:paraId="76782748" w14:textId="77777777" w:rsidR="00EE13D4" w:rsidRPr="00B30505" w:rsidRDefault="00EE13D4" w:rsidP="00EE13D4">
            <w:pPr>
              <w:rPr>
                <w:rFonts w:ascii="Arial" w:hAnsi="Arial" w:cs="Arial"/>
                <w:sz w:val="22"/>
                <w:szCs w:val="22"/>
              </w:rPr>
            </w:pPr>
            <w:r w:rsidRPr="00B30505">
              <w:rPr>
                <w:rFonts w:ascii="Arial" w:hAnsi="Arial" w:cs="Arial"/>
                <w:sz w:val="22"/>
                <w:szCs w:val="22"/>
              </w:rPr>
              <w:t xml:space="preserve">Маса споживання матеріалів визначається на вході в процес виробництва обкотишів. Де можливо, використовується безпосереднє вимірювання за допомогою конвеєрних ваг (вапняк, залізорудний концентрат). Де вимірювання за допомогою конвеєрних ваг високої точності відсутнє, споживання розраховується на основі даних постачання сировини  та залишків на складах станом на початок та на кінець року (бентоніт). Маса отриманої сировини за звітний рік вимірюється залізничними вагами (сума усіх поставок). Залишки на складах визначаються на основі вимірів об’єму матеріалу (маркшейдерським способом за допомогою теодоліту) та визначення його щільності лабораторією (за допомогою мірки стандартного об’єму та лабораторних ваг). </w:t>
            </w:r>
          </w:p>
          <w:p w14:paraId="7A87F535" w14:textId="77777777" w:rsidR="00EE13D4" w:rsidRPr="00B30505" w:rsidRDefault="00EE13D4" w:rsidP="00EE13D4">
            <w:pPr>
              <w:rPr>
                <w:rFonts w:ascii="Arial" w:hAnsi="Arial" w:cs="Arial"/>
                <w:sz w:val="22"/>
                <w:szCs w:val="22"/>
              </w:rPr>
            </w:pPr>
            <w:r w:rsidRPr="00B30505">
              <w:rPr>
                <w:rFonts w:ascii="Arial" w:hAnsi="Arial" w:cs="Arial"/>
                <w:sz w:val="22"/>
                <w:szCs w:val="22"/>
              </w:rPr>
              <w:t>Вміст вуглецю у матеріалах визначається лабораторією на основі регулярних аналізів.</w:t>
            </w:r>
          </w:p>
          <w:p w14:paraId="4CD6DC6D" w14:textId="77777777" w:rsidR="00EE13D4" w:rsidRPr="00B30505" w:rsidRDefault="00EE13D4" w:rsidP="00EE13D4">
            <w:pPr>
              <w:rPr>
                <w:rFonts w:ascii="Arial" w:hAnsi="Arial" w:cs="Arial"/>
                <w:sz w:val="22"/>
                <w:szCs w:val="22"/>
              </w:rPr>
            </w:pPr>
          </w:p>
          <w:p w14:paraId="69D32A45" w14:textId="77777777" w:rsidR="00EE13D4" w:rsidRPr="00B30505" w:rsidRDefault="00EE13D4" w:rsidP="00EE13D4">
            <w:pPr>
              <w:rPr>
                <w:rFonts w:ascii="Arial" w:hAnsi="Arial" w:cs="Arial"/>
                <w:b/>
                <w:sz w:val="22"/>
                <w:szCs w:val="22"/>
              </w:rPr>
            </w:pPr>
            <w:r w:rsidRPr="00B30505">
              <w:rPr>
                <w:rFonts w:ascii="Arial" w:hAnsi="Arial" w:cs="Arial"/>
                <w:b/>
                <w:i/>
                <w:sz w:val="22"/>
                <w:szCs w:val="22"/>
              </w:rPr>
              <w:t xml:space="preserve">Крок 2. </w:t>
            </w:r>
            <w:r w:rsidRPr="00B30505">
              <w:rPr>
                <w:rFonts w:ascii="Arial" w:hAnsi="Arial" w:cs="Arial"/>
                <w:b/>
                <w:sz w:val="22"/>
                <w:szCs w:val="22"/>
              </w:rPr>
              <w:t>Маса вуглецю у продуктах, що є результатом діяльності:</w:t>
            </w:r>
          </w:p>
          <w:p w14:paraId="65098FC0" w14:textId="77777777" w:rsidR="00EE13D4" w:rsidRPr="00B30505" w:rsidRDefault="00EE13D4" w:rsidP="00EE13D4">
            <w:pPr>
              <w:rPr>
                <w:rFonts w:ascii="Arial" w:hAnsi="Arial" w:cs="Arial"/>
                <w:sz w:val="22"/>
                <w:szCs w:val="22"/>
              </w:rPr>
            </w:pPr>
            <w:r w:rsidRPr="00B30505">
              <w:rPr>
                <w:rFonts w:ascii="Arial" w:hAnsi="Arial" w:cs="Arial"/>
                <w:sz w:val="22"/>
                <w:szCs w:val="22"/>
              </w:rPr>
              <w:t>Вміст вуглецю у продуктах, що вийшли від здійснення діяльності протягом року, виміряний у тоннах вуглецю, обчислюється наступним чином:</w:t>
            </w:r>
          </w:p>
          <w:tbl>
            <w:tblPr>
              <w:tblStyle w:val="a3"/>
              <w:tblW w:w="0" w:type="auto"/>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1134"/>
            </w:tblGrid>
            <w:tr w:rsidR="00EE13D4" w:rsidRPr="00B30505" w14:paraId="3C1E5832" w14:textId="77777777" w:rsidTr="00EE13D4">
              <w:tc>
                <w:tcPr>
                  <w:tcW w:w="6945" w:type="dxa"/>
                </w:tcPr>
                <w:p w14:paraId="3ADCAE2A" w14:textId="77777777" w:rsidR="00EE13D4" w:rsidRPr="00B30505" w:rsidRDefault="00000000" w:rsidP="00EE13D4">
                  <w:pPr>
                    <w:rPr>
                      <w:rFonts w:ascii="Arial" w:hAnsi="Arial" w:cs="Arial"/>
                      <w:sz w:val="22"/>
                      <w:szCs w:val="22"/>
                    </w:rPr>
                  </w:pPr>
                  <m:oMathPara>
                    <m:oMathParaPr>
                      <m:jc m:val="left"/>
                    </m:oMathParaPr>
                    <m:oMath>
                      <m:sSub>
                        <m:sSubPr>
                          <m:ctrlPr>
                            <w:rPr>
                              <w:rFonts w:ascii="Cambria Math" w:hAnsi="Cambria Math" w:cs="Arial"/>
                              <w:b/>
                              <w:bCs/>
                              <w:i/>
                              <w:iCs/>
                              <w:sz w:val="22"/>
                              <w:szCs w:val="22"/>
                            </w:rPr>
                          </m:ctrlPr>
                        </m:sSubPr>
                        <m:e>
                          <m:r>
                            <m:rPr>
                              <m:sty m:val="bi"/>
                            </m:rPr>
                            <w:rPr>
                              <w:rFonts w:ascii="Cambria Math" w:hAnsi="Cambria Math" w:cs="Arial"/>
                              <w:sz w:val="22"/>
                              <w:szCs w:val="22"/>
                            </w:rPr>
                            <m:t>В</m:t>
                          </m:r>
                        </m:e>
                        <m:sub>
                          <m:r>
                            <m:rPr>
                              <m:sty m:val="bi"/>
                            </m:rPr>
                            <w:rPr>
                              <w:rFonts w:ascii="Cambria Math" w:hAnsi="Cambria Math" w:cs="Arial"/>
                              <w:sz w:val="22"/>
                              <w:szCs w:val="22"/>
                            </w:rPr>
                            <m:t>продукт</m:t>
                          </m:r>
                        </m:sub>
                      </m:sSub>
                      <m:r>
                        <m:rPr>
                          <m:sty m:val="bi"/>
                        </m:rPr>
                        <w:rPr>
                          <w:rFonts w:ascii="Cambria Math" w:hAnsi="Cambria Math" w:cs="Arial"/>
                          <w:sz w:val="22"/>
                          <w:szCs w:val="22"/>
                        </w:rPr>
                        <m:t>=</m:t>
                      </m:r>
                      <m:d>
                        <m:dPr>
                          <m:begChr m:val="["/>
                          <m:endChr m:val="]"/>
                          <m:ctrlPr>
                            <w:rPr>
                              <w:rFonts w:ascii="Cambria Math" w:hAnsi="Cambria Math" w:cs="Arial"/>
                              <w:b/>
                              <w:i/>
                              <w:sz w:val="22"/>
                              <w:szCs w:val="22"/>
                            </w:rPr>
                          </m:ctrlPr>
                        </m:dPr>
                        <m:e>
                          <m:sSub>
                            <m:sSubPr>
                              <m:ctrlPr>
                                <w:rPr>
                                  <w:rFonts w:ascii="Cambria Math" w:hAnsi="Cambria Math" w:cs="Arial"/>
                                  <w:b/>
                                  <w:bCs/>
                                  <w:i/>
                                  <w:iCs/>
                                  <w:sz w:val="22"/>
                                  <w:szCs w:val="22"/>
                                </w:rPr>
                              </m:ctrlPr>
                            </m:sSubPr>
                            <m:e>
                              <m:r>
                                <m:rPr>
                                  <m:sty m:val="bi"/>
                                </m:rPr>
                                <w:rPr>
                                  <w:rFonts w:ascii="Cambria Math" w:hAnsi="Cambria Math" w:cs="Arial"/>
                                  <w:sz w:val="22"/>
                                  <w:szCs w:val="22"/>
                                </w:rPr>
                                <m:t>О</m:t>
                              </m:r>
                            </m:e>
                            <m:sub>
                              <m:r>
                                <m:rPr>
                                  <m:sty m:val="bi"/>
                                </m:rPr>
                                <w:rPr>
                                  <w:rFonts w:ascii="Cambria Math" w:hAnsi="Cambria Math" w:cs="Arial"/>
                                  <w:sz w:val="22"/>
                                  <w:szCs w:val="22"/>
                                </w:rPr>
                                <m:t>О</m:t>
                              </m:r>
                            </m:sub>
                          </m:sSub>
                          <m:r>
                            <m:rPr>
                              <m:sty m:val="bi"/>
                            </m:rPr>
                            <w:rPr>
                              <w:rFonts w:ascii="Cambria Math" w:hAnsi="Cambria Math" w:cs="Arial"/>
                              <w:sz w:val="22"/>
                              <w:szCs w:val="22"/>
                            </w:rPr>
                            <m:t>×</m:t>
                          </m:r>
                          <m:sSub>
                            <m:sSubPr>
                              <m:ctrlPr>
                                <w:rPr>
                                  <w:rFonts w:ascii="Cambria Math" w:hAnsi="Cambria Math" w:cs="Arial"/>
                                  <w:b/>
                                  <w:bCs/>
                                  <w:i/>
                                  <w:iCs/>
                                  <w:sz w:val="22"/>
                                  <w:szCs w:val="22"/>
                                </w:rPr>
                              </m:ctrlPr>
                            </m:sSubPr>
                            <m:e>
                              <m:r>
                                <m:rPr>
                                  <m:sty m:val="bi"/>
                                </m:rPr>
                                <w:rPr>
                                  <w:rFonts w:ascii="Cambria Math" w:hAnsi="Cambria Math" w:cs="Arial"/>
                                  <w:sz w:val="22"/>
                                  <w:szCs w:val="22"/>
                                </w:rPr>
                                <m:t>ВВ</m:t>
                              </m:r>
                            </m:e>
                            <m:sub>
                              <m:r>
                                <m:rPr>
                                  <m:sty m:val="bi"/>
                                </m:rPr>
                                <w:rPr>
                                  <w:rFonts w:ascii="Cambria Math" w:hAnsi="Cambria Math" w:cs="Arial"/>
                                  <w:sz w:val="22"/>
                                  <w:szCs w:val="22"/>
                                </w:rPr>
                                <m:t>О</m:t>
                              </m:r>
                            </m:sub>
                          </m:sSub>
                        </m:e>
                      </m:d>
                    </m:oMath>
                  </m:oMathPara>
                </w:p>
              </w:tc>
              <w:tc>
                <w:tcPr>
                  <w:tcW w:w="1134" w:type="dxa"/>
                  <w:vAlign w:val="center"/>
                </w:tcPr>
                <w:p w14:paraId="3F124CF0" w14:textId="77777777" w:rsidR="00EE13D4" w:rsidRPr="00B30505" w:rsidRDefault="00EE13D4" w:rsidP="00EE13D4">
                  <w:pPr>
                    <w:rPr>
                      <w:rFonts w:ascii="Arial" w:hAnsi="Arial" w:cs="Arial"/>
                      <w:sz w:val="22"/>
                      <w:szCs w:val="22"/>
                    </w:rPr>
                  </w:pPr>
                  <w:r w:rsidRPr="00B30505">
                    <w:rPr>
                      <w:rFonts w:ascii="Arial" w:hAnsi="Arial" w:cs="Arial"/>
                      <w:b/>
                      <w:i/>
                      <w:sz w:val="22"/>
                      <w:szCs w:val="22"/>
                    </w:rPr>
                    <w:t>(3)</w:t>
                  </w:r>
                </w:p>
              </w:tc>
            </w:tr>
          </w:tbl>
          <w:p w14:paraId="732A5B2A" w14:textId="77777777" w:rsidR="00EE13D4" w:rsidRPr="00B30505" w:rsidRDefault="00EE13D4" w:rsidP="00EE13D4">
            <w:pPr>
              <w:rPr>
                <w:rFonts w:ascii="Arial" w:hAnsi="Arial" w:cs="Arial"/>
                <w:sz w:val="22"/>
                <w:szCs w:val="22"/>
              </w:rPr>
            </w:pPr>
            <w:r w:rsidRPr="00B30505">
              <w:rPr>
                <w:rFonts w:ascii="Arial" w:hAnsi="Arial" w:cs="Arial"/>
                <w:sz w:val="22"/>
                <w:szCs w:val="22"/>
              </w:rPr>
              <w:lastRenderedPageBreak/>
              <w:t>Де:</w:t>
            </w:r>
          </w:p>
          <w:tbl>
            <w:tblPr>
              <w:tblStyle w:val="a3"/>
              <w:tblW w:w="8144" w:type="dxa"/>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10"/>
            </w:tblGrid>
            <w:tr w:rsidR="00EE13D4" w:rsidRPr="00B30505" w14:paraId="0CC221B5" w14:textId="77777777" w:rsidTr="00EE13D4">
              <w:tc>
                <w:tcPr>
                  <w:tcW w:w="1134" w:type="dxa"/>
                </w:tcPr>
                <w:p w14:paraId="3AF854C4" w14:textId="77777777" w:rsidR="00EE13D4" w:rsidRPr="00B30505" w:rsidRDefault="00000000" w:rsidP="00EE13D4">
                  <w:pPr>
                    <w:rPr>
                      <w:rFonts w:ascii="Arial" w:hAnsi="Arial" w:cs="Arial"/>
                      <w:b/>
                      <w:bCs/>
                      <w:i/>
                      <w:iCs/>
                      <w:sz w:val="22"/>
                      <w:szCs w:val="22"/>
                    </w:rPr>
                  </w:pPr>
                  <m:oMathPara>
                    <m:oMathParaPr>
                      <m:jc m:val="left"/>
                    </m:oMathParaPr>
                    <m:oMath>
                      <m:sSub>
                        <m:sSubPr>
                          <m:ctrlPr>
                            <w:rPr>
                              <w:rFonts w:ascii="Cambria Math" w:hAnsi="Cambria Math" w:cs="Arial"/>
                              <w:b/>
                              <w:bCs/>
                              <w:i/>
                              <w:iCs/>
                              <w:sz w:val="22"/>
                              <w:szCs w:val="22"/>
                            </w:rPr>
                          </m:ctrlPr>
                        </m:sSubPr>
                        <m:e>
                          <m:r>
                            <m:rPr>
                              <m:sty m:val="bi"/>
                            </m:rPr>
                            <w:rPr>
                              <w:rFonts w:ascii="Cambria Math" w:hAnsi="Cambria Math" w:cs="Arial"/>
                              <w:sz w:val="22"/>
                              <w:szCs w:val="22"/>
                            </w:rPr>
                            <m:t>О</m:t>
                          </m:r>
                        </m:e>
                        <m:sub>
                          <m:r>
                            <m:rPr>
                              <m:sty m:val="bi"/>
                            </m:rPr>
                            <w:rPr>
                              <w:rFonts w:ascii="Cambria Math" w:hAnsi="Cambria Math" w:cs="Arial"/>
                              <w:sz w:val="22"/>
                              <w:szCs w:val="22"/>
                            </w:rPr>
                            <m:t>О</m:t>
                          </m:r>
                        </m:sub>
                      </m:sSub>
                    </m:oMath>
                  </m:oMathPara>
                </w:p>
              </w:tc>
              <w:tc>
                <w:tcPr>
                  <w:tcW w:w="7010" w:type="dxa"/>
                </w:tcPr>
                <w:p w14:paraId="63D8BC71" w14:textId="77777777" w:rsidR="00EE13D4" w:rsidRPr="00B30505" w:rsidRDefault="00EE13D4" w:rsidP="00EE13D4">
                  <w:pPr>
                    <w:rPr>
                      <w:rFonts w:ascii="Arial" w:hAnsi="Arial" w:cs="Arial"/>
                      <w:sz w:val="22"/>
                      <w:szCs w:val="22"/>
                    </w:rPr>
                  </w:pPr>
                  <w:r w:rsidRPr="00B30505">
                    <w:rPr>
                      <w:rFonts w:ascii="Arial" w:hAnsi="Arial" w:cs="Arial"/>
                      <w:sz w:val="22"/>
                      <w:szCs w:val="22"/>
                    </w:rPr>
                    <w:t xml:space="preserve">Обсяг вироблених </w:t>
                  </w:r>
                  <w:r>
                    <w:rPr>
                      <w:rFonts w:ascii="Arial" w:hAnsi="Arial" w:cs="Arial"/>
                      <w:sz w:val="22"/>
                      <w:szCs w:val="22"/>
                    </w:rPr>
                    <w:t>обкотиш</w:t>
                  </w:r>
                  <w:r w:rsidRPr="00B30505">
                    <w:rPr>
                      <w:rFonts w:ascii="Arial" w:hAnsi="Arial" w:cs="Arial"/>
                      <w:sz w:val="22"/>
                      <w:szCs w:val="22"/>
                    </w:rPr>
                    <w:t>ів [т]</w:t>
                  </w:r>
                </w:p>
              </w:tc>
            </w:tr>
            <w:tr w:rsidR="00EE13D4" w:rsidRPr="00B30505" w14:paraId="522F56BA" w14:textId="77777777" w:rsidTr="00EE13D4">
              <w:tc>
                <w:tcPr>
                  <w:tcW w:w="1134" w:type="dxa"/>
                </w:tcPr>
                <w:p w14:paraId="0E93CA63" w14:textId="77777777" w:rsidR="00EE13D4" w:rsidRPr="00B30505" w:rsidRDefault="00000000" w:rsidP="00EE13D4">
                  <w:pPr>
                    <w:rPr>
                      <w:rFonts w:ascii="Arial" w:hAnsi="Arial" w:cs="Arial"/>
                      <w:b/>
                      <w:bCs/>
                      <w:i/>
                      <w:iCs/>
                      <w:sz w:val="22"/>
                      <w:szCs w:val="22"/>
                    </w:rPr>
                  </w:pPr>
                  <m:oMathPara>
                    <m:oMathParaPr>
                      <m:jc m:val="left"/>
                    </m:oMathParaPr>
                    <m:oMath>
                      <m:sSub>
                        <m:sSubPr>
                          <m:ctrlPr>
                            <w:rPr>
                              <w:rFonts w:ascii="Cambria Math" w:hAnsi="Cambria Math" w:cs="Arial"/>
                              <w:b/>
                              <w:bCs/>
                              <w:i/>
                              <w:iCs/>
                              <w:sz w:val="22"/>
                              <w:szCs w:val="22"/>
                            </w:rPr>
                          </m:ctrlPr>
                        </m:sSubPr>
                        <m:e>
                          <m:r>
                            <m:rPr>
                              <m:sty m:val="bi"/>
                            </m:rPr>
                            <w:rPr>
                              <w:rFonts w:ascii="Cambria Math" w:hAnsi="Cambria Math" w:cs="Arial"/>
                              <w:sz w:val="22"/>
                              <w:szCs w:val="22"/>
                            </w:rPr>
                            <m:t>ВВ</m:t>
                          </m:r>
                        </m:e>
                        <m:sub>
                          <m:r>
                            <m:rPr>
                              <m:sty m:val="bi"/>
                            </m:rPr>
                            <w:rPr>
                              <w:rFonts w:ascii="Cambria Math" w:hAnsi="Cambria Math" w:cs="Arial"/>
                              <w:sz w:val="22"/>
                              <w:szCs w:val="22"/>
                            </w:rPr>
                            <m:t>О</m:t>
                          </m:r>
                        </m:sub>
                      </m:sSub>
                    </m:oMath>
                  </m:oMathPara>
                </w:p>
              </w:tc>
              <w:tc>
                <w:tcPr>
                  <w:tcW w:w="7010" w:type="dxa"/>
                </w:tcPr>
                <w:p w14:paraId="56C80331" w14:textId="77777777" w:rsidR="00EE13D4" w:rsidRPr="00B30505" w:rsidRDefault="00EE13D4" w:rsidP="00EE13D4">
                  <w:pPr>
                    <w:rPr>
                      <w:rFonts w:ascii="Arial" w:hAnsi="Arial" w:cs="Arial"/>
                      <w:sz w:val="22"/>
                      <w:szCs w:val="22"/>
                    </w:rPr>
                  </w:pPr>
                  <w:r w:rsidRPr="00B30505">
                    <w:rPr>
                      <w:rFonts w:ascii="Arial" w:hAnsi="Arial" w:cs="Arial"/>
                      <w:sz w:val="22"/>
                      <w:szCs w:val="22"/>
                    </w:rPr>
                    <w:t xml:space="preserve">Вміст вуглецю у вироблених </w:t>
                  </w:r>
                  <w:r>
                    <w:rPr>
                      <w:rFonts w:ascii="Arial" w:hAnsi="Arial" w:cs="Arial"/>
                      <w:sz w:val="22"/>
                      <w:szCs w:val="22"/>
                    </w:rPr>
                    <w:t>обкотиш</w:t>
                  </w:r>
                  <w:r w:rsidRPr="00B30505">
                    <w:rPr>
                      <w:rFonts w:ascii="Arial" w:hAnsi="Arial" w:cs="Arial"/>
                      <w:sz w:val="22"/>
                      <w:szCs w:val="22"/>
                    </w:rPr>
                    <w:t>ах [т C/т]</w:t>
                  </w:r>
                </w:p>
              </w:tc>
            </w:tr>
          </w:tbl>
          <w:p w14:paraId="7D1EF4EF" w14:textId="77777777" w:rsidR="00EE13D4" w:rsidRPr="00B30505" w:rsidRDefault="00EE13D4" w:rsidP="00EE13D4">
            <w:pPr>
              <w:rPr>
                <w:rFonts w:ascii="Arial" w:hAnsi="Arial" w:cs="Arial"/>
                <w:sz w:val="22"/>
                <w:szCs w:val="22"/>
              </w:rPr>
            </w:pPr>
            <w:r w:rsidRPr="00B30505">
              <w:rPr>
                <w:rFonts w:ascii="Arial" w:hAnsi="Arial" w:cs="Arial"/>
                <w:sz w:val="22"/>
                <w:szCs w:val="22"/>
              </w:rPr>
              <w:t xml:space="preserve">Маса вироблених </w:t>
            </w:r>
            <w:r>
              <w:rPr>
                <w:rFonts w:ascii="Arial" w:hAnsi="Arial" w:cs="Arial"/>
                <w:sz w:val="22"/>
                <w:szCs w:val="22"/>
              </w:rPr>
              <w:t>обкотиш</w:t>
            </w:r>
            <w:r w:rsidRPr="00B30505">
              <w:rPr>
                <w:rFonts w:ascii="Arial" w:hAnsi="Arial" w:cs="Arial"/>
                <w:sz w:val="22"/>
                <w:szCs w:val="22"/>
              </w:rPr>
              <w:t xml:space="preserve">ів визначається безпосередньо після виробничого процесу за допомогою конвеєрних ваг. Вміст вуглецю у вироблених </w:t>
            </w:r>
            <w:r>
              <w:rPr>
                <w:rFonts w:ascii="Arial" w:hAnsi="Arial" w:cs="Arial"/>
                <w:sz w:val="22"/>
                <w:szCs w:val="22"/>
              </w:rPr>
              <w:t>обкотиш</w:t>
            </w:r>
            <w:r w:rsidRPr="00B30505">
              <w:rPr>
                <w:rFonts w:ascii="Arial" w:hAnsi="Arial" w:cs="Arial"/>
                <w:sz w:val="22"/>
                <w:szCs w:val="22"/>
              </w:rPr>
              <w:t>ах визначається лабораторією на основі регулярних аналізів.</w:t>
            </w:r>
          </w:p>
          <w:p w14:paraId="27A76D16" w14:textId="77777777" w:rsidR="00EE13D4" w:rsidRPr="00B30505" w:rsidRDefault="00EE13D4" w:rsidP="00EE13D4">
            <w:pPr>
              <w:rPr>
                <w:rFonts w:ascii="Arial" w:hAnsi="Arial" w:cs="Arial"/>
                <w:b/>
                <w:i/>
                <w:sz w:val="22"/>
                <w:szCs w:val="22"/>
              </w:rPr>
            </w:pPr>
          </w:p>
          <w:p w14:paraId="5D10ACFF" w14:textId="77777777" w:rsidR="00EE13D4" w:rsidRPr="001A3475" w:rsidRDefault="00EE13D4" w:rsidP="00EE13D4">
            <w:pPr>
              <w:rPr>
                <w:rFonts w:ascii="Arial" w:hAnsi="Arial" w:cs="Arial"/>
                <w:b/>
                <w:i/>
                <w:sz w:val="22"/>
                <w:szCs w:val="22"/>
              </w:rPr>
            </w:pPr>
            <w:r w:rsidRPr="001A3475">
              <w:rPr>
                <w:rFonts w:ascii="Arial" w:hAnsi="Arial" w:cs="Arial"/>
                <w:b/>
                <w:i/>
                <w:sz w:val="22"/>
                <w:szCs w:val="22"/>
              </w:rPr>
              <w:t xml:space="preserve">Крок </w:t>
            </w:r>
            <w:r>
              <w:rPr>
                <w:rFonts w:ascii="Arial" w:hAnsi="Arial" w:cs="Arial"/>
                <w:b/>
                <w:i/>
                <w:sz w:val="22"/>
                <w:szCs w:val="22"/>
              </w:rPr>
              <w:t>3</w:t>
            </w:r>
            <w:r w:rsidRPr="001A3475">
              <w:rPr>
                <w:rFonts w:ascii="Arial" w:hAnsi="Arial" w:cs="Arial"/>
                <w:b/>
                <w:i/>
                <w:sz w:val="22"/>
                <w:szCs w:val="22"/>
              </w:rPr>
              <w:t>. Маса вуглецю у запасах</w:t>
            </w:r>
          </w:p>
          <w:p w14:paraId="63C9A1D4" w14:textId="77777777" w:rsidR="00EE13D4" w:rsidRPr="00CC7AD1" w:rsidRDefault="00EE13D4" w:rsidP="00EE13D4">
            <w:pPr>
              <w:rPr>
                <w:rFonts w:ascii="Arial" w:hAnsi="Arial" w:cs="Arial"/>
                <w:sz w:val="22"/>
                <w:szCs w:val="22"/>
              </w:rPr>
            </w:pPr>
            <w:r w:rsidRPr="00CC7AD1">
              <w:rPr>
                <w:rFonts w:ascii="Arial" w:hAnsi="Arial" w:cs="Arial"/>
                <w:sz w:val="22"/>
                <w:szCs w:val="22"/>
              </w:rPr>
              <w:t>Маса вуглецю у вхідних матеріалах, що залишається запасом</w:t>
            </w:r>
            <w:r>
              <w:rPr>
                <w:rFonts w:ascii="Arial" w:hAnsi="Arial" w:cs="Arial"/>
                <w:sz w:val="22"/>
                <w:szCs w:val="22"/>
                <w:lang w:val="ru-RU"/>
              </w:rPr>
              <w:t xml:space="preserve"> на складах</w:t>
            </w:r>
            <w:r w:rsidRPr="00CC7AD1">
              <w:rPr>
                <w:rFonts w:ascii="Arial" w:hAnsi="Arial" w:cs="Arial"/>
                <w:sz w:val="22"/>
                <w:szCs w:val="22"/>
              </w:rPr>
              <w:t>, розраховується</w:t>
            </w:r>
            <w:r>
              <w:rPr>
                <w:rFonts w:ascii="Arial" w:hAnsi="Arial" w:cs="Arial"/>
                <w:sz w:val="22"/>
                <w:szCs w:val="22"/>
                <w:lang w:val="ru-RU"/>
              </w:rPr>
              <w:t xml:space="preserve"> </w:t>
            </w:r>
            <w:r w:rsidRPr="00CC7AD1">
              <w:rPr>
                <w:rFonts w:ascii="Arial" w:hAnsi="Arial" w:cs="Arial"/>
                <w:sz w:val="22"/>
                <w:szCs w:val="22"/>
              </w:rPr>
              <w:t>як різниця між запасами на початок та кінець року, за формулою:</w:t>
            </w:r>
          </w:p>
          <w:tbl>
            <w:tblPr>
              <w:tblStyle w:val="a3"/>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7"/>
              <w:gridCol w:w="1955"/>
            </w:tblGrid>
            <w:tr w:rsidR="00EE13D4" w:rsidRPr="00CC7AD1" w14:paraId="6B5F93C5" w14:textId="77777777" w:rsidTr="00EE13D4">
              <w:tc>
                <w:tcPr>
                  <w:tcW w:w="7367" w:type="dxa"/>
                </w:tcPr>
                <w:p w14:paraId="49523122" w14:textId="77777777" w:rsidR="00EE13D4" w:rsidRPr="00B95AFE" w:rsidRDefault="00EE13D4" w:rsidP="00EE13D4">
                  <w:pPr>
                    <w:rPr>
                      <w:rFonts w:ascii="Cambria Math" w:hAnsi="Cambria Math"/>
                      <w:bCs/>
                      <w:iCs/>
                    </w:rPr>
                  </w:pPr>
                  <w:r w:rsidRPr="00CC7AD1">
                    <w:rPr>
                      <w:rFonts w:ascii="Cambria Math" w:hAnsi="Cambria Math"/>
                      <w:bCs/>
                      <w:iCs/>
                    </w:rPr>
                    <w:t>В</w:t>
                  </w:r>
                  <w:r w:rsidRPr="00CC7AD1">
                    <w:rPr>
                      <w:rFonts w:ascii="Cambria Math" w:hAnsi="Cambria Math"/>
                      <w:bCs/>
                      <w:iCs/>
                      <w:vertAlign w:val="subscript"/>
                    </w:rPr>
                    <w:t>ЗмінаЗапас</w:t>
                  </w:r>
                  <w:r w:rsidRPr="00CC7AD1">
                    <w:rPr>
                      <w:rFonts w:ascii="Cambria Math" w:hAnsi="Cambria Math"/>
                      <w:bCs/>
                      <w:iCs/>
                    </w:rPr>
                    <w:t xml:space="preserve">  =   </w:t>
                  </w:r>
                  <w:r w:rsidRPr="00B95AFE">
                    <w:rPr>
                      <w:rFonts w:ascii="Cambria Math" w:hAnsi="Cambria Math"/>
                      <w:bCs/>
                      <w:iCs/>
                    </w:rPr>
                    <w:t>[</w:t>
                  </w:r>
                  <w:r w:rsidRPr="00CC7AD1">
                    <w:rPr>
                      <w:rFonts w:ascii="Cambria Math" w:hAnsi="Cambria Math"/>
                      <w:bCs/>
                      <w:iCs/>
                    </w:rPr>
                    <w:t>ДД</w:t>
                  </w:r>
                  <w:r w:rsidRPr="00CC7AD1">
                    <w:rPr>
                      <w:rFonts w:ascii="Cambria Math" w:hAnsi="Cambria Math"/>
                      <w:bCs/>
                      <w:iCs/>
                      <w:vertAlign w:val="subscript"/>
                    </w:rPr>
                    <w:t>ЗмінаЗапас,</w:t>
                  </w:r>
                  <w:r w:rsidRPr="00B95AFE">
                    <w:rPr>
                      <w:rFonts w:ascii="Cambria Math" w:hAnsi="Cambria Math"/>
                      <w:bCs/>
                      <w:iCs/>
                      <w:vertAlign w:val="subscript"/>
                    </w:rPr>
                    <w:t>Б</w:t>
                  </w:r>
                  <w:r w:rsidRPr="00CC7AD1">
                    <w:rPr>
                      <w:rFonts w:ascii="Cambria Math" w:hAnsi="Cambria Math"/>
                      <w:bCs/>
                      <w:iCs/>
                    </w:rPr>
                    <w:t xml:space="preserve"> × ВВ</w:t>
                  </w:r>
                  <w:r w:rsidRPr="00CC7AD1">
                    <w:rPr>
                      <w:rFonts w:ascii="Cambria Math" w:hAnsi="Cambria Math"/>
                      <w:bCs/>
                      <w:iCs/>
                      <w:vertAlign w:val="subscript"/>
                    </w:rPr>
                    <w:t>ЗмінаЗапас,</w:t>
                  </w:r>
                  <w:r w:rsidRPr="00B95AFE">
                    <w:rPr>
                      <w:rFonts w:ascii="Cambria Math" w:hAnsi="Cambria Math"/>
                      <w:bCs/>
                      <w:iCs/>
                      <w:vertAlign w:val="subscript"/>
                    </w:rPr>
                    <w:t>Б</w:t>
                  </w:r>
                  <w:r w:rsidRPr="00CC7AD1">
                    <w:rPr>
                      <w:rFonts w:ascii="Cambria Math" w:hAnsi="Cambria Math"/>
                      <w:bCs/>
                      <w:iCs/>
                    </w:rPr>
                    <w:t xml:space="preserve"> </w:t>
                  </w:r>
                  <w:r w:rsidRPr="00B95AFE">
                    <w:rPr>
                      <w:rFonts w:ascii="Cambria Math" w:hAnsi="Cambria Math"/>
                      <w:bCs/>
                      <w:iCs/>
                    </w:rPr>
                    <w:t>]</w:t>
                  </w:r>
                </w:p>
              </w:tc>
              <w:tc>
                <w:tcPr>
                  <w:tcW w:w="1955" w:type="dxa"/>
                  <w:vAlign w:val="center"/>
                </w:tcPr>
                <w:p w14:paraId="7133CD80" w14:textId="77777777" w:rsidR="00EE13D4" w:rsidRPr="00CC7AD1" w:rsidRDefault="00EE13D4" w:rsidP="00EE13D4">
                  <w:pPr>
                    <w:rPr>
                      <w:rFonts w:ascii="Arial" w:hAnsi="Arial" w:cs="Arial"/>
                      <w:b/>
                      <w:i/>
                      <w:sz w:val="22"/>
                      <w:szCs w:val="22"/>
                    </w:rPr>
                  </w:pPr>
                  <w:r w:rsidRPr="00CC7AD1">
                    <w:rPr>
                      <w:rFonts w:ascii="Arial" w:hAnsi="Arial" w:cs="Arial"/>
                      <w:b/>
                      <w:i/>
                      <w:sz w:val="22"/>
                      <w:szCs w:val="22"/>
                    </w:rPr>
                    <w:t>(4)</w:t>
                  </w:r>
                </w:p>
              </w:tc>
            </w:tr>
          </w:tbl>
          <w:p w14:paraId="4CB4D88A" w14:textId="77777777" w:rsidR="00EE13D4" w:rsidRPr="00324A0D" w:rsidRDefault="00EE13D4" w:rsidP="00EE13D4">
            <w:r w:rsidRPr="00324A0D">
              <w:t>де:</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EE13D4" w:rsidRPr="00324A0D" w14:paraId="04D89698" w14:textId="77777777" w:rsidTr="00EE13D4">
              <w:tc>
                <w:tcPr>
                  <w:tcW w:w="1701" w:type="dxa"/>
                </w:tcPr>
                <w:p w14:paraId="50E3F63B" w14:textId="77777777" w:rsidR="00EE13D4" w:rsidRPr="00CC7AD1" w:rsidRDefault="00EE13D4" w:rsidP="00EE13D4">
                  <w:pPr>
                    <w:rPr>
                      <w:b/>
                      <w:bCs/>
                      <w:i/>
                      <w:iCs/>
                      <w:sz w:val="22"/>
                      <w:szCs w:val="22"/>
                      <w:lang w:val="ru-RU"/>
                    </w:rPr>
                  </w:pPr>
                  <w:r w:rsidRPr="00324A0D">
                    <w:rPr>
                      <w:b/>
                      <w:bCs/>
                      <w:i/>
                      <w:iCs/>
                    </w:rPr>
                    <w:t>ДД</w:t>
                  </w:r>
                  <w:r w:rsidRPr="00324A0D">
                    <w:rPr>
                      <w:b/>
                      <w:bCs/>
                      <w:i/>
                      <w:iCs/>
                      <w:vertAlign w:val="subscript"/>
                    </w:rPr>
                    <w:t>ЗмінаЗапас,</w:t>
                  </w:r>
                  <w:r>
                    <w:rPr>
                      <w:b/>
                      <w:bCs/>
                      <w:i/>
                      <w:iCs/>
                      <w:vertAlign w:val="subscript"/>
                      <w:lang w:val="ru-RU"/>
                    </w:rPr>
                    <w:t>Б</w:t>
                  </w:r>
                </w:p>
              </w:tc>
              <w:tc>
                <w:tcPr>
                  <w:tcW w:w="7938" w:type="dxa"/>
                </w:tcPr>
                <w:p w14:paraId="546A15F1" w14:textId="77777777" w:rsidR="00EE13D4" w:rsidRPr="00CC7AD1" w:rsidRDefault="00EE13D4" w:rsidP="00EE13D4">
                  <w:pPr>
                    <w:rPr>
                      <w:rFonts w:ascii="Arial" w:hAnsi="Arial" w:cs="Arial"/>
                      <w:sz w:val="22"/>
                      <w:szCs w:val="22"/>
                    </w:rPr>
                  </w:pPr>
                  <w:r w:rsidRPr="00CC7AD1">
                    <w:rPr>
                      <w:rFonts w:ascii="Arial" w:hAnsi="Arial" w:cs="Arial"/>
                      <w:sz w:val="22"/>
                      <w:szCs w:val="22"/>
                    </w:rPr>
                    <w:t xml:space="preserve">Дані про діяльність: зміна запасів </w:t>
                  </w:r>
                  <w:r>
                    <w:rPr>
                      <w:rFonts w:ascii="Arial" w:hAnsi="Arial" w:cs="Arial"/>
                      <w:sz w:val="22"/>
                      <w:szCs w:val="22"/>
                    </w:rPr>
                    <w:t>бентоніту</w:t>
                  </w:r>
                  <w:r w:rsidRPr="00CC7AD1">
                    <w:rPr>
                      <w:rFonts w:ascii="Arial" w:hAnsi="Arial" w:cs="Arial"/>
                      <w:sz w:val="22"/>
                      <w:szCs w:val="22"/>
                    </w:rPr>
                    <w:t xml:space="preserve"> протягом року [т]</w:t>
                  </w:r>
                </w:p>
              </w:tc>
            </w:tr>
            <w:tr w:rsidR="00EE13D4" w:rsidRPr="00324A0D" w14:paraId="20BAD0B0" w14:textId="77777777" w:rsidTr="00EE13D4">
              <w:tc>
                <w:tcPr>
                  <w:tcW w:w="1701" w:type="dxa"/>
                  <w:vAlign w:val="center"/>
                </w:tcPr>
                <w:p w14:paraId="0416091C" w14:textId="77777777" w:rsidR="00EE13D4" w:rsidRPr="00324A0D" w:rsidRDefault="00EE13D4" w:rsidP="00EE13D4">
                  <w:pPr>
                    <w:rPr>
                      <w:b/>
                      <w:bCs/>
                      <w:i/>
                      <w:iCs/>
                      <w:sz w:val="22"/>
                      <w:szCs w:val="22"/>
                    </w:rPr>
                  </w:pPr>
                  <w:r w:rsidRPr="00324A0D">
                    <w:rPr>
                      <w:b/>
                      <w:bCs/>
                      <w:i/>
                      <w:iCs/>
                    </w:rPr>
                    <w:t>ВВ</w:t>
                  </w:r>
                  <w:r w:rsidRPr="00324A0D">
                    <w:rPr>
                      <w:b/>
                      <w:bCs/>
                      <w:i/>
                      <w:iCs/>
                      <w:vertAlign w:val="subscript"/>
                    </w:rPr>
                    <w:t>ЗмінаЗапас,</w:t>
                  </w:r>
                  <w:r>
                    <w:rPr>
                      <w:b/>
                      <w:bCs/>
                      <w:i/>
                      <w:iCs/>
                      <w:vertAlign w:val="subscript"/>
                    </w:rPr>
                    <w:t>Б</w:t>
                  </w:r>
                  <w:r w:rsidRPr="00324A0D">
                    <w:rPr>
                      <w:b/>
                      <w:bCs/>
                      <w:i/>
                      <w:iCs/>
                    </w:rPr>
                    <w:t xml:space="preserve"> </w:t>
                  </w:r>
                </w:p>
              </w:tc>
              <w:tc>
                <w:tcPr>
                  <w:tcW w:w="7938" w:type="dxa"/>
                </w:tcPr>
                <w:p w14:paraId="5C681A03" w14:textId="77777777" w:rsidR="00EE13D4" w:rsidRPr="00CC7AD1" w:rsidRDefault="00EE13D4" w:rsidP="00EE13D4">
                  <w:pPr>
                    <w:rPr>
                      <w:rFonts w:ascii="Arial" w:hAnsi="Arial" w:cs="Arial"/>
                      <w:sz w:val="22"/>
                      <w:szCs w:val="22"/>
                    </w:rPr>
                  </w:pPr>
                  <w:r w:rsidRPr="00CC7AD1">
                    <w:rPr>
                      <w:rFonts w:ascii="Arial" w:hAnsi="Arial" w:cs="Arial"/>
                      <w:sz w:val="22"/>
                      <w:szCs w:val="22"/>
                    </w:rPr>
                    <w:t xml:space="preserve">Вміст вуглецю у </w:t>
                  </w:r>
                  <w:r>
                    <w:rPr>
                      <w:rFonts w:ascii="Arial" w:hAnsi="Arial" w:cs="Arial"/>
                      <w:sz w:val="22"/>
                      <w:szCs w:val="22"/>
                    </w:rPr>
                    <w:t xml:space="preserve">бентоніті на складах </w:t>
                  </w:r>
                  <w:r w:rsidRPr="00CC7AD1">
                    <w:rPr>
                      <w:rFonts w:ascii="Arial" w:hAnsi="Arial" w:cs="Arial"/>
                      <w:sz w:val="22"/>
                      <w:szCs w:val="22"/>
                    </w:rPr>
                    <w:t>[т]</w:t>
                  </w:r>
                </w:p>
              </w:tc>
            </w:tr>
          </w:tbl>
          <w:p w14:paraId="39E4C37C" w14:textId="77777777" w:rsidR="00EE13D4" w:rsidRPr="00B30505" w:rsidRDefault="00EE13D4" w:rsidP="00EE13D4">
            <w:pPr>
              <w:rPr>
                <w:rFonts w:ascii="Arial" w:hAnsi="Arial" w:cs="Arial"/>
                <w:b/>
                <w:i/>
                <w:sz w:val="22"/>
                <w:szCs w:val="22"/>
              </w:rPr>
            </w:pPr>
            <w:r w:rsidRPr="00B30505">
              <w:rPr>
                <w:rFonts w:ascii="Arial" w:hAnsi="Arial" w:cs="Arial"/>
                <w:b/>
                <w:i/>
                <w:sz w:val="22"/>
                <w:szCs w:val="22"/>
              </w:rPr>
              <w:t xml:space="preserve">Крок </w:t>
            </w:r>
            <w:r>
              <w:rPr>
                <w:rFonts w:ascii="Arial" w:hAnsi="Arial" w:cs="Arial"/>
                <w:b/>
                <w:i/>
                <w:sz w:val="22"/>
                <w:szCs w:val="22"/>
              </w:rPr>
              <w:t>4</w:t>
            </w:r>
            <w:r w:rsidRPr="00B30505">
              <w:rPr>
                <w:rFonts w:ascii="Arial" w:hAnsi="Arial" w:cs="Arial"/>
                <w:b/>
                <w:i/>
                <w:sz w:val="22"/>
                <w:szCs w:val="22"/>
              </w:rPr>
              <w:t>. Підсумок:</w:t>
            </w:r>
          </w:p>
          <w:p w14:paraId="182C33D5" w14:textId="77777777" w:rsidR="00EE13D4" w:rsidRPr="00B30505" w:rsidRDefault="00EE13D4" w:rsidP="00EE13D4">
            <w:pPr>
              <w:rPr>
                <w:rFonts w:ascii="Arial" w:hAnsi="Arial" w:cs="Arial"/>
                <w:sz w:val="22"/>
                <w:szCs w:val="22"/>
              </w:rPr>
            </w:pPr>
            <w:r w:rsidRPr="00B30505">
              <w:rPr>
                <w:rFonts w:ascii="Arial" w:hAnsi="Arial" w:cs="Arial"/>
                <w:sz w:val="22"/>
                <w:szCs w:val="22"/>
              </w:rPr>
              <w:t>Обчислення викидів вуглекислого газу протягом звітного періоду здійснюється шляхом вирахування</w:t>
            </w:r>
            <w:r>
              <w:rPr>
                <w:rFonts w:ascii="Arial" w:hAnsi="Arial" w:cs="Arial"/>
                <w:sz w:val="22"/>
                <w:szCs w:val="22"/>
              </w:rPr>
              <w:t xml:space="preserve"> сум, розрахованих згідно Кроків</w:t>
            </w:r>
            <w:r w:rsidRPr="00B30505">
              <w:rPr>
                <w:rFonts w:ascii="Arial" w:hAnsi="Arial" w:cs="Arial"/>
                <w:sz w:val="22"/>
                <w:szCs w:val="22"/>
              </w:rPr>
              <w:t xml:space="preserve"> 2</w:t>
            </w:r>
            <w:r>
              <w:rPr>
                <w:rFonts w:ascii="Arial" w:hAnsi="Arial" w:cs="Arial"/>
                <w:sz w:val="22"/>
                <w:szCs w:val="22"/>
              </w:rPr>
              <w:t xml:space="preserve"> та 3</w:t>
            </w:r>
            <w:r w:rsidRPr="00B30505">
              <w:rPr>
                <w:rFonts w:ascii="Arial" w:hAnsi="Arial" w:cs="Arial"/>
                <w:sz w:val="22"/>
                <w:szCs w:val="22"/>
              </w:rPr>
              <w:t xml:space="preserve"> (Рівнянн</w:t>
            </w:r>
            <w:r>
              <w:rPr>
                <w:rFonts w:ascii="Arial" w:hAnsi="Arial" w:cs="Arial"/>
                <w:sz w:val="22"/>
                <w:szCs w:val="22"/>
              </w:rPr>
              <w:t>я</w:t>
            </w:r>
            <w:r w:rsidRPr="00B30505">
              <w:rPr>
                <w:rFonts w:ascii="Arial" w:hAnsi="Arial" w:cs="Arial"/>
                <w:sz w:val="22"/>
                <w:szCs w:val="22"/>
              </w:rPr>
              <w:t xml:space="preserve"> 3</w:t>
            </w:r>
            <w:r>
              <w:rPr>
                <w:rFonts w:ascii="Arial" w:hAnsi="Arial" w:cs="Arial"/>
                <w:sz w:val="22"/>
                <w:szCs w:val="22"/>
              </w:rPr>
              <w:t xml:space="preserve"> та 4</w:t>
            </w:r>
            <w:r w:rsidRPr="00B30505">
              <w:rPr>
                <w:rFonts w:ascii="Arial" w:hAnsi="Arial" w:cs="Arial"/>
                <w:sz w:val="22"/>
                <w:szCs w:val="22"/>
              </w:rPr>
              <w:t>), від суми, розрахованої згідно Кроку 1 (Рівнянню 2). Отриманий результат множиться на 3,664 (коефіцієнт для перерахунку молярної маси вуглецю в CO</w:t>
            </w:r>
            <w:r w:rsidRPr="00B30505">
              <w:rPr>
                <w:rFonts w:ascii="Arial" w:hAnsi="Arial" w:cs="Arial"/>
                <w:sz w:val="22"/>
                <w:szCs w:val="22"/>
                <w:vertAlign w:val="subscript"/>
              </w:rPr>
              <w:t>2</w:t>
            </w:r>
            <w:r w:rsidRPr="00B30505">
              <w:rPr>
                <w:rFonts w:ascii="Arial" w:hAnsi="Arial" w:cs="Arial"/>
                <w:sz w:val="22"/>
                <w:szCs w:val="22"/>
              </w:rPr>
              <w:t>), згідно Рівняння 1:</w:t>
            </w:r>
          </w:p>
          <w:tbl>
            <w:tblPr>
              <w:tblStyle w:val="a3"/>
              <w:tblW w:w="9148"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gridCol w:w="1034"/>
            </w:tblGrid>
            <w:tr w:rsidR="00EE13D4" w:rsidRPr="00B30505" w14:paraId="08E5702C" w14:textId="77777777" w:rsidTr="00EE13D4">
              <w:tc>
                <w:tcPr>
                  <w:tcW w:w="8114" w:type="dxa"/>
                </w:tcPr>
                <w:p w14:paraId="72CD264D" w14:textId="77777777" w:rsidR="00EE13D4" w:rsidRPr="00B30505" w:rsidRDefault="00EE13D4" w:rsidP="00EE13D4">
                  <w:pPr>
                    <w:rPr>
                      <w:rFonts w:ascii="Arial" w:hAnsi="Arial" w:cs="Arial"/>
                      <w:b/>
                      <w:bCs/>
                      <w:i/>
                      <w:sz w:val="22"/>
                      <w:szCs w:val="22"/>
                    </w:rPr>
                  </w:pPr>
                  <m:oMathPara>
                    <m:oMathParaPr>
                      <m:jc m:val="left"/>
                    </m:oMathParaPr>
                    <m:oMath>
                      <m:r>
                        <m:rPr>
                          <m:sty m:val="p"/>
                        </m:rPr>
                        <w:rPr>
                          <w:rFonts w:ascii="Cambria Math" w:hAnsi="Cambria Math" w:cs="Arial"/>
                          <w:sz w:val="22"/>
                          <w:szCs w:val="22"/>
                        </w:rPr>
                        <m:t xml:space="preserve">Викиди </m:t>
                      </m:r>
                      <m:sSub>
                        <m:sSubPr>
                          <m:ctrlPr>
                            <w:rPr>
                              <w:rFonts w:ascii="Cambria Math" w:hAnsi="Cambria Math" w:cs="Arial"/>
                              <w:sz w:val="22"/>
                              <w:szCs w:val="22"/>
                            </w:rPr>
                          </m:ctrlPr>
                        </m:sSubPr>
                        <m:e>
                          <m:r>
                            <m:rPr>
                              <m:sty m:val="p"/>
                            </m:rPr>
                            <w:rPr>
                              <w:rFonts w:ascii="Cambria Math" w:hAnsi="Cambria Math" w:cs="Arial"/>
                              <w:sz w:val="22"/>
                              <w:szCs w:val="22"/>
                            </w:rPr>
                            <m:t>CO</m:t>
                          </m:r>
                        </m:e>
                        <m:sub>
                          <m:r>
                            <m:rPr>
                              <m:sty m:val="p"/>
                            </m:rPr>
                            <w:rPr>
                              <w:rFonts w:ascii="Cambria Math" w:hAnsi="Cambria Math" w:cs="Arial"/>
                              <w:sz w:val="22"/>
                              <w:szCs w:val="22"/>
                            </w:rPr>
                            <m:t>2</m:t>
                          </m:r>
                        </m:sub>
                      </m:sSub>
                      <m:r>
                        <m:rPr>
                          <m:sty m:val="p"/>
                        </m:rPr>
                        <w:rPr>
                          <w:rFonts w:ascii="Cambria Math" w:hAnsi="Cambria Math" w:cs="Arial"/>
                          <w:sz w:val="22"/>
                          <w:szCs w:val="22"/>
                        </w:rPr>
                        <m:t xml:space="preserve">= </m:t>
                      </m:r>
                      <m:d>
                        <m:dPr>
                          <m:ctrlPr>
                            <w:rPr>
                              <w:rFonts w:ascii="Cambria Math" w:hAnsi="Cambria Math" w:cs="Arial"/>
                              <w:sz w:val="22"/>
                              <w:szCs w:val="22"/>
                            </w:rPr>
                          </m:ctrlPr>
                        </m:dPr>
                        <m:e>
                          <m:sSub>
                            <m:sSubPr>
                              <m:ctrlPr>
                                <w:rPr>
                                  <w:rFonts w:ascii="Cambria Math" w:hAnsi="Cambria Math" w:cs="Arial"/>
                                  <w:sz w:val="22"/>
                                  <w:szCs w:val="22"/>
                                </w:rPr>
                              </m:ctrlPr>
                            </m:sSubPr>
                            <m:e>
                              <m:r>
                                <m:rPr>
                                  <m:sty m:val="p"/>
                                </m:rPr>
                                <w:rPr>
                                  <w:rFonts w:ascii="Cambria Math" w:hAnsi="Cambria Math" w:cs="Arial"/>
                                  <w:sz w:val="22"/>
                                  <w:szCs w:val="22"/>
                                </w:rPr>
                                <m:t>В</m:t>
                              </m:r>
                            </m:e>
                            <m:sub>
                              <m:r>
                                <m:rPr>
                                  <m:sty m:val="p"/>
                                </m:rPr>
                                <w:rPr>
                                  <w:rFonts w:ascii="Cambria Math" w:hAnsi="Cambria Math" w:cs="Arial"/>
                                  <w:sz w:val="22"/>
                                  <w:szCs w:val="22"/>
                                </w:rPr>
                                <m:t>вхід</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В</m:t>
                              </m:r>
                            </m:e>
                            <m:sub>
                              <m:r>
                                <m:rPr>
                                  <m:sty m:val="p"/>
                                </m:rPr>
                                <w:rPr>
                                  <w:rFonts w:ascii="Cambria Math" w:hAnsi="Cambria Math" w:cs="Arial"/>
                                  <w:sz w:val="22"/>
                                  <w:szCs w:val="22"/>
                                </w:rPr>
                                <m:t>продукт</m:t>
                              </m:r>
                            </m:sub>
                          </m:sSub>
                          <m:r>
                            <m:rPr>
                              <m:sty m:val="bi"/>
                            </m:rPr>
                            <w:rPr>
                              <w:rFonts w:ascii="Cambria Math" w:hAnsi="Cambria Math" w:cs="Arial"/>
                              <w:sz w:val="22"/>
                              <w:szCs w:val="22"/>
                            </w:rPr>
                            <m:t>-</m:t>
                          </m:r>
                          <m:sSub>
                            <m:sSubPr>
                              <m:ctrlPr>
                                <w:rPr>
                                  <w:rFonts w:ascii="Cambria Math" w:hAnsi="Cambria Math" w:cs="Arial"/>
                                  <w:b/>
                                  <w:bCs/>
                                  <w:i/>
                                  <w:sz w:val="22"/>
                                  <w:szCs w:val="22"/>
                                </w:rPr>
                              </m:ctrlPr>
                            </m:sSubPr>
                            <m:e>
                              <m:r>
                                <m:rPr>
                                  <m:sty m:val="bi"/>
                                </m:rPr>
                                <w:rPr>
                                  <w:rFonts w:ascii="Cambria Math" w:hAnsi="Cambria Math" w:cs="Arial"/>
                                  <w:sz w:val="22"/>
                                  <w:szCs w:val="22"/>
                                </w:rPr>
                                <m:t>В</m:t>
                              </m:r>
                            </m:e>
                            <m:sub>
                              <m:r>
                                <m:rPr>
                                  <m:sty m:val="bi"/>
                                </m:rPr>
                                <w:rPr>
                                  <w:rFonts w:ascii="Cambria Math" w:hAnsi="Cambria Math" w:cs="Arial"/>
                                  <w:sz w:val="22"/>
                                  <w:szCs w:val="22"/>
                                  <w:vertAlign w:val="subscript"/>
                                </w:rPr>
                                <m:t>ЗмінаЗапас</m:t>
                              </m:r>
                            </m:sub>
                          </m:sSub>
                        </m:e>
                      </m:d>
                      <m:r>
                        <m:rPr>
                          <m:sty m:val="p"/>
                        </m:rPr>
                        <w:rPr>
                          <w:rFonts w:ascii="Cambria Math" w:hAnsi="Cambria Math" w:cs="Arial"/>
                          <w:sz w:val="22"/>
                          <w:szCs w:val="22"/>
                        </w:rPr>
                        <m:t>*3,664</m:t>
                      </m:r>
                    </m:oMath>
                  </m:oMathPara>
                </w:p>
              </w:tc>
              <w:tc>
                <w:tcPr>
                  <w:tcW w:w="1034" w:type="dxa"/>
                </w:tcPr>
                <w:p w14:paraId="43435374" w14:textId="77777777" w:rsidR="00EE13D4" w:rsidRPr="00B30505" w:rsidRDefault="00EE13D4" w:rsidP="00EE13D4">
                  <w:pPr>
                    <w:rPr>
                      <w:rFonts w:ascii="Arial" w:hAnsi="Arial" w:cs="Arial"/>
                      <w:b/>
                      <w:i/>
                      <w:sz w:val="22"/>
                      <w:szCs w:val="22"/>
                    </w:rPr>
                  </w:pPr>
                </w:p>
              </w:tc>
            </w:tr>
          </w:tbl>
          <w:p w14:paraId="650CF218" w14:textId="77777777" w:rsidR="00EE13D4" w:rsidRPr="00EE13D4" w:rsidRDefault="00EE13D4" w:rsidP="00EE13D4">
            <w:pPr>
              <w:rPr>
                <w:rFonts w:ascii="Arial" w:hAnsi="Arial" w:cs="Arial"/>
                <w:b/>
                <w:sz w:val="22"/>
                <w:szCs w:val="22"/>
                <w:u w:val="single"/>
              </w:rPr>
            </w:pPr>
            <w:r w:rsidRPr="00EE13D4">
              <w:rPr>
                <w:rFonts w:ascii="Arial" w:hAnsi="Arial" w:cs="Arial"/>
                <w:b/>
                <w:bCs/>
                <w:sz w:val="22"/>
                <w:szCs w:val="22"/>
                <w:u w:val="single"/>
              </w:rPr>
              <w:t>П0</w:t>
            </w:r>
            <w:r w:rsidRPr="00EE13D4">
              <w:rPr>
                <w:rFonts w:ascii="Arial" w:hAnsi="Arial" w:cs="Arial"/>
                <w:b/>
                <w:bCs/>
                <w:sz w:val="22"/>
                <w:szCs w:val="22"/>
                <w:u w:val="single"/>
                <w:lang w:val="ru-RU"/>
              </w:rPr>
              <w:t>1</w:t>
            </w:r>
            <w:r w:rsidRPr="00EE13D4">
              <w:rPr>
                <w:rFonts w:ascii="Arial" w:hAnsi="Arial" w:cs="Arial"/>
                <w:b/>
                <w:bCs/>
                <w:sz w:val="22"/>
                <w:szCs w:val="22"/>
                <w:u w:val="single"/>
              </w:rPr>
              <w:t xml:space="preserve"> </w:t>
            </w:r>
            <w:r w:rsidRPr="00EE13D4">
              <w:rPr>
                <w:rFonts w:ascii="Arial" w:hAnsi="Arial" w:cs="Arial"/>
                <w:b/>
                <w:bCs/>
                <w:sz w:val="22"/>
                <w:szCs w:val="22"/>
                <w:u w:val="single"/>
                <w:lang w:val="ru-RU"/>
              </w:rPr>
              <w:t xml:space="preserve">- </w:t>
            </w:r>
            <w:r w:rsidRPr="00EE13D4">
              <w:rPr>
                <w:rFonts w:ascii="Arial" w:hAnsi="Arial" w:cs="Arial"/>
                <w:b/>
                <w:bCs/>
                <w:sz w:val="22"/>
                <w:szCs w:val="22"/>
                <w:u w:val="single"/>
              </w:rPr>
              <w:t>Природний газ</w:t>
            </w:r>
            <w:r>
              <w:rPr>
                <w:rFonts w:ascii="Arial" w:hAnsi="Arial" w:cs="Arial"/>
                <w:b/>
                <w:bCs/>
                <w:sz w:val="22"/>
                <w:szCs w:val="22"/>
                <w:u w:val="single"/>
              </w:rPr>
              <w:t>.</w:t>
            </w:r>
            <w:r w:rsidRPr="00EE13D4">
              <w:rPr>
                <w:rFonts w:ascii="Arial" w:hAnsi="Arial" w:cs="Arial"/>
                <w:b/>
                <w:sz w:val="22"/>
                <w:szCs w:val="22"/>
                <w:u w:val="single"/>
              </w:rPr>
              <w:t xml:space="preserve"> Стандартна методика, Методика моніторингу М1 – спалювання палива [ДІ0</w:t>
            </w:r>
            <w:r w:rsidR="00163F14">
              <w:rPr>
                <w:rFonts w:ascii="Arial" w:hAnsi="Arial" w:cs="Arial"/>
                <w:b/>
                <w:sz w:val="22"/>
                <w:szCs w:val="22"/>
                <w:u w:val="single"/>
              </w:rPr>
              <w:t>2</w:t>
            </w:r>
            <w:r w:rsidRPr="00EE13D4">
              <w:rPr>
                <w:rFonts w:ascii="Arial" w:hAnsi="Arial" w:cs="Arial"/>
                <w:b/>
                <w:sz w:val="22"/>
                <w:szCs w:val="22"/>
                <w:u w:val="single"/>
              </w:rPr>
              <w:t>].</w:t>
            </w:r>
          </w:p>
          <w:p w14:paraId="3CB05FB5" w14:textId="77777777" w:rsidR="00EE13D4" w:rsidRPr="007055B0" w:rsidRDefault="00EE13D4" w:rsidP="00EE13D4">
            <w:pPr>
              <w:spacing w:before="60" w:after="60"/>
              <w:rPr>
                <w:rFonts w:ascii="Arial" w:hAnsi="Arial" w:cs="Arial"/>
                <w:b/>
                <w:bCs/>
                <w:sz w:val="22"/>
              </w:rPr>
            </w:pPr>
            <w:r w:rsidRPr="007055B0">
              <w:rPr>
                <w:rFonts w:ascii="Arial" w:hAnsi="Arial" w:cs="Arial"/>
                <w:sz w:val="22"/>
              </w:rPr>
              <w:t xml:space="preserve">Викиди від спалювання </w:t>
            </w:r>
            <w:r>
              <w:rPr>
                <w:rFonts w:ascii="Arial" w:hAnsi="Arial" w:cs="Arial"/>
                <w:sz w:val="22"/>
              </w:rPr>
              <w:t>природного газу</w:t>
            </w:r>
            <w:r w:rsidRPr="007055B0">
              <w:rPr>
                <w:rFonts w:ascii="Arial" w:hAnsi="Arial" w:cs="Arial"/>
                <w:sz w:val="22"/>
              </w:rPr>
              <w:t xml:space="preserve"> розраховуються окремо </w:t>
            </w:r>
            <w:r w:rsidRPr="00A23ECD">
              <w:rPr>
                <w:rFonts w:ascii="Arial" w:hAnsi="Arial" w:cs="Arial"/>
                <w:sz w:val="22"/>
              </w:rPr>
              <w:t xml:space="preserve">відповідно до пункту </w:t>
            </w:r>
            <w:r w:rsidRPr="00FB0B54">
              <w:rPr>
                <w:rFonts w:ascii="Arial" w:hAnsi="Arial" w:cs="Arial"/>
                <w:sz w:val="22"/>
              </w:rPr>
              <w:t>24 ПМЗ</w:t>
            </w:r>
            <w:r w:rsidRPr="007055B0">
              <w:rPr>
                <w:rFonts w:ascii="Arial" w:hAnsi="Arial" w:cs="Arial"/>
                <w:sz w:val="22"/>
              </w:rPr>
              <w:t xml:space="preserve"> </w:t>
            </w:r>
            <w:r w:rsidRPr="00FB0B54">
              <w:rPr>
                <w:rFonts w:ascii="Arial" w:hAnsi="Arial" w:cs="Arial"/>
                <w:sz w:val="22"/>
              </w:rPr>
              <w:t>за</w:t>
            </w:r>
            <w:r w:rsidRPr="007055B0">
              <w:rPr>
                <w:rFonts w:ascii="Arial" w:hAnsi="Arial" w:cs="Arial"/>
                <w:sz w:val="22"/>
              </w:rPr>
              <w:t xml:space="preserve"> нижченаведеною формулою:</w:t>
            </w:r>
          </w:p>
          <w:p w14:paraId="55546630" w14:textId="77777777" w:rsidR="00EE13D4" w:rsidRPr="007055B0" w:rsidRDefault="00EE13D4" w:rsidP="00EE13D4">
            <w:pPr>
              <w:rPr>
                <w:rFonts w:ascii="Arial" w:hAnsi="Arial" w:cs="Arial"/>
                <w:b/>
                <w:i/>
                <w:iCs/>
              </w:rPr>
            </w:pPr>
            <w:r w:rsidRPr="007055B0">
              <w:rPr>
                <w:rFonts w:ascii="Arial" w:hAnsi="Arial" w:cs="Arial"/>
                <w:sz w:val="22"/>
              </w:rPr>
              <w:tab/>
            </w:r>
            <w:r w:rsidRPr="007055B0">
              <w:rPr>
                <w:rFonts w:ascii="Arial" w:hAnsi="Arial" w:cs="Arial"/>
                <w:sz w:val="22"/>
              </w:rPr>
              <w:tab/>
            </w:r>
            <w:r w:rsidRPr="007055B0">
              <w:rPr>
                <w:rFonts w:ascii="Arial" w:hAnsi="Arial" w:cs="Arial"/>
                <w:sz w:val="22"/>
              </w:rPr>
              <w:tab/>
            </w:r>
            <w:r w:rsidRPr="007055B0">
              <w:rPr>
                <w:rFonts w:ascii="Arial" w:hAnsi="Arial" w:cs="Arial"/>
                <w:b/>
                <w:i/>
                <w:iCs/>
              </w:rPr>
              <w:t>ВикСО</w:t>
            </w:r>
            <w:r w:rsidRPr="00EE13D4">
              <w:rPr>
                <w:rFonts w:ascii="Arial" w:hAnsi="Arial" w:cs="Arial"/>
                <w:b/>
                <w:i/>
                <w:iCs/>
                <w:vertAlign w:val="subscript"/>
              </w:rPr>
              <w:t>2</w:t>
            </w:r>
            <w:r>
              <w:rPr>
                <w:rFonts w:ascii="Arial" w:hAnsi="Arial" w:cs="Arial"/>
                <w:b/>
                <w:i/>
                <w:iCs/>
                <w:vertAlign w:val="subscript"/>
              </w:rPr>
              <w:t>ПрГаз</w:t>
            </w:r>
            <w:r w:rsidRPr="007055B0">
              <w:rPr>
                <w:rFonts w:ascii="Arial" w:hAnsi="Arial" w:cs="Arial"/>
                <w:b/>
                <w:i/>
                <w:iCs/>
              </w:rPr>
              <w:t xml:space="preserve"> </w:t>
            </w:r>
            <w:r w:rsidRPr="007055B0">
              <w:rPr>
                <w:rFonts w:ascii="Arial" w:hAnsi="Arial" w:cs="Arial"/>
                <w:b/>
              </w:rPr>
              <w:t xml:space="preserve">= </w:t>
            </w:r>
            <w:r w:rsidRPr="007055B0">
              <w:rPr>
                <w:rFonts w:ascii="Arial" w:hAnsi="Arial" w:cs="Arial"/>
                <w:b/>
                <w:i/>
              </w:rPr>
              <w:t>ДД</w:t>
            </w:r>
            <w:r>
              <w:rPr>
                <w:rFonts w:ascii="Arial" w:hAnsi="Arial" w:cs="Arial"/>
                <w:b/>
                <w:i/>
                <w:iCs/>
                <w:vertAlign w:val="subscript"/>
              </w:rPr>
              <w:t>ПрГаз</w:t>
            </w:r>
            <w:r w:rsidRPr="007055B0">
              <w:rPr>
                <w:rFonts w:ascii="Arial" w:hAnsi="Arial" w:cs="Arial"/>
                <w:b/>
                <w:i/>
                <w:iCs/>
              </w:rPr>
              <w:t xml:space="preserve"> × НТЗ</w:t>
            </w:r>
            <w:r>
              <w:rPr>
                <w:rFonts w:ascii="Arial" w:hAnsi="Arial" w:cs="Arial"/>
                <w:b/>
                <w:i/>
                <w:iCs/>
                <w:vertAlign w:val="subscript"/>
              </w:rPr>
              <w:t>ПрГаз</w:t>
            </w:r>
            <w:r w:rsidRPr="007055B0">
              <w:rPr>
                <w:rFonts w:ascii="Arial" w:hAnsi="Arial" w:cs="Arial"/>
                <w:b/>
                <w:i/>
                <w:iCs/>
                <w:vertAlign w:val="subscript"/>
              </w:rPr>
              <w:t xml:space="preserve"> </w:t>
            </w:r>
            <w:r w:rsidRPr="0054738D">
              <w:rPr>
                <w:rFonts w:ascii="Arial" w:hAnsi="Arial" w:cs="Arial"/>
                <w:b/>
                <w:i/>
                <w:iCs/>
              </w:rPr>
              <w:t>/</w:t>
            </w:r>
            <w:r>
              <w:rPr>
                <w:rFonts w:ascii="Arial" w:hAnsi="Arial" w:cs="Arial"/>
                <w:b/>
                <w:i/>
                <w:iCs/>
              </w:rPr>
              <w:t xml:space="preserve">1000 </w:t>
            </w:r>
            <w:r w:rsidRPr="007055B0">
              <w:rPr>
                <w:rFonts w:ascii="Arial" w:hAnsi="Arial" w:cs="Arial"/>
                <w:b/>
                <w:i/>
                <w:iCs/>
              </w:rPr>
              <w:t>× КВ</w:t>
            </w:r>
            <w:r>
              <w:rPr>
                <w:rFonts w:ascii="Arial" w:hAnsi="Arial" w:cs="Arial"/>
                <w:b/>
                <w:i/>
                <w:iCs/>
                <w:vertAlign w:val="subscript"/>
              </w:rPr>
              <w:t>ПрГаз</w:t>
            </w:r>
            <w:r w:rsidRPr="007055B0">
              <w:rPr>
                <w:rFonts w:ascii="Arial" w:hAnsi="Arial" w:cs="Arial"/>
                <w:b/>
                <w:i/>
                <w:iCs/>
              </w:rPr>
              <w:t xml:space="preserve"> × КO</w:t>
            </w:r>
            <w:r>
              <w:rPr>
                <w:rFonts w:ascii="Arial" w:hAnsi="Arial" w:cs="Arial"/>
                <w:b/>
                <w:i/>
                <w:iCs/>
                <w:vertAlign w:val="subscript"/>
              </w:rPr>
              <w:t xml:space="preserve">ПрГаз </w:t>
            </w:r>
          </w:p>
          <w:p w14:paraId="21E12B90" w14:textId="77777777" w:rsidR="00EE13D4" w:rsidRPr="007055B0" w:rsidRDefault="00EE13D4" w:rsidP="00EE13D4">
            <w:pPr>
              <w:rPr>
                <w:rFonts w:ascii="Arial" w:hAnsi="Arial" w:cs="Arial"/>
                <w:sz w:val="22"/>
              </w:rPr>
            </w:pPr>
            <w:r w:rsidRPr="007055B0">
              <w:rPr>
                <w:rFonts w:ascii="Arial" w:hAnsi="Arial" w:cs="Arial"/>
                <w:sz w:val="22"/>
              </w:rPr>
              <w:t>Де:</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5787"/>
              <w:gridCol w:w="2793"/>
            </w:tblGrid>
            <w:tr w:rsidR="00EE13D4" w:rsidRPr="007055B0" w14:paraId="1FF2C8B3" w14:textId="77777777" w:rsidTr="00EE13D4">
              <w:tc>
                <w:tcPr>
                  <w:tcW w:w="1242" w:type="dxa"/>
                </w:tcPr>
                <w:p w14:paraId="5650EAE9" w14:textId="77777777" w:rsidR="00EE13D4" w:rsidRPr="007055B0" w:rsidRDefault="00EE13D4" w:rsidP="00EE13D4">
                  <w:pPr>
                    <w:autoSpaceDE w:val="0"/>
                    <w:autoSpaceDN w:val="0"/>
                    <w:adjustRightInd w:val="0"/>
                    <w:rPr>
                      <w:rFonts w:ascii="Arial" w:hAnsi="Arial" w:cs="Arial"/>
                      <w:b/>
                      <w:sz w:val="22"/>
                      <w:szCs w:val="22"/>
                    </w:rPr>
                  </w:pPr>
                  <w:r w:rsidRPr="007055B0">
                    <w:rPr>
                      <w:rFonts w:ascii="Arial" w:hAnsi="Arial" w:cs="Arial"/>
                      <w:b/>
                      <w:i/>
                      <w:iCs/>
                      <w:sz w:val="22"/>
                      <w:szCs w:val="22"/>
                    </w:rPr>
                    <w:lastRenderedPageBreak/>
                    <w:t>ВикСО</w:t>
                  </w:r>
                  <w:r w:rsidRPr="00EE13D4">
                    <w:rPr>
                      <w:rFonts w:ascii="Arial" w:hAnsi="Arial" w:cs="Arial"/>
                      <w:b/>
                      <w:i/>
                      <w:iCs/>
                      <w:sz w:val="22"/>
                      <w:szCs w:val="22"/>
                      <w:vertAlign w:val="subscript"/>
                    </w:rPr>
                    <w:t>2</w:t>
                  </w:r>
                  <w:r>
                    <w:rPr>
                      <w:rFonts w:ascii="Arial" w:hAnsi="Arial" w:cs="Arial"/>
                      <w:b/>
                      <w:i/>
                      <w:sz w:val="22"/>
                      <w:szCs w:val="22"/>
                      <w:vertAlign w:val="subscript"/>
                    </w:rPr>
                    <w:t>ПрГаз</w:t>
                  </w:r>
                </w:p>
              </w:tc>
              <w:tc>
                <w:tcPr>
                  <w:tcW w:w="5954" w:type="dxa"/>
                </w:tcPr>
                <w:p w14:paraId="7950BDF0" w14:textId="77777777" w:rsidR="00EE13D4" w:rsidRPr="007055B0" w:rsidRDefault="00EE13D4" w:rsidP="00EE13D4">
                  <w:pPr>
                    <w:autoSpaceDE w:val="0"/>
                    <w:autoSpaceDN w:val="0"/>
                    <w:adjustRightInd w:val="0"/>
                    <w:rPr>
                      <w:rFonts w:ascii="Arial" w:hAnsi="Arial" w:cs="Arial"/>
                      <w:sz w:val="22"/>
                      <w:szCs w:val="22"/>
                    </w:rPr>
                  </w:pPr>
                  <w:r>
                    <w:rPr>
                      <w:rFonts w:ascii="Arial" w:hAnsi="Arial" w:cs="Arial"/>
                      <w:sz w:val="22"/>
                      <w:szCs w:val="22"/>
                    </w:rPr>
                    <w:t>в</w:t>
                  </w:r>
                  <w:r w:rsidRPr="007055B0">
                    <w:rPr>
                      <w:rFonts w:ascii="Arial" w:hAnsi="Arial" w:cs="Arial"/>
                      <w:sz w:val="22"/>
                      <w:szCs w:val="22"/>
                    </w:rPr>
                    <w:t xml:space="preserve">икиди від спалювання </w:t>
                  </w:r>
                  <w:r w:rsidRPr="00B30505">
                    <w:rPr>
                      <w:rFonts w:ascii="Arial" w:hAnsi="Arial" w:cs="Arial"/>
                      <w:sz w:val="22"/>
                      <w:szCs w:val="22"/>
                    </w:rPr>
                    <w:t>природного газу</w:t>
                  </w:r>
                </w:p>
              </w:tc>
              <w:tc>
                <w:tcPr>
                  <w:tcW w:w="2835" w:type="dxa"/>
                </w:tcPr>
                <w:p w14:paraId="2993A377" w14:textId="77777777" w:rsidR="00EE13D4" w:rsidRPr="007055B0" w:rsidRDefault="00EE13D4" w:rsidP="00EE13D4">
                  <w:pPr>
                    <w:autoSpaceDE w:val="0"/>
                    <w:autoSpaceDN w:val="0"/>
                    <w:adjustRightInd w:val="0"/>
                    <w:rPr>
                      <w:rFonts w:ascii="Arial" w:hAnsi="Arial" w:cs="Arial"/>
                      <w:sz w:val="22"/>
                      <w:szCs w:val="22"/>
                    </w:rPr>
                  </w:pPr>
                  <w:r w:rsidRPr="007055B0">
                    <w:rPr>
                      <w:rFonts w:ascii="Arial" w:hAnsi="Arial" w:cs="Arial"/>
                      <w:sz w:val="22"/>
                      <w:szCs w:val="22"/>
                    </w:rPr>
                    <w:t>[т CO</w:t>
                  </w:r>
                  <w:r w:rsidRPr="007055B0">
                    <w:rPr>
                      <w:rFonts w:ascii="Arial" w:hAnsi="Arial" w:cs="Arial"/>
                      <w:sz w:val="22"/>
                      <w:szCs w:val="22"/>
                      <w:vertAlign w:val="subscript"/>
                    </w:rPr>
                    <w:t>2</w:t>
                  </w:r>
                  <w:r w:rsidRPr="007055B0">
                    <w:rPr>
                      <w:rFonts w:ascii="Arial" w:hAnsi="Arial" w:cs="Arial"/>
                      <w:sz w:val="22"/>
                      <w:szCs w:val="22"/>
                    </w:rPr>
                    <w:t>]</w:t>
                  </w:r>
                </w:p>
              </w:tc>
            </w:tr>
            <w:tr w:rsidR="00EE13D4" w:rsidRPr="007055B0" w14:paraId="452998BF" w14:textId="77777777" w:rsidTr="00EE13D4">
              <w:tc>
                <w:tcPr>
                  <w:tcW w:w="1242" w:type="dxa"/>
                </w:tcPr>
                <w:p w14:paraId="400A44E8" w14:textId="77777777" w:rsidR="00EE13D4" w:rsidRPr="007055B0" w:rsidRDefault="00EE13D4" w:rsidP="00EE13D4">
                  <w:pPr>
                    <w:autoSpaceDE w:val="0"/>
                    <w:autoSpaceDN w:val="0"/>
                    <w:adjustRightInd w:val="0"/>
                    <w:rPr>
                      <w:rFonts w:ascii="Arial" w:hAnsi="Arial" w:cs="Arial"/>
                      <w:b/>
                      <w:iCs/>
                      <w:sz w:val="22"/>
                      <w:szCs w:val="22"/>
                    </w:rPr>
                  </w:pPr>
                  <w:r w:rsidRPr="007055B0">
                    <w:rPr>
                      <w:rFonts w:ascii="Arial" w:hAnsi="Arial" w:cs="Arial"/>
                      <w:b/>
                      <w:i/>
                      <w:iCs/>
                      <w:sz w:val="22"/>
                      <w:szCs w:val="22"/>
                    </w:rPr>
                    <w:t>ДД</w:t>
                  </w:r>
                  <w:r>
                    <w:rPr>
                      <w:rFonts w:ascii="Arial" w:hAnsi="Arial" w:cs="Arial"/>
                      <w:b/>
                      <w:i/>
                      <w:iCs/>
                      <w:sz w:val="22"/>
                      <w:szCs w:val="22"/>
                      <w:vertAlign w:val="subscript"/>
                    </w:rPr>
                    <w:t>ПрГаз</w:t>
                  </w:r>
                </w:p>
              </w:tc>
              <w:tc>
                <w:tcPr>
                  <w:tcW w:w="5954" w:type="dxa"/>
                </w:tcPr>
                <w:p w14:paraId="650255DD" w14:textId="77777777" w:rsidR="00EE13D4" w:rsidRPr="007055B0" w:rsidRDefault="00EE13D4" w:rsidP="00EE13D4">
                  <w:pPr>
                    <w:autoSpaceDE w:val="0"/>
                    <w:autoSpaceDN w:val="0"/>
                    <w:adjustRightInd w:val="0"/>
                    <w:rPr>
                      <w:rFonts w:ascii="Arial" w:hAnsi="Arial" w:cs="Arial"/>
                      <w:iCs/>
                      <w:sz w:val="22"/>
                      <w:szCs w:val="22"/>
                    </w:rPr>
                  </w:pPr>
                  <w:r>
                    <w:rPr>
                      <w:rFonts w:ascii="Arial" w:hAnsi="Arial" w:cs="Arial"/>
                      <w:sz w:val="22"/>
                      <w:szCs w:val="22"/>
                    </w:rPr>
                    <w:t>д</w:t>
                  </w:r>
                  <w:r w:rsidRPr="007055B0">
                    <w:rPr>
                      <w:rFonts w:ascii="Arial" w:hAnsi="Arial" w:cs="Arial"/>
                      <w:sz w:val="22"/>
                      <w:szCs w:val="22"/>
                    </w:rPr>
                    <w:t>ані про діяльність</w:t>
                  </w:r>
                  <w:r>
                    <w:rPr>
                      <w:rFonts w:ascii="Arial" w:hAnsi="Arial" w:cs="Arial"/>
                      <w:sz w:val="22"/>
                      <w:szCs w:val="22"/>
                    </w:rPr>
                    <w:t>:</w:t>
                  </w:r>
                  <w:r w:rsidRPr="007055B0">
                    <w:rPr>
                      <w:rFonts w:ascii="Arial" w:hAnsi="Arial" w:cs="Arial"/>
                      <w:sz w:val="22"/>
                      <w:szCs w:val="22"/>
                    </w:rPr>
                    <w:t xml:space="preserve"> обсяг споживання </w:t>
                  </w:r>
                  <w:r w:rsidRPr="00B30505">
                    <w:rPr>
                      <w:rFonts w:ascii="Arial" w:hAnsi="Arial" w:cs="Arial"/>
                      <w:sz w:val="22"/>
                      <w:szCs w:val="22"/>
                    </w:rPr>
                    <w:t>природного газу</w:t>
                  </w:r>
                </w:p>
              </w:tc>
              <w:tc>
                <w:tcPr>
                  <w:tcW w:w="2835" w:type="dxa"/>
                </w:tcPr>
                <w:p w14:paraId="25A4FA78" w14:textId="77777777" w:rsidR="00EE13D4" w:rsidRPr="007055B0" w:rsidRDefault="00EE13D4" w:rsidP="00EE13D4">
                  <w:pPr>
                    <w:autoSpaceDE w:val="0"/>
                    <w:autoSpaceDN w:val="0"/>
                    <w:adjustRightInd w:val="0"/>
                    <w:rPr>
                      <w:rFonts w:ascii="Arial" w:hAnsi="Arial" w:cs="Arial"/>
                      <w:iCs/>
                      <w:sz w:val="22"/>
                      <w:szCs w:val="22"/>
                    </w:rPr>
                  </w:pPr>
                  <w:r w:rsidRPr="007055B0">
                    <w:rPr>
                      <w:rFonts w:ascii="Arial" w:hAnsi="Arial" w:cs="Arial"/>
                      <w:iCs/>
                      <w:sz w:val="22"/>
                      <w:szCs w:val="22"/>
                    </w:rPr>
                    <w:t>[</w:t>
                  </w:r>
                  <w:r>
                    <w:rPr>
                      <w:rFonts w:ascii="Arial" w:hAnsi="Arial" w:cs="Arial"/>
                      <w:iCs/>
                      <w:sz w:val="22"/>
                      <w:szCs w:val="22"/>
                    </w:rPr>
                    <w:t xml:space="preserve">тис. </w:t>
                  </w:r>
                  <w:r w:rsidRPr="007055B0">
                    <w:rPr>
                      <w:rFonts w:ascii="Arial" w:hAnsi="Arial" w:cs="Arial"/>
                      <w:sz w:val="22"/>
                      <w:szCs w:val="22"/>
                    </w:rPr>
                    <w:t>м</w:t>
                  </w:r>
                  <w:r w:rsidRPr="007055B0">
                    <w:rPr>
                      <w:rFonts w:ascii="Arial" w:hAnsi="Arial" w:cs="Arial"/>
                      <w:sz w:val="22"/>
                      <w:szCs w:val="22"/>
                      <w:vertAlign w:val="superscript"/>
                    </w:rPr>
                    <w:t>3</w:t>
                  </w:r>
                  <w:r w:rsidRPr="007055B0">
                    <w:rPr>
                      <w:rFonts w:ascii="Arial" w:hAnsi="Arial" w:cs="Arial"/>
                      <w:iCs/>
                      <w:sz w:val="22"/>
                      <w:szCs w:val="22"/>
                    </w:rPr>
                    <w:t>]</w:t>
                  </w:r>
                </w:p>
              </w:tc>
            </w:tr>
            <w:tr w:rsidR="00EE13D4" w:rsidRPr="007055B0" w14:paraId="53EEC4FF" w14:textId="77777777" w:rsidTr="00EE13D4">
              <w:tc>
                <w:tcPr>
                  <w:tcW w:w="1242" w:type="dxa"/>
                </w:tcPr>
                <w:p w14:paraId="67D5B858" w14:textId="77777777" w:rsidR="00EE13D4" w:rsidRPr="007055B0" w:rsidRDefault="00EE13D4" w:rsidP="00EE13D4">
                  <w:pPr>
                    <w:autoSpaceDE w:val="0"/>
                    <w:autoSpaceDN w:val="0"/>
                    <w:adjustRightInd w:val="0"/>
                    <w:rPr>
                      <w:rFonts w:ascii="Arial" w:hAnsi="Arial" w:cs="Arial"/>
                      <w:b/>
                      <w:i/>
                      <w:iCs/>
                      <w:sz w:val="22"/>
                      <w:szCs w:val="22"/>
                    </w:rPr>
                  </w:pPr>
                  <w:r w:rsidRPr="007055B0">
                    <w:rPr>
                      <w:rFonts w:ascii="Arial" w:hAnsi="Arial" w:cs="Arial"/>
                      <w:b/>
                      <w:i/>
                      <w:sz w:val="22"/>
                      <w:szCs w:val="22"/>
                    </w:rPr>
                    <w:t>НТЗ</w:t>
                  </w:r>
                  <w:r>
                    <w:rPr>
                      <w:rFonts w:ascii="Arial" w:hAnsi="Arial" w:cs="Arial"/>
                      <w:b/>
                      <w:i/>
                      <w:sz w:val="22"/>
                      <w:szCs w:val="22"/>
                      <w:vertAlign w:val="subscript"/>
                    </w:rPr>
                    <w:t>ПрГаз</w:t>
                  </w:r>
                </w:p>
              </w:tc>
              <w:tc>
                <w:tcPr>
                  <w:tcW w:w="5954" w:type="dxa"/>
                </w:tcPr>
                <w:p w14:paraId="0D0DE376" w14:textId="77777777" w:rsidR="00EE13D4" w:rsidRPr="007055B0" w:rsidRDefault="00EE13D4" w:rsidP="00EE13D4">
                  <w:pPr>
                    <w:autoSpaceDE w:val="0"/>
                    <w:autoSpaceDN w:val="0"/>
                    <w:adjustRightInd w:val="0"/>
                    <w:rPr>
                      <w:rFonts w:ascii="Arial" w:hAnsi="Arial" w:cs="Arial"/>
                      <w:iCs/>
                      <w:sz w:val="22"/>
                      <w:szCs w:val="22"/>
                    </w:rPr>
                  </w:pPr>
                  <w:r w:rsidRPr="00D32DE3">
                    <w:rPr>
                      <w:rFonts w:ascii="Arial" w:hAnsi="Arial" w:cs="Arial"/>
                      <w:iCs/>
                      <w:sz w:val="22"/>
                      <w:szCs w:val="22"/>
                    </w:rPr>
                    <w:t>нижча теплотворна здатність</w:t>
                  </w:r>
                  <w:r w:rsidRPr="00C94379">
                    <w:t xml:space="preserve"> </w:t>
                  </w:r>
                  <w:r w:rsidRPr="00B30505">
                    <w:rPr>
                      <w:rFonts w:ascii="Arial" w:hAnsi="Arial" w:cs="Arial"/>
                      <w:sz w:val="22"/>
                      <w:szCs w:val="22"/>
                    </w:rPr>
                    <w:t>природного газу</w:t>
                  </w:r>
                </w:p>
              </w:tc>
              <w:tc>
                <w:tcPr>
                  <w:tcW w:w="2835" w:type="dxa"/>
                </w:tcPr>
                <w:p w14:paraId="68DBD106" w14:textId="77777777" w:rsidR="00EE13D4" w:rsidRPr="007055B0" w:rsidRDefault="00EE13D4" w:rsidP="00EE13D4">
                  <w:pPr>
                    <w:autoSpaceDE w:val="0"/>
                    <w:autoSpaceDN w:val="0"/>
                    <w:adjustRightInd w:val="0"/>
                    <w:rPr>
                      <w:rFonts w:ascii="Arial" w:hAnsi="Arial" w:cs="Arial"/>
                      <w:iCs/>
                      <w:sz w:val="22"/>
                      <w:szCs w:val="22"/>
                    </w:rPr>
                  </w:pPr>
                  <w:r w:rsidRPr="007055B0">
                    <w:rPr>
                      <w:rFonts w:ascii="Arial" w:hAnsi="Arial" w:cs="Arial"/>
                      <w:iCs/>
                      <w:sz w:val="22"/>
                      <w:szCs w:val="22"/>
                    </w:rPr>
                    <w:t>[</w:t>
                  </w:r>
                  <w:r>
                    <w:rPr>
                      <w:rFonts w:ascii="Arial" w:hAnsi="Arial" w:cs="Arial"/>
                      <w:iCs/>
                      <w:sz w:val="22"/>
                      <w:szCs w:val="22"/>
                    </w:rPr>
                    <w:t>Г</w:t>
                  </w:r>
                  <w:r w:rsidRPr="007055B0">
                    <w:rPr>
                      <w:rFonts w:ascii="Arial" w:hAnsi="Arial" w:cs="Arial"/>
                      <w:iCs/>
                      <w:sz w:val="22"/>
                      <w:szCs w:val="22"/>
                    </w:rPr>
                    <w:t>Дж/</w:t>
                  </w:r>
                  <w:r>
                    <w:rPr>
                      <w:rFonts w:ascii="Arial" w:hAnsi="Arial" w:cs="Arial"/>
                      <w:iCs/>
                      <w:sz w:val="22"/>
                      <w:szCs w:val="22"/>
                    </w:rPr>
                    <w:t xml:space="preserve">тис. </w:t>
                  </w:r>
                  <w:r w:rsidRPr="007055B0">
                    <w:rPr>
                      <w:rFonts w:ascii="Arial" w:hAnsi="Arial" w:cs="Arial"/>
                      <w:sz w:val="22"/>
                      <w:szCs w:val="22"/>
                    </w:rPr>
                    <w:t>м</w:t>
                  </w:r>
                  <w:r w:rsidRPr="007055B0">
                    <w:rPr>
                      <w:rFonts w:ascii="Arial" w:hAnsi="Arial" w:cs="Arial"/>
                      <w:sz w:val="22"/>
                      <w:szCs w:val="22"/>
                      <w:vertAlign w:val="superscript"/>
                    </w:rPr>
                    <w:t>3</w:t>
                  </w:r>
                  <w:r w:rsidRPr="007055B0">
                    <w:rPr>
                      <w:rFonts w:ascii="Arial" w:hAnsi="Arial" w:cs="Arial"/>
                      <w:iCs/>
                      <w:sz w:val="22"/>
                      <w:szCs w:val="22"/>
                    </w:rPr>
                    <w:t>]</w:t>
                  </w:r>
                </w:p>
              </w:tc>
            </w:tr>
            <w:tr w:rsidR="00EE13D4" w:rsidRPr="007055B0" w14:paraId="11F9C8DD" w14:textId="77777777" w:rsidTr="00EE13D4">
              <w:tc>
                <w:tcPr>
                  <w:tcW w:w="1242" w:type="dxa"/>
                </w:tcPr>
                <w:p w14:paraId="0A08411C" w14:textId="77777777" w:rsidR="00EE13D4" w:rsidRPr="007055B0" w:rsidRDefault="00EE13D4" w:rsidP="00EE13D4">
                  <w:pPr>
                    <w:autoSpaceDE w:val="0"/>
                    <w:autoSpaceDN w:val="0"/>
                    <w:adjustRightInd w:val="0"/>
                    <w:rPr>
                      <w:rFonts w:ascii="Arial" w:hAnsi="Arial" w:cs="Arial"/>
                      <w:b/>
                      <w:i/>
                      <w:iCs/>
                      <w:sz w:val="22"/>
                      <w:szCs w:val="22"/>
                    </w:rPr>
                  </w:pPr>
                  <w:r w:rsidRPr="007055B0">
                    <w:rPr>
                      <w:rFonts w:ascii="Arial" w:hAnsi="Arial" w:cs="Arial"/>
                      <w:b/>
                      <w:i/>
                      <w:iCs/>
                      <w:sz w:val="22"/>
                      <w:szCs w:val="22"/>
                    </w:rPr>
                    <w:t>КВ</w:t>
                  </w:r>
                  <w:r>
                    <w:rPr>
                      <w:rFonts w:ascii="Arial" w:hAnsi="Arial" w:cs="Arial"/>
                      <w:b/>
                      <w:i/>
                      <w:iCs/>
                      <w:sz w:val="22"/>
                      <w:szCs w:val="22"/>
                      <w:vertAlign w:val="subscript"/>
                    </w:rPr>
                    <w:t>ПрГаз</w:t>
                  </w:r>
                </w:p>
              </w:tc>
              <w:tc>
                <w:tcPr>
                  <w:tcW w:w="5954" w:type="dxa"/>
                </w:tcPr>
                <w:p w14:paraId="79B673CF" w14:textId="77777777" w:rsidR="00EE13D4" w:rsidRPr="007055B0" w:rsidRDefault="00EE13D4" w:rsidP="00EE13D4">
                  <w:pPr>
                    <w:autoSpaceDE w:val="0"/>
                    <w:autoSpaceDN w:val="0"/>
                    <w:adjustRightInd w:val="0"/>
                    <w:rPr>
                      <w:rFonts w:ascii="Arial" w:hAnsi="Arial" w:cs="Arial"/>
                      <w:iCs/>
                      <w:sz w:val="22"/>
                      <w:szCs w:val="22"/>
                    </w:rPr>
                  </w:pPr>
                  <w:r>
                    <w:rPr>
                      <w:rFonts w:ascii="Arial" w:hAnsi="Arial" w:cs="Arial"/>
                      <w:sz w:val="22"/>
                      <w:szCs w:val="22"/>
                    </w:rPr>
                    <w:t>к</w:t>
                  </w:r>
                  <w:r w:rsidRPr="007055B0">
                    <w:rPr>
                      <w:rFonts w:ascii="Arial" w:hAnsi="Arial" w:cs="Arial"/>
                      <w:sz w:val="22"/>
                      <w:szCs w:val="22"/>
                    </w:rPr>
                    <w:t>оефіцієнт викидів СО</w:t>
                  </w:r>
                  <w:r w:rsidRPr="007055B0">
                    <w:rPr>
                      <w:rFonts w:ascii="Arial" w:hAnsi="Arial" w:cs="Arial"/>
                      <w:sz w:val="22"/>
                      <w:szCs w:val="22"/>
                      <w:vertAlign w:val="subscript"/>
                    </w:rPr>
                    <w:t>2</w:t>
                  </w:r>
                  <w:r w:rsidRPr="007055B0">
                    <w:rPr>
                      <w:rFonts w:ascii="Arial" w:hAnsi="Arial" w:cs="Arial"/>
                      <w:sz w:val="22"/>
                      <w:szCs w:val="22"/>
                    </w:rPr>
                    <w:t xml:space="preserve"> для </w:t>
                  </w:r>
                  <w:r w:rsidRPr="00B30505">
                    <w:rPr>
                      <w:rFonts w:ascii="Arial" w:hAnsi="Arial" w:cs="Arial"/>
                      <w:sz w:val="22"/>
                      <w:szCs w:val="22"/>
                    </w:rPr>
                    <w:t>природного газу</w:t>
                  </w:r>
                </w:p>
              </w:tc>
              <w:tc>
                <w:tcPr>
                  <w:tcW w:w="2835" w:type="dxa"/>
                </w:tcPr>
                <w:p w14:paraId="6785C595" w14:textId="77777777" w:rsidR="00EE13D4" w:rsidRPr="007055B0" w:rsidRDefault="00EE13D4" w:rsidP="00EE13D4">
                  <w:pPr>
                    <w:autoSpaceDE w:val="0"/>
                    <w:autoSpaceDN w:val="0"/>
                    <w:adjustRightInd w:val="0"/>
                    <w:rPr>
                      <w:rFonts w:ascii="Arial" w:hAnsi="Arial" w:cs="Arial"/>
                      <w:sz w:val="22"/>
                      <w:szCs w:val="22"/>
                    </w:rPr>
                  </w:pPr>
                  <w:r w:rsidRPr="007055B0">
                    <w:rPr>
                      <w:rFonts w:ascii="Arial" w:hAnsi="Arial" w:cs="Arial"/>
                      <w:sz w:val="22"/>
                      <w:szCs w:val="22"/>
                    </w:rPr>
                    <w:t>[т CO</w:t>
                  </w:r>
                  <w:r w:rsidRPr="007055B0">
                    <w:rPr>
                      <w:rFonts w:ascii="Arial" w:hAnsi="Arial" w:cs="Arial"/>
                      <w:sz w:val="22"/>
                      <w:szCs w:val="22"/>
                      <w:vertAlign w:val="subscript"/>
                    </w:rPr>
                    <w:t xml:space="preserve">2 </w:t>
                  </w:r>
                  <w:r w:rsidRPr="007055B0">
                    <w:rPr>
                      <w:rFonts w:ascii="Arial" w:hAnsi="Arial" w:cs="Arial"/>
                      <w:sz w:val="22"/>
                      <w:szCs w:val="22"/>
                    </w:rPr>
                    <w:t>/</w:t>
                  </w:r>
                  <w:r w:rsidRPr="007055B0">
                    <w:rPr>
                      <w:rFonts w:ascii="Arial" w:hAnsi="Arial" w:cs="Arial"/>
                      <w:iCs/>
                      <w:sz w:val="22"/>
                      <w:szCs w:val="22"/>
                    </w:rPr>
                    <w:t>ТДж</w:t>
                  </w:r>
                  <w:r w:rsidRPr="007055B0">
                    <w:rPr>
                      <w:rFonts w:ascii="Arial" w:hAnsi="Arial" w:cs="Arial"/>
                      <w:sz w:val="22"/>
                      <w:szCs w:val="22"/>
                    </w:rPr>
                    <w:t>]</w:t>
                  </w:r>
                </w:p>
              </w:tc>
            </w:tr>
            <w:tr w:rsidR="00EE13D4" w:rsidRPr="007055B0" w14:paraId="4EFE0BE0" w14:textId="77777777" w:rsidTr="00EE13D4">
              <w:tc>
                <w:tcPr>
                  <w:tcW w:w="1242" w:type="dxa"/>
                </w:tcPr>
                <w:p w14:paraId="369B70B2" w14:textId="77777777" w:rsidR="00EE13D4" w:rsidRPr="007055B0" w:rsidRDefault="00EE13D4" w:rsidP="00EE13D4">
                  <w:pPr>
                    <w:spacing w:after="0"/>
                    <w:rPr>
                      <w:rFonts w:ascii="Arial" w:hAnsi="Arial" w:cs="Arial"/>
                      <w:b/>
                      <w:bCs/>
                      <w:i/>
                      <w:iCs/>
                      <w:sz w:val="22"/>
                      <w:szCs w:val="22"/>
                    </w:rPr>
                  </w:pPr>
                  <w:r w:rsidRPr="007055B0">
                    <w:rPr>
                      <w:rFonts w:ascii="Arial" w:hAnsi="Arial" w:cs="Arial"/>
                      <w:b/>
                      <w:i/>
                      <w:sz w:val="22"/>
                      <w:szCs w:val="22"/>
                    </w:rPr>
                    <w:t>КO</w:t>
                  </w:r>
                  <w:r>
                    <w:rPr>
                      <w:rFonts w:ascii="Arial" w:hAnsi="Arial" w:cs="Arial"/>
                      <w:b/>
                      <w:i/>
                      <w:sz w:val="22"/>
                      <w:szCs w:val="22"/>
                      <w:vertAlign w:val="subscript"/>
                    </w:rPr>
                    <w:t>ПрГаз</w:t>
                  </w:r>
                </w:p>
              </w:tc>
              <w:tc>
                <w:tcPr>
                  <w:tcW w:w="5954" w:type="dxa"/>
                </w:tcPr>
                <w:p w14:paraId="043F2F2A" w14:textId="77777777" w:rsidR="00EE13D4" w:rsidRPr="007055B0" w:rsidRDefault="00EE13D4" w:rsidP="00EE13D4">
                  <w:pPr>
                    <w:spacing w:after="0"/>
                    <w:rPr>
                      <w:rFonts w:ascii="Arial" w:hAnsi="Arial" w:cs="Arial"/>
                      <w:sz w:val="22"/>
                      <w:szCs w:val="22"/>
                    </w:rPr>
                  </w:pPr>
                  <w:r>
                    <w:rPr>
                      <w:rFonts w:ascii="Arial" w:hAnsi="Arial" w:cs="Arial"/>
                      <w:sz w:val="22"/>
                      <w:szCs w:val="22"/>
                    </w:rPr>
                    <w:t>к</w:t>
                  </w:r>
                  <w:r w:rsidRPr="007055B0">
                    <w:rPr>
                      <w:rFonts w:ascii="Arial" w:hAnsi="Arial" w:cs="Arial"/>
                      <w:sz w:val="22"/>
                      <w:szCs w:val="22"/>
                    </w:rPr>
                    <w:t xml:space="preserve">оефіцієнт окислення для </w:t>
                  </w:r>
                  <w:r w:rsidRPr="00B30505">
                    <w:rPr>
                      <w:rFonts w:ascii="Arial" w:hAnsi="Arial" w:cs="Arial"/>
                      <w:sz w:val="22"/>
                      <w:szCs w:val="22"/>
                    </w:rPr>
                    <w:t>природного газу</w:t>
                  </w:r>
                </w:p>
              </w:tc>
              <w:tc>
                <w:tcPr>
                  <w:tcW w:w="2835" w:type="dxa"/>
                </w:tcPr>
                <w:p w14:paraId="07011136" w14:textId="77777777" w:rsidR="00EE13D4" w:rsidRPr="007055B0" w:rsidRDefault="00EE13D4" w:rsidP="00EE13D4">
                  <w:pPr>
                    <w:spacing w:after="0"/>
                    <w:rPr>
                      <w:rFonts w:ascii="Arial" w:hAnsi="Arial" w:cs="Arial"/>
                      <w:sz w:val="22"/>
                      <w:szCs w:val="22"/>
                    </w:rPr>
                  </w:pPr>
                  <w:r w:rsidRPr="007055B0">
                    <w:rPr>
                      <w:rFonts w:ascii="Arial" w:hAnsi="Arial" w:cs="Arial"/>
                      <w:sz w:val="22"/>
                      <w:szCs w:val="22"/>
                    </w:rPr>
                    <w:t>[безрозмірний]</w:t>
                  </w:r>
                </w:p>
              </w:tc>
            </w:tr>
          </w:tbl>
          <w:p w14:paraId="031A6041" w14:textId="77777777" w:rsidR="00EE13D4" w:rsidRPr="007055B0" w:rsidRDefault="00EE13D4" w:rsidP="00EE13D4">
            <w:pPr>
              <w:spacing w:after="60"/>
              <w:rPr>
                <w:rFonts w:ascii="Arial" w:hAnsi="Arial" w:cs="Arial"/>
                <w:sz w:val="22"/>
              </w:rPr>
            </w:pPr>
            <w:r w:rsidRPr="007055B0">
              <w:rPr>
                <w:rFonts w:ascii="Arial" w:hAnsi="Arial" w:cs="Arial"/>
                <w:sz w:val="22"/>
              </w:rPr>
              <w:t xml:space="preserve">Обсяг споживання </w:t>
            </w:r>
            <w:r w:rsidRPr="00B30505">
              <w:rPr>
                <w:rFonts w:ascii="Arial" w:hAnsi="Arial" w:cs="Arial"/>
                <w:sz w:val="22"/>
                <w:szCs w:val="22"/>
              </w:rPr>
              <w:t>природного газу</w:t>
            </w:r>
            <w:r>
              <w:rPr>
                <w:rFonts w:ascii="Arial" w:hAnsi="Arial" w:cs="Arial"/>
                <w:sz w:val="22"/>
                <w:szCs w:val="22"/>
              </w:rPr>
              <w:t xml:space="preserve"> безпосередньо</w:t>
            </w:r>
            <w:r w:rsidRPr="00B30505">
              <w:rPr>
                <w:rFonts w:ascii="Arial" w:hAnsi="Arial" w:cs="Arial"/>
                <w:sz w:val="22"/>
                <w:szCs w:val="22"/>
              </w:rPr>
              <w:t xml:space="preserve"> вимірюється і фіксується </w:t>
            </w:r>
            <w:r w:rsidRPr="007055B0">
              <w:rPr>
                <w:rFonts w:ascii="Arial" w:hAnsi="Arial" w:cs="Arial"/>
                <w:sz w:val="22"/>
              </w:rPr>
              <w:t>на замірному вузлу на пункті передачі газу</w:t>
            </w:r>
            <w:r w:rsidRPr="00B30505">
              <w:rPr>
                <w:rFonts w:ascii="Arial" w:hAnsi="Arial" w:cs="Arial"/>
                <w:sz w:val="22"/>
                <w:szCs w:val="22"/>
              </w:rPr>
              <w:t xml:space="preserve"> на вході в установку.</w:t>
            </w:r>
            <w:r w:rsidR="00470CBC">
              <w:rPr>
                <w:rFonts w:ascii="Arial" w:hAnsi="Arial" w:cs="Arial"/>
                <w:sz w:val="22"/>
                <w:szCs w:val="22"/>
              </w:rPr>
              <w:t xml:space="preserve"> Вимірювання здійснюється за допомогою </w:t>
            </w:r>
            <w:r w:rsidR="00470CBC" w:rsidRPr="00B30505">
              <w:rPr>
                <w:rFonts w:ascii="Arial" w:hAnsi="Arial" w:cs="Arial"/>
                <w:sz w:val="22"/>
                <w:szCs w:val="22"/>
              </w:rPr>
              <w:t>діафрагменого витратоміру з коректором (вузол обліку), який приводить виміри об’єму до стандартних умов (293,15 К (= 20 C) і тиску 101, 325 кПа).</w:t>
            </w:r>
          </w:p>
          <w:p w14:paraId="25EB42DB" w14:textId="77777777" w:rsidR="00470CBC" w:rsidRPr="00B30505" w:rsidRDefault="00470CBC" w:rsidP="00470CBC">
            <w:pPr>
              <w:rPr>
                <w:rFonts w:ascii="Arial" w:hAnsi="Arial" w:cs="Arial"/>
                <w:sz w:val="22"/>
                <w:szCs w:val="22"/>
              </w:rPr>
            </w:pPr>
            <w:r w:rsidRPr="00B30505">
              <w:rPr>
                <w:rFonts w:ascii="Arial" w:hAnsi="Arial" w:cs="Arial"/>
                <w:b/>
                <w:i/>
                <w:iCs/>
                <w:sz w:val="22"/>
                <w:szCs w:val="22"/>
              </w:rPr>
              <w:t>КВ</w:t>
            </w:r>
            <w:r w:rsidRPr="00B30505">
              <w:rPr>
                <w:rFonts w:ascii="Arial" w:hAnsi="Arial" w:cs="Arial"/>
                <w:b/>
                <w:i/>
                <w:iCs/>
                <w:sz w:val="22"/>
                <w:szCs w:val="22"/>
                <w:vertAlign w:val="subscript"/>
              </w:rPr>
              <w:t>ПрГаз</w:t>
            </w:r>
            <w:r w:rsidRPr="00B30505">
              <w:rPr>
                <w:rFonts w:ascii="Arial" w:hAnsi="Arial" w:cs="Arial"/>
                <w:sz w:val="22"/>
                <w:szCs w:val="22"/>
              </w:rPr>
              <w:t xml:space="preserve"> розраховується на основі даних сертифікатів природного газу, наданих постачальником, які містять результати лабораторних аналізів компонентного складу природного газу.</w:t>
            </w:r>
          </w:p>
          <w:p w14:paraId="4D70899A" w14:textId="77777777" w:rsidR="00470CBC" w:rsidRPr="00B30505" w:rsidRDefault="00470CBC" w:rsidP="00470CBC">
            <w:pPr>
              <w:rPr>
                <w:rFonts w:ascii="Arial" w:hAnsi="Arial" w:cs="Arial"/>
                <w:sz w:val="22"/>
                <w:szCs w:val="22"/>
              </w:rPr>
            </w:pPr>
            <w:r w:rsidRPr="00B30505">
              <w:rPr>
                <w:rFonts w:ascii="Arial" w:hAnsi="Arial" w:cs="Arial"/>
                <w:b/>
                <w:i/>
                <w:iCs/>
                <w:sz w:val="22"/>
                <w:szCs w:val="22"/>
              </w:rPr>
              <w:t>НТЗ</w:t>
            </w:r>
            <w:r w:rsidRPr="00B30505">
              <w:rPr>
                <w:rFonts w:ascii="Arial" w:hAnsi="Arial" w:cs="Arial"/>
                <w:b/>
                <w:i/>
                <w:iCs/>
                <w:sz w:val="22"/>
                <w:szCs w:val="22"/>
                <w:vertAlign w:val="subscript"/>
              </w:rPr>
              <w:t>ПрГаз</w:t>
            </w:r>
            <w:r>
              <w:rPr>
                <w:rFonts w:ascii="Arial" w:hAnsi="Arial" w:cs="Arial"/>
                <w:sz w:val="22"/>
                <w:szCs w:val="22"/>
              </w:rPr>
              <w:t xml:space="preserve"> </w:t>
            </w:r>
            <w:r w:rsidRPr="00B30505">
              <w:rPr>
                <w:rFonts w:ascii="Arial" w:hAnsi="Arial" w:cs="Arial"/>
                <w:sz w:val="22"/>
                <w:szCs w:val="22"/>
              </w:rPr>
              <w:t xml:space="preserve"> визначається на основі даних сертифікатів природного газу, наданих постачальником, які містять результати визначення НТЗ </w:t>
            </w:r>
            <w:r>
              <w:rPr>
                <w:rFonts w:ascii="Arial" w:hAnsi="Arial" w:cs="Arial"/>
                <w:sz w:val="22"/>
                <w:szCs w:val="22"/>
              </w:rPr>
              <w:t xml:space="preserve">на основі </w:t>
            </w:r>
            <w:r w:rsidRPr="00B30505">
              <w:rPr>
                <w:rFonts w:ascii="Arial" w:hAnsi="Arial" w:cs="Arial"/>
                <w:sz w:val="22"/>
                <w:szCs w:val="22"/>
              </w:rPr>
              <w:t>лабораторни</w:t>
            </w:r>
            <w:r>
              <w:rPr>
                <w:rFonts w:ascii="Arial" w:hAnsi="Arial" w:cs="Arial"/>
                <w:sz w:val="22"/>
                <w:szCs w:val="22"/>
              </w:rPr>
              <w:t>х аналізів</w:t>
            </w:r>
            <w:r w:rsidRPr="00B30505">
              <w:rPr>
                <w:rFonts w:ascii="Arial" w:hAnsi="Arial" w:cs="Arial"/>
                <w:sz w:val="22"/>
                <w:szCs w:val="22"/>
              </w:rPr>
              <w:t>.</w:t>
            </w:r>
          </w:p>
          <w:p w14:paraId="715BB2B5" w14:textId="77777777" w:rsidR="00EE13D4" w:rsidRDefault="00EE13D4" w:rsidP="00EE13D4">
            <w:pPr>
              <w:spacing w:after="100"/>
              <w:rPr>
                <w:rFonts w:ascii="Arial" w:hAnsi="Arial" w:cs="Arial"/>
                <w:sz w:val="22"/>
              </w:rPr>
            </w:pPr>
            <w:r w:rsidRPr="007055B0">
              <w:rPr>
                <w:rFonts w:ascii="Arial" w:hAnsi="Arial" w:cs="Arial"/>
                <w:b/>
                <w:i/>
                <w:sz w:val="22"/>
              </w:rPr>
              <w:t>КО</w:t>
            </w:r>
            <w:r w:rsidR="00470CBC" w:rsidRPr="00B30505">
              <w:rPr>
                <w:rFonts w:ascii="Arial" w:hAnsi="Arial" w:cs="Arial"/>
                <w:b/>
                <w:i/>
                <w:iCs/>
                <w:sz w:val="22"/>
                <w:szCs w:val="22"/>
                <w:vertAlign w:val="subscript"/>
              </w:rPr>
              <w:t xml:space="preserve"> ПрГаз</w:t>
            </w:r>
            <w:r w:rsidRPr="007055B0">
              <w:rPr>
                <w:rFonts w:ascii="Arial" w:hAnsi="Arial" w:cs="Arial"/>
                <w:sz w:val="22"/>
              </w:rPr>
              <w:t xml:space="preserve"> </w:t>
            </w:r>
            <w:r w:rsidR="00470CBC" w:rsidRPr="00B30505">
              <w:rPr>
                <w:rFonts w:ascii="Arial" w:hAnsi="Arial" w:cs="Arial"/>
                <w:sz w:val="22"/>
                <w:szCs w:val="22"/>
              </w:rPr>
              <w:t>- використано значення за замовчуванням, яке дорівнює 1,0.</w:t>
            </w:r>
          </w:p>
          <w:p w14:paraId="65E3BAD2" w14:textId="77777777" w:rsidR="00EE13D4" w:rsidRDefault="00EE13D4" w:rsidP="00EE13D4">
            <w:pPr>
              <w:rPr>
                <w:rFonts w:ascii="Arial" w:hAnsi="Arial" w:cs="Arial"/>
                <w:b/>
                <w:sz w:val="22"/>
                <w:szCs w:val="22"/>
                <w:u w:val="single"/>
              </w:rPr>
            </w:pPr>
          </w:p>
          <w:p w14:paraId="6C82E7DF" w14:textId="77777777" w:rsidR="00EE13D4" w:rsidRPr="00B30505" w:rsidRDefault="00EE13D4" w:rsidP="00EE13D4">
            <w:pPr>
              <w:rPr>
                <w:rFonts w:ascii="Arial" w:hAnsi="Arial" w:cs="Arial"/>
                <w:sz w:val="22"/>
                <w:szCs w:val="22"/>
              </w:rPr>
            </w:pPr>
            <w:r w:rsidRPr="00B30505">
              <w:rPr>
                <w:rFonts w:ascii="Arial" w:hAnsi="Arial" w:cs="Arial"/>
                <w:sz w:val="22"/>
                <w:szCs w:val="22"/>
              </w:rPr>
              <w:t xml:space="preserve">Після розрахунку викидів від окремих </w:t>
            </w:r>
            <w:r>
              <w:rPr>
                <w:rFonts w:ascii="Arial" w:hAnsi="Arial" w:cs="Arial"/>
                <w:sz w:val="22"/>
                <w:szCs w:val="22"/>
              </w:rPr>
              <w:t>матеріальних потоків</w:t>
            </w:r>
            <w:r w:rsidRPr="00B30505">
              <w:rPr>
                <w:rFonts w:ascii="Arial" w:hAnsi="Arial" w:cs="Arial"/>
                <w:sz w:val="22"/>
                <w:szCs w:val="22"/>
              </w:rPr>
              <w:t xml:space="preserve"> здійснюється підсумок усіх викидів СО</w:t>
            </w:r>
            <w:r w:rsidRPr="00B30505">
              <w:rPr>
                <w:rFonts w:ascii="Arial" w:hAnsi="Arial" w:cs="Arial"/>
                <w:sz w:val="22"/>
                <w:szCs w:val="22"/>
                <w:vertAlign w:val="subscript"/>
              </w:rPr>
              <w:t>2</w:t>
            </w:r>
            <w:r w:rsidRPr="00B30505">
              <w:rPr>
                <w:rFonts w:ascii="Arial" w:hAnsi="Arial" w:cs="Arial"/>
                <w:sz w:val="22"/>
                <w:szCs w:val="22"/>
              </w:rPr>
              <w:t xml:space="preserve"> від установки.</w:t>
            </w:r>
          </w:p>
          <w:p w14:paraId="75065131" w14:textId="77777777" w:rsidR="00EE13D4" w:rsidRPr="00B30505" w:rsidRDefault="00EE13D4" w:rsidP="00EE13D4">
            <w:pPr>
              <w:rPr>
                <w:rFonts w:ascii="Arial" w:hAnsi="Arial" w:cs="Arial"/>
                <w:sz w:val="22"/>
                <w:szCs w:val="22"/>
              </w:rPr>
            </w:pPr>
            <w:r w:rsidRPr="00B30505">
              <w:rPr>
                <w:rFonts w:ascii="Arial" w:hAnsi="Arial" w:cs="Arial"/>
                <w:sz w:val="22"/>
                <w:szCs w:val="22"/>
              </w:rPr>
              <w:t>Вся детальна інформація щодо матеріальних потоків (визначення даних про діяльність, визначення розрахункових коефіцієнтів) наведена в інших розділах цього ПМ.</w:t>
            </w:r>
          </w:p>
        </w:tc>
        <w:tc>
          <w:tcPr>
            <w:tcW w:w="15352" w:type="dxa"/>
          </w:tcPr>
          <w:p w14:paraId="0E65B652" w14:textId="77777777" w:rsidR="00EE13D4" w:rsidRDefault="00EE13D4" w:rsidP="003F28F9">
            <w:pPr>
              <w:rPr>
                <w:lang w:eastAsia="ru-RU"/>
              </w:rPr>
            </w:pPr>
          </w:p>
        </w:tc>
      </w:tr>
    </w:tbl>
    <w:p w14:paraId="5906C4F5" w14:textId="77777777" w:rsidR="00BF2855" w:rsidRDefault="00BF2855" w:rsidP="00BF2855">
      <w:pPr>
        <w:spacing w:before="0" w:after="0"/>
      </w:pPr>
    </w:p>
    <w:p w14:paraId="73BEDEEA" w14:textId="77777777" w:rsidR="00BF2855" w:rsidRDefault="00BF2855" w:rsidP="00BF2855">
      <w:pPr>
        <w:spacing w:before="0" w:after="0"/>
      </w:pPr>
    </w:p>
    <w:p w14:paraId="7C7AB722" w14:textId="77777777" w:rsidR="00470CBC" w:rsidRDefault="00470CBC">
      <w:pPr>
        <w:spacing w:before="0" w:after="0"/>
        <w:rPr>
          <w:rFonts w:eastAsia="Times New Roman"/>
          <w:b/>
          <w:bCs/>
          <w:sz w:val="22"/>
          <w:lang w:eastAsia="ru-RU"/>
        </w:rPr>
      </w:pPr>
      <w:r>
        <w:br w:type="page"/>
      </w:r>
    </w:p>
    <w:p w14:paraId="0AD08492" w14:textId="22B95D34" w:rsidR="004F5290" w:rsidRPr="004D2D7E" w:rsidRDefault="00B708E8" w:rsidP="00B708E8">
      <w:pPr>
        <w:pStyle w:val="3"/>
        <w:spacing w:before="240"/>
      </w:pPr>
      <w:r w:rsidRPr="004D2D7E">
        <w:lastRenderedPageBreak/>
        <w:t xml:space="preserve"> </w:t>
      </w:r>
      <w:r w:rsidR="00466B6D">
        <w:t>1</w:t>
      </w:r>
      <w:r w:rsidR="00BF2855">
        <w:t>.2.</w:t>
      </w:r>
      <w:r w:rsidR="00BF2855" w:rsidRPr="004D2D7E">
        <w:t xml:space="preserve"> </w:t>
      </w:r>
      <w:r w:rsidR="004D21B1" w:rsidRPr="004D2D7E">
        <w:t>Список</w:t>
      </w:r>
      <w:r w:rsidR="005D1D53" w:rsidRPr="004D2D7E">
        <w:t xml:space="preserve"> </w:t>
      </w:r>
      <w:r w:rsidR="004077C4" w:rsidRPr="004077C4">
        <w:t>засобів вимірювальної</w:t>
      </w:r>
      <w:r w:rsidR="005B70BA">
        <w:t xml:space="preserve"> техніки</w:t>
      </w:r>
      <w:r w:rsidR="004077C4" w:rsidRPr="004077C4">
        <w:t xml:space="preserve"> </w:t>
      </w:r>
      <w:r w:rsidR="004D21B1" w:rsidRPr="00050097">
        <w:t>для визначення даних</w:t>
      </w:r>
      <w:r w:rsidR="004D21B1" w:rsidRPr="004D2D7E">
        <w:t xml:space="preserve"> </w:t>
      </w:r>
      <w:r w:rsidR="00164AC4">
        <w:t>про діяльність</w:t>
      </w:r>
      <w:r w:rsidR="00DD23D0" w:rsidRPr="004D2D7E">
        <w:t xml:space="preserve"> </w:t>
      </w:r>
    </w:p>
    <w:tbl>
      <w:tblPr>
        <w:tblW w:w="15375" w:type="dxa"/>
        <w:tblInd w:w="93" w:type="dxa"/>
        <w:tblLayout w:type="fixed"/>
        <w:tblLook w:val="00A0" w:firstRow="1" w:lastRow="0" w:firstColumn="1" w:lastColumn="0" w:noHBand="0" w:noVBand="0"/>
      </w:tblPr>
      <w:tblGrid>
        <w:gridCol w:w="1935"/>
        <w:gridCol w:w="2049"/>
        <w:gridCol w:w="1985"/>
        <w:gridCol w:w="1559"/>
        <w:gridCol w:w="1276"/>
        <w:gridCol w:w="1051"/>
        <w:gridCol w:w="2280"/>
        <w:gridCol w:w="1620"/>
        <w:gridCol w:w="1620"/>
      </w:tblGrid>
      <w:tr w:rsidR="00C4787F" w:rsidRPr="00B708E8" w14:paraId="095E0BE7" w14:textId="77777777" w:rsidTr="00E33931">
        <w:trPr>
          <w:cantSplit/>
          <w:trHeight w:val="20"/>
        </w:trPr>
        <w:tc>
          <w:tcPr>
            <w:tcW w:w="193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A9A32" w14:textId="77777777" w:rsidR="002A08FC" w:rsidRPr="00B708E8" w:rsidRDefault="00513BD3" w:rsidP="00470CBC">
            <w:pPr>
              <w:keepNext/>
              <w:spacing w:before="0" w:after="0"/>
              <w:jc w:val="center"/>
              <w:rPr>
                <w:i/>
                <w:szCs w:val="20"/>
                <w:lang w:eastAsia="ru-RU"/>
              </w:rPr>
            </w:pPr>
            <w:r w:rsidRPr="00B708E8">
              <w:rPr>
                <w:bCs/>
                <w:i/>
                <w:sz w:val="22"/>
                <w:szCs w:val="20"/>
                <w:lang w:eastAsia="ru-RU"/>
              </w:rPr>
              <w:t xml:space="preserve">Ідентифікаційний номер </w:t>
            </w:r>
            <w:r w:rsidR="003F58D9" w:rsidRPr="00B708E8">
              <w:rPr>
                <w:i/>
                <w:sz w:val="22"/>
                <w:szCs w:val="20"/>
                <w:lang w:eastAsia="ru-RU"/>
              </w:rPr>
              <w:t>ЗВТ</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7A631C" w14:textId="77777777" w:rsidR="002A08FC" w:rsidRPr="00B708E8" w:rsidRDefault="002A08FC" w:rsidP="00470CBC">
            <w:pPr>
              <w:keepNext/>
              <w:spacing w:before="0" w:after="0"/>
              <w:jc w:val="center"/>
              <w:rPr>
                <w:i/>
                <w:szCs w:val="20"/>
                <w:lang w:eastAsia="ru-RU"/>
              </w:rPr>
            </w:pPr>
            <w:r w:rsidRPr="00B708E8">
              <w:rPr>
                <w:i/>
                <w:sz w:val="22"/>
                <w:szCs w:val="20"/>
                <w:lang w:eastAsia="ru-RU"/>
              </w:rPr>
              <w:t xml:space="preserve">Тип </w:t>
            </w:r>
            <w:r w:rsidR="003F58D9" w:rsidRPr="00B708E8">
              <w:rPr>
                <w:i/>
                <w:sz w:val="22"/>
                <w:szCs w:val="20"/>
                <w:lang w:eastAsia="ru-RU"/>
              </w:rPr>
              <w:t>ЗВТ</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38CEDD" w14:textId="77777777" w:rsidR="002A08FC" w:rsidRPr="00B708E8" w:rsidRDefault="002A08FC" w:rsidP="00470CBC">
            <w:pPr>
              <w:keepNext/>
              <w:spacing w:before="0" w:after="0"/>
              <w:jc w:val="center"/>
              <w:rPr>
                <w:i/>
                <w:szCs w:val="20"/>
                <w:lang w:eastAsia="ru-RU"/>
              </w:rPr>
            </w:pPr>
            <w:r w:rsidRPr="00B708E8">
              <w:rPr>
                <w:i/>
                <w:sz w:val="22"/>
                <w:szCs w:val="20"/>
                <w:lang w:eastAsia="ru-RU"/>
              </w:rPr>
              <w:t>Розташування та ідентифікаційний номер, що застосовує оператор</w:t>
            </w:r>
          </w:p>
        </w:tc>
        <w:tc>
          <w:tcPr>
            <w:tcW w:w="388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64B5C6" w14:textId="77777777" w:rsidR="002A08FC" w:rsidRPr="00B708E8" w:rsidRDefault="002A08FC" w:rsidP="00470CBC">
            <w:pPr>
              <w:keepNext/>
              <w:spacing w:before="0" w:after="0"/>
              <w:jc w:val="center"/>
              <w:rPr>
                <w:i/>
                <w:szCs w:val="20"/>
                <w:lang w:eastAsia="ru-RU"/>
              </w:rPr>
            </w:pPr>
            <w:r w:rsidRPr="00B708E8">
              <w:rPr>
                <w:i/>
                <w:sz w:val="22"/>
                <w:szCs w:val="20"/>
                <w:lang w:eastAsia="ru-RU"/>
              </w:rPr>
              <w:t>Діапазон вимірювань</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E3D54" w14:textId="77777777" w:rsidR="009A5ED9" w:rsidRPr="00B708E8" w:rsidRDefault="0011415D" w:rsidP="00470CBC">
            <w:pPr>
              <w:keepNext/>
              <w:spacing w:before="0" w:after="0"/>
              <w:jc w:val="center"/>
              <w:rPr>
                <w:i/>
                <w:szCs w:val="20"/>
                <w:lang w:eastAsia="ru-RU"/>
              </w:rPr>
            </w:pPr>
            <w:r w:rsidRPr="00B708E8">
              <w:rPr>
                <w:i/>
                <w:sz w:val="22"/>
                <w:szCs w:val="20"/>
                <w:lang w:eastAsia="ru-RU"/>
              </w:rPr>
              <w:t>Н</w:t>
            </w:r>
            <w:r w:rsidR="002A08FC" w:rsidRPr="00B708E8">
              <w:rPr>
                <w:i/>
                <w:sz w:val="22"/>
                <w:szCs w:val="20"/>
                <w:lang w:eastAsia="ru-RU"/>
              </w:rPr>
              <w:t>евизначеність</w:t>
            </w:r>
            <w:r w:rsidR="00880B4C" w:rsidRPr="00B708E8">
              <w:rPr>
                <w:i/>
                <w:sz w:val="22"/>
                <w:szCs w:val="20"/>
                <w:lang w:eastAsia="ru-RU"/>
              </w:rPr>
              <w:t xml:space="preserve"> (похибка)</w:t>
            </w:r>
            <w:r w:rsidRPr="00B708E8">
              <w:rPr>
                <w:i/>
                <w:sz w:val="22"/>
                <w:szCs w:val="20"/>
                <w:lang w:eastAsia="ru-RU"/>
              </w:rPr>
              <w:t xml:space="preserve">, зазначена у документі </w:t>
            </w:r>
            <w:r w:rsidR="00585FE4" w:rsidRPr="00B708E8">
              <w:rPr>
                <w:i/>
                <w:sz w:val="22"/>
                <w:szCs w:val="20"/>
                <w:lang w:eastAsia="ru-RU"/>
              </w:rPr>
              <w:t xml:space="preserve">ЗВТ </w:t>
            </w:r>
          </w:p>
          <w:p w14:paraId="29A39589" w14:textId="77777777" w:rsidR="002A08FC" w:rsidRPr="00B708E8" w:rsidRDefault="002A08FC" w:rsidP="00470CBC">
            <w:pPr>
              <w:keepNext/>
              <w:spacing w:before="0" w:after="0"/>
              <w:jc w:val="center"/>
              <w:rPr>
                <w:i/>
                <w:szCs w:val="20"/>
                <w:lang w:eastAsia="ru-RU"/>
              </w:rPr>
            </w:pPr>
            <w:r w:rsidRPr="00B708E8">
              <w:rPr>
                <w:i/>
                <w:sz w:val="22"/>
                <w:szCs w:val="20"/>
                <w:lang w:eastAsia="ru-RU"/>
              </w:rPr>
              <w:t>(</w:t>
            </w:r>
            <w:r w:rsidR="0011415D" w:rsidRPr="00B708E8">
              <w:rPr>
                <w:i/>
                <w:sz w:val="22"/>
                <w:szCs w:val="20"/>
                <w:lang w:eastAsia="ru-RU"/>
              </w:rPr>
              <w:t>±</w:t>
            </w:r>
            <w:r w:rsidRPr="00B708E8">
              <w:rPr>
                <w:i/>
                <w:sz w:val="22"/>
                <w:szCs w:val="20"/>
                <w:lang w:eastAsia="ru-RU"/>
              </w:rPr>
              <w: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C7054" w14:textId="77777777" w:rsidR="002A08FC" w:rsidRPr="00B708E8" w:rsidRDefault="002A08FC" w:rsidP="00470CBC">
            <w:pPr>
              <w:keepNext/>
              <w:spacing w:before="0" w:after="0"/>
              <w:jc w:val="center"/>
              <w:rPr>
                <w:i/>
                <w:szCs w:val="20"/>
                <w:lang w:eastAsia="ru-RU"/>
              </w:rPr>
            </w:pPr>
            <w:r w:rsidRPr="00B708E8">
              <w:rPr>
                <w:i/>
                <w:sz w:val="22"/>
                <w:szCs w:val="20"/>
                <w:lang w:eastAsia="ru-RU"/>
              </w:rPr>
              <w:t>Типовий діапазон вимірювань</w:t>
            </w:r>
          </w:p>
        </w:tc>
      </w:tr>
      <w:tr w:rsidR="00C4787F" w:rsidRPr="00B708E8" w14:paraId="0FBF4615" w14:textId="77777777" w:rsidTr="00E33931">
        <w:trPr>
          <w:cantSplit/>
          <w:trHeight w:val="20"/>
        </w:trPr>
        <w:tc>
          <w:tcPr>
            <w:tcW w:w="1935"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B5809" w14:textId="77777777" w:rsidR="002A08FC" w:rsidRPr="00B708E8" w:rsidRDefault="002A08FC" w:rsidP="0021280C">
            <w:pPr>
              <w:spacing w:before="0" w:after="0"/>
              <w:rPr>
                <w:szCs w:val="20"/>
                <w:lang w:eastAsia="ru-RU"/>
              </w:rPr>
            </w:pPr>
          </w:p>
        </w:tc>
        <w:tc>
          <w:tcPr>
            <w:tcW w:w="2049"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6D372D" w14:textId="77777777" w:rsidR="002A08FC" w:rsidRPr="00B708E8" w:rsidRDefault="002A08FC" w:rsidP="0021280C">
            <w:pPr>
              <w:spacing w:before="0" w:after="0"/>
              <w:rPr>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EA6E05" w14:textId="77777777" w:rsidR="002A08FC" w:rsidRPr="00B708E8" w:rsidRDefault="002A08FC" w:rsidP="0021280C">
            <w:pPr>
              <w:spacing w:before="0" w:after="0"/>
              <w:rPr>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548BAA41" w14:textId="77777777" w:rsidR="002A08FC" w:rsidRPr="00B708E8" w:rsidRDefault="002A08FC" w:rsidP="00470CBC">
            <w:pPr>
              <w:keepNext/>
              <w:spacing w:before="0" w:after="0"/>
              <w:jc w:val="center"/>
              <w:rPr>
                <w:i/>
                <w:szCs w:val="20"/>
                <w:lang w:eastAsia="ru-RU"/>
              </w:rPr>
            </w:pPr>
            <w:r w:rsidRPr="00B708E8">
              <w:rPr>
                <w:i/>
                <w:sz w:val="22"/>
                <w:szCs w:val="20"/>
                <w:lang w:eastAsia="ru-RU"/>
              </w:rPr>
              <w:t>Одиниця вимірювання</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D0F6F56" w14:textId="77777777" w:rsidR="002A08FC" w:rsidRPr="00B708E8" w:rsidRDefault="002A08FC" w:rsidP="00470CBC">
            <w:pPr>
              <w:keepNext/>
              <w:spacing w:before="0" w:after="0"/>
              <w:jc w:val="center"/>
              <w:rPr>
                <w:i/>
                <w:szCs w:val="20"/>
                <w:lang w:eastAsia="ru-RU"/>
              </w:rPr>
            </w:pPr>
            <w:r w:rsidRPr="00B708E8">
              <w:rPr>
                <w:i/>
                <w:sz w:val="22"/>
                <w:szCs w:val="20"/>
                <w:lang w:eastAsia="ru-RU"/>
              </w:rPr>
              <w:t>нижня межа</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242EE30D" w14:textId="77777777" w:rsidR="002A08FC" w:rsidRPr="00B708E8" w:rsidRDefault="002A08FC" w:rsidP="00470CBC">
            <w:pPr>
              <w:keepNext/>
              <w:spacing w:before="0" w:after="0"/>
              <w:jc w:val="center"/>
              <w:rPr>
                <w:i/>
                <w:szCs w:val="20"/>
                <w:lang w:eastAsia="ru-RU"/>
              </w:rPr>
            </w:pPr>
            <w:r w:rsidRPr="00B708E8">
              <w:rPr>
                <w:i/>
                <w:sz w:val="22"/>
                <w:szCs w:val="20"/>
                <w:lang w:eastAsia="ru-RU"/>
              </w:rPr>
              <w:t>верхня межа</w:t>
            </w:r>
          </w:p>
        </w:tc>
        <w:tc>
          <w:tcPr>
            <w:tcW w:w="2280"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93507" w14:textId="77777777" w:rsidR="002A08FC" w:rsidRPr="00B708E8" w:rsidRDefault="002A08FC" w:rsidP="0021280C">
            <w:pPr>
              <w:spacing w:before="0" w:after="0"/>
              <w:rPr>
                <w:szCs w:val="20"/>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3041614" w14:textId="77777777" w:rsidR="002A08FC" w:rsidRPr="00B708E8" w:rsidRDefault="002A08FC" w:rsidP="0021280C">
            <w:pPr>
              <w:spacing w:before="0" w:after="0"/>
              <w:jc w:val="center"/>
              <w:rPr>
                <w:i/>
                <w:szCs w:val="20"/>
                <w:lang w:eastAsia="ru-RU"/>
              </w:rPr>
            </w:pPr>
            <w:r w:rsidRPr="00B708E8">
              <w:rPr>
                <w:i/>
                <w:sz w:val="22"/>
                <w:szCs w:val="20"/>
                <w:lang w:eastAsia="ru-RU"/>
              </w:rPr>
              <w:t>нижня межа</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ECFAA26" w14:textId="77777777" w:rsidR="002A08FC" w:rsidRPr="00B708E8" w:rsidRDefault="002A08FC" w:rsidP="0021280C">
            <w:pPr>
              <w:spacing w:before="0" w:after="0"/>
              <w:jc w:val="center"/>
              <w:rPr>
                <w:i/>
                <w:szCs w:val="20"/>
                <w:lang w:eastAsia="ru-RU"/>
              </w:rPr>
            </w:pPr>
            <w:r w:rsidRPr="00B708E8">
              <w:rPr>
                <w:i/>
                <w:sz w:val="22"/>
                <w:szCs w:val="20"/>
                <w:lang w:eastAsia="ru-RU"/>
              </w:rPr>
              <w:t>верхня межа</w:t>
            </w:r>
          </w:p>
        </w:tc>
      </w:tr>
      <w:tr w:rsidR="00470CBC" w:rsidRPr="00B27FB6" w14:paraId="02662B0D" w14:textId="77777777" w:rsidTr="00E33931">
        <w:trPr>
          <w:cantSplit/>
          <w:trHeight w:val="20"/>
        </w:trPr>
        <w:tc>
          <w:tcPr>
            <w:tcW w:w="1935"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7F048AE" w14:textId="77777777" w:rsidR="00470CBC" w:rsidRPr="00B27FB6" w:rsidDel="00AF624B" w:rsidRDefault="00470CBC" w:rsidP="001F59D8">
            <w:pPr>
              <w:spacing w:before="0" w:after="0"/>
              <w:jc w:val="center"/>
              <w:rPr>
                <w:rFonts w:ascii="Arial" w:hAnsi="Arial" w:cs="Arial"/>
                <w:b/>
                <w:i/>
              </w:rPr>
            </w:pPr>
            <w:r w:rsidRPr="00B27FB6">
              <w:rPr>
                <w:rFonts w:ascii="Arial" w:hAnsi="Arial" w:cs="Arial"/>
                <w:b/>
                <w:i/>
                <w:sz w:val="22"/>
              </w:rPr>
              <w:t>ЗВТ01</w:t>
            </w:r>
          </w:p>
        </w:tc>
        <w:tc>
          <w:tcPr>
            <w:tcW w:w="2049"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82105C4" w14:textId="77777777" w:rsidR="00470CBC" w:rsidRPr="00B27FB6" w:rsidDel="00AF624B" w:rsidRDefault="00470CBC" w:rsidP="001F59D8">
            <w:pPr>
              <w:spacing w:before="0" w:after="0"/>
              <w:rPr>
                <w:rFonts w:ascii="Arial" w:hAnsi="Arial" w:cs="Arial"/>
                <w:lang w:eastAsia="ru-RU"/>
              </w:rPr>
            </w:pPr>
            <w:r w:rsidRPr="00B27FB6">
              <w:rPr>
                <w:rFonts w:ascii="Arial" w:hAnsi="Arial" w:cs="Arial"/>
                <w:lang w:eastAsia="ru-RU"/>
              </w:rPr>
              <w:t xml:space="preserve">Діафрагменний витратомір </w:t>
            </w:r>
            <w:r w:rsidRPr="00B27FB6">
              <w:rPr>
                <w:rFonts w:ascii="Arial" w:hAnsi="Arial" w:cs="Arial"/>
                <w:sz w:val="22"/>
                <w:lang w:eastAsia="ru-RU"/>
              </w:rPr>
              <w:t xml:space="preserve">Флоутек </w:t>
            </w:r>
            <w:r w:rsidRPr="00B27FB6">
              <w:rPr>
                <w:rFonts w:ascii="Arial" w:hAnsi="Arial" w:cs="Arial"/>
                <w:lang w:eastAsia="ru-RU"/>
              </w:rPr>
              <w:t>в комплекті з коректором</w:t>
            </w:r>
          </w:p>
        </w:tc>
        <w:tc>
          <w:tcPr>
            <w:tcW w:w="1985"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5E6FFC7" w14:textId="5850E716" w:rsidR="00470CBC" w:rsidRPr="00B27FB6" w:rsidDel="00AF624B" w:rsidRDefault="00470CBC" w:rsidP="001F59D8">
            <w:pPr>
              <w:tabs>
                <w:tab w:val="left" w:pos="0"/>
              </w:tabs>
              <w:spacing w:before="0" w:after="0"/>
              <w:jc w:val="center"/>
              <w:rPr>
                <w:rFonts w:ascii="Arial" w:hAnsi="Arial" w:cs="Arial"/>
              </w:rPr>
            </w:pPr>
            <w:r w:rsidRPr="00B27FB6">
              <w:rPr>
                <w:rFonts w:ascii="Arial" w:hAnsi="Arial" w:cs="Arial"/>
                <w:sz w:val="22"/>
              </w:rPr>
              <w:t>ГРС, зав. №</w:t>
            </w:r>
            <w:r w:rsidR="00FE2821" w:rsidRPr="00B27FB6">
              <w:rPr>
                <w:rFonts w:ascii="Arial" w:hAnsi="Arial" w:cs="Arial"/>
                <w:sz w:val="22"/>
              </w:rPr>
              <w:t>1</w:t>
            </w:r>
          </w:p>
        </w:tc>
        <w:tc>
          <w:tcPr>
            <w:tcW w:w="1559"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9EF4B63" w14:textId="77777777" w:rsidR="00470CBC" w:rsidRPr="00B27FB6" w:rsidRDefault="00470CBC" w:rsidP="001F59D8">
            <w:pPr>
              <w:widowControl w:val="0"/>
              <w:suppressAutoHyphens/>
              <w:autoSpaceDE w:val="0"/>
              <w:spacing w:before="0" w:after="0"/>
              <w:jc w:val="center"/>
              <w:rPr>
                <w:rFonts w:ascii="Arial" w:hAnsi="Arial" w:cs="Arial"/>
              </w:rPr>
            </w:pPr>
            <w:r w:rsidRPr="00B27FB6">
              <w:rPr>
                <w:rFonts w:ascii="Arial" w:hAnsi="Arial" w:cs="Arial"/>
                <w:sz w:val="22"/>
              </w:rPr>
              <w:t>м</w:t>
            </w:r>
            <w:r w:rsidRPr="00B27FB6">
              <w:rPr>
                <w:rFonts w:ascii="Arial" w:hAnsi="Arial" w:cs="Arial"/>
                <w:sz w:val="22"/>
                <w:vertAlign w:val="superscript"/>
              </w:rPr>
              <w:t>3</w:t>
            </w:r>
            <w:r w:rsidRPr="00B27FB6">
              <w:rPr>
                <w:rFonts w:ascii="Arial" w:hAnsi="Arial" w:cs="Arial"/>
                <w:sz w:val="22"/>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BE37D"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1 000</w:t>
            </w:r>
          </w:p>
        </w:tc>
        <w:tc>
          <w:tcPr>
            <w:tcW w:w="1051"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3AC31A09"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3 000</w:t>
            </w:r>
          </w:p>
        </w:tc>
        <w:tc>
          <w:tcPr>
            <w:tcW w:w="22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69CAAD33"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3,0</w:t>
            </w:r>
          </w:p>
        </w:tc>
        <w:tc>
          <w:tcPr>
            <w:tcW w:w="162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F6366E1"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5 000</w:t>
            </w:r>
          </w:p>
        </w:tc>
        <w:tc>
          <w:tcPr>
            <w:tcW w:w="162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36E880D"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9 000</w:t>
            </w:r>
          </w:p>
        </w:tc>
      </w:tr>
      <w:tr w:rsidR="00470CBC" w:rsidRPr="00B27FB6" w14:paraId="1346C184" w14:textId="77777777" w:rsidTr="00E33931">
        <w:trPr>
          <w:cantSplit/>
          <w:trHeight w:val="20"/>
        </w:trPr>
        <w:tc>
          <w:tcPr>
            <w:tcW w:w="1935" w:type="dxa"/>
            <w:vMerge/>
            <w:tcBorders>
              <w:left w:val="single" w:sz="4" w:space="0" w:color="auto"/>
              <w:right w:val="single" w:sz="4" w:space="0" w:color="auto"/>
            </w:tcBorders>
            <w:shd w:val="clear" w:color="auto" w:fill="auto"/>
            <w:tcMar>
              <w:top w:w="57" w:type="dxa"/>
              <w:bottom w:w="57" w:type="dxa"/>
            </w:tcMar>
            <w:vAlign w:val="center"/>
          </w:tcPr>
          <w:p w14:paraId="248E3A69" w14:textId="77777777" w:rsidR="00470CBC" w:rsidRPr="00B27FB6" w:rsidRDefault="00470CBC" w:rsidP="001F59D8">
            <w:pPr>
              <w:spacing w:before="0" w:after="0"/>
              <w:jc w:val="center"/>
              <w:rPr>
                <w:rFonts w:ascii="Arial" w:hAnsi="Arial" w:cs="Arial"/>
                <w:b/>
                <w:i/>
              </w:rPr>
            </w:pPr>
          </w:p>
        </w:tc>
        <w:tc>
          <w:tcPr>
            <w:tcW w:w="2049" w:type="dxa"/>
            <w:vMerge/>
            <w:tcBorders>
              <w:left w:val="single" w:sz="4" w:space="0" w:color="auto"/>
              <w:right w:val="single" w:sz="4" w:space="0" w:color="auto"/>
            </w:tcBorders>
            <w:shd w:val="clear" w:color="auto" w:fill="auto"/>
            <w:tcMar>
              <w:top w:w="57" w:type="dxa"/>
              <w:bottom w:w="57" w:type="dxa"/>
            </w:tcMar>
            <w:vAlign w:val="center"/>
          </w:tcPr>
          <w:p w14:paraId="7F6399D2" w14:textId="77777777" w:rsidR="00470CBC" w:rsidRPr="00B27FB6" w:rsidRDefault="00470CBC" w:rsidP="001F59D8">
            <w:pPr>
              <w:spacing w:before="0" w:after="0"/>
              <w:rPr>
                <w:rFonts w:ascii="Arial" w:hAnsi="Arial" w:cs="Arial"/>
                <w:lang w:eastAsia="ru-RU"/>
              </w:rPr>
            </w:pPr>
          </w:p>
        </w:tc>
        <w:tc>
          <w:tcPr>
            <w:tcW w:w="1985" w:type="dxa"/>
            <w:vMerge/>
            <w:tcBorders>
              <w:left w:val="single" w:sz="4" w:space="0" w:color="auto"/>
              <w:right w:val="single" w:sz="4" w:space="0" w:color="auto"/>
            </w:tcBorders>
            <w:shd w:val="clear" w:color="auto" w:fill="auto"/>
            <w:tcMar>
              <w:top w:w="57" w:type="dxa"/>
              <w:bottom w:w="57" w:type="dxa"/>
            </w:tcMar>
            <w:vAlign w:val="center"/>
          </w:tcPr>
          <w:p w14:paraId="2B110FAA" w14:textId="77777777" w:rsidR="00470CBC" w:rsidRPr="00B27FB6" w:rsidRDefault="00470CBC" w:rsidP="001F59D8">
            <w:pPr>
              <w:tabs>
                <w:tab w:val="left" w:pos="0"/>
              </w:tabs>
              <w:spacing w:before="0" w:after="0"/>
              <w:jc w:val="center"/>
              <w:rPr>
                <w:rFonts w:ascii="Arial" w:hAnsi="Arial" w:cs="Arial"/>
              </w:rPr>
            </w:pPr>
          </w:p>
        </w:tc>
        <w:tc>
          <w:tcPr>
            <w:tcW w:w="1559" w:type="dxa"/>
            <w:vMerge/>
            <w:tcBorders>
              <w:left w:val="single" w:sz="4" w:space="0" w:color="auto"/>
              <w:right w:val="single" w:sz="4" w:space="0" w:color="auto"/>
            </w:tcBorders>
            <w:shd w:val="clear" w:color="auto" w:fill="auto"/>
            <w:tcMar>
              <w:top w:w="57" w:type="dxa"/>
              <w:bottom w:w="57" w:type="dxa"/>
            </w:tcMar>
            <w:vAlign w:val="center"/>
          </w:tcPr>
          <w:p w14:paraId="4892C8B2" w14:textId="77777777" w:rsidR="00470CBC" w:rsidRPr="00B27FB6" w:rsidRDefault="00470CBC" w:rsidP="001F59D8">
            <w:pPr>
              <w:widowControl w:val="0"/>
              <w:suppressAutoHyphens/>
              <w:autoSpaceDE w:val="0"/>
              <w:spacing w:before="0" w:after="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A29A2"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3 000</w:t>
            </w:r>
          </w:p>
        </w:tc>
        <w:tc>
          <w:tcPr>
            <w:tcW w:w="1051"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668C04F0"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11 000</w:t>
            </w:r>
          </w:p>
        </w:tc>
        <w:tc>
          <w:tcPr>
            <w:tcW w:w="22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24A66A45"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1,13</w:t>
            </w:r>
          </w:p>
        </w:tc>
        <w:tc>
          <w:tcPr>
            <w:tcW w:w="1620" w:type="dxa"/>
            <w:vMerge/>
            <w:tcBorders>
              <w:left w:val="single" w:sz="4" w:space="0" w:color="auto"/>
              <w:right w:val="single" w:sz="4" w:space="0" w:color="auto"/>
            </w:tcBorders>
            <w:shd w:val="clear" w:color="auto" w:fill="auto"/>
            <w:tcMar>
              <w:top w:w="57" w:type="dxa"/>
              <w:bottom w:w="57" w:type="dxa"/>
            </w:tcMar>
            <w:vAlign w:val="center"/>
          </w:tcPr>
          <w:p w14:paraId="1F478EF1" w14:textId="77777777" w:rsidR="00470CBC" w:rsidRPr="00B27FB6" w:rsidRDefault="00470CBC" w:rsidP="001F59D8">
            <w:pPr>
              <w:spacing w:before="0" w:after="0"/>
              <w:jc w:val="center"/>
              <w:rPr>
                <w:rFonts w:ascii="Arial" w:hAnsi="Arial" w:cs="Arial"/>
                <w:lang w:eastAsia="ru-RU"/>
              </w:rPr>
            </w:pPr>
          </w:p>
        </w:tc>
        <w:tc>
          <w:tcPr>
            <w:tcW w:w="1620" w:type="dxa"/>
            <w:vMerge/>
            <w:tcBorders>
              <w:left w:val="single" w:sz="4" w:space="0" w:color="auto"/>
              <w:right w:val="single" w:sz="4" w:space="0" w:color="auto"/>
            </w:tcBorders>
            <w:shd w:val="clear" w:color="auto" w:fill="auto"/>
            <w:tcMar>
              <w:top w:w="57" w:type="dxa"/>
              <w:bottom w:w="57" w:type="dxa"/>
            </w:tcMar>
            <w:vAlign w:val="center"/>
          </w:tcPr>
          <w:p w14:paraId="17437E08" w14:textId="77777777" w:rsidR="00470CBC" w:rsidRPr="00B27FB6" w:rsidRDefault="00470CBC" w:rsidP="001F59D8">
            <w:pPr>
              <w:spacing w:before="0" w:after="0"/>
              <w:jc w:val="center"/>
              <w:rPr>
                <w:rFonts w:ascii="Arial" w:hAnsi="Arial" w:cs="Arial"/>
                <w:lang w:eastAsia="ru-RU"/>
              </w:rPr>
            </w:pPr>
          </w:p>
        </w:tc>
      </w:tr>
      <w:tr w:rsidR="00470CBC" w:rsidRPr="00B27FB6" w14:paraId="710110C3" w14:textId="77777777" w:rsidTr="00E33931">
        <w:trPr>
          <w:cantSplit/>
          <w:trHeight w:val="20"/>
        </w:trPr>
        <w:tc>
          <w:tcPr>
            <w:tcW w:w="19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A98CE" w14:textId="77777777" w:rsidR="00470CBC" w:rsidRPr="00B27FB6" w:rsidRDefault="00470CBC" w:rsidP="001F59D8">
            <w:pPr>
              <w:spacing w:before="0" w:after="0"/>
              <w:jc w:val="center"/>
              <w:rPr>
                <w:rFonts w:ascii="Arial" w:hAnsi="Arial" w:cs="Arial"/>
                <w:b/>
                <w:i/>
              </w:rPr>
            </w:pPr>
            <w:r w:rsidRPr="00B27FB6">
              <w:rPr>
                <w:rFonts w:ascii="Arial" w:hAnsi="Arial" w:cs="Arial"/>
                <w:b/>
                <w:i/>
                <w:sz w:val="22"/>
              </w:rPr>
              <w:t>ЗВТ02</w:t>
            </w:r>
          </w:p>
        </w:tc>
        <w:tc>
          <w:tcPr>
            <w:tcW w:w="20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44E4FD" w14:textId="77777777" w:rsidR="00470CBC" w:rsidRPr="00B27FB6" w:rsidRDefault="00470CBC" w:rsidP="001F59D8">
            <w:pPr>
              <w:spacing w:before="0" w:after="0"/>
              <w:rPr>
                <w:rFonts w:ascii="Arial" w:hAnsi="Arial" w:cs="Arial"/>
                <w:lang w:eastAsia="ru-RU"/>
              </w:rPr>
            </w:pPr>
            <w:r w:rsidRPr="00B27FB6">
              <w:rPr>
                <w:rFonts w:ascii="Arial" w:hAnsi="Arial" w:cs="Arial"/>
                <w:sz w:val="22"/>
                <w:lang w:eastAsia="ru-RU"/>
              </w:rPr>
              <w:t>Конвеєрні ваги Apron Feeder</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1182B2" w14:textId="4213FBFB" w:rsidR="00470CBC" w:rsidRPr="00B27FB6" w:rsidDel="00AF624B" w:rsidRDefault="00470CBC" w:rsidP="001F59D8">
            <w:pPr>
              <w:tabs>
                <w:tab w:val="left" w:pos="0"/>
              </w:tabs>
              <w:spacing w:before="0" w:after="0"/>
              <w:jc w:val="center"/>
              <w:rPr>
                <w:rFonts w:ascii="Arial" w:hAnsi="Arial" w:cs="Arial"/>
              </w:rPr>
            </w:pPr>
            <w:r w:rsidRPr="00B27FB6">
              <w:rPr>
                <w:rFonts w:ascii="Arial" w:hAnsi="Arial" w:cs="Arial"/>
              </w:rPr>
              <w:t xml:space="preserve">Фабрика огрудкування №1, зав. </w:t>
            </w:r>
            <w:r w:rsidRPr="00B27FB6">
              <w:rPr>
                <w:rFonts w:ascii="Arial" w:hAnsi="Arial" w:cs="Arial"/>
                <w:sz w:val="22"/>
              </w:rPr>
              <w:t>№</w:t>
            </w:r>
            <w:r w:rsidR="00FE2821" w:rsidRPr="00B27FB6">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CFB6C4" w14:textId="77777777" w:rsidR="00470CBC" w:rsidRPr="00B27FB6" w:rsidRDefault="00470CBC" w:rsidP="001F59D8">
            <w:pPr>
              <w:widowControl w:val="0"/>
              <w:suppressAutoHyphens/>
              <w:autoSpaceDE w:val="0"/>
              <w:spacing w:before="0" w:after="0"/>
              <w:jc w:val="center"/>
              <w:rPr>
                <w:rFonts w:ascii="Arial" w:hAnsi="Arial" w:cs="Arial"/>
              </w:rPr>
            </w:pPr>
            <w:r w:rsidRPr="00B27FB6">
              <w:rPr>
                <w:rFonts w:ascii="Arial" w:hAnsi="Arial" w:cs="Arial"/>
                <w:sz w:val="22"/>
              </w:rPr>
              <w:t>т/год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33758"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100</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8F2960"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2000</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30BC2"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7010B"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FEE99"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1500</w:t>
            </w:r>
          </w:p>
        </w:tc>
      </w:tr>
      <w:tr w:rsidR="00470CBC" w:rsidRPr="00B27FB6" w14:paraId="7CC19411" w14:textId="77777777" w:rsidTr="00E33931">
        <w:trPr>
          <w:cantSplit/>
          <w:trHeight w:val="20"/>
        </w:trPr>
        <w:tc>
          <w:tcPr>
            <w:tcW w:w="19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CF6FC" w14:textId="77777777" w:rsidR="00470CBC" w:rsidRPr="00B27FB6" w:rsidRDefault="00470CBC" w:rsidP="001F59D8">
            <w:pPr>
              <w:spacing w:before="0" w:after="0"/>
              <w:jc w:val="center"/>
              <w:rPr>
                <w:rFonts w:ascii="Arial" w:hAnsi="Arial" w:cs="Arial"/>
                <w:b/>
                <w:i/>
              </w:rPr>
            </w:pPr>
            <w:r w:rsidRPr="00B27FB6">
              <w:rPr>
                <w:rFonts w:ascii="Arial" w:hAnsi="Arial" w:cs="Arial"/>
                <w:b/>
                <w:i/>
                <w:sz w:val="22"/>
              </w:rPr>
              <w:t>ЗВТ03</w:t>
            </w:r>
          </w:p>
        </w:tc>
        <w:tc>
          <w:tcPr>
            <w:tcW w:w="20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BFBFD" w14:textId="77777777" w:rsidR="00470CBC" w:rsidRPr="00B27FB6" w:rsidRDefault="00470CBC" w:rsidP="001F59D8">
            <w:pPr>
              <w:spacing w:before="0" w:after="0"/>
              <w:rPr>
                <w:rFonts w:ascii="Arial" w:hAnsi="Arial" w:cs="Arial"/>
                <w:lang w:eastAsia="ru-RU"/>
              </w:rPr>
            </w:pPr>
            <w:r w:rsidRPr="00B27FB6">
              <w:rPr>
                <w:rFonts w:ascii="Arial" w:hAnsi="Arial" w:cs="Arial"/>
                <w:sz w:val="22"/>
                <w:lang w:eastAsia="ru-RU"/>
              </w:rPr>
              <w:t>Конвеєрні ваги Apron Feeder</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ED59B" w14:textId="5FF25286" w:rsidR="00470CBC" w:rsidRPr="00B27FB6" w:rsidDel="00AF624B" w:rsidRDefault="00470CBC" w:rsidP="001F59D8">
            <w:pPr>
              <w:tabs>
                <w:tab w:val="left" w:pos="0"/>
              </w:tabs>
              <w:spacing w:before="0" w:after="0"/>
              <w:jc w:val="center"/>
              <w:rPr>
                <w:rFonts w:ascii="Arial" w:hAnsi="Arial" w:cs="Arial"/>
              </w:rPr>
            </w:pPr>
            <w:r w:rsidRPr="00B27FB6">
              <w:rPr>
                <w:rFonts w:ascii="Arial" w:hAnsi="Arial" w:cs="Arial"/>
              </w:rPr>
              <w:t xml:space="preserve">Фабрика огрудкування №2, зав. </w:t>
            </w:r>
            <w:r w:rsidRPr="00B27FB6">
              <w:rPr>
                <w:rFonts w:ascii="Arial" w:hAnsi="Arial" w:cs="Arial"/>
                <w:sz w:val="22"/>
              </w:rPr>
              <w:t>№</w:t>
            </w:r>
            <w:r w:rsidR="00FE2821" w:rsidRPr="00B27FB6">
              <w:rPr>
                <w:rFonts w:ascii="Arial" w:hAnsi="Arial" w:cs="Arial"/>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553BB" w14:textId="77777777" w:rsidR="00470CBC" w:rsidRPr="00B27FB6" w:rsidRDefault="00470CBC" w:rsidP="001F59D8">
            <w:pPr>
              <w:widowControl w:val="0"/>
              <w:suppressAutoHyphens/>
              <w:autoSpaceDE w:val="0"/>
              <w:spacing w:before="0" w:after="0"/>
              <w:jc w:val="center"/>
              <w:rPr>
                <w:rFonts w:ascii="Arial" w:hAnsi="Arial" w:cs="Arial"/>
              </w:rPr>
            </w:pPr>
            <w:r w:rsidRPr="00B27FB6">
              <w:rPr>
                <w:rFonts w:ascii="Arial" w:hAnsi="Arial" w:cs="Arial"/>
                <w:sz w:val="22"/>
              </w:rPr>
              <w:t>т/год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89FE29"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100</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E81A7A"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2000</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C7AE8"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40626"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300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3CC0E9"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1000</w:t>
            </w:r>
          </w:p>
        </w:tc>
      </w:tr>
      <w:tr w:rsidR="00470CBC" w:rsidRPr="00B27FB6" w14:paraId="1C555940" w14:textId="77777777" w:rsidTr="00E33931">
        <w:trPr>
          <w:cantSplit/>
          <w:trHeight w:val="20"/>
        </w:trPr>
        <w:tc>
          <w:tcPr>
            <w:tcW w:w="19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A3FE5" w14:textId="77777777" w:rsidR="00470CBC" w:rsidRPr="00B27FB6" w:rsidRDefault="00470CBC" w:rsidP="001F59D8">
            <w:pPr>
              <w:spacing w:before="0" w:after="0"/>
              <w:jc w:val="center"/>
              <w:rPr>
                <w:rFonts w:ascii="Arial" w:hAnsi="Arial" w:cs="Arial"/>
                <w:b/>
                <w:i/>
              </w:rPr>
            </w:pPr>
            <w:r w:rsidRPr="00B27FB6">
              <w:rPr>
                <w:rFonts w:ascii="Arial" w:hAnsi="Arial" w:cs="Arial"/>
                <w:b/>
                <w:i/>
                <w:sz w:val="22"/>
              </w:rPr>
              <w:t>ЗВТ04</w:t>
            </w:r>
          </w:p>
        </w:tc>
        <w:tc>
          <w:tcPr>
            <w:tcW w:w="20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520771" w14:textId="17A180B6" w:rsidR="00470CBC" w:rsidRPr="00B27FB6" w:rsidRDefault="00470CBC" w:rsidP="001F59D8">
            <w:pPr>
              <w:spacing w:before="0" w:after="0"/>
              <w:rPr>
                <w:rFonts w:ascii="Arial" w:hAnsi="Arial" w:cs="Arial"/>
                <w:lang w:eastAsia="ru-RU"/>
              </w:rPr>
            </w:pPr>
            <w:r w:rsidRPr="00B27FB6">
              <w:rPr>
                <w:rFonts w:ascii="Arial" w:hAnsi="Arial" w:cs="Arial"/>
                <w:sz w:val="22"/>
                <w:lang w:eastAsia="ru-RU"/>
              </w:rPr>
              <w:t xml:space="preserve">Вагонні ваги </w:t>
            </w:r>
            <w:r w:rsidR="007270BB" w:rsidRPr="00B27FB6">
              <w:rPr>
                <w:rFonts w:ascii="Arial" w:hAnsi="Arial" w:cs="Arial"/>
                <w:sz w:val="22"/>
                <w:lang w:eastAsia="ru-RU"/>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425F6" w14:textId="462E75D9" w:rsidR="00470CBC" w:rsidRPr="00B27FB6" w:rsidRDefault="00470CBC" w:rsidP="001F59D8">
            <w:pPr>
              <w:tabs>
                <w:tab w:val="left" w:pos="0"/>
              </w:tabs>
              <w:spacing w:before="0" w:after="0"/>
              <w:jc w:val="center"/>
              <w:rPr>
                <w:rFonts w:ascii="Arial" w:hAnsi="Arial" w:cs="Arial"/>
              </w:rPr>
            </w:pPr>
            <w:r w:rsidRPr="00B27FB6">
              <w:rPr>
                <w:rFonts w:ascii="Arial" w:hAnsi="Arial" w:cs="Arial"/>
                <w:sz w:val="22"/>
                <w:lang w:eastAsia="ru-RU"/>
              </w:rPr>
              <w:t xml:space="preserve">зав.№ </w:t>
            </w:r>
            <w:r w:rsidR="00FE2821" w:rsidRPr="00B27FB6">
              <w:rPr>
                <w:rFonts w:ascii="Arial" w:hAnsi="Arial" w:cs="Arial"/>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112C8" w14:textId="77777777" w:rsidR="00470CBC" w:rsidRPr="00B27FB6" w:rsidRDefault="00470CBC" w:rsidP="001F59D8">
            <w:pPr>
              <w:widowControl w:val="0"/>
              <w:suppressAutoHyphens/>
              <w:autoSpaceDE w:val="0"/>
              <w:spacing w:before="0" w:after="0"/>
              <w:jc w:val="center"/>
              <w:rPr>
                <w:rFonts w:ascii="Arial" w:hAnsi="Arial" w:cs="Arial"/>
              </w:rPr>
            </w:pPr>
            <w:r w:rsidRPr="00B27FB6">
              <w:rPr>
                <w:rFonts w:ascii="Arial" w:hAnsi="Arial" w:cs="Arial"/>
                <w:sz w:val="22"/>
              </w:rPr>
              <w:t>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1A2FE9"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1</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CF2C3"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140</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E9D2A5" w14:textId="625C164B"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0,5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42D96F"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9C5AD5"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110</w:t>
            </w:r>
          </w:p>
        </w:tc>
      </w:tr>
      <w:tr w:rsidR="00470CBC" w:rsidRPr="00B27FB6" w14:paraId="302C968D" w14:textId="77777777" w:rsidTr="00E33931">
        <w:trPr>
          <w:cantSplit/>
          <w:trHeight w:val="20"/>
        </w:trPr>
        <w:tc>
          <w:tcPr>
            <w:tcW w:w="1935"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14DA4C0" w14:textId="77777777" w:rsidR="00470CBC" w:rsidRPr="00B27FB6" w:rsidRDefault="00470CBC" w:rsidP="001F59D8">
            <w:pPr>
              <w:spacing w:before="0" w:after="0"/>
              <w:jc w:val="center"/>
              <w:rPr>
                <w:rFonts w:ascii="Arial" w:hAnsi="Arial" w:cs="Arial"/>
                <w:b/>
                <w:i/>
              </w:rPr>
            </w:pPr>
            <w:r w:rsidRPr="00B27FB6">
              <w:rPr>
                <w:rFonts w:ascii="Arial" w:hAnsi="Arial" w:cs="Arial"/>
                <w:b/>
                <w:i/>
                <w:sz w:val="22"/>
              </w:rPr>
              <w:t>ЗВТ05</w:t>
            </w:r>
          </w:p>
        </w:tc>
        <w:tc>
          <w:tcPr>
            <w:tcW w:w="204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6AB60B93" w14:textId="2E9D5F8A" w:rsidR="00470CBC" w:rsidRPr="00B27FB6" w:rsidRDefault="00470CBC" w:rsidP="001F59D8">
            <w:pPr>
              <w:spacing w:before="0" w:after="0"/>
              <w:rPr>
                <w:rFonts w:ascii="Arial" w:hAnsi="Arial" w:cs="Arial"/>
                <w:lang w:eastAsia="ru-RU"/>
              </w:rPr>
            </w:pPr>
            <w:r w:rsidRPr="00B27FB6">
              <w:rPr>
                <w:rFonts w:ascii="Arial" w:hAnsi="Arial" w:cs="Arial"/>
                <w:sz w:val="22"/>
                <w:lang w:eastAsia="ru-RU"/>
              </w:rPr>
              <w:t xml:space="preserve">Тахеометр електронний TS </w:t>
            </w:r>
            <w:r w:rsidR="007270BB" w:rsidRPr="00B27FB6">
              <w:rPr>
                <w:rFonts w:ascii="Arial" w:hAnsi="Arial" w:cs="Arial"/>
                <w:sz w:val="22"/>
                <w:lang w:eastAsia="ru-RU"/>
              </w:rPr>
              <w:t>№5</w:t>
            </w:r>
          </w:p>
        </w:tc>
        <w:tc>
          <w:tcPr>
            <w:tcW w:w="1985"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64E6FE96" w14:textId="66543378" w:rsidR="00470CBC" w:rsidRPr="00B27FB6" w:rsidRDefault="00470CBC" w:rsidP="001F59D8">
            <w:pPr>
              <w:tabs>
                <w:tab w:val="left" w:pos="0"/>
              </w:tabs>
              <w:spacing w:before="0" w:after="0"/>
              <w:jc w:val="center"/>
              <w:rPr>
                <w:rFonts w:ascii="Arial" w:hAnsi="Arial" w:cs="Arial"/>
              </w:rPr>
            </w:pPr>
            <w:r w:rsidRPr="00B27FB6">
              <w:rPr>
                <w:rFonts w:ascii="Arial" w:hAnsi="Arial" w:cs="Arial"/>
                <w:sz w:val="22"/>
              </w:rPr>
              <w:t xml:space="preserve">Склади, </w:t>
            </w:r>
            <w:r w:rsidRPr="00B27FB6">
              <w:rPr>
                <w:rFonts w:ascii="Arial" w:hAnsi="Arial" w:cs="Arial"/>
                <w:sz w:val="22"/>
              </w:rPr>
              <w:br/>
            </w:r>
            <w:r w:rsidRPr="00B27FB6">
              <w:rPr>
                <w:rFonts w:ascii="Arial" w:hAnsi="Arial" w:cs="Arial"/>
                <w:sz w:val="22"/>
                <w:lang w:eastAsia="ru-RU"/>
              </w:rPr>
              <w:t xml:space="preserve">зав.№ </w:t>
            </w:r>
            <w:r w:rsidR="00FE2821" w:rsidRPr="00B27FB6">
              <w:rPr>
                <w:rFonts w:ascii="Arial" w:hAnsi="Arial" w:cs="Arial"/>
                <w:sz w:val="22"/>
              </w:rPr>
              <w:t>3</w:t>
            </w:r>
          </w:p>
        </w:tc>
        <w:tc>
          <w:tcPr>
            <w:tcW w:w="155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0CC1A7D2" w14:textId="77777777" w:rsidR="00470CBC" w:rsidRPr="00B27FB6" w:rsidRDefault="00470CBC" w:rsidP="001F59D8">
            <w:pPr>
              <w:autoSpaceDE w:val="0"/>
              <w:spacing w:before="0" w:after="0"/>
              <w:jc w:val="center"/>
              <w:rPr>
                <w:rFonts w:ascii="Arial" w:hAnsi="Arial" w:cs="Arial"/>
              </w:rPr>
            </w:pPr>
            <w:r w:rsidRPr="00B27FB6">
              <w:rPr>
                <w:rFonts w:ascii="Arial" w:hAnsi="Arial" w:cs="Arial"/>
                <w:sz w:val="22"/>
              </w:rPr>
              <w:t>м</w:t>
            </w:r>
            <w:r w:rsidRPr="00B27FB6">
              <w:rPr>
                <w:rFonts w:ascii="Arial" w:hAnsi="Arial" w:cs="Arial"/>
                <w:sz w:val="22"/>
                <w:vertAlign w:val="superscript"/>
              </w:rPr>
              <w:t>3</w:t>
            </w:r>
          </w:p>
        </w:tc>
        <w:tc>
          <w:tcPr>
            <w:tcW w:w="1276"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7C4FE945" w14:textId="5106ED1B" w:rsidR="00470CBC" w:rsidRPr="00B27FB6" w:rsidRDefault="00B95AFE" w:rsidP="001F59D8">
            <w:pPr>
              <w:spacing w:before="0" w:after="0"/>
              <w:jc w:val="center"/>
              <w:rPr>
                <w:rFonts w:ascii="Arial" w:hAnsi="Arial" w:cs="Arial"/>
                <w:lang w:eastAsia="ru-RU"/>
              </w:rPr>
            </w:pPr>
            <w:r w:rsidRPr="00B27FB6">
              <w:rPr>
                <w:rFonts w:ascii="Arial" w:hAnsi="Arial" w:cs="Arial"/>
                <w:sz w:val="22"/>
                <w:lang w:eastAsia="ru-RU"/>
              </w:rPr>
              <w:t>200</w:t>
            </w:r>
          </w:p>
        </w:tc>
        <w:tc>
          <w:tcPr>
            <w:tcW w:w="1051"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20B4EEEF" w14:textId="13116FAD" w:rsidR="00470CBC" w:rsidRPr="00B27FB6" w:rsidRDefault="00B95AFE" w:rsidP="001F59D8">
            <w:pPr>
              <w:spacing w:before="0" w:after="0"/>
              <w:jc w:val="center"/>
              <w:rPr>
                <w:rFonts w:ascii="Arial" w:hAnsi="Arial" w:cs="Arial"/>
                <w:lang w:eastAsia="ru-RU"/>
              </w:rPr>
            </w:pPr>
            <w:r w:rsidRPr="00B27FB6">
              <w:rPr>
                <w:rFonts w:ascii="Arial" w:hAnsi="Arial" w:cs="Arial"/>
                <w:sz w:val="22"/>
                <w:lang w:eastAsia="ru-RU"/>
              </w:rPr>
              <w:t>75000</w:t>
            </w:r>
          </w:p>
        </w:tc>
        <w:tc>
          <w:tcPr>
            <w:tcW w:w="228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583F0BD5" w14:textId="640A2953" w:rsidR="00470CBC" w:rsidRPr="00B27FB6" w:rsidRDefault="00B95AFE" w:rsidP="001F59D8">
            <w:pPr>
              <w:jc w:val="center"/>
              <w:rPr>
                <w:rFonts w:ascii="Arial" w:hAnsi="Arial" w:cs="Arial"/>
                <w:sz w:val="20"/>
                <w:szCs w:val="20"/>
              </w:rPr>
            </w:pPr>
            <w:r w:rsidRPr="00B27FB6">
              <w:rPr>
                <w:rFonts w:ascii="Arial" w:hAnsi="Arial" w:cs="Arial"/>
                <w:sz w:val="22"/>
                <w:szCs w:val="20"/>
              </w:rPr>
              <w:t>0,5</w:t>
            </w:r>
          </w:p>
        </w:tc>
        <w:tc>
          <w:tcPr>
            <w:tcW w:w="162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05B5CF63"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5</w:t>
            </w:r>
          </w:p>
        </w:tc>
        <w:tc>
          <w:tcPr>
            <w:tcW w:w="162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2AE1B6BF" w14:textId="1F5B62A0" w:rsidR="00470CBC" w:rsidRPr="00B27FB6" w:rsidRDefault="00DD12D0" w:rsidP="001F59D8">
            <w:pPr>
              <w:spacing w:before="0" w:after="0"/>
              <w:jc w:val="center"/>
              <w:rPr>
                <w:rFonts w:ascii="Arial" w:hAnsi="Arial" w:cs="Arial"/>
                <w:lang w:eastAsia="ru-RU"/>
              </w:rPr>
            </w:pPr>
            <w:r w:rsidRPr="00B27FB6">
              <w:rPr>
                <w:rFonts w:ascii="Arial" w:hAnsi="Arial" w:cs="Arial"/>
                <w:sz w:val="22"/>
                <w:lang w:eastAsia="ru-RU"/>
              </w:rPr>
              <w:t>5</w:t>
            </w:r>
            <w:r w:rsidR="00470CBC" w:rsidRPr="00B27FB6">
              <w:rPr>
                <w:rFonts w:ascii="Arial" w:hAnsi="Arial" w:cs="Arial"/>
                <w:sz w:val="22"/>
                <w:lang w:eastAsia="ru-RU"/>
              </w:rPr>
              <w:t>0 000</w:t>
            </w:r>
          </w:p>
        </w:tc>
      </w:tr>
      <w:tr w:rsidR="00470CBC" w:rsidRPr="00B27FB6" w14:paraId="521B3E92" w14:textId="77777777" w:rsidTr="00E33931">
        <w:trPr>
          <w:cantSplit/>
          <w:trHeight w:val="20"/>
        </w:trPr>
        <w:tc>
          <w:tcPr>
            <w:tcW w:w="19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87EE8" w14:textId="77777777" w:rsidR="00470CBC" w:rsidRPr="00B27FB6" w:rsidRDefault="00470CBC" w:rsidP="001F59D8">
            <w:pPr>
              <w:spacing w:before="0" w:after="0"/>
              <w:jc w:val="center"/>
              <w:rPr>
                <w:rFonts w:ascii="Arial" w:hAnsi="Arial" w:cs="Arial"/>
                <w:b/>
                <w:i/>
              </w:rPr>
            </w:pPr>
            <w:r w:rsidRPr="00B27FB6">
              <w:rPr>
                <w:rFonts w:ascii="Arial" w:hAnsi="Arial" w:cs="Arial"/>
                <w:b/>
                <w:i/>
                <w:sz w:val="22"/>
              </w:rPr>
              <w:t>ЗВТ06</w:t>
            </w:r>
          </w:p>
        </w:tc>
        <w:tc>
          <w:tcPr>
            <w:tcW w:w="20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496266" w14:textId="21C30472" w:rsidR="00470CBC" w:rsidRPr="00B27FB6" w:rsidRDefault="00470CBC" w:rsidP="001F59D8">
            <w:pPr>
              <w:spacing w:before="0" w:after="0"/>
              <w:rPr>
                <w:rFonts w:ascii="Arial" w:hAnsi="Arial" w:cs="Arial"/>
                <w:lang w:eastAsia="ru-RU"/>
              </w:rPr>
            </w:pPr>
            <w:r w:rsidRPr="00B27FB6">
              <w:rPr>
                <w:rFonts w:ascii="Arial" w:hAnsi="Arial" w:cs="Arial"/>
                <w:sz w:val="22"/>
                <w:lang w:eastAsia="ru-RU"/>
              </w:rPr>
              <w:t xml:space="preserve">Конвеєрні ваги </w:t>
            </w:r>
            <w:r w:rsidR="007270BB" w:rsidRPr="00B27FB6">
              <w:rPr>
                <w:rFonts w:ascii="Arial" w:hAnsi="Arial" w:cs="Arial"/>
                <w:sz w:val="22"/>
                <w:lang w:eastAsia="ru-RU"/>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50ADE8" w14:textId="18C5D395" w:rsidR="00470CBC" w:rsidRPr="00B27FB6" w:rsidRDefault="00470CBC" w:rsidP="001F59D8">
            <w:pPr>
              <w:tabs>
                <w:tab w:val="left" w:pos="0"/>
              </w:tabs>
              <w:spacing w:before="0" w:after="0"/>
              <w:jc w:val="center"/>
              <w:rPr>
                <w:rFonts w:ascii="Arial" w:hAnsi="Arial" w:cs="Arial"/>
              </w:rPr>
            </w:pPr>
            <w:r w:rsidRPr="00B27FB6">
              <w:rPr>
                <w:rFonts w:ascii="Arial" w:hAnsi="Arial" w:cs="Arial"/>
              </w:rPr>
              <w:t xml:space="preserve">Фабрика огрудкування №1, </w:t>
            </w:r>
            <w:r w:rsidRPr="00B27FB6">
              <w:rPr>
                <w:rFonts w:ascii="Arial" w:hAnsi="Arial" w:cs="Arial"/>
                <w:sz w:val="22"/>
                <w:lang w:eastAsia="ru-RU"/>
              </w:rPr>
              <w:t xml:space="preserve">зав. № </w:t>
            </w:r>
            <w:r w:rsidR="00FE2821" w:rsidRPr="00B27FB6">
              <w:rPr>
                <w:rFonts w:ascii="Arial" w:hAnsi="Arial" w:cs="Arial"/>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2C88BB" w14:textId="77777777" w:rsidR="00470CBC" w:rsidRPr="00B27FB6" w:rsidRDefault="00470CBC" w:rsidP="001F59D8">
            <w:pPr>
              <w:widowControl w:val="0"/>
              <w:suppressAutoHyphens/>
              <w:autoSpaceDE w:val="0"/>
              <w:spacing w:before="0" w:after="0"/>
              <w:jc w:val="center"/>
              <w:rPr>
                <w:rFonts w:ascii="Arial" w:hAnsi="Arial" w:cs="Arial"/>
              </w:rPr>
            </w:pPr>
            <w:r w:rsidRPr="00B27FB6">
              <w:rPr>
                <w:rFonts w:ascii="Arial" w:hAnsi="Arial" w:cs="Arial"/>
                <w:sz w:val="22"/>
              </w:rPr>
              <w:t>т/місяць</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6338B" w14:textId="66EB3D03" w:rsidR="00470CBC" w:rsidRPr="00B27FB6" w:rsidRDefault="00B95AFE" w:rsidP="001F59D8">
            <w:pPr>
              <w:spacing w:before="0" w:after="0"/>
              <w:jc w:val="center"/>
              <w:rPr>
                <w:rFonts w:ascii="Arial" w:hAnsi="Arial" w:cs="Arial"/>
                <w:lang w:eastAsia="ru-RU"/>
              </w:rPr>
            </w:pPr>
            <w:r w:rsidRPr="00B27FB6">
              <w:rPr>
                <w:rFonts w:ascii="Arial" w:hAnsi="Arial" w:cs="Arial"/>
                <w:sz w:val="22"/>
                <w:lang w:eastAsia="ru-RU"/>
              </w:rPr>
              <w:t>550</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742B86" w14:textId="4D04ADFE" w:rsidR="00470CBC" w:rsidRPr="00B27FB6" w:rsidRDefault="00B95AFE" w:rsidP="001F59D8">
            <w:pPr>
              <w:spacing w:before="0" w:after="0"/>
              <w:jc w:val="center"/>
              <w:rPr>
                <w:rFonts w:ascii="Arial" w:hAnsi="Arial" w:cs="Arial"/>
                <w:lang w:eastAsia="ru-RU"/>
              </w:rPr>
            </w:pPr>
            <w:r w:rsidRPr="00B27FB6">
              <w:rPr>
                <w:rFonts w:ascii="Arial" w:hAnsi="Arial" w:cs="Arial"/>
                <w:sz w:val="22"/>
                <w:lang w:eastAsia="ru-RU"/>
              </w:rPr>
              <w:t>1000</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666DB"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4BBB9" w14:textId="754FA4D3" w:rsidR="00470CBC" w:rsidRPr="00B27FB6" w:rsidDel="00AF624B" w:rsidRDefault="009711F1" w:rsidP="001F59D8">
            <w:pPr>
              <w:spacing w:before="0" w:after="0"/>
              <w:jc w:val="center"/>
              <w:rPr>
                <w:rFonts w:ascii="Arial" w:hAnsi="Arial" w:cs="Arial"/>
                <w:lang w:eastAsia="ru-RU"/>
              </w:rPr>
            </w:pPr>
            <w:r w:rsidRPr="00B27FB6">
              <w:rPr>
                <w:rFonts w:ascii="Arial" w:hAnsi="Arial" w:cs="Arial"/>
                <w:sz w:val="22"/>
                <w:lang w:eastAsia="ru-RU"/>
              </w:rPr>
              <w:t>30</w:t>
            </w:r>
            <w:r w:rsidR="00470CBC" w:rsidRPr="00B27FB6">
              <w:rPr>
                <w:rFonts w:ascii="Arial" w:hAnsi="Arial" w:cs="Arial"/>
                <w:sz w:val="22"/>
                <w:lang w:eastAsia="ru-RU"/>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26BB8" w14:textId="78EB1344"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500</w:t>
            </w:r>
          </w:p>
        </w:tc>
      </w:tr>
      <w:tr w:rsidR="00470CBC" w:rsidRPr="00B27FB6" w14:paraId="40AEB48A" w14:textId="77777777" w:rsidTr="00E33931">
        <w:trPr>
          <w:cantSplit/>
          <w:trHeight w:val="20"/>
        </w:trPr>
        <w:tc>
          <w:tcPr>
            <w:tcW w:w="19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3C40E0" w14:textId="77777777" w:rsidR="00470CBC" w:rsidRPr="00B27FB6" w:rsidRDefault="00470CBC" w:rsidP="001F59D8">
            <w:pPr>
              <w:spacing w:before="0" w:after="0"/>
              <w:jc w:val="center"/>
              <w:rPr>
                <w:rFonts w:ascii="Arial" w:hAnsi="Arial" w:cs="Arial"/>
                <w:b/>
                <w:i/>
              </w:rPr>
            </w:pPr>
            <w:r w:rsidRPr="00B27FB6">
              <w:rPr>
                <w:rFonts w:ascii="Arial" w:hAnsi="Arial" w:cs="Arial"/>
                <w:b/>
                <w:i/>
                <w:sz w:val="22"/>
              </w:rPr>
              <w:t>ЗВТ07</w:t>
            </w:r>
          </w:p>
        </w:tc>
        <w:tc>
          <w:tcPr>
            <w:tcW w:w="20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1C968" w14:textId="350EB6FB" w:rsidR="00470CBC" w:rsidRPr="00B27FB6" w:rsidRDefault="00470CBC" w:rsidP="001F59D8">
            <w:pPr>
              <w:spacing w:before="0" w:after="0"/>
              <w:rPr>
                <w:rFonts w:ascii="Arial" w:hAnsi="Arial" w:cs="Arial"/>
                <w:lang w:eastAsia="ru-RU"/>
              </w:rPr>
            </w:pPr>
            <w:r w:rsidRPr="00B27FB6">
              <w:rPr>
                <w:rFonts w:ascii="Arial" w:hAnsi="Arial" w:cs="Arial"/>
                <w:sz w:val="22"/>
                <w:lang w:eastAsia="ru-RU"/>
              </w:rPr>
              <w:t xml:space="preserve">Конвеєрні ваги </w:t>
            </w:r>
            <w:r w:rsidR="007270BB" w:rsidRPr="00B27FB6">
              <w:rPr>
                <w:rFonts w:ascii="Arial" w:hAnsi="Arial" w:cs="Arial"/>
                <w:sz w:val="22"/>
                <w:lang w:eastAsia="ru-RU"/>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E89AB0" w14:textId="1AE3D53C" w:rsidR="00470CBC" w:rsidRPr="00B27FB6" w:rsidRDefault="00470CBC" w:rsidP="001F59D8">
            <w:pPr>
              <w:tabs>
                <w:tab w:val="left" w:pos="0"/>
              </w:tabs>
              <w:spacing w:before="0" w:after="0"/>
              <w:jc w:val="center"/>
              <w:rPr>
                <w:rFonts w:ascii="Arial" w:hAnsi="Arial" w:cs="Arial"/>
              </w:rPr>
            </w:pPr>
            <w:r w:rsidRPr="00B27FB6">
              <w:rPr>
                <w:rFonts w:ascii="Arial" w:hAnsi="Arial" w:cs="Arial"/>
              </w:rPr>
              <w:t xml:space="preserve">Фабрика огрудкування №1, </w:t>
            </w:r>
            <w:r w:rsidRPr="00B27FB6">
              <w:rPr>
                <w:rFonts w:ascii="Arial" w:hAnsi="Arial" w:cs="Arial"/>
                <w:sz w:val="22"/>
                <w:lang w:eastAsia="ru-RU"/>
              </w:rPr>
              <w:t xml:space="preserve">зав. № </w:t>
            </w:r>
            <w:r w:rsidR="00FE2821" w:rsidRPr="00B27FB6">
              <w:rPr>
                <w:rFonts w:ascii="Arial" w:hAnsi="Arial" w:cs="Arial"/>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8307CF" w14:textId="77777777" w:rsidR="00470CBC" w:rsidRPr="00B27FB6" w:rsidRDefault="00470CBC" w:rsidP="001F59D8">
            <w:pPr>
              <w:widowControl w:val="0"/>
              <w:suppressAutoHyphens/>
              <w:autoSpaceDE w:val="0"/>
              <w:spacing w:before="0" w:after="0"/>
              <w:jc w:val="center"/>
              <w:rPr>
                <w:rFonts w:ascii="Arial" w:hAnsi="Arial" w:cs="Arial"/>
              </w:rPr>
            </w:pPr>
            <w:r w:rsidRPr="00B27FB6">
              <w:rPr>
                <w:rFonts w:ascii="Arial" w:hAnsi="Arial" w:cs="Arial"/>
                <w:sz w:val="22"/>
              </w:rPr>
              <w:t>т/год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CF810B"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100</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64B99"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2000</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DF2D29"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44C0C"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762D25"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1500</w:t>
            </w:r>
          </w:p>
        </w:tc>
      </w:tr>
      <w:tr w:rsidR="00470CBC" w:rsidRPr="00B27FB6" w14:paraId="7BDE1202" w14:textId="77777777" w:rsidTr="00E33931">
        <w:trPr>
          <w:cantSplit/>
          <w:trHeight w:val="20"/>
        </w:trPr>
        <w:tc>
          <w:tcPr>
            <w:tcW w:w="19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0F2A5" w14:textId="77777777" w:rsidR="00470CBC" w:rsidRPr="00B27FB6" w:rsidRDefault="00470CBC" w:rsidP="001F59D8">
            <w:pPr>
              <w:spacing w:before="0" w:after="0"/>
              <w:jc w:val="center"/>
              <w:rPr>
                <w:rFonts w:ascii="Arial" w:hAnsi="Arial" w:cs="Arial"/>
                <w:b/>
                <w:i/>
              </w:rPr>
            </w:pPr>
            <w:r w:rsidRPr="00B27FB6">
              <w:rPr>
                <w:rFonts w:ascii="Arial" w:hAnsi="Arial" w:cs="Arial"/>
                <w:b/>
                <w:i/>
                <w:sz w:val="22"/>
              </w:rPr>
              <w:t>ЗВТ08</w:t>
            </w:r>
          </w:p>
        </w:tc>
        <w:tc>
          <w:tcPr>
            <w:tcW w:w="20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79559F" w14:textId="702E4A1D" w:rsidR="00470CBC" w:rsidRPr="00B27FB6" w:rsidRDefault="00470CBC" w:rsidP="001F59D8">
            <w:pPr>
              <w:spacing w:before="0" w:after="0"/>
              <w:rPr>
                <w:rFonts w:ascii="Arial" w:hAnsi="Arial" w:cs="Arial"/>
                <w:lang w:eastAsia="ru-RU"/>
              </w:rPr>
            </w:pPr>
            <w:r w:rsidRPr="00B27FB6">
              <w:rPr>
                <w:rFonts w:ascii="Arial" w:hAnsi="Arial" w:cs="Arial"/>
                <w:sz w:val="22"/>
                <w:lang w:eastAsia="ru-RU"/>
              </w:rPr>
              <w:t xml:space="preserve">Конвеєрні ваги </w:t>
            </w:r>
            <w:r w:rsidR="007270BB" w:rsidRPr="00B27FB6">
              <w:rPr>
                <w:rFonts w:ascii="Arial" w:hAnsi="Arial" w:cs="Arial"/>
                <w:sz w:val="22"/>
                <w:lang w:eastAsia="ru-RU"/>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D678A6" w14:textId="6B1922C8" w:rsidR="00470CBC" w:rsidRPr="00B27FB6" w:rsidRDefault="00470CBC" w:rsidP="001F59D8">
            <w:pPr>
              <w:tabs>
                <w:tab w:val="left" w:pos="0"/>
              </w:tabs>
              <w:spacing w:before="0" w:after="0"/>
              <w:jc w:val="center"/>
              <w:rPr>
                <w:rFonts w:ascii="Arial" w:hAnsi="Arial" w:cs="Arial"/>
              </w:rPr>
            </w:pPr>
            <w:r w:rsidRPr="00B27FB6">
              <w:rPr>
                <w:rFonts w:ascii="Arial" w:hAnsi="Arial" w:cs="Arial"/>
              </w:rPr>
              <w:t xml:space="preserve">Фабрика огрудкування №2, </w:t>
            </w:r>
            <w:r w:rsidRPr="00B27FB6">
              <w:rPr>
                <w:rFonts w:ascii="Arial" w:hAnsi="Arial" w:cs="Arial"/>
                <w:sz w:val="22"/>
                <w:lang w:eastAsia="ru-RU"/>
              </w:rPr>
              <w:t xml:space="preserve">зав. № </w:t>
            </w:r>
            <w:r w:rsidR="00FE2821" w:rsidRPr="00B27FB6">
              <w:rPr>
                <w:rFonts w:ascii="Arial" w:hAnsi="Arial" w:cs="Arial"/>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DF4184" w14:textId="77777777" w:rsidR="00470CBC" w:rsidRPr="00B27FB6" w:rsidRDefault="00470CBC" w:rsidP="001F59D8">
            <w:pPr>
              <w:widowControl w:val="0"/>
              <w:suppressAutoHyphens/>
              <w:autoSpaceDE w:val="0"/>
              <w:spacing w:before="0" w:after="0"/>
              <w:jc w:val="center"/>
              <w:rPr>
                <w:rFonts w:ascii="Arial" w:hAnsi="Arial" w:cs="Arial"/>
              </w:rPr>
            </w:pPr>
            <w:r w:rsidRPr="00B27FB6">
              <w:rPr>
                <w:rFonts w:ascii="Arial" w:hAnsi="Arial" w:cs="Arial"/>
                <w:sz w:val="22"/>
              </w:rPr>
              <w:t>т/год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E10F53"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100</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5C559"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2000</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0AFA3"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EE4EB"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0EA01"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1500</w:t>
            </w:r>
          </w:p>
        </w:tc>
      </w:tr>
      <w:tr w:rsidR="00470CBC" w:rsidRPr="00B30505" w14:paraId="4CA52076" w14:textId="77777777" w:rsidTr="00E33931">
        <w:trPr>
          <w:cantSplit/>
          <w:trHeight w:val="20"/>
        </w:trPr>
        <w:tc>
          <w:tcPr>
            <w:tcW w:w="19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5DB47" w14:textId="77777777" w:rsidR="00470CBC" w:rsidRPr="00B27FB6" w:rsidRDefault="00470CBC" w:rsidP="001F59D8">
            <w:pPr>
              <w:spacing w:before="0" w:after="0"/>
              <w:jc w:val="center"/>
              <w:rPr>
                <w:rFonts w:ascii="Arial" w:hAnsi="Arial" w:cs="Arial"/>
                <w:b/>
                <w:i/>
              </w:rPr>
            </w:pPr>
            <w:r w:rsidRPr="00B27FB6">
              <w:rPr>
                <w:rFonts w:ascii="Arial" w:hAnsi="Arial" w:cs="Arial"/>
                <w:b/>
                <w:i/>
                <w:sz w:val="22"/>
              </w:rPr>
              <w:lastRenderedPageBreak/>
              <w:t>ЗВТ09</w:t>
            </w:r>
          </w:p>
        </w:tc>
        <w:tc>
          <w:tcPr>
            <w:tcW w:w="20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99F2B6" w14:textId="05FE89F4" w:rsidR="00470CBC" w:rsidRPr="00B27FB6" w:rsidRDefault="00470CBC" w:rsidP="001F59D8">
            <w:pPr>
              <w:spacing w:before="0" w:after="0"/>
              <w:rPr>
                <w:rFonts w:ascii="Arial" w:hAnsi="Arial" w:cs="Arial"/>
                <w:lang w:eastAsia="ru-RU"/>
              </w:rPr>
            </w:pPr>
            <w:r w:rsidRPr="00B27FB6">
              <w:rPr>
                <w:rFonts w:ascii="Arial" w:hAnsi="Arial" w:cs="Arial"/>
                <w:sz w:val="22"/>
                <w:lang w:eastAsia="ru-RU"/>
              </w:rPr>
              <w:t xml:space="preserve">Конвеєрні ваги </w:t>
            </w:r>
            <w:r w:rsidR="007270BB" w:rsidRPr="00B27FB6">
              <w:rPr>
                <w:rFonts w:ascii="Arial" w:hAnsi="Arial" w:cs="Arial"/>
                <w:sz w:val="22"/>
                <w:lang w:eastAsia="ru-RU"/>
              </w:rPr>
              <w:t>№14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0E146" w14:textId="3E907668" w:rsidR="00470CBC" w:rsidRPr="00B27FB6" w:rsidRDefault="00470CBC" w:rsidP="001F59D8">
            <w:pPr>
              <w:tabs>
                <w:tab w:val="left" w:pos="0"/>
              </w:tabs>
              <w:spacing w:before="0" w:after="0"/>
              <w:jc w:val="center"/>
              <w:rPr>
                <w:rFonts w:ascii="Arial" w:hAnsi="Arial" w:cs="Arial"/>
              </w:rPr>
            </w:pPr>
            <w:r w:rsidRPr="00B27FB6">
              <w:rPr>
                <w:rFonts w:ascii="Arial" w:hAnsi="Arial" w:cs="Arial"/>
              </w:rPr>
              <w:t xml:space="preserve">Фабрика огрудкування №2, </w:t>
            </w:r>
            <w:r w:rsidRPr="00B27FB6">
              <w:rPr>
                <w:rFonts w:ascii="Arial" w:hAnsi="Arial" w:cs="Arial"/>
                <w:sz w:val="22"/>
                <w:lang w:eastAsia="ru-RU"/>
              </w:rPr>
              <w:t xml:space="preserve">зав. № </w:t>
            </w:r>
            <w:r w:rsidR="00FE2821" w:rsidRPr="00B27FB6">
              <w:rPr>
                <w:rFonts w:ascii="Arial" w:hAnsi="Arial" w:cs="Arial"/>
                <w:sz w:val="22"/>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CEF3E7" w14:textId="77777777" w:rsidR="00470CBC" w:rsidRPr="00B27FB6" w:rsidRDefault="00470CBC" w:rsidP="001F59D8">
            <w:pPr>
              <w:widowControl w:val="0"/>
              <w:suppressAutoHyphens/>
              <w:autoSpaceDE w:val="0"/>
              <w:spacing w:before="0" w:after="0"/>
              <w:jc w:val="center"/>
              <w:rPr>
                <w:rFonts w:ascii="Arial" w:hAnsi="Arial" w:cs="Arial"/>
              </w:rPr>
            </w:pPr>
            <w:r w:rsidRPr="00B27FB6">
              <w:rPr>
                <w:rFonts w:ascii="Arial" w:hAnsi="Arial" w:cs="Arial"/>
                <w:sz w:val="22"/>
              </w:rPr>
              <w:t>т/год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6FA49B"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100</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0AB749"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2000</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26316E" w14:textId="77777777" w:rsidR="00470CBC" w:rsidRPr="00B27FB6" w:rsidRDefault="00470CBC" w:rsidP="001F59D8">
            <w:pPr>
              <w:spacing w:before="0" w:after="0"/>
              <w:jc w:val="center"/>
              <w:rPr>
                <w:rFonts w:ascii="Arial" w:hAnsi="Arial" w:cs="Arial"/>
                <w:lang w:eastAsia="ru-RU"/>
              </w:rPr>
            </w:pPr>
            <w:r w:rsidRPr="00B27FB6">
              <w:rPr>
                <w:rFonts w:ascii="Arial" w:hAnsi="Arial" w:cs="Arial"/>
                <w:sz w:val="22"/>
                <w:lang w:eastAsia="ru-RU"/>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430E7F"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FE732" w14:textId="77777777" w:rsidR="00470CBC" w:rsidRPr="00B27FB6" w:rsidDel="00AF624B" w:rsidRDefault="00470CBC" w:rsidP="001F59D8">
            <w:pPr>
              <w:spacing w:before="0" w:after="0"/>
              <w:jc w:val="center"/>
              <w:rPr>
                <w:rFonts w:ascii="Arial" w:hAnsi="Arial" w:cs="Arial"/>
                <w:lang w:eastAsia="ru-RU"/>
              </w:rPr>
            </w:pPr>
            <w:r w:rsidRPr="00B27FB6">
              <w:rPr>
                <w:rFonts w:ascii="Arial" w:hAnsi="Arial" w:cs="Arial"/>
                <w:sz w:val="22"/>
                <w:lang w:eastAsia="ru-RU"/>
              </w:rPr>
              <w:t>1500</w:t>
            </w:r>
          </w:p>
        </w:tc>
      </w:tr>
    </w:tbl>
    <w:p w14:paraId="60D62976" w14:textId="77777777" w:rsidR="00BF2855" w:rsidRDefault="00BF2855" w:rsidP="00BF2855">
      <w:pPr>
        <w:spacing w:before="0" w:after="0"/>
      </w:pPr>
    </w:p>
    <w:p w14:paraId="13017D5F" w14:textId="0147BB37" w:rsidR="00AA7B95" w:rsidRDefault="00466B6D" w:rsidP="00B708E8">
      <w:pPr>
        <w:pStyle w:val="3"/>
        <w:spacing w:before="240"/>
      </w:pPr>
      <w:r>
        <w:t>1</w:t>
      </w:r>
      <w:r w:rsidR="00BF2855">
        <w:t>.3.</w:t>
      </w:r>
      <w:r w:rsidR="00AA7B95" w:rsidRPr="004D2D7E">
        <w:t xml:space="preserve"> </w:t>
      </w:r>
      <w:r w:rsidR="00DF7CDF" w:rsidRPr="00406F8D">
        <w:t>Назва та посилання на документ з розрахунками для оцінки невизначеності</w:t>
      </w:r>
      <w:r w:rsidR="00DF7CDF" w:rsidRPr="00406F8D">
        <w:rPr>
          <w:rFonts w:ascii="Arial" w:hAnsi="Arial" w:cs="Arial"/>
          <w:b w:val="0"/>
          <w:bCs w:val="0"/>
          <w:color w:val="000066"/>
          <w:sz w:val="27"/>
          <w:szCs w:val="27"/>
          <w:shd w:val="clear" w:color="auto" w:fill="FFFFFF"/>
          <w:lang w:val="ru-RU"/>
        </w:rPr>
        <w:t xml:space="preserve"> </w:t>
      </w:r>
    </w:p>
    <w:tbl>
      <w:tblPr>
        <w:tblStyle w:val="a3"/>
        <w:tblW w:w="0" w:type="auto"/>
        <w:tblLook w:val="04A0" w:firstRow="1" w:lastRow="0" w:firstColumn="1" w:lastColumn="0" w:noHBand="0" w:noVBand="1"/>
      </w:tblPr>
      <w:tblGrid>
        <w:gridCol w:w="15352"/>
      </w:tblGrid>
      <w:tr w:rsidR="00B708E8" w14:paraId="3A79C423" w14:textId="77777777" w:rsidTr="00B708E8">
        <w:tc>
          <w:tcPr>
            <w:tcW w:w="15352" w:type="dxa"/>
          </w:tcPr>
          <w:p w14:paraId="3B334F66" w14:textId="63FA0963" w:rsidR="00B708E8" w:rsidRDefault="00470CBC" w:rsidP="00B708E8">
            <w:pPr>
              <w:rPr>
                <w:lang w:eastAsia="ru-RU"/>
              </w:rPr>
            </w:pPr>
            <w:r w:rsidRPr="00BE7528">
              <w:rPr>
                <w:rFonts w:ascii="Arial" w:hAnsi="Arial" w:cs="Arial"/>
                <w:sz w:val="22"/>
                <w:szCs w:val="21"/>
                <w:highlight w:val="cyan"/>
              </w:rPr>
              <w:t>Оцінка невизначеності наведена в файлі “</w:t>
            </w:r>
            <w:r w:rsidR="00DB2E4F">
              <w:rPr>
                <w:rFonts w:ascii="Arial" w:hAnsi="Arial" w:cs="Arial"/>
                <w:i/>
                <w:sz w:val="22"/>
                <w:szCs w:val="21"/>
                <w:highlight w:val="cyan"/>
              </w:rPr>
              <w:t>Оцінка невизначеності_НЦО</w:t>
            </w:r>
            <w:r w:rsidRPr="00BE7528">
              <w:rPr>
                <w:rFonts w:ascii="Arial" w:hAnsi="Arial" w:cs="Arial"/>
                <w:i/>
                <w:sz w:val="22"/>
                <w:szCs w:val="21"/>
                <w:highlight w:val="cyan"/>
              </w:rPr>
              <w:t>.pdf”</w:t>
            </w:r>
            <w:r w:rsidRPr="00BE7528">
              <w:rPr>
                <w:rFonts w:ascii="Arial" w:hAnsi="Arial" w:cs="Arial"/>
                <w:sz w:val="22"/>
                <w:szCs w:val="21"/>
                <w:highlight w:val="cyan"/>
              </w:rPr>
              <w:t>,</w:t>
            </w:r>
            <w:r w:rsidRPr="00BE7528">
              <w:rPr>
                <w:rFonts w:ascii="Arial" w:hAnsi="Arial" w:cs="Arial"/>
                <w:i/>
                <w:sz w:val="22"/>
                <w:szCs w:val="21"/>
                <w:highlight w:val="cyan"/>
              </w:rPr>
              <w:t xml:space="preserve"> </w:t>
            </w:r>
            <w:r w:rsidRPr="00BE7528">
              <w:rPr>
                <w:rFonts w:ascii="Arial" w:hAnsi="Arial" w:cs="Arial"/>
                <w:sz w:val="22"/>
                <w:szCs w:val="21"/>
                <w:highlight w:val="cyan"/>
              </w:rPr>
              <w:t>дата останніх змін дд.мм.20__</w:t>
            </w:r>
          </w:p>
        </w:tc>
      </w:tr>
    </w:tbl>
    <w:p w14:paraId="6C664283" w14:textId="07B5C7A1" w:rsidR="005D1D53" w:rsidRPr="004D2D7E" w:rsidRDefault="00466B6D" w:rsidP="00B708E8">
      <w:pPr>
        <w:pStyle w:val="3"/>
        <w:spacing w:before="240"/>
      </w:pPr>
      <w:r>
        <w:t>1</w:t>
      </w:r>
      <w:r w:rsidR="00BF2855">
        <w:t>.4.</w:t>
      </w:r>
      <w:r w:rsidR="00BF2855" w:rsidRPr="004D2D7E">
        <w:t xml:space="preserve"> </w:t>
      </w:r>
      <w:r w:rsidR="00BA4769" w:rsidRPr="004D2D7E">
        <w:t>Перелік</w:t>
      </w:r>
      <w:r w:rsidR="006D1EE2" w:rsidRPr="004D2D7E">
        <w:t xml:space="preserve"> джерел інформації</w:t>
      </w:r>
      <w:r w:rsidR="005D1D53" w:rsidRPr="004D2D7E">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3182"/>
      </w:tblGrid>
      <w:tr w:rsidR="00C4787F" w:rsidRPr="00B708E8" w14:paraId="6713AF33" w14:textId="77777777" w:rsidTr="00B708E8">
        <w:trPr>
          <w:trHeight w:val="20"/>
        </w:trPr>
        <w:tc>
          <w:tcPr>
            <w:tcW w:w="2142" w:type="dxa"/>
            <w:tcBorders>
              <w:bottom w:val="single" w:sz="4" w:space="0" w:color="auto"/>
            </w:tcBorders>
            <w:shd w:val="clear" w:color="auto" w:fill="auto"/>
            <w:tcMar>
              <w:top w:w="57" w:type="dxa"/>
              <w:bottom w:w="57" w:type="dxa"/>
            </w:tcMar>
            <w:vAlign w:val="center"/>
          </w:tcPr>
          <w:p w14:paraId="2A128697" w14:textId="77777777" w:rsidR="005D1D53" w:rsidRPr="00B708E8" w:rsidRDefault="00513BD3" w:rsidP="0021280C">
            <w:pPr>
              <w:spacing w:before="0" w:after="0"/>
              <w:jc w:val="center"/>
              <w:rPr>
                <w:i/>
                <w:lang w:eastAsia="ru-RU"/>
              </w:rPr>
            </w:pPr>
            <w:r w:rsidRPr="00B708E8">
              <w:rPr>
                <w:bCs/>
                <w:i/>
                <w:sz w:val="22"/>
                <w:lang w:eastAsia="ru-RU"/>
              </w:rPr>
              <w:t>Ідентифікаційний номер</w:t>
            </w:r>
            <w:r w:rsidR="006D1EE2" w:rsidRPr="00B708E8">
              <w:rPr>
                <w:i/>
                <w:sz w:val="22"/>
                <w:lang w:eastAsia="ru-RU"/>
              </w:rPr>
              <w:t xml:space="preserve"> джерела і</w:t>
            </w:r>
            <w:r w:rsidR="005D1D53" w:rsidRPr="00B708E8">
              <w:rPr>
                <w:i/>
                <w:sz w:val="22"/>
                <w:lang w:eastAsia="ru-RU"/>
              </w:rPr>
              <w:t>нформац</w:t>
            </w:r>
            <w:r w:rsidR="006D1EE2" w:rsidRPr="00B708E8">
              <w:rPr>
                <w:i/>
                <w:sz w:val="22"/>
                <w:lang w:eastAsia="ru-RU"/>
              </w:rPr>
              <w:t>ії</w:t>
            </w:r>
          </w:p>
        </w:tc>
        <w:tc>
          <w:tcPr>
            <w:tcW w:w="13182" w:type="dxa"/>
            <w:tcBorders>
              <w:bottom w:val="single" w:sz="4" w:space="0" w:color="auto"/>
            </w:tcBorders>
            <w:shd w:val="clear" w:color="auto" w:fill="auto"/>
            <w:tcMar>
              <w:top w:w="57" w:type="dxa"/>
              <w:bottom w:w="57" w:type="dxa"/>
            </w:tcMar>
            <w:vAlign w:val="center"/>
          </w:tcPr>
          <w:p w14:paraId="23C21105" w14:textId="77777777" w:rsidR="005D1D53" w:rsidRPr="00B708E8" w:rsidRDefault="0089560E" w:rsidP="002955A1">
            <w:pPr>
              <w:spacing w:before="0" w:after="0"/>
              <w:jc w:val="center"/>
              <w:rPr>
                <w:i/>
                <w:lang w:eastAsia="ru-RU"/>
              </w:rPr>
            </w:pPr>
            <w:r>
              <w:rPr>
                <w:i/>
                <w:sz w:val="22"/>
                <w:lang w:eastAsia="ru-RU"/>
              </w:rPr>
              <w:t xml:space="preserve">Опис </w:t>
            </w:r>
            <w:r w:rsidR="006D1EE2" w:rsidRPr="00B708E8">
              <w:rPr>
                <w:i/>
                <w:sz w:val="22"/>
                <w:lang w:eastAsia="ru-RU"/>
              </w:rPr>
              <w:t>джерела</w:t>
            </w:r>
            <w:r w:rsidR="005D1D53" w:rsidRPr="00B708E8">
              <w:rPr>
                <w:i/>
                <w:sz w:val="22"/>
                <w:lang w:eastAsia="ru-RU"/>
              </w:rPr>
              <w:t xml:space="preserve"> </w:t>
            </w:r>
            <w:r w:rsidR="006D1EE2" w:rsidRPr="00B708E8">
              <w:rPr>
                <w:i/>
                <w:sz w:val="22"/>
                <w:lang w:eastAsia="ru-RU"/>
              </w:rPr>
              <w:t>інформації</w:t>
            </w:r>
          </w:p>
        </w:tc>
      </w:tr>
      <w:tr w:rsidR="00470CBC" w:rsidRPr="00B708E8" w14:paraId="60ED4D6A" w14:textId="77777777" w:rsidTr="00B708E8">
        <w:trPr>
          <w:trHeight w:val="20"/>
        </w:trPr>
        <w:tc>
          <w:tcPr>
            <w:tcW w:w="2142" w:type="dxa"/>
            <w:shd w:val="clear" w:color="auto" w:fill="auto"/>
            <w:tcMar>
              <w:top w:w="57" w:type="dxa"/>
              <w:bottom w:w="57" w:type="dxa"/>
            </w:tcMar>
            <w:vAlign w:val="center"/>
          </w:tcPr>
          <w:p w14:paraId="7935352E" w14:textId="77777777" w:rsidR="00470CBC" w:rsidRPr="00BE7528" w:rsidRDefault="00470CBC" w:rsidP="001F59D8">
            <w:pPr>
              <w:spacing w:before="0" w:after="0"/>
              <w:jc w:val="center"/>
              <w:rPr>
                <w:rFonts w:ascii="Arial" w:hAnsi="Arial" w:cs="Arial"/>
                <w:b/>
                <w:i/>
                <w:highlight w:val="cyan"/>
                <w:lang w:eastAsia="ru-RU"/>
              </w:rPr>
            </w:pPr>
            <w:r w:rsidRPr="00BE7528">
              <w:rPr>
                <w:rFonts w:ascii="Arial" w:hAnsi="Arial" w:cs="Arial"/>
                <w:b/>
                <w:i/>
                <w:sz w:val="22"/>
                <w:highlight w:val="cyan"/>
                <w:lang w:eastAsia="ru-RU"/>
              </w:rPr>
              <w:t>ДІ01</w:t>
            </w:r>
          </w:p>
        </w:tc>
        <w:tc>
          <w:tcPr>
            <w:tcW w:w="13182" w:type="dxa"/>
            <w:shd w:val="clear" w:color="auto" w:fill="auto"/>
            <w:tcMar>
              <w:top w:w="57" w:type="dxa"/>
              <w:bottom w:w="57" w:type="dxa"/>
            </w:tcMar>
          </w:tcPr>
          <w:p w14:paraId="09461702" w14:textId="77777777" w:rsidR="00470CBC" w:rsidRPr="00BE7528" w:rsidRDefault="00470CBC" w:rsidP="001F59D8">
            <w:pPr>
              <w:spacing w:before="0" w:after="0"/>
              <w:rPr>
                <w:rFonts w:ascii="Arial" w:hAnsi="Arial" w:cs="Arial"/>
                <w:highlight w:val="cyan"/>
              </w:rPr>
            </w:pPr>
            <w:r w:rsidRPr="00BE7528">
              <w:rPr>
                <w:rFonts w:ascii="Arial" w:hAnsi="Arial" w:cs="Arial"/>
                <w:sz w:val="22"/>
                <w:highlight w:val="cyan"/>
              </w:rPr>
              <w:t>Постанова КМУ «Про затвердження порядку здійснення моніторингу та звітності щодо викидів парникових газів»</w:t>
            </w:r>
          </w:p>
        </w:tc>
      </w:tr>
      <w:tr w:rsidR="00163F14" w:rsidRPr="00B30505" w14:paraId="6712FE4E" w14:textId="77777777" w:rsidTr="005F1732">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FC35D" w14:textId="77777777" w:rsidR="00163F14" w:rsidRPr="00BE7528" w:rsidRDefault="00163F14" w:rsidP="005F1732">
            <w:pPr>
              <w:spacing w:before="0" w:after="0"/>
              <w:jc w:val="center"/>
              <w:rPr>
                <w:rFonts w:ascii="Arial" w:hAnsi="Arial" w:cs="Arial"/>
                <w:b/>
                <w:i/>
                <w:highlight w:val="cyan"/>
                <w:lang w:eastAsia="ru-RU"/>
              </w:rPr>
            </w:pPr>
            <w:r w:rsidRPr="00BE7528">
              <w:rPr>
                <w:rFonts w:ascii="Arial" w:hAnsi="Arial" w:cs="Arial"/>
                <w:b/>
                <w:i/>
                <w:sz w:val="22"/>
                <w:highlight w:val="cyan"/>
                <w:lang w:eastAsia="ru-RU"/>
              </w:rPr>
              <w:t>ДІ02</w:t>
            </w:r>
          </w:p>
        </w:tc>
        <w:tc>
          <w:tcPr>
            <w:tcW w:w="13182" w:type="dxa"/>
            <w:tcBorders>
              <w:top w:val="single" w:sz="4" w:space="0" w:color="auto"/>
              <w:left w:val="single" w:sz="4" w:space="0" w:color="auto"/>
              <w:bottom w:val="single" w:sz="4" w:space="0" w:color="auto"/>
              <w:right w:val="single" w:sz="4" w:space="0" w:color="000000"/>
            </w:tcBorders>
            <w:shd w:val="clear" w:color="auto" w:fill="auto"/>
            <w:tcMar>
              <w:top w:w="57" w:type="dxa"/>
              <w:bottom w:w="57" w:type="dxa"/>
            </w:tcMar>
          </w:tcPr>
          <w:p w14:paraId="79B670D1" w14:textId="77777777" w:rsidR="00163F14" w:rsidRPr="00BE7528" w:rsidRDefault="00163F14" w:rsidP="005F1732">
            <w:pPr>
              <w:spacing w:before="0" w:after="0"/>
              <w:rPr>
                <w:rFonts w:ascii="Arial" w:hAnsi="Arial" w:cs="Arial"/>
                <w:highlight w:val="cyan"/>
              </w:rPr>
            </w:pPr>
            <w:r w:rsidRPr="00BE7528">
              <w:rPr>
                <w:rFonts w:ascii="Arial" w:hAnsi="Arial" w:cs="Arial"/>
                <w:sz w:val="22"/>
                <w:highlight w:val="cyan"/>
              </w:rPr>
              <w:t>Методичні рекомендації з оцінки викидів ПГ за видами діяльності установок</w:t>
            </w:r>
          </w:p>
        </w:tc>
      </w:tr>
      <w:tr w:rsidR="00163F14" w:rsidRPr="00B30505" w14:paraId="583513E7" w14:textId="77777777" w:rsidTr="00F42A88">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2E441" w14:textId="77777777" w:rsidR="00163F14" w:rsidRPr="00BE7528" w:rsidRDefault="00163F14" w:rsidP="00F42A88">
            <w:pPr>
              <w:spacing w:before="0" w:after="0"/>
              <w:jc w:val="center"/>
              <w:rPr>
                <w:rFonts w:ascii="Arial" w:hAnsi="Arial" w:cs="Arial"/>
                <w:b/>
                <w:i/>
                <w:highlight w:val="cyan"/>
                <w:lang w:eastAsia="ru-RU"/>
              </w:rPr>
            </w:pPr>
            <w:r w:rsidRPr="00BE7528">
              <w:rPr>
                <w:rFonts w:ascii="Arial" w:hAnsi="Arial" w:cs="Arial"/>
                <w:b/>
                <w:i/>
                <w:sz w:val="22"/>
                <w:highlight w:val="cyan"/>
                <w:lang w:eastAsia="ru-RU"/>
              </w:rPr>
              <w:t>ДІ03</w:t>
            </w:r>
          </w:p>
        </w:tc>
        <w:tc>
          <w:tcPr>
            <w:tcW w:w="13182" w:type="dxa"/>
            <w:tcBorders>
              <w:top w:val="single" w:sz="4" w:space="0" w:color="auto"/>
              <w:left w:val="single" w:sz="4" w:space="0" w:color="auto"/>
              <w:bottom w:val="single" w:sz="4" w:space="0" w:color="auto"/>
              <w:right w:val="single" w:sz="4" w:space="0" w:color="000000"/>
            </w:tcBorders>
            <w:shd w:val="clear" w:color="auto" w:fill="auto"/>
            <w:tcMar>
              <w:top w:w="57" w:type="dxa"/>
              <w:bottom w:w="57" w:type="dxa"/>
            </w:tcMar>
          </w:tcPr>
          <w:p w14:paraId="0FEB7D5D" w14:textId="77777777" w:rsidR="00163F14" w:rsidRPr="00BE7528" w:rsidRDefault="00163F14" w:rsidP="00F42A88">
            <w:pPr>
              <w:spacing w:before="0" w:after="0"/>
              <w:rPr>
                <w:sz w:val="20"/>
                <w:szCs w:val="20"/>
                <w:highlight w:val="cyan"/>
                <w:lang w:eastAsia="ru-RU"/>
              </w:rPr>
            </w:pPr>
            <w:r w:rsidRPr="00BE7528">
              <w:rPr>
                <w:rFonts w:ascii="Arial" w:hAnsi="Arial" w:cs="Arial"/>
                <w:sz w:val="22"/>
                <w:highlight w:val="cyan"/>
              </w:rPr>
              <w:t>Національний кадастр викидів ПГ в Україні, поданий до Секретаріату РКЗК ООН</w:t>
            </w:r>
          </w:p>
        </w:tc>
      </w:tr>
      <w:tr w:rsidR="00163F14" w:rsidRPr="00B30505" w14:paraId="106BC598" w14:textId="77777777" w:rsidTr="00163F14">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96AD3" w14:textId="77777777" w:rsidR="00163F14" w:rsidRPr="00BE7528" w:rsidRDefault="00163F14" w:rsidP="00163F14">
            <w:pPr>
              <w:spacing w:before="0" w:after="0"/>
              <w:jc w:val="center"/>
              <w:rPr>
                <w:rFonts w:ascii="Arial" w:hAnsi="Arial" w:cs="Arial"/>
                <w:b/>
                <w:i/>
                <w:highlight w:val="cyan"/>
                <w:lang w:eastAsia="ru-RU"/>
              </w:rPr>
            </w:pPr>
            <w:r w:rsidRPr="00BE7528">
              <w:rPr>
                <w:rFonts w:ascii="Arial" w:hAnsi="Arial" w:cs="Arial"/>
                <w:b/>
                <w:i/>
                <w:sz w:val="22"/>
                <w:highlight w:val="cyan"/>
                <w:lang w:eastAsia="ru-RU"/>
              </w:rPr>
              <w:t>ДІ04</w:t>
            </w:r>
          </w:p>
        </w:tc>
        <w:tc>
          <w:tcPr>
            <w:tcW w:w="13182" w:type="dxa"/>
            <w:tcBorders>
              <w:top w:val="single" w:sz="4" w:space="0" w:color="auto"/>
              <w:left w:val="single" w:sz="4" w:space="0" w:color="auto"/>
              <w:bottom w:val="single" w:sz="4" w:space="0" w:color="auto"/>
              <w:right w:val="single" w:sz="4" w:space="0" w:color="000000"/>
            </w:tcBorders>
            <w:shd w:val="clear" w:color="auto" w:fill="auto"/>
            <w:tcMar>
              <w:top w:w="57" w:type="dxa"/>
              <w:bottom w:w="57" w:type="dxa"/>
            </w:tcMar>
          </w:tcPr>
          <w:p w14:paraId="2693D554" w14:textId="255CC224" w:rsidR="00163F14" w:rsidRPr="00BE7528" w:rsidRDefault="00163F14" w:rsidP="00163F14">
            <w:pPr>
              <w:spacing w:before="0" w:after="0"/>
              <w:rPr>
                <w:rFonts w:ascii="Arial" w:hAnsi="Arial" w:cs="Arial"/>
                <w:highlight w:val="cyan"/>
              </w:rPr>
            </w:pPr>
            <w:r w:rsidRPr="00BE7528">
              <w:rPr>
                <w:rFonts w:ascii="Arial" w:hAnsi="Arial" w:cs="Arial"/>
                <w:sz w:val="22"/>
                <w:highlight w:val="cyan"/>
              </w:rPr>
              <w:t>Процедура щодо організації монітори</w:t>
            </w:r>
            <w:r w:rsidR="00D45DD8">
              <w:rPr>
                <w:rFonts w:ascii="Arial" w:hAnsi="Arial" w:cs="Arial"/>
                <w:sz w:val="22"/>
                <w:highlight w:val="cyan"/>
              </w:rPr>
              <w:t>нгу та звітності викидів ПГ БУ НЦО</w:t>
            </w:r>
          </w:p>
        </w:tc>
      </w:tr>
      <w:tr w:rsidR="00163F14" w:rsidRPr="00B30505" w14:paraId="300B3A8B" w14:textId="77777777" w:rsidTr="00163F14">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8160A" w14:textId="77777777" w:rsidR="00163F14" w:rsidRPr="00BE7528" w:rsidRDefault="00163F14" w:rsidP="00163F14">
            <w:pPr>
              <w:spacing w:before="0" w:after="0"/>
              <w:jc w:val="center"/>
              <w:rPr>
                <w:rFonts w:ascii="Arial" w:hAnsi="Arial" w:cs="Arial"/>
                <w:b/>
                <w:i/>
                <w:highlight w:val="cyan"/>
                <w:lang w:eastAsia="ru-RU"/>
              </w:rPr>
            </w:pPr>
            <w:r w:rsidRPr="00BE7528">
              <w:rPr>
                <w:rFonts w:ascii="Arial" w:hAnsi="Arial" w:cs="Arial"/>
                <w:b/>
                <w:i/>
                <w:sz w:val="22"/>
                <w:highlight w:val="cyan"/>
                <w:lang w:eastAsia="ru-RU"/>
              </w:rPr>
              <w:t>ДІ05</w:t>
            </w:r>
          </w:p>
        </w:tc>
        <w:tc>
          <w:tcPr>
            <w:tcW w:w="13182" w:type="dxa"/>
            <w:tcBorders>
              <w:top w:val="single" w:sz="4" w:space="0" w:color="auto"/>
              <w:left w:val="single" w:sz="4" w:space="0" w:color="auto"/>
              <w:bottom w:val="single" w:sz="4" w:space="0" w:color="auto"/>
              <w:right w:val="single" w:sz="4" w:space="0" w:color="000000"/>
            </w:tcBorders>
            <w:shd w:val="clear" w:color="auto" w:fill="auto"/>
            <w:tcMar>
              <w:top w:w="57" w:type="dxa"/>
              <w:bottom w:w="57" w:type="dxa"/>
            </w:tcMar>
          </w:tcPr>
          <w:p w14:paraId="2CC22B7E" w14:textId="77777777" w:rsidR="00163F14" w:rsidRPr="00BE7528" w:rsidRDefault="00163F14" w:rsidP="00163F14">
            <w:pPr>
              <w:spacing w:before="0" w:after="0"/>
              <w:rPr>
                <w:rFonts w:ascii="Arial" w:hAnsi="Arial" w:cs="Arial"/>
                <w:highlight w:val="cyan"/>
              </w:rPr>
            </w:pPr>
            <w:r w:rsidRPr="00BE7528">
              <w:rPr>
                <w:rFonts w:ascii="Arial" w:hAnsi="Arial" w:cs="Arial"/>
                <w:sz w:val="22"/>
                <w:highlight w:val="cyan"/>
              </w:rPr>
              <w:t>НПАОН 00.0-5.02-76. Міжгалузева інструкція з визначення й контролю добування й розкриву на кар`єрах</w:t>
            </w:r>
          </w:p>
        </w:tc>
      </w:tr>
    </w:tbl>
    <w:p w14:paraId="39D1C20F" w14:textId="77777777" w:rsidR="00BF2855" w:rsidRDefault="00BF2855" w:rsidP="00B708E8"/>
    <w:p w14:paraId="3F0E91F1" w14:textId="4B7CAD99" w:rsidR="005D1D53" w:rsidRPr="004D2D7E" w:rsidRDefault="00201E4F" w:rsidP="002A3ACB">
      <w:pPr>
        <w:pStyle w:val="3"/>
      </w:pPr>
      <w:r>
        <w:lastRenderedPageBreak/>
        <w:t>1</w:t>
      </w:r>
      <w:r w:rsidR="00BF2855">
        <w:t>.5.</w:t>
      </w:r>
      <w:r w:rsidR="00BF2855" w:rsidRPr="004D2D7E">
        <w:t xml:space="preserve"> </w:t>
      </w:r>
      <w:r w:rsidR="0052749C" w:rsidRPr="0052749C">
        <w:t xml:space="preserve">Лабораторії і методи, які використовуються для визначення розрахункових коефіцієнтів на основі аналізів (якщо </w:t>
      </w:r>
      <w:r w:rsidR="00FE3235" w:rsidRPr="0052749C">
        <w:t>використову</w:t>
      </w:r>
      <w:r w:rsidR="00FE3235">
        <w:t>ю</w:t>
      </w:r>
      <w:r w:rsidR="00FE3235" w:rsidRPr="0052749C">
        <w:t>ться</w:t>
      </w:r>
      <w:r w:rsidR="0052749C" w:rsidRPr="0052749C">
        <w:t>)</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1701"/>
        <w:gridCol w:w="2268"/>
        <w:gridCol w:w="4536"/>
        <w:gridCol w:w="2126"/>
        <w:gridCol w:w="2194"/>
      </w:tblGrid>
      <w:tr w:rsidR="00564DFB" w:rsidRPr="00B708E8" w14:paraId="56ADAD9B" w14:textId="77777777" w:rsidTr="0021280C">
        <w:trPr>
          <w:trHeight w:val="20"/>
        </w:trPr>
        <w:tc>
          <w:tcPr>
            <w:tcW w:w="1575" w:type="dxa"/>
            <w:tcBorders>
              <w:bottom w:val="single" w:sz="4" w:space="0" w:color="auto"/>
            </w:tcBorders>
            <w:shd w:val="clear" w:color="000000" w:fill="FFFFFF"/>
            <w:tcMar>
              <w:top w:w="57" w:type="dxa"/>
              <w:bottom w:w="57" w:type="dxa"/>
            </w:tcMar>
            <w:vAlign w:val="center"/>
          </w:tcPr>
          <w:p w14:paraId="2D0191E2" w14:textId="4FBD0373" w:rsidR="005D1D53" w:rsidRPr="00B708E8" w:rsidRDefault="00275A92" w:rsidP="00470CBC">
            <w:pPr>
              <w:keepNext/>
              <w:spacing w:before="0" w:after="0"/>
              <w:jc w:val="center"/>
              <w:rPr>
                <w:i/>
                <w:lang w:eastAsia="ru-RU"/>
              </w:rPr>
            </w:pPr>
            <w:r w:rsidRPr="00B708E8">
              <w:rPr>
                <w:bCs/>
                <w:i/>
                <w:sz w:val="22"/>
                <w:lang w:eastAsia="ru-RU"/>
              </w:rPr>
              <w:t>Ідентифікаційний</w:t>
            </w:r>
            <w:r w:rsidR="001E03B5" w:rsidRPr="00B708E8">
              <w:rPr>
                <w:bCs/>
                <w:i/>
                <w:sz w:val="22"/>
                <w:lang w:eastAsia="ru-RU"/>
              </w:rPr>
              <w:t xml:space="preserve"> номер</w:t>
            </w:r>
            <w:r w:rsidR="001E03B5" w:rsidRPr="00B708E8">
              <w:rPr>
                <w:i/>
                <w:sz w:val="22"/>
                <w:lang w:eastAsia="ru-RU"/>
              </w:rPr>
              <w:t xml:space="preserve"> </w:t>
            </w:r>
            <w:r w:rsidR="003139BF" w:rsidRPr="00B708E8">
              <w:rPr>
                <w:i/>
                <w:sz w:val="22"/>
                <w:lang w:eastAsia="ru-RU"/>
              </w:rPr>
              <w:t>лабораторії</w:t>
            </w:r>
          </w:p>
        </w:tc>
        <w:tc>
          <w:tcPr>
            <w:tcW w:w="1701" w:type="dxa"/>
            <w:tcBorders>
              <w:bottom w:val="single" w:sz="4" w:space="0" w:color="auto"/>
            </w:tcBorders>
            <w:shd w:val="clear" w:color="000000" w:fill="FFFFFF"/>
            <w:tcMar>
              <w:top w:w="57" w:type="dxa"/>
              <w:bottom w:w="57" w:type="dxa"/>
            </w:tcMar>
            <w:vAlign w:val="center"/>
          </w:tcPr>
          <w:p w14:paraId="304661F2" w14:textId="77777777" w:rsidR="005D1D53" w:rsidRPr="00B708E8" w:rsidRDefault="003139BF" w:rsidP="00470CBC">
            <w:pPr>
              <w:keepNext/>
              <w:spacing w:before="0" w:after="0"/>
              <w:jc w:val="center"/>
              <w:rPr>
                <w:i/>
                <w:lang w:eastAsia="ru-RU"/>
              </w:rPr>
            </w:pPr>
            <w:r w:rsidRPr="00B708E8">
              <w:rPr>
                <w:i/>
                <w:sz w:val="22"/>
                <w:lang w:eastAsia="ru-RU"/>
              </w:rPr>
              <w:t>Назва лабораторії</w:t>
            </w:r>
          </w:p>
        </w:tc>
        <w:tc>
          <w:tcPr>
            <w:tcW w:w="2268" w:type="dxa"/>
            <w:tcBorders>
              <w:bottom w:val="single" w:sz="4" w:space="0" w:color="auto"/>
            </w:tcBorders>
            <w:shd w:val="clear" w:color="000000" w:fill="FFFFFF"/>
            <w:tcMar>
              <w:top w:w="57" w:type="dxa"/>
              <w:bottom w:w="57" w:type="dxa"/>
            </w:tcMar>
            <w:vAlign w:val="center"/>
          </w:tcPr>
          <w:p w14:paraId="17284866" w14:textId="77777777" w:rsidR="005D1D53" w:rsidRPr="00B708E8" w:rsidRDefault="005D1D53" w:rsidP="00470CBC">
            <w:pPr>
              <w:keepNext/>
              <w:spacing w:before="0" w:after="0"/>
              <w:jc w:val="center"/>
              <w:rPr>
                <w:i/>
                <w:lang w:eastAsia="ru-RU"/>
              </w:rPr>
            </w:pPr>
            <w:r w:rsidRPr="00B708E8">
              <w:rPr>
                <w:i/>
                <w:sz w:val="22"/>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7F6E2F77" w14:textId="77777777" w:rsidR="00A506A6" w:rsidRPr="00B708E8" w:rsidRDefault="003139BF" w:rsidP="00470CBC">
            <w:pPr>
              <w:keepNext/>
              <w:spacing w:before="0" w:after="0"/>
              <w:jc w:val="center"/>
              <w:rPr>
                <w:i/>
                <w:lang w:eastAsia="ru-RU"/>
              </w:rPr>
            </w:pPr>
            <w:r w:rsidRPr="00B708E8">
              <w:rPr>
                <w:i/>
                <w:sz w:val="22"/>
                <w:lang w:eastAsia="ru-RU"/>
              </w:rPr>
              <w:t xml:space="preserve">Метод аналізу </w:t>
            </w:r>
          </w:p>
          <w:p w14:paraId="411FF432" w14:textId="77777777" w:rsidR="005D1D53" w:rsidRPr="00B708E8" w:rsidRDefault="003139BF" w:rsidP="00470CBC">
            <w:pPr>
              <w:keepNext/>
              <w:spacing w:before="0" w:after="0"/>
              <w:jc w:val="center"/>
              <w:rPr>
                <w:i/>
                <w:lang w:eastAsia="ru-RU"/>
              </w:rPr>
            </w:pPr>
            <w:r w:rsidRPr="00B708E8">
              <w:rPr>
                <w:i/>
                <w:sz w:val="22"/>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01E807B2" w14:textId="77777777" w:rsidR="005D1D53" w:rsidRPr="00B708E8" w:rsidRDefault="00BB6049" w:rsidP="00470CBC">
            <w:pPr>
              <w:keepNext/>
              <w:spacing w:before="0" w:after="0"/>
              <w:jc w:val="center"/>
              <w:rPr>
                <w:i/>
                <w:lang w:eastAsia="ru-RU"/>
              </w:rPr>
            </w:pPr>
            <w:r w:rsidRPr="00B708E8">
              <w:rPr>
                <w:i/>
                <w:sz w:val="22"/>
                <w:lang w:eastAsia="ru-RU"/>
              </w:rPr>
              <w:t>Чи а</w:t>
            </w:r>
            <w:r w:rsidR="003139BF" w:rsidRPr="00B708E8">
              <w:rPr>
                <w:i/>
                <w:sz w:val="22"/>
                <w:lang w:eastAsia="ru-RU"/>
              </w:rPr>
              <w:t xml:space="preserve">кредитована лабораторія відповідно до </w:t>
            </w:r>
            <w:r w:rsidRPr="00B708E8">
              <w:rPr>
                <w:i/>
                <w:sz w:val="22"/>
                <w:lang w:eastAsia="ru-RU"/>
              </w:rPr>
              <w:t>ДСТУ ISO/IEC 17025:2019</w:t>
            </w:r>
            <w:r w:rsidR="008B1FA4">
              <w:rPr>
                <w:i/>
                <w:sz w:val="22"/>
                <w:lang w:eastAsia="ru-RU"/>
              </w:rPr>
              <w:t>?</w:t>
            </w:r>
          </w:p>
        </w:tc>
        <w:tc>
          <w:tcPr>
            <w:tcW w:w="2194" w:type="dxa"/>
            <w:tcBorders>
              <w:bottom w:val="single" w:sz="4" w:space="0" w:color="auto"/>
            </w:tcBorders>
            <w:shd w:val="clear" w:color="000000" w:fill="FFFFFF"/>
            <w:tcMar>
              <w:top w:w="57" w:type="dxa"/>
              <w:bottom w:w="57" w:type="dxa"/>
            </w:tcMar>
            <w:vAlign w:val="center"/>
          </w:tcPr>
          <w:p w14:paraId="3D7BEFDC" w14:textId="77777777" w:rsidR="005D1D53" w:rsidRPr="00B708E8" w:rsidRDefault="00C62408" w:rsidP="00470CBC">
            <w:pPr>
              <w:keepNext/>
              <w:spacing w:before="0" w:after="0"/>
              <w:jc w:val="center"/>
              <w:rPr>
                <w:i/>
                <w:lang w:eastAsia="ru-RU"/>
              </w:rPr>
            </w:pPr>
            <w:r w:rsidRPr="00406F8D">
              <w:rPr>
                <w:i/>
                <w:sz w:val="22"/>
                <w:lang w:eastAsia="ru-RU"/>
              </w:rPr>
              <w:t>Якщо лаборатор</w:t>
            </w:r>
            <w:r w:rsidRPr="00B708E8">
              <w:rPr>
                <w:i/>
                <w:sz w:val="22"/>
                <w:lang w:eastAsia="ru-RU"/>
              </w:rPr>
              <w:t>ія неакредитована, п</w:t>
            </w:r>
            <w:r w:rsidR="00BB6049" w:rsidRPr="00B708E8">
              <w:rPr>
                <w:i/>
                <w:sz w:val="22"/>
                <w:lang w:eastAsia="ru-RU"/>
              </w:rPr>
              <w:t xml:space="preserve">осилання на документ, що </w:t>
            </w:r>
            <w:r w:rsidRPr="00B708E8">
              <w:rPr>
                <w:i/>
                <w:sz w:val="22"/>
                <w:lang w:eastAsia="ru-RU"/>
              </w:rPr>
              <w:t>підтверджує відповідність</w:t>
            </w:r>
            <w:r w:rsidR="00BB6049" w:rsidRPr="00B708E8">
              <w:rPr>
                <w:i/>
                <w:sz w:val="22"/>
                <w:lang w:eastAsia="ru-RU"/>
              </w:rPr>
              <w:t xml:space="preserve"> лабораторії </w:t>
            </w:r>
            <w:r w:rsidRPr="00B708E8">
              <w:rPr>
                <w:i/>
                <w:sz w:val="22"/>
                <w:lang w:eastAsia="ru-RU"/>
              </w:rPr>
              <w:t>вимогам щодо управління якістю та технічної компетентності</w:t>
            </w:r>
            <w:r w:rsidRPr="00B708E8" w:rsidDel="00C62408">
              <w:rPr>
                <w:i/>
                <w:sz w:val="22"/>
                <w:lang w:eastAsia="ru-RU"/>
              </w:rPr>
              <w:t xml:space="preserve"> </w:t>
            </w:r>
          </w:p>
        </w:tc>
      </w:tr>
      <w:tr w:rsidR="00470CBC" w:rsidRPr="00B30505" w14:paraId="5BA302E5" w14:textId="77777777" w:rsidTr="001F59D8">
        <w:trPr>
          <w:trHeight w:val="20"/>
        </w:trPr>
        <w:tc>
          <w:tcPr>
            <w:tcW w:w="1575"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FE9E641" w14:textId="77777777" w:rsidR="00470CBC" w:rsidRPr="00B27FB6" w:rsidRDefault="00470CBC" w:rsidP="00470CBC">
            <w:pPr>
              <w:spacing w:before="0" w:after="0"/>
              <w:rPr>
                <w:rFonts w:ascii="Arial" w:hAnsi="Arial" w:cs="Arial"/>
                <w:b/>
                <w:lang w:eastAsia="ru-RU"/>
              </w:rPr>
            </w:pPr>
            <w:r w:rsidRPr="00B27FB6">
              <w:rPr>
                <w:rFonts w:ascii="Arial" w:hAnsi="Arial" w:cs="Arial"/>
                <w:b/>
                <w:sz w:val="22"/>
                <w:lang w:eastAsia="ru-RU"/>
              </w:rPr>
              <w:t>Лаб01</w:t>
            </w:r>
          </w:p>
        </w:tc>
        <w:tc>
          <w:tcPr>
            <w:tcW w:w="1701"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14DA4C8"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Виробнича лабораторія</w:t>
            </w:r>
          </w:p>
          <w:p w14:paraId="2B332860" w14:textId="273B137B" w:rsidR="00917FE5" w:rsidRPr="00B27FB6" w:rsidRDefault="00917FE5" w:rsidP="00470CBC">
            <w:pPr>
              <w:spacing w:before="0" w:after="0"/>
              <w:rPr>
                <w:rFonts w:ascii="Arial" w:hAnsi="Arial" w:cs="Arial"/>
                <w:lang w:eastAsia="ru-RU"/>
              </w:rPr>
            </w:pPr>
            <w:r w:rsidRPr="00B27FB6">
              <w:rPr>
                <w:rFonts w:ascii="Arial" w:hAnsi="Arial" w:cs="Arial"/>
                <w:sz w:val="22"/>
                <w:lang w:eastAsia="ru-RU"/>
              </w:rPr>
              <w:t>БУ НЦО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0BFC4"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Вміст вуглецю у вапняку</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9BAB1"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Вміст карбонатів визначається на основі ДСТУ 1451; ДСТУ БВ.2.7-72, ДСТУ 1451.</w:t>
            </w:r>
            <w:r w:rsidRPr="00B27FB6">
              <w:rPr>
                <w:rFonts w:ascii="Arial" w:hAnsi="Arial" w:cs="Arial"/>
                <w:sz w:val="22"/>
                <w:lang w:eastAsia="ru-RU"/>
              </w:rPr>
              <w:br/>
              <w:t>Метод полягає у…</w:t>
            </w:r>
          </w:p>
        </w:tc>
        <w:tc>
          <w:tcPr>
            <w:tcW w:w="2126"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2ABCEC5" w14:textId="77777777" w:rsidR="00470CBC" w:rsidRPr="00B27FB6" w:rsidRDefault="00470CBC" w:rsidP="00E23039">
            <w:pPr>
              <w:spacing w:before="0" w:after="0"/>
              <w:jc w:val="both"/>
              <w:rPr>
                <w:rFonts w:ascii="Arial" w:hAnsi="Arial" w:cs="Arial"/>
                <w:lang w:eastAsia="ru-RU"/>
              </w:rPr>
            </w:pPr>
            <w:r w:rsidRPr="00B27FB6">
              <w:rPr>
                <w:rFonts w:ascii="Arial" w:hAnsi="Arial" w:cs="Arial"/>
                <w:sz w:val="22"/>
                <w:lang w:eastAsia="ru-RU"/>
              </w:rPr>
              <w:t>ні</w:t>
            </w:r>
          </w:p>
        </w:tc>
        <w:tc>
          <w:tcPr>
            <w:tcW w:w="2194"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06B7E98" w14:textId="77777777" w:rsidR="00297199" w:rsidRPr="00B27FB6" w:rsidRDefault="00297199" w:rsidP="00E23039">
            <w:pPr>
              <w:spacing w:before="0" w:after="0"/>
              <w:jc w:val="both"/>
              <w:rPr>
                <w:rFonts w:ascii="Arial" w:hAnsi="Arial" w:cs="Arial"/>
                <w:lang w:eastAsia="ru-RU"/>
              </w:rPr>
            </w:pPr>
            <w:r w:rsidRPr="00B27FB6">
              <w:rPr>
                <w:rFonts w:ascii="Arial" w:hAnsi="Arial" w:cs="Arial"/>
                <w:sz w:val="22"/>
                <w:lang w:eastAsia="ru-RU"/>
              </w:rPr>
              <w:t xml:space="preserve">Свідотство про відповідність системи вимірювань </w:t>
            </w:r>
            <w:r w:rsidR="00D135BB" w:rsidRPr="00B27FB6">
              <w:rPr>
                <w:rFonts w:ascii="Arial" w:hAnsi="Arial" w:cs="Arial"/>
                <w:sz w:val="22"/>
                <w:lang w:eastAsia="ru-RU"/>
              </w:rPr>
              <w:t xml:space="preserve">вимогам ДСТУ </w:t>
            </w:r>
            <w:r w:rsidR="00D135BB" w:rsidRPr="00B27FB6">
              <w:rPr>
                <w:rFonts w:ascii="Arial" w:hAnsi="Arial" w:cs="Arial"/>
                <w:sz w:val="22"/>
                <w:lang w:val="en-US" w:eastAsia="ru-RU"/>
              </w:rPr>
              <w:t>ISO</w:t>
            </w:r>
            <w:r w:rsidR="00D135BB" w:rsidRPr="00B27FB6">
              <w:rPr>
                <w:rFonts w:ascii="Arial" w:hAnsi="Arial" w:cs="Arial"/>
                <w:sz w:val="22"/>
                <w:lang w:val="ru-RU" w:eastAsia="ru-RU"/>
              </w:rPr>
              <w:t xml:space="preserve"> </w:t>
            </w:r>
            <w:r w:rsidR="00D135BB" w:rsidRPr="00B27FB6">
              <w:rPr>
                <w:rFonts w:ascii="Arial" w:hAnsi="Arial" w:cs="Arial"/>
                <w:sz w:val="22"/>
                <w:lang w:eastAsia="ru-RU"/>
              </w:rPr>
              <w:t>10012:2005</w:t>
            </w:r>
          </w:p>
          <w:p w14:paraId="51EAC2F8" w14:textId="77777777"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Сертифікат про впровадження та</w:t>
            </w:r>
          </w:p>
          <w:p w14:paraId="3646765E" w14:textId="77777777"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використання системи</w:t>
            </w:r>
          </w:p>
          <w:p w14:paraId="4837B88F" w14:textId="77777777"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менеджменту якості,</w:t>
            </w:r>
          </w:p>
          <w:p w14:paraId="1CB01992" w14:textId="77777777"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навколишнього середовища,</w:t>
            </w:r>
          </w:p>
          <w:p w14:paraId="2AD1C4CA" w14:textId="77777777"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охорони професійного здоров’я та</w:t>
            </w:r>
          </w:p>
          <w:p w14:paraId="4C774F8D" w14:textId="77777777"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безпеки праці та енергетичного</w:t>
            </w:r>
          </w:p>
          <w:p w14:paraId="1833A9B8" w14:textId="77777777"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менеджменту відповідно до вимог</w:t>
            </w:r>
          </w:p>
          <w:p w14:paraId="2FE609C7" w14:textId="76EA3F42"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ISO 9001:2015</w:t>
            </w:r>
          </w:p>
          <w:p w14:paraId="2711F627" w14:textId="77777777"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 xml:space="preserve">Сертифікат чинний </w:t>
            </w:r>
            <w:r w:rsidRPr="00B27FB6">
              <w:rPr>
                <w:rFonts w:ascii="Arial" w:hAnsi="Arial" w:cs="Arial"/>
                <w:sz w:val="22"/>
                <w:lang w:eastAsia="ru-RU"/>
              </w:rPr>
              <w:lastRenderedPageBreak/>
              <w:t>до вересня</w:t>
            </w:r>
          </w:p>
          <w:p w14:paraId="44285DCB" w14:textId="771D0E5B" w:rsidR="00E23039" w:rsidRPr="00B27FB6" w:rsidRDefault="00E23039" w:rsidP="00E23039">
            <w:pPr>
              <w:spacing w:before="0" w:after="0"/>
              <w:jc w:val="both"/>
              <w:rPr>
                <w:rFonts w:ascii="Arial" w:hAnsi="Arial" w:cs="Arial"/>
                <w:lang w:eastAsia="ru-RU"/>
              </w:rPr>
            </w:pPr>
            <w:r w:rsidRPr="00B27FB6">
              <w:rPr>
                <w:rFonts w:ascii="Arial" w:hAnsi="Arial" w:cs="Arial"/>
                <w:sz w:val="22"/>
                <w:lang w:eastAsia="ru-RU"/>
              </w:rPr>
              <w:t>2024 р</w:t>
            </w:r>
          </w:p>
        </w:tc>
      </w:tr>
      <w:tr w:rsidR="00470CBC" w:rsidRPr="00B30505" w14:paraId="434349B5" w14:textId="77777777" w:rsidTr="001F59D8">
        <w:trPr>
          <w:trHeight w:val="20"/>
        </w:trPr>
        <w:tc>
          <w:tcPr>
            <w:tcW w:w="1575" w:type="dxa"/>
            <w:vMerge/>
            <w:tcBorders>
              <w:left w:val="single" w:sz="4" w:space="0" w:color="auto"/>
              <w:right w:val="single" w:sz="4" w:space="0" w:color="auto"/>
            </w:tcBorders>
            <w:shd w:val="clear" w:color="auto" w:fill="auto"/>
            <w:tcMar>
              <w:top w:w="57" w:type="dxa"/>
              <w:bottom w:w="57" w:type="dxa"/>
            </w:tcMar>
            <w:vAlign w:val="center"/>
          </w:tcPr>
          <w:p w14:paraId="17B2F657" w14:textId="77777777" w:rsidR="00470CBC" w:rsidRPr="00B27FB6" w:rsidRDefault="00470CBC" w:rsidP="00470CBC">
            <w:pPr>
              <w:spacing w:before="0" w:after="0"/>
              <w:rPr>
                <w:rFonts w:ascii="Arial" w:hAnsi="Arial" w:cs="Arial"/>
                <w:b/>
                <w:sz w:val="20"/>
                <w:szCs w:val="20"/>
                <w:lang w:eastAsia="ru-RU"/>
              </w:rPr>
            </w:pPr>
          </w:p>
        </w:tc>
        <w:tc>
          <w:tcPr>
            <w:tcW w:w="1701" w:type="dxa"/>
            <w:vMerge/>
            <w:tcBorders>
              <w:left w:val="single" w:sz="4" w:space="0" w:color="auto"/>
              <w:right w:val="single" w:sz="4" w:space="0" w:color="auto"/>
            </w:tcBorders>
            <w:shd w:val="clear" w:color="auto" w:fill="auto"/>
            <w:tcMar>
              <w:top w:w="57" w:type="dxa"/>
              <w:bottom w:w="57" w:type="dxa"/>
            </w:tcMar>
            <w:vAlign w:val="center"/>
          </w:tcPr>
          <w:p w14:paraId="47A137B4" w14:textId="77777777" w:rsidR="00470CBC" w:rsidRPr="00B27FB6" w:rsidRDefault="00470CBC" w:rsidP="00470CBC">
            <w:pPr>
              <w:spacing w:before="0" w:after="0"/>
              <w:rPr>
                <w:rFonts w:ascii="Arial" w:hAnsi="Arial" w:cs="Arial"/>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2D4E7"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Вміст вуглецю у бентоніті</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0E5399"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ГОСТ 28177-89. Глини формувальні бентонітові. Загальні технічні умови. Метод полягає у…</w:t>
            </w:r>
          </w:p>
        </w:tc>
        <w:tc>
          <w:tcPr>
            <w:tcW w:w="2126" w:type="dxa"/>
            <w:vMerge/>
            <w:tcBorders>
              <w:left w:val="single" w:sz="4" w:space="0" w:color="auto"/>
              <w:right w:val="single" w:sz="4" w:space="0" w:color="auto"/>
            </w:tcBorders>
            <w:shd w:val="clear" w:color="auto" w:fill="auto"/>
            <w:tcMar>
              <w:top w:w="57" w:type="dxa"/>
              <w:bottom w:w="57" w:type="dxa"/>
            </w:tcMar>
            <w:vAlign w:val="center"/>
          </w:tcPr>
          <w:p w14:paraId="53A9D877" w14:textId="77777777" w:rsidR="00470CBC" w:rsidRPr="00B27FB6" w:rsidRDefault="00470CBC" w:rsidP="00470CBC">
            <w:pPr>
              <w:spacing w:before="0" w:after="0"/>
              <w:rPr>
                <w:rFonts w:ascii="Arial" w:hAnsi="Arial" w:cs="Arial"/>
                <w:sz w:val="20"/>
                <w:szCs w:val="20"/>
                <w:lang w:eastAsia="ru-RU"/>
              </w:rPr>
            </w:pPr>
          </w:p>
        </w:tc>
        <w:tc>
          <w:tcPr>
            <w:tcW w:w="2194" w:type="dxa"/>
            <w:vMerge/>
            <w:tcBorders>
              <w:left w:val="single" w:sz="4" w:space="0" w:color="auto"/>
              <w:right w:val="single" w:sz="4" w:space="0" w:color="auto"/>
            </w:tcBorders>
            <w:shd w:val="clear" w:color="auto" w:fill="auto"/>
            <w:tcMar>
              <w:top w:w="57" w:type="dxa"/>
              <w:bottom w:w="57" w:type="dxa"/>
            </w:tcMar>
            <w:vAlign w:val="center"/>
          </w:tcPr>
          <w:p w14:paraId="35E23CCD" w14:textId="77777777" w:rsidR="00470CBC" w:rsidRPr="00B27FB6" w:rsidRDefault="00470CBC" w:rsidP="00470CBC">
            <w:pPr>
              <w:spacing w:before="0" w:after="0"/>
              <w:rPr>
                <w:rFonts w:ascii="Arial" w:hAnsi="Arial" w:cs="Arial"/>
                <w:sz w:val="20"/>
                <w:szCs w:val="20"/>
                <w:lang w:eastAsia="ru-RU"/>
              </w:rPr>
            </w:pPr>
          </w:p>
        </w:tc>
      </w:tr>
      <w:tr w:rsidR="00470CBC" w:rsidRPr="00B30505" w14:paraId="7EBDB7FB" w14:textId="77777777" w:rsidTr="001F59D8">
        <w:trPr>
          <w:trHeight w:val="20"/>
        </w:trPr>
        <w:tc>
          <w:tcPr>
            <w:tcW w:w="1575" w:type="dxa"/>
            <w:vMerge/>
            <w:tcBorders>
              <w:left w:val="single" w:sz="4" w:space="0" w:color="auto"/>
              <w:right w:val="single" w:sz="4" w:space="0" w:color="auto"/>
            </w:tcBorders>
            <w:shd w:val="clear" w:color="auto" w:fill="auto"/>
            <w:tcMar>
              <w:top w:w="57" w:type="dxa"/>
              <w:bottom w:w="57" w:type="dxa"/>
            </w:tcMar>
            <w:vAlign w:val="center"/>
          </w:tcPr>
          <w:p w14:paraId="076F784D" w14:textId="77777777" w:rsidR="00470CBC" w:rsidRPr="00B27FB6" w:rsidRDefault="00470CBC" w:rsidP="00470CBC">
            <w:pPr>
              <w:spacing w:before="0" w:after="0"/>
              <w:rPr>
                <w:rFonts w:ascii="Arial" w:hAnsi="Arial" w:cs="Arial"/>
                <w:b/>
                <w:sz w:val="20"/>
                <w:szCs w:val="20"/>
                <w:lang w:eastAsia="ru-RU"/>
              </w:rPr>
            </w:pPr>
          </w:p>
        </w:tc>
        <w:tc>
          <w:tcPr>
            <w:tcW w:w="1701" w:type="dxa"/>
            <w:vMerge/>
            <w:tcBorders>
              <w:left w:val="single" w:sz="4" w:space="0" w:color="auto"/>
              <w:right w:val="single" w:sz="4" w:space="0" w:color="auto"/>
            </w:tcBorders>
            <w:shd w:val="clear" w:color="auto" w:fill="auto"/>
            <w:tcMar>
              <w:top w:w="57" w:type="dxa"/>
              <w:bottom w:w="57" w:type="dxa"/>
            </w:tcMar>
            <w:vAlign w:val="center"/>
          </w:tcPr>
          <w:p w14:paraId="5A66E9C1" w14:textId="77777777" w:rsidR="00470CBC" w:rsidRPr="00B27FB6" w:rsidRDefault="00470CBC" w:rsidP="00470CBC">
            <w:pPr>
              <w:spacing w:before="0" w:after="0"/>
              <w:rPr>
                <w:rFonts w:ascii="Arial" w:hAnsi="Arial" w:cs="Arial"/>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26B67"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Вміст вуглецю у залізорудному концентраті</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F2389"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ДСТУ ГОСТ 23581.9:2008 Руди залізні, концентрати, агломерати і обкотиші. Методи визначення вмісту вуглецю.</w:t>
            </w:r>
          </w:p>
        </w:tc>
        <w:tc>
          <w:tcPr>
            <w:tcW w:w="2126" w:type="dxa"/>
            <w:vMerge/>
            <w:tcBorders>
              <w:left w:val="single" w:sz="4" w:space="0" w:color="auto"/>
              <w:right w:val="single" w:sz="4" w:space="0" w:color="auto"/>
            </w:tcBorders>
            <w:shd w:val="clear" w:color="auto" w:fill="auto"/>
            <w:tcMar>
              <w:top w:w="57" w:type="dxa"/>
              <w:bottom w:w="57" w:type="dxa"/>
            </w:tcMar>
            <w:vAlign w:val="center"/>
          </w:tcPr>
          <w:p w14:paraId="408325CC" w14:textId="77777777" w:rsidR="00470CBC" w:rsidRPr="00B27FB6" w:rsidRDefault="00470CBC" w:rsidP="00470CBC">
            <w:pPr>
              <w:spacing w:before="0" w:after="0"/>
              <w:rPr>
                <w:rFonts w:ascii="Arial" w:hAnsi="Arial" w:cs="Arial"/>
                <w:sz w:val="20"/>
                <w:szCs w:val="20"/>
                <w:lang w:eastAsia="ru-RU"/>
              </w:rPr>
            </w:pPr>
          </w:p>
        </w:tc>
        <w:tc>
          <w:tcPr>
            <w:tcW w:w="2194" w:type="dxa"/>
            <w:vMerge/>
            <w:tcBorders>
              <w:left w:val="single" w:sz="4" w:space="0" w:color="auto"/>
              <w:right w:val="single" w:sz="4" w:space="0" w:color="auto"/>
            </w:tcBorders>
            <w:shd w:val="clear" w:color="auto" w:fill="auto"/>
            <w:tcMar>
              <w:top w:w="57" w:type="dxa"/>
              <w:bottom w:w="57" w:type="dxa"/>
            </w:tcMar>
            <w:vAlign w:val="center"/>
          </w:tcPr>
          <w:p w14:paraId="024DD3A9" w14:textId="77777777" w:rsidR="00470CBC" w:rsidRPr="00B27FB6" w:rsidRDefault="00470CBC" w:rsidP="00470CBC">
            <w:pPr>
              <w:spacing w:before="0" w:after="0"/>
              <w:rPr>
                <w:rFonts w:ascii="Arial" w:hAnsi="Arial" w:cs="Arial"/>
                <w:sz w:val="20"/>
                <w:szCs w:val="20"/>
                <w:lang w:eastAsia="ru-RU"/>
              </w:rPr>
            </w:pPr>
          </w:p>
        </w:tc>
      </w:tr>
      <w:tr w:rsidR="00470CBC" w:rsidRPr="00B30505" w14:paraId="5A00270A" w14:textId="77777777" w:rsidTr="001F59D8">
        <w:trPr>
          <w:trHeight w:val="20"/>
        </w:trPr>
        <w:tc>
          <w:tcPr>
            <w:tcW w:w="1575" w:type="dxa"/>
            <w:vMerge/>
            <w:tcBorders>
              <w:left w:val="single" w:sz="4" w:space="0" w:color="auto"/>
              <w:right w:val="single" w:sz="4" w:space="0" w:color="auto"/>
            </w:tcBorders>
            <w:shd w:val="clear" w:color="auto" w:fill="auto"/>
            <w:tcMar>
              <w:top w:w="57" w:type="dxa"/>
              <w:bottom w:w="57" w:type="dxa"/>
            </w:tcMar>
            <w:vAlign w:val="center"/>
          </w:tcPr>
          <w:p w14:paraId="4F48243A" w14:textId="77777777" w:rsidR="00470CBC" w:rsidRPr="00B27FB6" w:rsidRDefault="00470CBC" w:rsidP="00470CBC">
            <w:pPr>
              <w:spacing w:before="0" w:after="0"/>
              <w:rPr>
                <w:rFonts w:ascii="Arial" w:hAnsi="Arial" w:cs="Arial"/>
                <w:b/>
                <w:sz w:val="20"/>
                <w:szCs w:val="20"/>
                <w:lang w:eastAsia="ru-RU"/>
              </w:rPr>
            </w:pPr>
          </w:p>
        </w:tc>
        <w:tc>
          <w:tcPr>
            <w:tcW w:w="1701" w:type="dxa"/>
            <w:vMerge/>
            <w:tcBorders>
              <w:left w:val="single" w:sz="4" w:space="0" w:color="auto"/>
              <w:right w:val="single" w:sz="4" w:space="0" w:color="auto"/>
            </w:tcBorders>
            <w:shd w:val="clear" w:color="auto" w:fill="auto"/>
            <w:tcMar>
              <w:top w:w="57" w:type="dxa"/>
              <w:bottom w:w="57" w:type="dxa"/>
            </w:tcMar>
            <w:vAlign w:val="center"/>
          </w:tcPr>
          <w:p w14:paraId="1DA2A235" w14:textId="77777777" w:rsidR="00470CBC" w:rsidRPr="00B27FB6" w:rsidRDefault="00470CBC" w:rsidP="00470CBC">
            <w:pPr>
              <w:spacing w:before="0" w:after="0"/>
              <w:rPr>
                <w:rFonts w:ascii="Arial" w:hAnsi="Arial" w:cs="Arial"/>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359CA1"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Вміст вуглецю у обкотишах</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C68A01"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ДСТУ ГОСТ 23581.9:2008 Руди залізні, концентрати, агломерати і обкотиші. Методи визначення вмісту вуглецю.</w:t>
            </w:r>
          </w:p>
        </w:tc>
        <w:tc>
          <w:tcPr>
            <w:tcW w:w="2126" w:type="dxa"/>
            <w:vMerge/>
            <w:tcBorders>
              <w:left w:val="single" w:sz="4" w:space="0" w:color="auto"/>
              <w:right w:val="single" w:sz="4" w:space="0" w:color="auto"/>
            </w:tcBorders>
            <w:shd w:val="clear" w:color="auto" w:fill="auto"/>
            <w:tcMar>
              <w:top w:w="57" w:type="dxa"/>
              <w:bottom w:w="57" w:type="dxa"/>
            </w:tcMar>
            <w:vAlign w:val="center"/>
          </w:tcPr>
          <w:p w14:paraId="6DA92713" w14:textId="77777777" w:rsidR="00470CBC" w:rsidRPr="00B27FB6" w:rsidRDefault="00470CBC" w:rsidP="00470CBC">
            <w:pPr>
              <w:spacing w:before="0" w:after="0"/>
              <w:rPr>
                <w:rFonts w:ascii="Arial" w:hAnsi="Arial" w:cs="Arial"/>
                <w:sz w:val="20"/>
                <w:szCs w:val="20"/>
                <w:lang w:eastAsia="ru-RU"/>
              </w:rPr>
            </w:pPr>
          </w:p>
        </w:tc>
        <w:tc>
          <w:tcPr>
            <w:tcW w:w="2194" w:type="dxa"/>
            <w:vMerge/>
            <w:tcBorders>
              <w:left w:val="single" w:sz="4" w:space="0" w:color="auto"/>
              <w:right w:val="single" w:sz="4" w:space="0" w:color="auto"/>
            </w:tcBorders>
            <w:shd w:val="clear" w:color="auto" w:fill="auto"/>
            <w:tcMar>
              <w:top w:w="57" w:type="dxa"/>
              <w:bottom w:w="57" w:type="dxa"/>
            </w:tcMar>
            <w:vAlign w:val="center"/>
          </w:tcPr>
          <w:p w14:paraId="0D4CE52A" w14:textId="77777777" w:rsidR="00470CBC" w:rsidRPr="00B27FB6" w:rsidRDefault="00470CBC" w:rsidP="00470CBC">
            <w:pPr>
              <w:spacing w:before="0" w:after="0"/>
              <w:rPr>
                <w:rFonts w:ascii="Arial" w:hAnsi="Arial" w:cs="Arial"/>
                <w:sz w:val="20"/>
                <w:szCs w:val="20"/>
                <w:lang w:eastAsia="ru-RU"/>
              </w:rPr>
            </w:pPr>
          </w:p>
        </w:tc>
      </w:tr>
      <w:tr w:rsidR="00470CBC" w:rsidRPr="00B30505" w14:paraId="4194C0BF" w14:textId="77777777" w:rsidTr="001F59D8">
        <w:trPr>
          <w:trHeight w:val="20"/>
        </w:trPr>
        <w:tc>
          <w:tcPr>
            <w:tcW w:w="1575"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2E69FF8" w14:textId="77777777" w:rsidR="00470CBC" w:rsidRPr="00B27FB6" w:rsidRDefault="00470CBC" w:rsidP="00470CBC">
            <w:pPr>
              <w:spacing w:before="0" w:after="0"/>
              <w:rPr>
                <w:rFonts w:ascii="Arial" w:hAnsi="Arial" w:cs="Arial"/>
                <w:b/>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7493D82A" w14:textId="77777777" w:rsidR="00470CBC" w:rsidRPr="00B27FB6" w:rsidRDefault="00470CBC" w:rsidP="00470CBC">
            <w:pPr>
              <w:spacing w:before="0" w:after="0"/>
              <w:rPr>
                <w:rFonts w:ascii="Arial" w:hAnsi="Arial" w:cs="Arial"/>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8B2C0"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Щільність бентоніту</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4E5461" w14:textId="5DE10C8E"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Визначення щільності матеріалів здійснюється відповідно до ДСТУ 3207-95 Руди залізні і марганцеві, концентрати, агломерати і ок</w:t>
            </w:r>
            <w:r w:rsidR="00420AC3" w:rsidRPr="00B27FB6">
              <w:rPr>
                <w:rFonts w:ascii="Arial" w:hAnsi="Arial" w:cs="Arial"/>
                <w:sz w:val="22"/>
                <w:lang w:eastAsia="ru-RU"/>
              </w:rPr>
              <w:t>от</w:t>
            </w:r>
            <w:r w:rsidRPr="00B27FB6">
              <w:rPr>
                <w:rFonts w:ascii="Arial" w:hAnsi="Arial" w:cs="Arial"/>
                <w:sz w:val="22"/>
                <w:lang w:eastAsia="ru-RU"/>
              </w:rPr>
              <w:t>и</w:t>
            </w:r>
            <w:r w:rsidR="00420AC3" w:rsidRPr="00B27FB6">
              <w:rPr>
                <w:rFonts w:ascii="Arial" w:hAnsi="Arial" w:cs="Arial"/>
                <w:sz w:val="22"/>
                <w:lang w:eastAsia="ru-RU"/>
              </w:rPr>
              <w:t>ші</w:t>
            </w:r>
            <w:r w:rsidRPr="00B27FB6">
              <w:rPr>
                <w:rFonts w:ascii="Arial" w:hAnsi="Arial" w:cs="Arial"/>
                <w:sz w:val="22"/>
                <w:lang w:eastAsia="ru-RU"/>
              </w:rPr>
              <w:t>. Метод визначення дійсної, об’ємної, насипної щільності і пористості. Визначення щільності здійснюється за допомогою зважування матеріалу, що поміщається до наважки заданого об’єму.</w:t>
            </w:r>
          </w:p>
        </w:tc>
        <w:tc>
          <w:tcPr>
            <w:tcW w:w="2126"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207E4E8" w14:textId="77777777" w:rsidR="00470CBC" w:rsidRPr="00B27FB6" w:rsidRDefault="00470CBC" w:rsidP="00470CBC">
            <w:pPr>
              <w:spacing w:before="0" w:after="0"/>
              <w:rPr>
                <w:rFonts w:ascii="Arial" w:hAnsi="Arial" w:cs="Arial"/>
                <w:sz w:val="20"/>
                <w:szCs w:val="20"/>
                <w:lang w:eastAsia="ru-RU"/>
              </w:rPr>
            </w:pPr>
          </w:p>
        </w:tc>
        <w:tc>
          <w:tcPr>
            <w:tcW w:w="2194"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73E55FAF" w14:textId="77777777" w:rsidR="00470CBC" w:rsidRPr="00B27FB6" w:rsidRDefault="00470CBC" w:rsidP="00470CBC">
            <w:pPr>
              <w:spacing w:before="0" w:after="0"/>
              <w:rPr>
                <w:rFonts w:ascii="Arial" w:hAnsi="Arial" w:cs="Arial"/>
                <w:sz w:val="20"/>
                <w:szCs w:val="20"/>
                <w:lang w:eastAsia="ru-RU"/>
              </w:rPr>
            </w:pPr>
          </w:p>
        </w:tc>
      </w:tr>
      <w:tr w:rsidR="00470CBC" w:rsidRPr="00B30505" w14:paraId="4D555EDA" w14:textId="77777777" w:rsidTr="00470CBC">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B3491D" w14:textId="77777777" w:rsidR="00470CBC" w:rsidRPr="00B27FB6" w:rsidRDefault="00470CBC" w:rsidP="00470CBC">
            <w:pPr>
              <w:spacing w:before="0" w:after="0"/>
              <w:rPr>
                <w:rFonts w:ascii="Arial" w:hAnsi="Arial" w:cs="Arial"/>
                <w:b/>
                <w:lang w:eastAsia="ru-RU"/>
              </w:rPr>
            </w:pPr>
            <w:r w:rsidRPr="00B27FB6">
              <w:rPr>
                <w:rFonts w:ascii="Arial" w:hAnsi="Arial" w:cs="Arial"/>
                <w:b/>
                <w:sz w:val="22"/>
                <w:lang w:eastAsia="ru-RU"/>
              </w:rPr>
              <w:t>Лаб02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089C54" w14:textId="049FFDD2"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 xml:space="preserve">Вимірювальна хіміко-аналітична лабораторія </w:t>
            </w:r>
          </w:p>
          <w:p w14:paraId="08D9106C" w14:textId="6EF53DA1" w:rsidR="00917FE5" w:rsidRPr="00B27FB6" w:rsidRDefault="00917FE5" w:rsidP="00470CBC">
            <w:pPr>
              <w:spacing w:before="0" w:after="0"/>
              <w:rPr>
                <w:rFonts w:ascii="Arial" w:hAnsi="Arial" w:cs="Arial"/>
                <w:lang w:eastAsia="ru-RU"/>
              </w:rPr>
            </w:pPr>
            <w:r w:rsidRPr="00B27FB6">
              <w:rPr>
                <w:rFonts w:ascii="Arial" w:hAnsi="Arial" w:cs="Arial"/>
                <w:sz w:val="22"/>
                <w:lang w:eastAsia="ru-RU"/>
              </w:rPr>
              <w:t>БУ НЦО</w:t>
            </w:r>
          </w:p>
          <w:p w14:paraId="25912FA6" w14:textId="4A228004" w:rsidR="00470CBC" w:rsidRPr="00B27FB6" w:rsidRDefault="00470CBC" w:rsidP="00470CBC">
            <w:pPr>
              <w:spacing w:before="0" w:after="0"/>
              <w:rPr>
                <w:rFonts w:ascii="Arial" w:hAnsi="Arial" w:cs="Arial"/>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DCC2B"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Коефіцієнт викидів природного газу (на основі його компонентного складу)</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E77CB"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ДСТУ ISO 6974-3:2007 Природний газ. Визначення складу із заданою невизначеністю методом газової хроматографії.</w:t>
            </w:r>
          </w:p>
          <w:p w14:paraId="67768F58"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ДСТУ ISO 10715:2009. Природний газ. Настанови щодо відбирання проб</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612B0" w14:textId="77777777" w:rsidR="00470CBC" w:rsidRPr="00B27FB6" w:rsidRDefault="00470CBC" w:rsidP="00470CBC">
            <w:pPr>
              <w:spacing w:before="0" w:after="0"/>
              <w:rPr>
                <w:rFonts w:ascii="Arial" w:hAnsi="Arial" w:cs="Arial"/>
                <w:lang w:eastAsia="ru-RU"/>
              </w:rPr>
            </w:pPr>
            <w:r w:rsidRPr="00B27FB6">
              <w:rPr>
                <w:rFonts w:ascii="Arial" w:hAnsi="Arial" w:cs="Arial"/>
                <w:sz w:val="22"/>
                <w:lang w:eastAsia="ru-RU"/>
              </w:rPr>
              <w:t>Так</w:t>
            </w:r>
          </w:p>
          <w:p w14:paraId="48E7BD1C" w14:textId="4763CC90" w:rsidR="00470CBC" w:rsidRPr="00B27FB6" w:rsidRDefault="00470CBC" w:rsidP="00470CBC">
            <w:pPr>
              <w:spacing w:before="0" w:after="0"/>
              <w:rPr>
                <w:rFonts w:ascii="Arial" w:hAnsi="Arial" w:cs="Arial"/>
                <w:lang w:eastAsia="ru-RU"/>
              </w:rPr>
            </w:pPr>
          </w:p>
        </w:tc>
        <w:tc>
          <w:tcPr>
            <w:tcW w:w="21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4EA679" w14:textId="77777777" w:rsidR="00470CBC" w:rsidRPr="00B27FB6" w:rsidRDefault="00470CBC" w:rsidP="00470CBC">
            <w:pPr>
              <w:spacing w:before="0" w:after="0"/>
              <w:rPr>
                <w:rFonts w:ascii="Arial" w:hAnsi="Arial" w:cs="Arial"/>
                <w:sz w:val="20"/>
                <w:szCs w:val="20"/>
                <w:lang w:eastAsia="ru-RU"/>
              </w:rPr>
            </w:pPr>
          </w:p>
        </w:tc>
      </w:tr>
    </w:tbl>
    <w:p w14:paraId="5F24A470" w14:textId="77777777" w:rsidR="005D1D53" w:rsidRPr="004D2D7E" w:rsidRDefault="005D1D53" w:rsidP="00560342">
      <w:pPr>
        <w:tabs>
          <w:tab w:val="left" w:pos="458"/>
          <w:tab w:val="left" w:pos="930"/>
          <w:tab w:val="left" w:pos="9754"/>
          <w:tab w:val="left" w:pos="11210"/>
          <w:tab w:val="left" w:pos="17566"/>
          <w:tab w:val="left" w:pos="19287"/>
          <w:tab w:val="left" w:pos="20699"/>
        </w:tabs>
        <w:spacing w:before="0" w:after="0"/>
        <w:ind w:left="108"/>
        <w:rPr>
          <w:sz w:val="20"/>
          <w:szCs w:val="20"/>
          <w:lang w:eastAsia="ru-RU"/>
        </w:rPr>
        <w:sectPr w:rsidR="005D1D53" w:rsidRPr="004D2D7E" w:rsidSect="00F336B0">
          <w:pgSz w:w="16838" w:h="11906" w:orient="landscape"/>
          <w:pgMar w:top="851" w:right="851" w:bottom="1418" w:left="851" w:header="709" w:footer="709" w:gutter="0"/>
          <w:cols w:space="708"/>
          <w:docGrid w:linePitch="360"/>
        </w:sectPr>
      </w:pPr>
    </w:p>
    <w:p w14:paraId="1BC55553" w14:textId="2909CF01" w:rsidR="005D1D53" w:rsidRPr="004D2D7E" w:rsidRDefault="00201E4F" w:rsidP="002A3ACB">
      <w:pPr>
        <w:pStyle w:val="3"/>
      </w:pPr>
      <w:r>
        <w:lastRenderedPageBreak/>
        <w:t>1</w:t>
      </w:r>
      <w:r w:rsidR="00BF2855">
        <w:t>.6.</w:t>
      </w:r>
      <w:r w:rsidR="00BF2855" w:rsidRPr="004D2D7E">
        <w:t xml:space="preserve"> </w:t>
      </w:r>
      <w:r w:rsidR="003139BF" w:rsidRPr="004D2D7E">
        <w:t>Опис</w:t>
      </w:r>
      <w:r w:rsidR="005D1D53" w:rsidRPr="004D2D7E">
        <w:t xml:space="preserve"> пис</w:t>
      </w:r>
      <w:r w:rsidR="003139BF" w:rsidRPr="004D2D7E">
        <w:t>ь</w:t>
      </w:r>
      <w:r w:rsidR="005D1D53" w:rsidRPr="004D2D7E">
        <w:t>м</w:t>
      </w:r>
      <w:r w:rsidR="003139BF" w:rsidRPr="004D2D7E">
        <w:t>ових</w:t>
      </w:r>
      <w:r w:rsidR="005D1D53" w:rsidRPr="004D2D7E">
        <w:t xml:space="preserve"> </w:t>
      </w:r>
      <w:r w:rsidR="003139BF" w:rsidRPr="004D2D7E">
        <w:t>процедур для лабораторн</w:t>
      </w:r>
      <w:r w:rsidR="00301DB9" w:rsidRPr="004D2D7E">
        <w:t>их</w:t>
      </w:r>
      <w:r w:rsidR="003139BF" w:rsidRPr="004D2D7E">
        <w:t xml:space="preserve"> аналі</w:t>
      </w:r>
      <w:r w:rsidR="005D1D53" w:rsidRPr="004D2D7E">
        <w:t>з</w:t>
      </w:r>
      <w:r w:rsidR="00301DB9" w:rsidRPr="004D2D7E">
        <w:t>ів</w:t>
      </w:r>
      <w:r w:rsidR="00FE3235">
        <w:t xml:space="preserve"> </w:t>
      </w:r>
      <w:r w:rsidR="00FE3235" w:rsidRPr="0052749C">
        <w:t>(якщо використову</w:t>
      </w:r>
      <w:r w:rsidR="00FE3235">
        <w:t>ю</w:t>
      </w:r>
      <w:r w:rsidR="00FE3235" w:rsidRPr="0052749C">
        <w:t>ться)</w:t>
      </w:r>
    </w:p>
    <w:tbl>
      <w:tblPr>
        <w:tblW w:w="9611" w:type="dxa"/>
        <w:tblInd w:w="-5" w:type="dxa"/>
        <w:tblLook w:val="00A0" w:firstRow="1" w:lastRow="0" w:firstColumn="1" w:lastColumn="0" w:noHBand="0" w:noVBand="0"/>
      </w:tblPr>
      <w:tblGrid>
        <w:gridCol w:w="2806"/>
        <w:gridCol w:w="6805"/>
      </w:tblGrid>
      <w:tr w:rsidR="001F59D8" w:rsidRPr="004D2D7E" w14:paraId="046A8794" w14:textId="77777777" w:rsidTr="001F59D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C67158F" w14:textId="77777777" w:rsidR="001F59D8" w:rsidRPr="00B708E8" w:rsidRDefault="001F59D8"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vAlign w:val="center"/>
          </w:tcPr>
          <w:p w14:paraId="19B308EF" w14:textId="77777777" w:rsidR="001F59D8" w:rsidRPr="001F59D8" w:rsidRDefault="001F59D8" w:rsidP="001F59D8">
            <w:pPr>
              <w:pStyle w:val="aff1"/>
              <w:spacing w:before="0" w:beforeAutospacing="0" w:after="0" w:afterAutospacing="0"/>
              <w:rPr>
                <w:rFonts w:ascii="Times New Roman" w:eastAsia="Calibri" w:hAnsi="Times New Roman"/>
                <w:color w:val="auto"/>
                <w:sz w:val="20"/>
                <w:szCs w:val="16"/>
              </w:rPr>
            </w:pPr>
            <w:r w:rsidRPr="001F59D8">
              <w:rPr>
                <w:rFonts w:ascii="Arial" w:hAnsi="Arial" w:cs="Arial"/>
                <w:color w:val="auto"/>
                <w:sz w:val="22"/>
              </w:rPr>
              <w:t>Процедури лабораторії. Інструкція  №1. Технологічний процес виконання вхідного контролю та якості продукції</w:t>
            </w:r>
          </w:p>
        </w:tc>
      </w:tr>
      <w:tr w:rsidR="001F59D8" w:rsidRPr="004D2D7E" w14:paraId="20D68AEA" w14:textId="77777777" w:rsidTr="001F59D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5DFE893" w14:textId="77777777" w:rsidR="001F59D8" w:rsidRPr="00B708E8" w:rsidRDefault="001F59D8"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79E9FE87" w14:textId="77777777" w:rsidR="001F59D8" w:rsidRPr="001F59D8" w:rsidRDefault="001F59D8" w:rsidP="001F59D8">
            <w:pPr>
              <w:rPr>
                <w:rFonts w:ascii="Arial" w:hAnsi="Arial" w:cs="Arial"/>
              </w:rPr>
            </w:pPr>
            <w:r w:rsidRPr="001F59D8">
              <w:rPr>
                <w:rFonts w:ascii="Arial" w:hAnsi="Arial" w:cs="Arial"/>
                <w:sz w:val="22"/>
              </w:rPr>
              <w:t xml:space="preserve">Лаб. інструкція  №1. </w:t>
            </w:r>
          </w:p>
        </w:tc>
      </w:tr>
      <w:tr w:rsidR="001F59D8" w:rsidRPr="004D2D7E" w14:paraId="33B863FD" w14:textId="77777777" w:rsidTr="001F59D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19BEEE0" w14:textId="77777777" w:rsidR="001F59D8" w:rsidRPr="00B708E8" w:rsidRDefault="001F59D8"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3627E63C" w14:textId="77777777" w:rsidR="001F59D8" w:rsidRPr="001F59D8" w:rsidRDefault="001F59D8" w:rsidP="001F59D8">
            <w:pPr>
              <w:rPr>
                <w:rFonts w:ascii="Arial" w:hAnsi="Arial" w:cs="Arial"/>
              </w:rPr>
            </w:pPr>
            <w:r w:rsidRPr="001F59D8">
              <w:rPr>
                <w:rFonts w:ascii="Arial" w:hAnsi="Arial" w:cs="Arial"/>
                <w:sz w:val="22"/>
              </w:rPr>
              <w:t>н/з</w:t>
            </w:r>
          </w:p>
        </w:tc>
      </w:tr>
      <w:tr w:rsidR="001F59D8" w:rsidRPr="004D2D7E" w14:paraId="08F8AB54" w14:textId="77777777" w:rsidTr="001F59D8">
        <w:trPr>
          <w:trHeight w:val="20"/>
        </w:trPr>
        <w:tc>
          <w:tcPr>
            <w:tcW w:w="280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43E0B2BB" w14:textId="77777777" w:rsidR="001F59D8" w:rsidRPr="00B708E8" w:rsidRDefault="001F59D8"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1E359743" w14:textId="77777777" w:rsidR="001F59D8" w:rsidRPr="001F59D8" w:rsidRDefault="001F59D8" w:rsidP="001F59D8">
            <w:pPr>
              <w:rPr>
                <w:rFonts w:ascii="Arial" w:hAnsi="Arial" w:cs="Arial"/>
              </w:rPr>
            </w:pPr>
            <w:r w:rsidRPr="001F59D8">
              <w:rPr>
                <w:rFonts w:ascii="Arial" w:hAnsi="Arial" w:cs="Arial"/>
                <w:sz w:val="22"/>
              </w:rPr>
              <w:t>Керівник лабораторії</w:t>
            </w:r>
          </w:p>
        </w:tc>
      </w:tr>
      <w:tr w:rsidR="001F59D8" w:rsidRPr="004D2D7E" w14:paraId="294FE1C4" w14:textId="77777777" w:rsidTr="001F59D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6D15BA7" w14:textId="77777777" w:rsidR="001F59D8" w:rsidRPr="00B708E8" w:rsidRDefault="001F59D8"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68B600F7" w14:textId="77777777" w:rsidR="001F59D8" w:rsidRPr="001F59D8" w:rsidRDefault="001F59D8" w:rsidP="001F59D8">
            <w:pPr>
              <w:rPr>
                <w:rFonts w:ascii="Arial" w:hAnsi="Arial" w:cs="Arial"/>
              </w:rPr>
            </w:pPr>
            <w:r w:rsidRPr="001F59D8">
              <w:rPr>
                <w:rFonts w:ascii="Arial" w:hAnsi="Arial" w:cs="Arial"/>
                <w:sz w:val="22"/>
              </w:rPr>
              <w:t>Описано суть методів та стандартів, що використовуються, перелічено апаратуру, необхідні реактиви та розчини, описано кроки підготовки від аналізу проб до представлення результатів.</w:t>
            </w:r>
          </w:p>
        </w:tc>
      </w:tr>
      <w:tr w:rsidR="001F59D8" w:rsidRPr="004D2D7E" w14:paraId="1B1FED6E" w14:textId="77777777" w:rsidTr="001F59D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894F477" w14:textId="77777777" w:rsidR="001F59D8" w:rsidRPr="00B708E8" w:rsidRDefault="001F59D8"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05737863" w14:textId="77777777" w:rsidR="001F59D8" w:rsidRPr="001F59D8" w:rsidRDefault="001F59D8" w:rsidP="001F59D8">
            <w:pPr>
              <w:rPr>
                <w:rFonts w:ascii="Arial" w:hAnsi="Arial" w:cs="Arial"/>
                <w:sz w:val="32"/>
              </w:rPr>
            </w:pPr>
            <w:r w:rsidRPr="001F59D8">
              <w:rPr>
                <w:rFonts w:ascii="Arial" w:hAnsi="Arial" w:cs="Arial"/>
                <w:sz w:val="22"/>
              </w:rPr>
              <w:t>Паперова копія: Лаб01, полка 27/9, папка « МЗВ 01-Лаб-</w:t>
            </w:r>
            <w:r w:rsidRPr="00C42F3F">
              <w:rPr>
                <w:rFonts w:ascii="Arial" w:hAnsi="Arial" w:cs="Arial"/>
                <w:sz w:val="22"/>
                <w:highlight w:val="cyan"/>
              </w:rPr>
              <w:t>yyyy</w:t>
            </w:r>
            <w:r w:rsidRPr="001F59D8">
              <w:rPr>
                <w:rFonts w:ascii="Arial" w:hAnsi="Arial" w:cs="Arial"/>
                <w:sz w:val="22"/>
              </w:rPr>
              <w:t xml:space="preserve">» (де </w:t>
            </w:r>
            <w:r w:rsidRPr="00C42F3F">
              <w:rPr>
                <w:rFonts w:ascii="Arial" w:hAnsi="Arial" w:cs="Arial"/>
                <w:sz w:val="22"/>
                <w:highlight w:val="cyan"/>
              </w:rPr>
              <w:t>yyyy</w:t>
            </w:r>
            <w:r w:rsidRPr="001F59D8">
              <w:rPr>
                <w:rFonts w:ascii="Arial" w:hAnsi="Arial" w:cs="Arial"/>
                <w:sz w:val="22"/>
              </w:rPr>
              <w:t xml:space="preserve"> - рік).</w:t>
            </w:r>
          </w:p>
          <w:p w14:paraId="39DE2AE2" w14:textId="77777777" w:rsidR="001F59D8" w:rsidRPr="001F59D8" w:rsidRDefault="001F59D8" w:rsidP="001F59D8">
            <w:pPr>
              <w:rPr>
                <w:rFonts w:ascii="Arial" w:hAnsi="Arial" w:cs="Arial"/>
              </w:rPr>
            </w:pPr>
            <w:r w:rsidRPr="001F59D8">
              <w:rPr>
                <w:rFonts w:ascii="Arial" w:hAnsi="Arial" w:cs="Arial"/>
                <w:sz w:val="22"/>
              </w:rPr>
              <w:t>На електронному носії: «P:\МЗВ\ Лаб \ МЗВ_01-Лаб-</w:t>
            </w:r>
            <w:r w:rsidRPr="00C42F3F">
              <w:rPr>
                <w:rFonts w:ascii="Arial" w:hAnsi="Arial" w:cs="Arial"/>
                <w:sz w:val="22"/>
                <w:highlight w:val="cyan"/>
              </w:rPr>
              <w:t>yyyy</w:t>
            </w:r>
            <w:r w:rsidRPr="001F59D8">
              <w:rPr>
                <w:rFonts w:ascii="Arial" w:hAnsi="Arial" w:cs="Arial"/>
                <w:sz w:val="22"/>
              </w:rPr>
              <w:t>.xls»</w:t>
            </w:r>
          </w:p>
        </w:tc>
      </w:tr>
      <w:tr w:rsidR="001F59D8" w:rsidRPr="004D2D7E" w14:paraId="7FEC1371" w14:textId="77777777" w:rsidTr="001F59D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2E459D2" w14:textId="77777777" w:rsidR="001F59D8" w:rsidRPr="00B708E8" w:rsidRDefault="001F59D8" w:rsidP="00E82AAE">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7D56A45A" w14:textId="77777777" w:rsidR="001F59D8" w:rsidRPr="001F59D8" w:rsidRDefault="001F59D8" w:rsidP="001F59D8">
            <w:pPr>
              <w:rPr>
                <w:rFonts w:ascii="Arial" w:hAnsi="Arial" w:cs="Arial"/>
              </w:rPr>
            </w:pPr>
            <w:r w:rsidRPr="001F59D8">
              <w:rPr>
                <w:rFonts w:ascii="Arial" w:hAnsi="Arial" w:cs="Arial"/>
                <w:sz w:val="22"/>
              </w:rPr>
              <w:t>Стандартне офісне програмне забезпечення</w:t>
            </w:r>
          </w:p>
        </w:tc>
      </w:tr>
      <w:tr w:rsidR="001F59D8" w:rsidRPr="004D2D7E" w14:paraId="7D89F91B" w14:textId="77777777" w:rsidTr="001F59D8">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EB2D4E8" w14:textId="77777777" w:rsidR="001F59D8" w:rsidRPr="00B708E8" w:rsidRDefault="001F59D8"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4D9E8FB0" w14:textId="77777777" w:rsidR="001F59D8" w:rsidRPr="001F59D8" w:rsidRDefault="001F59D8" w:rsidP="001F59D8">
            <w:pPr>
              <w:spacing w:before="0" w:after="0"/>
              <w:rPr>
                <w:rFonts w:ascii="Arial" w:hAnsi="Arial" w:cs="Arial"/>
              </w:rPr>
            </w:pPr>
            <w:r w:rsidRPr="001F59D8">
              <w:rPr>
                <w:rFonts w:ascii="Arial" w:hAnsi="Arial" w:cs="Arial"/>
                <w:sz w:val="22"/>
              </w:rPr>
              <w:t>ДСТУ Б EN 13639:2015, ГОСТ 28177-89, ДСТУ ГОСТ 23581.9:2008</w:t>
            </w:r>
          </w:p>
          <w:p w14:paraId="56FB30BF" w14:textId="77777777" w:rsidR="001F59D8" w:rsidRPr="001F59D8" w:rsidRDefault="001F59D8" w:rsidP="001F59D8">
            <w:pPr>
              <w:spacing w:before="0" w:after="0"/>
              <w:rPr>
                <w:rFonts w:ascii="Arial" w:hAnsi="Arial" w:cs="Arial"/>
              </w:rPr>
            </w:pPr>
            <w:r w:rsidRPr="001F59D8">
              <w:rPr>
                <w:rFonts w:ascii="Arial" w:hAnsi="Arial" w:cs="Arial"/>
                <w:sz w:val="22"/>
              </w:rPr>
              <w:t>ДСТУ ISO 9001:2008 Системи управління якістю. Вимоги</w:t>
            </w:r>
          </w:p>
        </w:tc>
      </w:tr>
    </w:tbl>
    <w:p w14:paraId="31268C54" w14:textId="4296979C" w:rsidR="005D1D53" w:rsidRPr="004D2D7E" w:rsidRDefault="00201E4F" w:rsidP="002A3ACB">
      <w:pPr>
        <w:pStyle w:val="3"/>
      </w:pPr>
      <w:r>
        <w:t>1</w:t>
      </w:r>
      <w:r w:rsidR="00BF2855">
        <w:t>.7.</w:t>
      </w:r>
      <w:r w:rsidR="00BF2855" w:rsidRPr="004D2D7E">
        <w:t xml:space="preserve"> </w:t>
      </w:r>
      <w:r w:rsidR="005D1D53" w:rsidRPr="004D2D7E">
        <w:t xml:space="preserve">Опис </w:t>
      </w:r>
      <w:r w:rsidR="00671CD8" w:rsidRPr="004D2D7E">
        <w:t xml:space="preserve">письмових процедур </w:t>
      </w:r>
      <w:r w:rsidR="00570AC1" w:rsidRPr="004D2D7E">
        <w:t xml:space="preserve">щодо </w:t>
      </w:r>
      <w:r w:rsidR="005D1D53" w:rsidRPr="004D2D7E">
        <w:t>план</w:t>
      </w:r>
      <w:r w:rsidR="00F52DAE" w:rsidRPr="004D2D7E">
        <w:t>у</w:t>
      </w:r>
      <w:r w:rsidR="005D1D53" w:rsidRPr="004D2D7E">
        <w:t xml:space="preserve"> </w:t>
      </w:r>
      <w:r w:rsidR="00F52DAE" w:rsidRPr="004D2D7E">
        <w:t>відбору проб для аналіз</w:t>
      </w:r>
      <w:r w:rsidR="00DB4DCA">
        <w:t>ів</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1F59D8" w:rsidRPr="004D2D7E" w14:paraId="28C13B0F"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2EE22E62" w14:textId="77777777" w:rsidR="001F59D8" w:rsidRPr="00B708E8" w:rsidRDefault="001F59D8"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361A4476" w14:textId="77777777" w:rsidR="001F59D8" w:rsidRPr="00DE25FA" w:rsidRDefault="001F59D8" w:rsidP="001F59D8">
            <w:pPr>
              <w:spacing w:before="0" w:after="0"/>
              <w:rPr>
                <w:rFonts w:ascii="Arial" w:hAnsi="Arial" w:cs="Arial"/>
                <w:lang w:eastAsia="ru-RU"/>
              </w:rPr>
            </w:pPr>
            <w:r w:rsidRPr="00DE25FA">
              <w:rPr>
                <w:rFonts w:ascii="Arial" w:hAnsi="Arial" w:cs="Arial"/>
                <w:sz w:val="22"/>
              </w:rPr>
              <w:t>Процедури лабораторії. Інструкція №2. Відбір проб для аналізу.</w:t>
            </w:r>
          </w:p>
        </w:tc>
      </w:tr>
      <w:tr w:rsidR="001F59D8" w:rsidRPr="004D2D7E" w14:paraId="5600EEAC"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18038046" w14:textId="77777777" w:rsidR="001F59D8" w:rsidRPr="00B708E8" w:rsidRDefault="001F59D8"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595CBE64" w14:textId="77777777" w:rsidR="001F59D8" w:rsidRPr="00DE25FA" w:rsidRDefault="001F59D8" w:rsidP="001F59D8">
            <w:pPr>
              <w:spacing w:before="0" w:after="0"/>
              <w:rPr>
                <w:rFonts w:ascii="Arial" w:hAnsi="Arial" w:cs="Arial"/>
              </w:rPr>
            </w:pPr>
            <w:r w:rsidRPr="00DE25FA">
              <w:rPr>
                <w:rFonts w:ascii="Arial" w:hAnsi="Arial" w:cs="Arial"/>
                <w:sz w:val="22"/>
              </w:rPr>
              <w:t>Лаб. інструкція  №2.</w:t>
            </w:r>
          </w:p>
        </w:tc>
      </w:tr>
      <w:tr w:rsidR="001F59D8" w:rsidRPr="004D2D7E" w14:paraId="5A458286"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D12F59" w14:textId="77777777" w:rsidR="001F59D8" w:rsidRPr="00B708E8" w:rsidRDefault="001F59D8"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001254A2" w14:textId="77777777" w:rsidR="001F59D8" w:rsidRPr="00DE25FA" w:rsidRDefault="001F59D8" w:rsidP="001F59D8">
            <w:pPr>
              <w:spacing w:before="0" w:after="0"/>
              <w:rPr>
                <w:rFonts w:ascii="Arial" w:hAnsi="Arial" w:cs="Arial"/>
                <w:lang w:eastAsia="ru-RU"/>
              </w:rPr>
            </w:pPr>
            <w:r w:rsidRPr="00DE25FA">
              <w:rPr>
                <w:rFonts w:ascii="Arial" w:hAnsi="Arial" w:cs="Arial"/>
                <w:sz w:val="22"/>
                <w:lang w:eastAsia="ru-RU"/>
              </w:rPr>
              <w:t> н/з</w:t>
            </w:r>
          </w:p>
        </w:tc>
      </w:tr>
      <w:tr w:rsidR="001F59D8" w:rsidRPr="004D2D7E" w14:paraId="2E33070F" w14:textId="77777777" w:rsidTr="001F59D8">
        <w:trPr>
          <w:trHeight w:val="288"/>
        </w:trPr>
        <w:tc>
          <w:tcPr>
            <w:tcW w:w="2693" w:type="dxa"/>
            <w:tcBorders>
              <w:top w:val="single" w:sz="4" w:space="0" w:color="auto"/>
              <w:left w:val="single" w:sz="4" w:space="0" w:color="auto"/>
              <w:bottom w:val="nil"/>
              <w:right w:val="single" w:sz="4" w:space="0" w:color="auto"/>
            </w:tcBorders>
            <w:shd w:val="clear" w:color="auto" w:fill="auto"/>
            <w:vAlign w:val="center"/>
          </w:tcPr>
          <w:p w14:paraId="37AD26F3" w14:textId="77777777" w:rsidR="001F59D8" w:rsidRPr="00B708E8" w:rsidRDefault="001F59D8"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08BBF858" w14:textId="77777777" w:rsidR="001F59D8" w:rsidRPr="00DE25FA" w:rsidRDefault="001F59D8" w:rsidP="001F59D8">
            <w:pPr>
              <w:spacing w:before="0" w:after="0"/>
              <w:rPr>
                <w:rFonts w:ascii="Arial" w:hAnsi="Arial" w:cs="Arial"/>
                <w:lang w:eastAsia="ru-RU"/>
              </w:rPr>
            </w:pPr>
            <w:r w:rsidRPr="00DE25FA">
              <w:rPr>
                <w:rFonts w:ascii="Arial" w:hAnsi="Arial" w:cs="Arial"/>
                <w:sz w:val="22"/>
                <w:lang w:eastAsia="ru-RU"/>
              </w:rPr>
              <w:t>Начальник лабораторії</w:t>
            </w:r>
          </w:p>
        </w:tc>
      </w:tr>
      <w:tr w:rsidR="001F59D8" w:rsidRPr="004D2D7E" w14:paraId="35C0DAF7"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A2A20A" w14:textId="77777777" w:rsidR="001F59D8" w:rsidRPr="00B708E8" w:rsidRDefault="001F59D8"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582F406F" w14:textId="77777777" w:rsidR="001F59D8" w:rsidRPr="00DE25FA" w:rsidRDefault="001F59D8" w:rsidP="001F59D8">
            <w:pPr>
              <w:spacing w:before="0" w:after="0"/>
              <w:rPr>
                <w:rFonts w:ascii="Arial" w:hAnsi="Arial" w:cs="Arial"/>
                <w:lang w:eastAsia="ru-RU"/>
              </w:rPr>
            </w:pPr>
            <w:r w:rsidRPr="00DE25FA">
              <w:rPr>
                <w:rFonts w:ascii="Arial" w:hAnsi="Arial" w:cs="Arial"/>
                <w:sz w:val="22"/>
                <w:lang w:eastAsia="ru-RU"/>
              </w:rPr>
              <w:t>Відбір об’єднаних проб здійснюють від кожної партії вапняку та бентоніту. Партією вважається будь-яка кількість вапняку з одного родовища, яка прибуває на вивантаження. Об’єднана проба складається з точкових проб, які відбирають з певних точок, рівномірно розташованих на поверхні вагонів. Паливо беруть без вибору, включаючи точкову пробу, зростки, породу.</w:t>
            </w:r>
          </w:p>
          <w:p w14:paraId="27C7C442" w14:textId="77777777" w:rsidR="001F59D8" w:rsidRPr="00DE25FA" w:rsidRDefault="001F59D8" w:rsidP="001F59D8">
            <w:pPr>
              <w:spacing w:before="0" w:after="0"/>
              <w:rPr>
                <w:rFonts w:ascii="Arial" w:hAnsi="Arial" w:cs="Arial"/>
                <w:lang w:eastAsia="ru-RU"/>
              </w:rPr>
            </w:pPr>
            <w:r w:rsidRPr="00DE25FA">
              <w:rPr>
                <w:rFonts w:ascii="Arial" w:hAnsi="Arial" w:cs="Arial"/>
                <w:sz w:val="22"/>
                <w:lang w:eastAsia="ru-RU"/>
              </w:rPr>
              <w:t>Відбір проб залізорудного концентрату та обкотишів здійснюється ....</w:t>
            </w:r>
          </w:p>
        </w:tc>
      </w:tr>
      <w:tr w:rsidR="001F59D8" w:rsidRPr="004D2D7E" w14:paraId="792439C8"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9CF80B" w14:textId="77777777" w:rsidR="001F59D8" w:rsidRPr="00B708E8" w:rsidRDefault="001F59D8"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1AE48E52" w14:textId="77777777" w:rsidR="001F59D8" w:rsidRPr="00DE25FA" w:rsidRDefault="001F59D8" w:rsidP="001F59D8">
            <w:pPr>
              <w:spacing w:before="0" w:after="0"/>
              <w:rPr>
                <w:rFonts w:ascii="Arial" w:hAnsi="Arial" w:cs="Arial"/>
              </w:rPr>
            </w:pPr>
            <w:r w:rsidRPr="00DE25FA">
              <w:rPr>
                <w:rFonts w:ascii="Arial" w:hAnsi="Arial" w:cs="Arial"/>
                <w:sz w:val="22"/>
              </w:rPr>
              <w:t>Паперова копія: Лаб01, полка 27/9, папка « МЗВ 01-Проби-</w:t>
            </w:r>
            <w:r w:rsidRPr="00C42F3F">
              <w:rPr>
                <w:rFonts w:ascii="Arial" w:hAnsi="Arial" w:cs="Arial"/>
                <w:sz w:val="22"/>
                <w:highlight w:val="cyan"/>
              </w:rPr>
              <w:t>yyyy</w:t>
            </w:r>
            <w:r w:rsidRPr="00DE25FA">
              <w:rPr>
                <w:rFonts w:ascii="Arial" w:hAnsi="Arial" w:cs="Arial"/>
                <w:sz w:val="22"/>
              </w:rPr>
              <w:t>».</w:t>
            </w:r>
          </w:p>
          <w:p w14:paraId="4D34AED7" w14:textId="77777777" w:rsidR="001F59D8" w:rsidRPr="00DE25FA" w:rsidRDefault="001F59D8" w:rsidP="001F59D8">
            <w:pPr>
              <w:spacing w:before="0" w:after="0"/>
              <w:rPr>
                <w:rFonts w:ascii="Arial" w:hAnsi="Arial" w:cs="Arial"/>
              </w:rPr>
            </w:pPr>
            <w:r w:rsidRPr="00DE25FA">
              <w:rPr>
                <w:rFonts w:ascii="Arial" w:hAnsi="Arial" w:cs="Arial"/>
                <w:sz w:val="22"/>
              </w:rPr>
              <w:t>На електронному носії: «P:\МЗВ\ Лаб \ МЗВ_01-Проби-</w:t>
            </w:r>
            <w:r w:rsidRPr="00C42F3F">
              <w:rPr>
                <w:rFonts w:ascii="Arial" w:hAnsi="Arial" w:cs="Arial"/>
                <w:sz w:val="22"/>
                <w:highlight w:val="cyan"/>
              </w:rPr>
              <w:t>yyyy.</w:t>
            </w:r>
            <w:r w:rsidRPr="00DE25FA">
              <w:rPr>
                <w:rFonts w:ascii="Arial" w:hAnsi="Arial" w:cs="Arial"/>
                <w:sz w:val="22"/>
              </w:rPr>
              <w:t>xls»</w:t>
            </w:r>
          </w:p>
        </w:tc>
      </w:tr>
      <w:tr w:rsidR="001F59D8" w:rsidRPr="004D2D7E" w14:paraId="41395CF3"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C99906" w14:textId="77777777" w:rsidR="001F59D8" w:rsidRPr="00B708E8" w:rsidRDefault="001F59D8"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3A00869F" w14:textId="77777777" w:rsidR="001F59D8" w:rsidRPr="00DE25FA" w:rsidRDefault="001F59D8" w:rsidP="001F59D8">
            <w:pPr>
              <w:rPr>
                <w:rFonts w:ascii="Arial" w:hAnsi="Arial" w:cs="Arial"/>
              </w:rPr>
            </w:pPr>
            <w:r w:rsidRPr="00DE25FA">
              <w:rPr>
                <w:rFonts w:ascii="Arial" w:hAnsi="Arial" w:cs="Arial"/>
                <w:sz w:val="22"/>
              </w:rPr>
              <w:t>Стандартне офісне програмне забезпечення</w:t>
            </w:r>
          </w:p>
        </w:tc>
      </w:tr>
      <w:tr w:rsidR="001F59D8" w:rsidRPr="004D2D7E" w14:paraId="5F27F942"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AFB24A" w14:textId="77777777" w:rsidR="001F59D8" w:rsidRPr="00B708E8" w:rsidRDefault="001F59D8"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7F579CD1" w14:textId="77777777" w:rsidR="001F59D8" w:rsidRPr="00DE25FA" w:rsidRDefault="001F59D8" w:rsidP="001F59D8">
            <w:pPr>
              <w:spacing w:before="0" w:after="0"/>
              <w:rPr>
                <w:rFonts w:ascii="Arial" w:hAnsi="Arial" w:cs="Arial"/>
              </w:rPr>
            </w:pPr>
            <w:r w:rsidRPr="00DE25FA">
              <w:rPr>
                <w:rFonts w:ascii="Arial" w:hAnsi="Arial" w:cs="Arial"/>
                <w:sz w:val="22"/>
              </w:rPr>
              <w:t>ДСТУ 4096; ДСТУ 10742; ДСТУ ISO 3082:2012, ДСТУ Б EN 13639:2015, ГОСТ 28177-89, ГОСТ 23581.9:2008</w:t>
            </w:r>
          </w:p>
        </w:tc>
      </w:tr>
    </w:tbl>
    <w:p w14:paraId="1B923238" w14:textId="748C2C0E" w:rsidR="005D1D53" w:rsidRPr="004D2D7E" w:rsidRDefault="00BF2855" w:rsidP="002A3ACB">
      <w:pPr>
        <w:pStyle w:val="3"/>
      </w:pPr>
      <w:r w:rsidRPr="00BF2855">
        <w:t xml:space="preserve"> </w:t>
      </w:r>
      <w:r w:rsidR="00201E4F">
        <w:t>1</w:t>
      </w:r>
      <w:r>
        <w:t>.8.</w:t>
      </w:r>
      <w:r w:rsidRPr="004D2D7E">
        <w:t xml:space="preserve"> </w:t>
      </w:r>
      <w:r w:rsidR="009A2B19" w:rsidRPr="004D2D7E">
        <w:t xml:space="preserve"> </w:t>
      </w:r>
      <w:r w:rsidR="00BA643B" w:rsidRPr="004D2D7E">
        <w:t xml:space="preserve">Опис </w:t>
      </w:r>
      <w:r w:rsidR="00671CD8">
        <w:t xml:space="preserve">письмових </w:t>
      </w:r>
      <w:r w:rsidR="00BA643B" w:rsidRPr="004D2D7E">
        <w:t xml:space="preserve">процедур, які </w:t>
      </w:r>
      <w:r w:rsidR="004D40D6">
        <w:t>використовуються</w:t>
      </w:r>
      <w:r w:rsidR="00BA643B" w:rsidRPr="004D2D7E">
        <w:t xml:space="preserve"> для перегляду </w:t>
      </w:r>
      <w:r w:rsidR="00BA7313" w:rsidRPr="004D2D7E">
        <w:t xml:space="preserve">відповідності </w:t>
      </w:r>
      <w:r w:rsidR="00BA643B" w:rsidRPr="004D2D7E">
        <w:t>плану відбору проб</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1F59D8" w:rsidRPr="004D2D7E" w14:paraId="2B9C0010"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529D4EA2" w14:textId="77777777" w:rsidR="001F59D8" w:rsidRPr="00B708E8" w:rsidRDefault="001F59D8"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77DE70D8" w14:textId="77777777" w:rsidR="001F59D8" w:rsidRPr="00B30505" w:rsidRDefault="001F59D8" w:rsidP="001F59D8">
            <w:pPr>
              <w:spacing w:after="0"/>
              <w:rPr>
                <w:rFonts w:ascii="Arial" w:hAnsi="Arial" w:cs="Arial"/>
              </w:rPr>
            </w:pPr>
            <w:r w:rsidRPr="00B30505">
              <w:rPr>
                <w:rFonts w:ascii="Arial" w:hAnsi="Arial" w:cs="Arial"/>
                <w:sz w:val="22"/>
              </w:rPr>
              <w:t xml:space="preserve">Процедури лабораторії. Інструкція  №5. Перегляд відповідності </w:t>
            </w:r>
            <w:r w:rsidRPr="00B30505">
              <w:rPr>
                <w:rFonts w:ascii="Arial" w:hAnsi="Arial" w:cs="Arial"/>
                <w:sz w:val="22"/>
              </w:rPr>
              <w:lastRenderedPageBreak/>
              <w:t>плану відбору проб</w:t>
            </w:r>
          </w:p>
        </w:tc>
      </w:tr>
      <w:tr w:rsidR="001F59D8" w:rsidRPr="004D2D7E" w14:paraId="4052CD6C"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1ABB2761" w14:textId="77777777" w:rsidR="001F59D8" w:rsidRPr="00B708E8" w:rsidRDefault="001F59D8" w:rsidP="009D21B9">
            <w:pPr>
              <w:spacing w:before="0" w:after="0"/>
              <w:rPr>
                <w:szCs w:val="16"/>
                <w:lang w:eastAsia="ru-RU"/>
              </w:rPr>
            </w:pPr>
            <w:r w:rsidRPr="00B708E8">
              <w:rPr>
                <w:sz w:val="22"/>
                <w:szCs w:val="16"/>
                <w:lang w:eastAsia="ru-RU"/>
              </w:rPr>
              <w:lastRenderedPageBreak/>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18E2653E" w14:textId="77777777" w:rsidR="001F59D8" w:rsidRPr="00B30505" w:rsidRDefault="001F59D8" w:rsidP="001F59D8">
            <w:pPr>
              <w:spacing w:after="0"/>
              <w:rPr>
                <w:sz w:val="20"/>
                <w:szCs w:val="20"/>
              </w:rPr>
            </w:pPr>
            <w:r w:rsidRPr="00B30505">
              <w:rPr>
                <w:rFonts w:ascii="Arial" w:hAnsi="Arial" w:cs="Arial"/>
                <w:sz w:val="22"/>
              </w:rPr>
              <w:t>Лаб. інструкція  №5.</w:t>
            </w:r>
          </w:p>
        </w:tc>
      </w:tr>
      <w:tr w:rsidR="001F59D8" w:rsidRPr="004D2D7E" w14:paraId="2889D8ED"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9F702A" w14:textId="77777777" w:rsidR="001F59D8" w:rsidRPr="00B708E8" w:rsidRDefault="001F59D8"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569EE37B" w14:textId="77777777" w:rsidR="001F59D8" w:rsidRPr="00B30505" w:rsidRDefault="001F59D8" w:rsidP="001F59D8">
            <w:pPr>
              <w:spacing w:after="0"/>
              <w:rPr>
                <w:rFonts w:ascii="Arial" w:hAnsi="Arial" w:cs="Arial"/>
              </w:rPr>
            </w:pPr>
            <w:r w:rsidRPr="00B30505">
              <w:rPr>
                <w:rFonts w:ascii="Arial" w:hAnsi="Arial" w:cs="Arial"/>
                <w:sz w:val="22"/>
              </w:rPr>
              <w:t> н/з</w:t>
            </w:r>
          </w:p>
        </w:tc>
      </w:tr>
      <w:tr w:rsidR="001F59D8" w:rsidRPr="004D2D7E" w14:paraId="3FFEDDF5" w14:textId="77777777" w:rsidTr="001F59D8">
        <w:trPr>
          <w:trHeight w:val="288"/>
        </w:trPr>
        <w:tc>
          <w:tcPr>
            <w:tcW w:w="2693" w:type="dxa"/>
            <w:tcBorders>
              <w:top w:val="single" w:sz="4" w:space="0" w:color="auto"/>
              <w:left w:val="single" w:sz="4" w:space="0" w:color="auto"/>
              <w:bottom w:val="nil"/>
              <w:right w:val="single" w:sz="4" w:space="0" w:color="auto"/>
            </w:tcBorders>
            <w:shd w:val="clear" w:color="auto" w:fill="auto"/>
            <w:vAlign w:val="center"/>
          </w:tcPr>
          <w:p w14:paraId="4B53BD82" w14:textId="77777777" w:rsidR="001F59D8" w:rsidRPr="00B708E8" w:rsidRDefault="001F59D8"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669A1404" w14:textId="77777777" w:rsidR="001F59D8" w:rsidRPr="00B30505" w:rsidRDefault="001F59D8" w:rsidP="001F59D8">
            <w:pPr>
              <w:spacing w:after="0"/>
              <w:rPr>
                <w:rFonts w:ascii="Arial" w:hAnsi="Arial" w:cs="Arial"/>
              </w:rPr>
            </w:pPr>
            <w:r w:rsidRPr="00B30505">
              <w:rPr>
                <w:rFonts w:ascii="Arial" w:hAnsi="Arial" w:cs="Arial"/>
                <w:sz w:val="22"/>
              </w:rPr>
              <w:t>Заступник керівника лабораторії</w:t>
            </w:r>
          </w:p>
        </w:tc>
      </w:tr>
      <w:tr w:rsidR="001F59D8" w:rsidRPr="004D2D7E" w14:paraId="51FC10B1"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95C730" w14:textId="77777777" w:rsidR="001F59D8" w:rsidRPr="00B708E8" w:rsidRDefault="001F59D8"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20074558" w14:textId="77777777" w:rsidR="001F59D8" w:rsidRPr="00B30505" w:rsidRDefault="001F59D8" w:rsidP="001F59D8">
            <w:pPr>
              <w:spacing w:after="0"/>
              <w:rPr>
                <w:rFonts w:ascii="Arial" w:hAnsi="Arial" w:cs="Arial"/>
              </w:rPr>
            </w:pPr>
            <w:r w:rsidRPr="00B30505">
              <w:rPr>
                <w:rFonts w:ascii="Arial" w:hAnsi="Arial" w:cs="Arial"/>
                <w:sz w:val="22"/>
              </w:rPr>
              <w:t>Кожні 6 місяців заступник керівника лабораторії (Лаб01) здійснює перегляд усіх планів відбору проб, щоб перевірити, що плани є актуальними та забезпечуються репрезентативність проб. У випадку технологічних змін на виробництві перегляд пов’язаних планів відбору проб здійснюється невідкладно. За необхідності плани відбору проб оновлюються.</w:t>
            </w:r>
          </w:p>
        </w:tc>
      </w:tr>
      <w:tr w:rsidR="001F59D8" w:rsidRPr="004D2D7E" w14:paraId="287DE7E2"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193A54" w14:textId="77777777" w:rsidR="001F59D8" w:rsidRPr="00B708E8" w:rsidRDefault="001F59D8"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38DF952A" w14:textId="77777777" w:rsidR="001F59D8" w:rsidRPr="00B30505" w:rsidRDefault="001F59D8" w:rsidP="001F59D8">
            <w:pPr>
              <w:spacing w:before="0" w:after="0"/>
              <w:rPr>
                <w:rFonts w:ascii="Arial" w:hAnsi="Arial" w:cs="Arial"/>
              </w:rPr>
            </w:pPr>
            <w:r w:rsidRPr="00B30505">
              <w:rPr>
                <w:rFonts w:ascii="Arial" w:hAnsi="Arial" w:cs="Arial"/>
                <w:sz w:val="22"/>
              </w:rPr>
              <w:t>На паперовому носії: Лаб01, полка 27/8, папка «Плани відбору проб -</w:t>
            </w:r>
            <w:r w:rsidRPr="003B37F5">
              <w:rPr>
                <w:rFonts w:ascii="Arial" w:hAnsi="Arial" w:cs="Arial"/>
                <w:sz w:val="22"/>
                <w:highlight w:val="cyan"/>
              </w:rPr>
              <w:t>yyyy</w:t>
            </w:r>
            <w:r w:rsidRPr="00B30505">
              <w:rPr>
                <w:rFonts w:ascii="Arial" w:hAnsi="Arial" w:cs="Arial"/>
                <w:sz w:val="22"/>
              </w:rPr>
              <w:t>».</w:t>
            </w:r>
          </w:p>
          <w:p w14:paraId="746A2E44" w14:textId="77777777" w:rsidR="001F59D8" w:rsidRPr="00B30505" w:rsidRDefault="001F59D8" w:rsidP="001F59D8">
            <w:pPr>
              <w:spacing w:before="0" w:after="0"/>
              <w:rPr>
                <w:rFonts w:ascii="Arial" w:hAnsi="Arial" w:cs="Arial"/>
              </w:rPr>
            </w:pPr>
            <w:r w:rsidRPr="00B30505">
              <w:rPr>
                <w:rFonts w:ascii="Arial" w:hAnsi="Arial" w:cs="Arial"/>
                <w:sz w:val="22"/>
              </w:rPr>
              <w:t>На електронному носії: «P:\МЗВ\ Лаб \ МЗВ_01-Проби-</w:t>
            </w:r>
            <w:r w:rsidRPr="003B37F5">
              <w:rPr>
                <w:rFonts w:ascii="Arial" w:hAnsi="Arial" w:cs="Arial"/>
                <w:sz w:val="22"/>
                <w:highlight w:val="cyan"/>
              </w:rPr>
              <w:t>yyyy</w:t>
            </w:r>
            <w:r w:rsidRPr="00B30505">
              <w:rPr>
                <w:rFonts w:ascii="Arial" w:hAnsi="Arial" w:cs="Arial"/>
                <w:sz w:val="22"/>
              </w:rPr>
              <w:t>.xls»</w:t>
            </w:r>
          </w:p>
        </w:tc>
      </w:tr>
      <w:tr w:rsidR="001F59D8" w:rsidRPr="004D2D7E" w14:paraId="592010C4"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358247" w14:textId="77777777" w:rsidR="001F59D8" w:rsidRPr="00B708E8" w:rsidRDefault="001F59D8"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7CD3819B" w14:textId="77777777" w:rsidR="001F59D8" w:rsidRPr="00B30505" w:rsidRDefault="001F59D8" w:rsidP="001F59D8">
            <w:pPr>
              <w:rPr>
                <w:rFonts w:ascii="Arial" w:hAnsi="Arial" w:cs="Arial"/>
              </w:rPr>
            </w:pPr>
            <w:r w:rsidRPr="00B30505">
              <w:rPr>
                <w:rFonts w:ascii="Arial" w:hAnsi="Arial" w:cs="Arial"/>
                <w:sz w:val="22"/>
              </w:rPr>
              <w:t>Стандартне офісне програмне забезпечення</w:t>
            </w:r>
          </w:p>
        </w:tc>
      </w:tr>
      <w:tr w:rsidR="001F59D8" w:rsidRPr="004D2D7E" w14:paraId="46F2F3F6" w14:textId="77777777" w:rsidTr="001F59D8">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302584" w14:textId="77777777" w:rsidR="001F59D8" w:rsidRPr="00B708E8" w:rsidRDefault="001F59D8"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581C0B86" w14:textId="77777777" w:rsidR="001F59D8" w:rsidRPr="00B30505" w:rsidRDefault="001F59D8" w:rsidP="001F59D8">
            <w:pPr>
              <w:spacing w:after="0"/>
              <w:rPr>
                <w:rFonts w:ascii="Arial" w:hAnsi="Arial" w:cs="Arial"/>
              </w:rPr>
            </w:pPr>
            <w:r w:rsidRPr="00B30505">
              <w:rPr>
                <w:rFonts w:ascii="Arial" w:hAnsi="Arial" w:cs="Arial"/>
                <w:sz w:val="22"/>
              </w:rPr>
              <w:t> н/з</w:t>
            </w:r>
          </w:p>
        </w:tc>
      </w:tr>
    </w:tbl>
    <w:p w14:paraId="71860DDD" w14:textId="7E6A59EC" w:rsidR="005D1D53" w:rsidRPr="004D2D7E" w:rsidRDefault="00201E4F" w:rsidP="002A3ACB">
      <w:pPr>
        <w:pStyle w:val="3"/>
      </w:pPr>
      <w:r>
        <w:t>1</w:t>
      </w:r>
      <w:r w:rsidR="00497F14">
        <w:t xml:space="preserve">.9. </w:t>
      </w:r>
      <w:r w:rsidR="00BA643B" w:rsidRPr="004D2D7E">
        <w:t xml:space="preserve">Опис </w:t>
      </w:r>
      <w:r w:rsidR="00671CD8">
        <w:t xml:space="preserve">письмових </w:t>
      </w:r>
      <w:r w:rsidR="00BA643B" w:rsidRPr="004D2D7E">
        <w:t>процедур, які використову</w:t>
      </w:r>
      <w:r w:rsidR="004D40D6">
        <w:t>ються</w:t>
      </w:r>
      <w:r w:rsidR="00BA643B" w:rsidRPr="004D2D7E">
        <w:t xml:space="preserve"> для оцінки запасів</w:t>
      </w:r>
      <w:r w:rsidR="00474374" w:rsidRPr="004D2D7E">
        <w:t>, пов’язаних із</w:t>
      </w:r>
      <w:r w:rsidR="00BA643B" w:rsidRPr="004D2D7E">
        <w:t xml:space="preserve"> </w:t>
      </w:r>
      <w:r w:rsidR="00474374" w:rsidRPr="004D2D7E">
        <w:t>матеріальними потоками</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1F59D8" w:rsidRPr="004D2D7E" w14:paraId="6F63F4E2" w14:textId="77777777" w:rsidTr="001F59D8">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ECECDE6" w14:textId="77777777" w:rsidR="001F59D8" w:rsidRPr="00E029CA" w:rsidRDefault="001F59D8" w:rsidP="009D21B9">
            <w:pPr>
              <w:spacing w:before="0" w:after="0"/>
              <w:rPr>
                <w:szCs w:val="16"/>
                <w:lang w:eastAsia="ru-RU"/>
              </w:rPr>
            </w:pPr>
            <w:r w:rsidRPr="00E029CA">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vAlign w:val="center"/>
          </w:tcPr>
          <w:p w14:paraId="1EBDB8B7" w14:textId="77777777" w:rsidR="001F59D8" w:rsidRPr="00B30505" w:rsidRDefault="001F59D8" w:rsidP="001F59D8">
            <w:pPr>
              <w:spacing w:before="0" w:after="0"/>
              <w:rPr>
                <w:rFonts w:ascii="Arial" w:hAnsi="Arial" w:cs="Arial"/>
              </w:rPr>
            </w:pPr>
            <w:r w:rsidRPr="00B30505">
              <w:rPr>
                <w:rFonts w:ascii="Arial" w:hAnsi="Arial" w:cs="Arial"/>
                <w:sz w:val="22"/>
              </w:rPr>
              <w:t>Визначення зміни залишків сировини на складах</w:t>
            </w:r>
          </w:p>
        </w:tc>
      </w:tr>
      <w:tr w:rsidR="001F59D8" w:rsidRPr="004D2D7E" w14:paraId="709182F1" w14:textId="77777777" w:rsidTr="001F59D8">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8B668FA" w14:textId="77777777" w:rsidR="001F59D8" w:rsidRPr="00E029CA" w:rsidRDefault="001F59D8" w:rsidP="009D21B9">
            <w:pPr>
              <w:spacing w:before="0" w:after="0"/>
              <w:rPr>
                <w:szCs w:val="16"/>
                <w:lang w:eastAsia="ru-RU"/>
              </w:rPr>
            </w:pPr>
            <w:r w:rsidRPr="00E029CA">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vAlign w:val="center"/>
          </w:tcPr>
          <w:p w14:paraId="38E627CC" w14:textId="77777777" w:rsidR="001F59D8" w:rsidRPr="00B30505" w:rsidRDefault="001F59D8" w:rsidP="001F59D8">
            <w:pPr>
              <w:spacing w:before="0" w:after="0"/>
              <w:rPr>
                <w:rFonts w:ascii="Arial" w:hAnsi="Arial" w:cs="Arial"/>
              </w:rPr>
            </w:pPr>
            <w:r w:rsidRPr="00B30505">
              <w:rPr>
                <w:rFonts w:ascii="Arial" w:hAnsi="Arial" w:cs="Arial"/>
                <w:sz w:val="22"/>
              </w:rPr>
              <w:t>Оцінка запасів</w:t>
            </w:r>
          </w:p>
        </w:tc>
      </w:tr>
      <w:tr w:rsidR="001F59D8" w:rsidRPr="004D2D7E" w14:paraId="24A74015" w14:textId="77777777" w:rsidTr="001F59D8">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9593C7B" w14:textId="77777777" w:rsidR="001F59D8" w:rsidRPr="00E029CA" w:rsidRDefault="001F59D8" w:rsidP="009D21B9">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vAlign w:val="center"/>
          </w:tcPr>
          <w:p w14:paraId="0F7207F0" w14:textId="77777777" w:rsidR="001F59D8" w:rsidRPr="00B30505" w:rsidRDefault="001F59D8" w:rsidP="001F59D8">
            <w:pPr>
              <w:spacing w:before="0" w:after="0"/>
              <w:rPr>
                <w:rFonts w:ascii="Arial" w:hAnsi="Arial" w:cs="Arial"/>
              </w:rPr>
            </w:pPr>
            <w:r w:rsidRPr="00B30505">
              <w:rPr>
                <w:rFonts w:ascii="Arial" w:hAnsi="Arial" w:cs="Arial"/>
                <w:sz w:val="22"/>
              </w:rPr>
              <w:t>н/з</w:t>
            </w:r>
          </w:p>
        </w:tc>
      </w:tr>
      <w:tr w:rsidR="001F59D8" w:rsidRPr="004D2D7E" w14:paraId="2CEBA41B" w14:textId="77777777" w:rsidTr="001F59D8">
        <w:trPr>
          <w:trHeight w:val="20"/>
        </w:trPr>
        <w:tc>
          <w:tcPr>
            <w:tcW w:w="2693"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3F521A74" w14:textId="77777777" w:rsidR="001F59D8" w:rsidRPr="00E029CA" w:rsidRDefault="001F59D8" w:rsidP="009D21B9">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vAlign w:val="center"/>
          </w:tcPr>
          <w:p w14:paraId="4BCDB027" w14:textId="77777777" w:rsidR="001F59D8" w:rsidRPr="00B30505" w:rsidRDefault="001F59D8" w:rsidP="001F59D8">
            <w:pPr>
              <w:spacing w:before="0" w:after="0"/>
              <w:rPr>
                <w:rFonts w:ascii="Arial" w:hAnsi="Arial" w:cs="Arial"/>
              </w:rPr>
            </w:pPr>
            <w:r w:rsidRPr="00B30505">
              <w:rPr>
                <w:rFonts w:ascii="Arial" w:hAnsi="Arial" w:cs="Arial"/>
                <w:sz w:val="22"/>
              </w:rPr>
              <w:t>За допомогою ЗВТ (теодоліт, далекомір) визначаються лінійні показники, обмальовується конфігурація складів та потім обраховуються фігури складування сировини. Дані вносяться до довідок про наявність відповідного виду сировини та у базу даних вимірів та залишків</w:t>
            </w:r>
          </w:p>
        </w:tc>
      </w:tr>
      <w:tr w:rsidR="001F59D8" w:rsidRPr="004D2D7E" w14:paraId="4957BB51" w14:textId="77777777" w:rsidTr="001F59D8">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70374C6" w14:textId="77777777" w:rsidR="001F59D8" w:rsidRPr="00E029CA" w:rsidRDefault="001F59D8" w:rsidP="009D21B9">
            <w:pPr>
              <w:spacing w:before="0" w:after="0"/>
              <w:rPr>
                <w:szCs w:val="16"/>
                <w:lang w:eastAsia="ru-RU"/>
              </w:rPr>
            </w:pPr>
            <w:r w:rsidRPr="00E029CA">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vAlign w:val="center"/>
          </w:tcPr>
          <w:p w14:paraId="0AA3CF63" w14:textId="77777777" w:rsidR="001F59D8" w:rsidRPr="00B30505" w:rsidRDefault="001F59D8" w:rsidP="001F59D8">
            <w:pPr>
              <w:spacing w:before="0" w:after="0"/>
              <w:rPr>
                <w:rFonts w:ascii="Arial" w:hAnsi="Arial" w:cs="Arial"/>
              </w:rPr>
            </w:pPr>
            <w:r w:rsidRPr="00B30505">
              <w:rPr>
                <w:rFonts w:ascii="Arial" w:hAnsi="Arial" w:cs="Arial"/>
                <w:sz w:val="22"/>
              </w:rPr>
              <w:t>Провідний спеціаліст відділу головного маркшейдера</w:t>
            </w:r>
          </w:p>
        </w:tc>
      </w:tr>
      <w:tr w:rsidR="001F59D8" w:rsidRPr="004D2D7E" w14:paraId="39C87A06" w14:textId="77777777" w:rsidTr="001F59D8">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5B9EEAA" w14:textId="77777777" w:rsidR="001F59D8" w:rsidRPr="00E029CA" w:rsidRDefault="001F59D8" w:rsidP="009D21B9">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vAlign w:val="center"/>
          </w:tcPr>
          <w:p w14:paraId="0905BA3D" w14:textId="77777777" w:rsidR="001F59D8" w:rsidRPr="00B30505" w:rsidRDefault="001F59D8" w:rsidP="001F59D8">
            <w:pPr>
              <w:spacing w:before="0" w:after="0"/>
              <w:rPr>
                <w:rFonts w:ascii="Arial" w:hAnsi="Arial" w:cs="Arial"/>
              </w:rPr>
            </w:pPr>
            <w:r w:rsidRPr="00B30505">
              <w:rPr>
                <w:rFonts w:ascii="Arial" w:hAnsi="Arial" w:cs="Arial"/>
                <w:sz w:val="22"/>
              </w:rPr>
              <w:t>Відділ головного маркшейдера</w:t>
            </w:r>
          </w:p>
          <w:p w14:paraId="3BC67EC4" w14:textId="77777777" w:rsidR="001F59D8" w:rsidRPr="00B30505" w:rsidRDefault="001F59D8" w:rsidP="001F59D8">
            <w:pPr>
              <w:spacing w:before="0" w:after="0"/>
              <w:rPr>
                <w:rFonts w:ascii="Arial" w:hAnsi="Arial" w:cs="Arial"/>
              </w:rPr>
            </w:pPr>
            <w:r w:rsidRPr="00B30505">
              <w:rPr>
                <w:rFonts w:ascii="Arial" w:hAnsi="Arial" w:cs="Arial"/>
                <w:sz w:val="22"/>
              </w:rPr>
              <w:t xml:space="preserve">На паперовому носії: Журнали зміни залишків сировини на складах </w:t>
            </w:r>
          </w:p>
          <w:p w14:paraId="48F9FF6B" w14:textId="77777777" w:rsidR="001F59D8" w:rsidRPr="00B30505" w:rsidRDefault="001F59D8" w:rsidP="001F59D8">
            <w:pPr>
              <w:spacing w:before="0" w:after="0"/>
              <w:rPr>
                <w:rFonts w:ascii="Arial" w:hAnsi="Arial" w:cs="Arial"/>
              </w:rPr>
            </w:pPr>
            <w:r w:rsidRPr="00B30505">
              <w:rPr>
                <w:rFonts w:ascii="Arial" w:hAnsi="Arial" w:cs="Arial"/>
                <w:sz w:val="22"/>
              </w:rPr>
              <w:t>На електронному носії: «P:марк</w:t>
            </w:r>
            <w:r>
              <w:rPr>
                <w:rFonts w:ascii="Arial" w:hAnsi="Arial" w:cs="Arial"/>
                <w:sz w:val="22"/>
              </w:rPr>
              <w:t>ш</w:t>
            </w:r>
            <w:r w:rsidRPr="00B30505">
              <w:rPr>
                <w:rFonts w:ascii="Arial" w:hAnsi="Arial" w:cs="Arial"/>
                <w:sz w:val="22"/>
              </w:rPr>
              <w:t>ейдер \ Звіт про залишки.xls»</w:t>
            </w:r>
          </w:p>
        </w:tc>
      </w:tr>
      <w:tr w:rsidR="001F59D8" w:rsidRPr="004D2D7E" w14:paraId="5A0F2886" w14:textId="77777777" w:rsidTr="001F59D8">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AFDFCF6" w14:textId="77777777" w:rsidR="001F59D8" w:rsidRPr="00E029CA" w:rsidRDefault="001F59D8" w:rsidP="009D21B9">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vAlign w:val="center"/>
          </w:tcPr>
          <w:p w14:paraId="5CDE5FD4" w14:textId="0E1D3A04" w:rsidR="001F59D8" w:rsidRPr="00B30505" w:rsidRDefault="001F59D8" w:rsidP="001F59D8">
            <w:pPr>
              <w:spacing w:before="0" w:after="0"/>
              <w:rPr>
                <w:rFonts w:ascii="Arial" w:hAnsi="Arial" w:cs="Arial"/>
              </w:rPr>
            </w:pPr>
            <w:r w:rsidRPr="00B30505">
              <w:rPr>
                <w:rFonts w:ascii="Arial" w:hAnsi="Arial" w:cs="Arial"/>
                <w:sz w:val="22"/>
              </w:rPr>
              <w:t xml:space="preserve">MS </w:t>
            </w:r>
            <w:r w:rsidR="00E43B26">
              <w:rPr>
                <w:rFonts w:ascii="Arial" w:hAnsi="Arial" w:cs="Arial"/>
                <w:sz w:val="22"/>
              </w:rPr>
              <w:t xml:space="preserve">Excel, База даних підприємства </w:t>
            </w:r>
            <w:r w:rsidR="00E43B26">
              <w:rPr>
                <w:rFonts w:ascii="Arial" w:hAnsi="Arial" w:cs="Arial"/>
                <w:sz w:val="22"/>
                <w:highlight w:val="cyan"/>
              </w:rPr>
              <w:t xml:space="preserve">Приватне акціонерне товариство </w:t>
            </w:r>
            <w:r w:rsidR="00E43B26" w:rsidRPr="00E43B26">
              <w:rPr>
                <w:rFonts w:ascii="Arial" w:hAnsi="Arial" w:cs="Arial"/>
                <w:sz w:val="22"/>
                <w:highlight w:val="cyan"/>
              </w:rPr>
              <w:t>«Національний центр обліку викидів парникових газів</w:t>
            </w:r>
            <w:r w:rsidRPr="00E43B26">
              <w:rPr>
                <w:rFonts w:ascii="Arial" w:hAnsi="Arial" w:cs="Arial"/>
                <w:sz w:val="22"/>
                <w:highlight w:val="cyan"/>
              </w:rPr>
              <w:t>»</w:t>
            </w:r>
          </w:p>
        </w:tc>
      </w:tr>
      <w:tr w:rsidR="001F59D8" w:rsidRPr="004D2D7E" w14:paraId="3BF4DEED" w14:textId="77777777" w:rsidTr="001F59D8">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29274B9" w14:textId="77777777" w:rsidR="001F59D8" w:rsidRPr="00E029CA" w:rsidRDefault="001F59D8" w:rsidP="009D21B9">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vAlign w:val="center"/>
          </w:tcPr>
          <w:p w14:paraId="1794A118" w14:textId="77777777" w:rsidR="001F59D8" w:rsidRPr="00B30505" w:rsidRDefault="001F59D8" w:rsidP="001F59D8">
            <w:pPr>
              <w:spacing w:before="0" w:after="0"/>
              <w:rPr>
                <w:rFonts w:ascii="Arial" w:hAnsi="Arial" w:cs="Arial"/>
              </w:rPr>
            </w:pPr>
            <w:r w:rsidRPr="00B30505">
              <w:rPr>
                <w:rFonts w:ascii="Arial" w:hAnsi="Arial" w:cs="Arial"/>
                <w:sz w:val="22"/>
              </w:rPr>
              <w:t>НПАОН 00.0-5.02-76. Міжгалузева інструкція з визначення і контролю видобутку і розкриву на кар'єрах</w:t>
            </w:r>
          </w:p>
        </w:tc>
      </w:tr>
    </w:tbl>
    <w:p w14:paraId="3C18EF55" w14:textId="54136663" w:rsidR="00655282" w:rsidRPr="00655282" w:rsidRDefault="00201E4F" w:rsidP="002A3ACB">
      <w:pPr>
        <w:pStyle w:val="3"/>
      </w:pPr>
      <w:r>
        <w:t>1</w:t>
      </w:r>
      <w:r w:rsidR="00497F14">
        <w:t>.10.</w:t>
      </w:r>
      <w:r w:rsidR="00497F14" w:rsidRPr="004D2D7E">
        <w:t xml:space="preserve"> </w:t>
      </w:r>
      <w:r w:rsidR="001978C5" w:rsidRPr="004D2D7E">
        <w:t xml:space="preserve">Опис </w:t>
      </w:r>
      <w:r w:rsidR="00076390">
        <w:t xml:space="preserve">письмової </w:t>
      </w:r>
      <w:r w:rsidR="001978C5" w:rsidRPr="004D2D7E">
        <w:t xml:space="preserve">процедури, яка застосовується для </w:t>
      </w:r>
      <w:r w:rsidR="00655282" w:rsidRPr="00655282">
        <w:t xml:space="preserve">ведення обліку </w:t>
      </w:r>
      <w:r w:rsidR="00655282" w:rsidRPr="00655282" w:rsidDel="00655282">
        <w:t xml:space="preserve"> </w:t>
      </w:r>
      <w:r w:rsidR="003F58D9" w:rsidRPr="004D2D7E">
        <w:t>ЗВТ</w:t>
      </w:r>
      <w:r w:rsidR="001978C5" w:rsidRPr="004D2D7E">
        <w:t>, що використовуються для визначення даних про діяльність</w:t>
      </w:r>
    </w:p>
    <w:p w14:paraId="23A2636D" w14:textId="77777777" w:rsidR="005D1D53" w:rsidRPr="004D2D7E" w:rsidRDefault="005D1D53" w:rsidP="00A025F2">
      <w:pPr>
        <w:rPr>
          <w:sz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05"/>
      </w:tblGrid>
      <w:tr w:rsidR="001F59D8" w:rsidRPr="004D2D7E" w14:paraId="188EBB2A" w14:textId="77777777" w:rsidTr="001F59D8">
        <w:trPr>
          <w:trHeight w:val="20"/>
        </w:trPr>
        <w:tc>
          <w:tcPr>
            <w:tcW w:w="2693" w:type="dxa"/>
            <w:shd w:val="clear" w:color="auto" w:fill="auto"/>
            <w:tcMar>
              <w:top w:w="28" w:type="dxa"/>
              <w:bottom w:w="28" w:type="dxa"/>
            </w:tcMar>
          </w:tcPr>
          <w:p w14:paraId="27CD1461" w14:textId="77777777" w:rsidR="001F59D8" w:rsidRPr="00E029CA" w:rsidRDefault="001F59D8" w:rsidP="00FA5874">
            <w:pPr>
              <w:spacing w:before="0" w:after="0"/>
              <w:rPr>
                <w:szCs w:val="16"/>
                <w:lang w:eastAsia="ru-RU"/>
              </w:rPr>
            </w:pPr>
            <w:r w:rsidRPr="00E029CA">
              <w:rPr>
                <w:sz w:val="22"/>
                <w:szCs w:val="16"/>
                <w:lang w:eastAsia="ru-RU"/>
              </w:rPr>
              <w:t>Назва процедури</w:t>
            </w:r>
          </w:p>
        </w:tc>
        <w:tc>
          <w:tcPr>
            <w:tcW w:w="6805" w:type="dxa"/>
            <w:shd w:val="clear" w:color="auto" w:fill="auto"/>
            <w:tcMar>
              <w:top w:w="28" w:type="dxa"/>
              <w:bottom w:w="28" w:type="dxa"/>
            </w:tcMar>
            <w:vAlign w:val="center"/>
          </w:tcPr>
          <w:p w14:paraId="0193A788" w14:textId="77777777" w:rsidR="001F59D8" w:rsidRPr="00B30505" w:rsidRDefault="001F59D8" w:rsidP="001F59D8">
            <w:pPr>
              <w:spacing w:before="0" w:after="0"/>
              <w:rPr>
                <w:rFonts w:ascii="Arial" w:hAnsi="Arial" w:cs="Arial"/>
                <w:lang w:eastAsia="ru-RU"/>
              </w:rPr>
            </w:pPr>
            <w:r w:rsidRPr="00B30505">
              <w:rPr>
                <w:rFonts w:ascii="Arial" w:hAnsi="Arial" w:cs="Arial"/>
                <w:sz w:val="22"/>
                <w:lang w:eastAsia="ru-RU"/>
              </w:rPr>
              <w:t>Система метрологічного нагляду</w:t>
            </w:r>
            <w:r>
              <w:rPr>
                <w:rFonts w:ascii="Arial" w:hAnsi="Arial" w:cs="Arial"/>
                <w:sz w:val="22"/>
                <w:lang w:eastAsia="ru-RU"/>
              </w:rPr>
              <w:t>. Розділ 2. Облік ЗВТ</w:t>
            </w:r>
          </w:p>
        </w:tc>
      </w:tr>
      <w:tr w:rsidR="001F59D8" w:rsidRPr="004D2D7E" w14:paraId="48170A5A" w14:textId="77777777" w:rsidTr="001F59D8">
        <w:trPr>
          <w:trHeight w:val="20"/>
        </w:trPr>
        <w:tc>
          <w:tcPr>
            <w:tcW w:w="2693" w:type="dxa"/>
            <w:shd w:val="clear" w:color="auto" w:fill="auto"/>
            <w:tcMar>
              <w:top w:w="28" w:type="dxa"/>
              <w:bottom w:w="28" w:type="dxa"/>
            </w:tcMar>
          </w:tcPr>
          <w:p w14:paraId="36AEFAEC" w14:textId="77777777" w:rsidR="001F59D8" w:rsidRPr="00E029CA" w:rsidRDefault="001F59D8" w:rsidP="00FA5874">
            <w:pPr>
              <w:spacing w:before="0" w:after="0"/>
              <w:rPr>
                <w:szCs w:val="16"/>
                <w:lang w:eastAsia="ru-RU"/>
              </w:rPr>
            </w:pPr>
            <w:r w:rsidRPr="00E029CA">
              <w:rPr>
                <w:sz w:val="22"/>
                <w:szCs w:val="16"/>
                <w:lang w:eastAsia="ru-RU"/>
              </w:rPr>
              <w:t>Посилання на процедуру</w:t>
            </w:r>
          </w:p>
        </w:tc>
        <w:tc>
          <w:tcPr>
            <w:tcW w:w="6805" w:type="dxa"/>
            <w:shd w:val="clear" w:color="auto" w:fill="auto"/>
            <w:tcMar>
              <w:top w:w="28" w:type="dxa"/>
              <w:bottom w:w="28" w:type="dxa"/>
            </w:tcMar>
            <w:vAlign w:val="center"/>
          </w:tcPr>
          <w:p w14:paraId="71DD0BB5" w14:textId="77777777" w:rsidR="001F59D8" w:rsidRPr="00B30505" w:rsidRDefault="001F59D8" w:rsidP="001F59D8">
            <w:pPr>
              <w:spacing w:before="0" w:after="0"/>
              <w:rPr>
                <w:rFonts w:ascii="Arial" w:hAnsi="Arial" w:cs="Arial"/>
                <w:lang w:eastAsia="ru-RU"/>
              </w:rPr>
            </w:pPr>
            <w:r>
              <w:rPr>
                <w:rFonts w:ascii="Arial" w:hAnsi="Arial" w:cs="Arial"/>
                <w:sz w:val="22"/>
                <w:lang w:eastAsia="ru-RU"/>
              </w:rPr>
              <w:t>Метрологічний нагляд - 2</w:t>
            </w:r>
          </w:p>
        </w:tc>
      </w:tr>
      <w:tr w:rsidR="001F59D8" w:rsidRPr="004D2D7E" w14:paraId="43C516A0" w14:textId="77777777" w:rsidTr="001F59D8">
        <w:trPr>
          <w:trHeight w:val="20"/>
        </w:trPr>
        <w:tc>
          <w:tcPr>
            <w:tcW w:w="2693" w:type="dxa"/>
            <w:shd w:val="clear" w:color="auto" w:fill="auto"/>
            <w:tcMar>
              <w:top w:w="28" w:type="dxa"/>
              <w:bottom w:w="28" w:type="dxa"/>
            </w:tcMar>
            <w:vAlign w:val="center"/>
          </w:tcPr>
          <w:p w14:paraId="36F4F23E" w14:textId="77777777" w:rsidR="001F59D8" w:rsidRPr="00E029CA" w:rsidRDefault="001F59D8" w:rsidP="00FA5874">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shd w:val="clear" w:color="auto" w:fill="auto"/>
            <w:tcMar>
              <w:top w:w="28" w:type="dxa"/>
              <w:bottom w:w="28" w:type="dxa"/>
            </w:tcMar>
            <w:vAlign w:val="center"/>
          </w:tcPr>
          <w:p w14:paraId="6DFDFC4D" w14:textId="77777777" w:rsidR="001F59D8" w:rsidRPr="00B30505" w:rsidRDefault="001F59D8" w:rsidP="001F59D8">
            <w:pPr>
              <w:spacing w:before="0" w:after="0"/>
              <w:rPr>
                <w:rFonts w:ascii="Arial" w:hAnsi="Arial" w:cs="Arial"/>
                <w:lang w:eastAsia="ru-RU"/>
              </w:rPr>
            </w:pPr>
            <w:r w:rsidRPr="00B30505">
              <w:rPr>
                <w:rFonts w:ascii="Arial" w:hAnsi="Arial" w:cs="Arial"/>
                <w:sz w:val="22"/>
                <w:lang w:eastAsia="ru-RU"/>
              </w:rPr>
              <w:t>н/з</w:t>
            </w:r>
          </w:p>
        </w:tc>
      </w:tr>
      <w:tr w:rsidR="001F59D8" w:rsidRPr="004D2D7E" w14:paraId="07811D97" w14:textId="77777777" w:rsidTr="001F59D8">
        <w:trPr>
          <w:trHeight w:val="20"/>
        </w:trPr>
        <w:tc>
          <w:tcPr>
            <w:tcW w:w="2693" w:type="dxa"/>
            <w:shd w:val="clear" w:color="auto" w:fill="auto"/>
            <w:tcMar>
              <w:top w:w="28" w:type="dxa"/>
              <w:bottom w:w="28" w:type="dxa"/>
            </w:tcMar>
            <w:vAlign w:val="center"/>
          </w:tcPr>
          <w:p w14:paraId="7B01CD51" w14:textId="77777777" w:rsidR="001F59D8" w:rsidRPr="00E029CA" w:rsidRDefault="001F59D8" w:rsidP="00FA5874">
            <w:pPr>
              <w:spacing w:before="0" w:after="0"/>
              <w:rPr>
                <w:szCs w:val="16"/>
                <w:lang w:eastAsia="ru-RU"/>
              </w:rPr>
            </w:pPr>
            <w:r w:rsidRPr="00E029CA">
              <w:rPr>
                <w:sz w:val="22"/>
                <w:szCs w:val="16"/>
                <w:lang w:eastAsia="ru-RU"/>
              </w:rPr>
              <w:t xml:space="preserve">Відповідальна посадова </w:t>
            </w:r>
            <w:r w:rsidRPr="00E029CA">
              <w:rPr>
                <w:sz w:val="22"/>
                <w:szCs w:val="16"/>
                <w:lang w:eastAsia="ru-RU"/>
              </w:rPr>
              <w:lastRenderedPageBreak/>
              <w:t>особа або підрозділ</w:t>
            </w:r>
          </w:p>
        </w:tc>
        <w:tc>
          <w:tcPr>
            <w:tcW w:w="6805" w:type="dxa"/>
            <w:shd w:val="clear" w:color="auto" w:fill="auto"/>
            <w:tcMar>
              <w:top w:w="28" w:type="dxa"/>
              <w:bottom w:w="28" w:type="dxa"/>
            </w:tcMar>
            <w:vAlign w:val="center"/>
          </w:tcPr>
          <w:p w14:paraId="0F2E8A6C" w14:textId="77777777" w:rsidR="001F59D8" w:rsidRPr="00B30505" w:rsidRDefault="001F59D8" w:rsidP="001F59D8">
            <w:pPr>
              <w:spacing w:before="0" w:after="0"/>
              <w:rPr>
                <w:rFonts w:ascii="Arial" w:hAnsi="Arial" w:cs="Arial"/>
                <w:lang w:eastAsia="ru-RU"/>
              </w:rPr>
            </w:pPr>
            <w:r w:rsidRPr="00B30505">
              <w:rPr>
                <w:rFonts w:ascii="Arial" w:hAnsi="Arial" w:cs="Arial"/>
                <w:sz w:val="22"/>
                <w:lang w:eastAsia="ru-RU"/>
              </w:rPr>
              <w:lastRenderedPageBreak/>
              <w:t>Головний метролог</w:t>
            </w:r>
          </w:p>
        </w:tc>
      </w:tr>
      <w:tr w:rsidR="001F59D8" w:rsidRPr="004D2D7E" w14:paraId="315D9F89" w14:textId="77777777" w:rsidTr="009D21B9">
        <w:trPr>
          <w:trHeight w:val="20"/>
        </w:trPr>
        <w:tc>
          <w:tcPr>
            <w:tcW w:w="2693" w:type="dxa"/>
            <w:shd w:val="clear" w:color="auto" w:fill="auto"/>
            <w:tcMar>
              <w:top w:w="28" w:type="dxa"/>
              <w:bottom w:w="28" w:type="dxa"/>
            </w:tcMar>
            <w:vAlign w:val="center"/>
          </w:tcPr>
          <w:p w14:paraId="7F58E0D9" w14:textId="77777777" w:rsidR="001F59D8" w:rsidRPr="00E029CA" w:rsidRDefault="001F59D8" w:rsidP="00FE2003">
            <w:pPr>
              <w:spacing w:before="0" w:after="0"/>
              <w:rPr>
                <w:szCs w:val="16"/>
                <w:lang w:eastAsia="ru-RU"/>
              </w:rPr>
            </w:pPr>
            <w:r w:rsidRPr="00E029CA">
              <w:rPr>
                <w:sz w:val="22"/>
                <w:szCs w:val="16"/>
                <w:lang w:eastAsia="ru-RU"/>
              </w:rPr>
              <w:t>Короткий опис процедури</w:t>
            </w:r>
          </w:p>
        </w:tc>
        <w:tc>
          <w:tcPr>
            <w:tcW w:w="6805" w:type="dxa"/>
            <w:shd w:val="clear" w:color="auto" w:fill="auto"/>
            <w:tcMar>
              <w:top w:w="28" w:type="dxa"/>
              <w:bottom w:w="28" w:type="dxa"/>
            </w:tcMar>
          </w:tcPr>
          <w:p w14:paraId="0FB6F17A" w14:textId="77777777" w:rsidR="001F59D8" w:rsidRPr="00CF4A6A" w:rsidRDefault="001F59D8" w:rsidP="001F59D8">
            <w:pPr>
              <w:spacing w:before="0" w:after="0"/>
              <w:rPr>
                <w:rFonts w:ascii="Arial" w:hAnsi="Arial" w:cs="Arial"/>
                <w:lang w:eastAsia="ru-RU"/>
              </w:rPr>
            </w:pPr>
            <w:r w:rsidRPr="00CF4A6A">
              <w:rPr>
                <w:rFonts w:ascii="Arial" w:hAnsi="Arial" w:cs="Arial"/>
                <w:sz w:val="22"/>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обліку та метрологічному контролю. </w:t>
            </w:r>
          </w:p>
          <w:p w14:paraId="785A868C" w14:textId="77777777" w:rsidR="001F59D8" w:rsidRPr="00CF4A6A" w:rsidRDefault="001F59D8" w:rsidP="001F59D8">
            <w:pPr>
              <w:spacing w:before="0" w:after="0"/>
              <w:rPr>
                <w:rFonts w:ascii="Arial" w:hAnsi="Arial" w:cs="Arial"/>
                <w:lang w:eastAsia="ru-RU"/>
              </w:rPr>
            </w:pPr>
            <w:r w:rsidRPr="00CF4A6A">
              <w:rPr>
                <w:rFonts w:ascii="Arial" w:hAnsi="Arial" w:cs="Arial"/>
                <w:sz w:val="22"/>
                <w:lang w:eastAsia="ru-RU"/>
              </w:rPr>
              <w:t>Процедура включає наступне:</w:t>
            </w:r>
          </w:p>
          <w:p w14:paraId="43E88FA9" w14:textId="77777777" w:rsidR="001F59D8" w:rsidRPr="00CF4A6A" w:rsidRDefault="001F59D8" w:rsidP="001F59D8">
            <w:pPr>
              <w:pStyle w:val="a6"/>
              <w:numPr>
                <w:ilvl w:val="0"/>
                <w:numId w:val="10"/>
              </w:numPr>
              <w:tabs>
                <w:tab w:val="left" w:pos="176"/>
              </w:tabs>
              <w:spacing w:before="0" w:after="0"/>
              <w:ind w:left="0" w:firstLine="0"/>
              <w:rPr>
                <w:rFonts w:ascii="Arial" w:hAnsi="Arial" w:cs="Arial"/>
                <w:lang w:eastAsia="ru-RU"/>
              </w:rPr>
            </w:pPr>
            <w:r w:rsidRPr="00CF4A6A">
              <w:rPr>
                <w:rFonts w:ascii="Arial" w:hAnsi="Arial"/>
                <w:sz w:val="22"/>
              </w:rPr>
              <w:t>в</w:t>
            </w:r>
            <w:r w:rsidRPr="00CF4A6A">
              <w:rPr>
                <w:rFonts w:ascii="Arial" w:hAnsi="Arial" w:cs="Arial"/>
                <w:sz w:val="22"/>
                <w:lang w:eastAsia="ru-RU"/>
              </w:rPr>
              <w:t>иявлення потреби в засобах вимірювань;</w:t>
            </w:r>
          </w:p>
          <w:p w14:paraId="4BDC2853" w14:textId="77777777" w:rsidR="001F59D8" w:rsidRPr="00CF4A6A" w:rsidRDefault="001F59D8" w:rsidP="001F59D8">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приймальний контроль, постановку на облік і наочну ідентифікацію засобів моніторингу і вимірювань;</w:t>
            </w:r>
          </w:p>
          <w:p w14:paraId="5803E180" w14:textId="77777777" w:rsidR="001F59D8" w:rsidRPr="00CF4A6A" w:rsidRDefault="001F59D8" w:rsidP="001F59D8">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встановлення раціональної номенклатури ЗВТ;</w:t>
            </w:r>
          </w:p>
          <w:p w14:paraId="27EED42D" w14:textId="77777777" w:rsidR="001F59D8" w:rsidRPr="00CF4A6A" w:rsidRDefault="001F59D8" w:rsidP="001F59D8">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порядок обліку ЗВТ та автоматизації;</w:t>
            </w:r>
          </w:p>
          <w:p w14:paraId="104E92AD" w14:textId="77777777" w:rsidR="001F59D8" w:rsidRPr="00CF4A6A" w:rsidRDefault="001F59D8" w:rsidP="001F59D8">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вхідний контроль та експедайтинг ЗВТ, запасних і комплектуючих частин, які поступають на підприємство.</w:t>
            </w:r>
          </w:p>
        </w:tc>
      </w:tr>
      <w:tr w:rsidR="001F59D8" w:rsidRPr="004D2D7E" w14:paraId="107E55A9" w14:textId="77777777" w:rsidTr="009D21B9">
        <w:trPr>
          <w:trHeight w:val="20"/>
        </w:trPr>
        <w:tc>
          <w:tcPr>
            <w:tcW w:w="2693" w:type="dxa"/>
            <w:shd w:val="clear" w:color="auto" w:fill="auto"/>
            <w:tcMar>
              <w:top w:w="28" w:type="dxa"/>
              <w:bottom w:w="28" w:type="dxa"/>
            </w:tcMar>
            <w:vAlign w:val="center"/>
          </w:tcPr>
          <w:p w14:paraId="6FBE1672" w14:textId="77777777" w:rsidR="001F59D8" w:rsidRPr="00E029CA" w:rsidRDefault="001F59D8" w:rsidP="00FA5874">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shd w:val="clear" w:color="auto" w:fill="auto"/>
            <w:tcMar>
              <w:top w:w="28" w:type="dxa"/>
              <w:bottom w:w="28" w:type="dxa"/>
            </w:tcMar>
          </w:tcPr>
          <w:p w14:paraId="6A6FFEC9" w14:textId="77777777" w:rsidR="001F59D8" w:rsidRPr="00CF4A6A" w:rsidRDefault="001F59D8" w:rsidP="001F59D8">
            <w:pPr>
              <w:spacing w:before="0" w:after="0"/>
              <w:rPr>
                <w:rFonts w:ascii="Arial" w:hAnsi="Arial" w:cs="Arial"/>
                <w:lang w:eastAsia="ru-RU"/>
              </w:rPr>
            </w:pPr>
            <w:r w:rsidRPr="00CF4A6A">
              <w:rPr>
                <w:rFonts w:ascii="Arial" w:hAnsi="Arial" w:cs="Arial"/>
                <w:sz w:val="22"/>
                <w:lang w:eastAsia="ru-RU"/>
              </w:rPr>
              <w:t xml:space="preserve">На паперовому носії: </w:t>
            </w:r>
          </w:p>
          <w:p w14:paraId="658E4A19" w14:textId="77777777" w:rsidR="001F59D8" w:rsidRPr="00CF4A6A" w:rsidRDefault="001F59D8" w:rsidP="001F59D8">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Відділ головного метролога;</w:t>
            </w:r>
          </w:p>
          <w:p w14:paraId="1EBD7C32" w14:textId="77777777" w:rsidR="001F59D8" w:rsidRPr="00CF4A6A" w:rsidRDefault="001F59D8" w:rsidP="001F59D8">
            <w:pPr>
              <w:spacing w:before="0" w:after="0"/>
              <w:rPr>
                <w:rFonts w:ascii="Arial" w:hAnsi="Arial" w:cs="Arial"/>
                <w:lang w:eastAsia="ru-RU"/>
              </w:rPr>
            </w:pPr>
            <w:r w:rsidRPr="00CF4A6A">
              <w:rPr>
                <w:rFonts w:ascii="Arial" w:hAnsi="Arial" w:cs="Arial"/>
                <w:sz w:val="22"/>
                <w:lang w:eastAsia="ru-RU"/>
              </w:rPr>
              <w:t xml:space="preserve">На електронному носії: </w:t>
            </w:r>
          </w:p>
          <w:p w14:paraId="66525F35" w14:textId="77777777" w:rsidR="001F59D8" w:rsidRPr="00CF4A6A" w:rsidRDefault="001F59D8" w:rsidP="001F59D8">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 xml:space="preserve">Станція збору даних </w:t>
            </w:r>
            <w:r w:rsidRPr="003B37F5">
              <w:rPr>
                <w:rFonts w:ascii="Arial" w:hAnsi="Arial" w:cs="Arial"/>
                <w:sz w:val="22"/>
                <w:highlight w:val="cyan"/>
                <w:lang w:eastAsia="ru-RU"/>
              </w:rPr>
              <w:t>000</w:t>
            </w:r>
            <w:r w:rsidRPr="00CF4A6A">
              <w:rPr>
                <w:rFonts w:ascii="Arial" w:hAnsi="Arial" w:cs="Arial"/>
                <w:sz w:val="22"/>
                <w:lang w:eastAsia="ru-RU"/>
              </w:rPr>
              <w:t>;</w:t>
            </w:r>
          </w:p>
          <w:p w14:paraId="011B5451" w14:textId="77777777" w:rsidR="001F59D8" w:rsidRPr="00CF4A6A" w:rsidRDefault="001F59D8" w:rsidP="001F59D8">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Система РСУ.</w:t>
            </w:r>
          </w:p>
        </w:tc>
      </w:tr>
      <w:tr w:rsidR="001F59D8" w:rsidRPr="004D2D7E" w14:paraId="5373593C" w14:textId="77777777" w:rsidTr="009D21B9">
        <w:trPr>
          <w:trHeight w:val="20"/>
        </w:trPr>
        <w:tc>
          <w:tcPr>
            <w:tcW w:w="2693" w:type="dxa"/>
            <w:shd w:val="clear" w:color="auto" w:fill="auto"/>
            <w:tcMar>
              <w:top w:w="28" w:type="dxa"/>
              <w:bottom w:w="28" w:type="dxa"/>
            </w:tcMar>
            <w:vAlign w:val="center"/>
          </w:tcPr>
          <w:p w14:paraId="59A8EAA4" w14:textId="77777777" w:rsidR="001F59D8" w:rsidRPr="00E029CA" w:rsidRDefault="001F59D8" w:rsidP="00FE2003">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shd w:val="clear" w:color="auto" w:fill="auto"/>
            <w:tcMar>
              <w:top w:w="28" w:type="dxa"/>
              <w:bottom w:w="28" w:type="dxa"/>
            </w:tcMar>
          </w:tcPr>
          <w:p w14:paraId="403E8E66" w14:textId="77777777" w:rsidR="001F59D8" w:rsidRPr="00CF4A6A" w:rsidRDefault="001F59D8" w:rsidP="001F59D8">
            <w:pPr>
              <w:spacing w:before="0" w:after="0"/>
              <w:rPr>
                <w:rFonts w:ascii="Arial" w:hAnsi="Arial" w:cs="Arial"/>
                <w:lang w:eastAsia="ru-RU"/>
              </w:rPr>
            </w:pPr>
            <w:r w:rsidRPr="00CF4A6A">
              <w:rPr>
                <w:rFonts w:ascii="Arial" w:hAnsi="Arial" w:cs="Arial"/>
                <w:sz w:val="22"/>
                <w:lang w:eastAsia="ru-RU"/>
              </w:rPr>
              <w:t xml:space="preserve">Станція збору даних </w:t>
            </w:r>
            <w:r w:rsidRPr="003B37F5">
              <w:rPr>
                <w:rFonts w:ascii="Arial" w:hAnsi="Arial" w:cs="Arial"/>
                <w:sz w:val="22"/>
                <w:highlight w:val="cyan"/>
                <w:lang w:eastAsia="ru-RU"/>
              </w:rPr>
              <w:t>000</w:t>
            </w:r>
            <w:r w:rsidRPr="00CF4A6A">
              <w:rPr>
                <w:rFonts w:ascii="Arial" w:hAnsi="Arial" w:cs="Arial"/>
                <w:sz w:val="22"/>
                <w:lang w:eastAsia="ru-RU"/>
              </w:rPr>
              <w:t>;</w:t>
            </w:r>
          </w:p>
          <w:p w14:paraId="3AE9C81B" w14:textId="77777777" w:rsidR="001F59D8" w:rsidRPr="00CF4A6A" w:rsidRDefault="001F59D8" w:rsidP="001F59D8">
            <w:pPr>
              <w:spacing w:before="0" w:after="0"/>
              <w:rPr>
                <w:rFonts w:ascii="Arial" w:hAnsi="Arial" w:cs="Arial"/>
                <w:lang w:eastAsia="ru-RU"/>
              </w:rPr>
            </w:pPr>
            <w:r w:rsidRPr="00CF4A6A">
              <w:rPr>
                <w:rFonts w:ascii="Arial" w:hAnsi="Arial" w:cs="Arial"/>
                <w:sz w:val="22"/>
                <w:lang w:eastAsia="ru-RU"/>
              </w:rPr>
              <w:t>Система РСУ (звіт у форматі …);</w:t>
            </w:r>
          </w:p>
          <w:p w14:paraId="35AE809C" w14:textId="77777777" w:rsidR="001F59D8" w:rsidRPr="00CF4A6A" w:rsidRDefault="001F59D8" w:rsidP="001F59D8">
            <w:pPr>
              <w:spacing w:before="0" w:after="0"/>
              <w:rPr>
                <w:rFonts w:ascii="Arial" w:hAnsi="Arial" w:cs="Arial"/>
                <w:lang w:eastAsia="ru-RU"/>
              </w:rPr>
            </w:pPr>
            <w:r w:rsidRPr="00CF4A6A">
              <w:rPr>
                <w:rFonts w:ascii="Arial" w:hAnsi="Arial" w:cs="Arial"/>
                <w:sz w:val="22"/>
                <w:lang w:eastAsia="ru-RU"/>
              </w:rPr>
              <w:t>Стандартне програмне забезпечення Windows (MS Excel,     MS Word);</w:t>
            </w:r>
          </w:p>
          <w:p w14:paraId="0288C17C" w14:textId="77777777" w:rsidR="001F59D8" w:rsidRPr="00CF4A6A" w:rsidRDefault="001F59D8" w:rsidP="001F59D8">
            <w:pPr>
              <w:spacing w:before="0" w:after="0"/>
              <w:rPr>
                <w:rFonts w:ascii="Arial" w:hAnsi="Arial" w:cs="Arial"/>
                <w:lang w:eastAsia="ru-RU"/>
              </w:rPr>
            </w:pPr>
            <w:r w:rsidRPr="00CF4A6A">
              <w:rPr>
                <w:rFonts w:ascii="Arial" w:hAnsi="Arial" w:cs="Arial"/>
                <w:sz w:val="22"/>
                <w:lang w:eastAsia="ru-RU"/>
              </w:rPr>
              <w:t>Програмний комплекс «</w:t>
            </w:r>
            <w:r w:rsidRPr="003B37F5">
              <w:rPr>
                <w:rFonts w:ascii="Arial" w:hAnsi="Arial" w:cs="Arial"/>
                <w:sz w:val="22"/>
                <w:highlight w:val="cyan"/>
                <w:lang w:eastAsia="ru-RU"/>
              </w:rPr>
              <w:t>ХХХ</w:t>
            </w:r>
            <w:r w:rsidRPr="00CF4A6A">
              <w:rPr>
                <w:rFonts w:ascii="Arial" w:hAnsi="Arial" w:cs="Arial"/>
                <w:sz w:val="22"/>
                <w:lang w:eastAsia="ru-RU"/>
              </w:rPr>
              <w:t>» (база даних обліку ЗВТ).</w:t>
            </w:r>
          </w:p>
        </w:tc>
      </w:tr>
      <w:tr w:rsidR="001F59D8" w:rsidRPr="004D2D7E" w14:paraId="7ABFFE42" w14:textId="77777777" w:rsidTr="009D21B9">
        <w:trPr>
          <w:trHeight w:val="20"/>
        </w:trPr>
        <w:tc>
          <w:tcPr>
            <w:tcW w:w="2693" w:type="dxa"/>
            <w:shd w:val="clear" w:color="auto" w:fill="auto"/>
            <w:tcMar>
              <w:top w:w="28" w:type="dxa"/>
              <w:bottom w:w="28" w:type="dxa"/>
            </w:tcMar>
            <w:vAlign w:val="center"/>
          </w:tcPr>
          <w:p w14:paraId="0B332C91" w14:textId="77777777" w:rsidR="001F59D8" w:rsidRPr="00E029CA" w:rsidRDefault="001F59D8" w:rsidP="00FA5874">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shd w:val="clear" w:color="auto" w:fill="auto"/>
            <w:tcMar>
              <w:top w:w="28" w:type="dxa"/>
              <w:bottom w:w="28" w:type="dxa"/>
            </w:tcMar>
          </w:tcPr>
          <w:p w14:paraId="45417205" w14:textId="77777777" w:rsidR="001F59D8" w:rsidRPr="00CF4A6A" w:rsidRDefault="001F59D8" w:rsidP="001F59D8">
            <w:pPr>
              <w:pStyle w:val="a6"/>
              <w:numPr>
                <w:ilvl w:val="0"/>
                <w:numId w:val="10"/>
              </w:numPr>
              <w:tabs>
                <w:tab w:val="left" w:pos="176"/>
              </w:tabs>
              <w:spacing w:before="0" w:after="0"/>
              <w:ind w:left="0" w:firstLine="0"/>
              <w:rPr>
                <w:rFonts w:ascii="Arial" w:hAnsi="Arial" w:cs="Arial"/>
                <w:lang w:eastAsia="ru-RU"/>
              </w:rPr>
            </w:pPr>
            <w:r w:rsidRPr="00CF4A6A">
              <w:rPr>
                <w:rFonts w:ascii="Arial" w:hAnsi="Arial" w:cs="Arial"/>
                <w:sz w:val="22"/>
                <w:lang w:eastAsia="ru-RU"/>
              </w:rPr>
              <w:t>ДСТУ ISO 9001:2009 Системи управління якістю. Вимоги</w:t>
            </w:r>
          </w:p>
        </w:tc>
      </w:tr>
    </w:tbl>
    <w:p w14:paraId="328A1F04" w14:textId="77777777" w:rsidR="009A7102" w:rsidRPr="004D2D7E" w:rsidRDefault="009A7102" w:rsidP="00582AFE">
      <w:pPr>
        <w:rPr>
          <w:rFonts w:eastAsia="Times New Roman"/>
          <w:b/>
          <w:bCs/>
          <w:sz w:val="32"/>
          <w:szCs w:val="28"/>
          <w:lang w:eastAsia="ru-RU"/>
        </w:rPr>
      </w:pPr>
      <w:r w:rsidRPr="004D2D7E">
        <w:rPr>
          <w:lang w:eastAsia="ru-RU"/>
        </w:rPr>
        <w:br w:type="page"/>
      </w:r>
    </w:p>
    <w:p w14:paraId="77D4ABCD" w14:textId="77777777" w:rsidR="005D1D53" w:rsidRPr="004D2D7E" w:rsidRDefault="0013549B" w:rsidP="00497F14">
      <w:pPr>
        <w:pStyle w:val="1"/>
        <w:rPr>
          <w:lang w:eastAsia="ru-RU"/>
        </w:rPr>
      </w:pPr>
      <w:bookmarkStart w:id="36" w:name="_Toc486107795"/>
      <w:bookmarkStart w:id="37" w:name="_Toc531269699"/>
      <w:bookmarkStart w:id="38" w:name="_Toc255057"/>
      <w:r w:rsidRPr="004D2D7E">
        <w:rPr>
          <w:lang w:eastAsia="ru-RU"/>
        </w:rPr>
        <w:lastRenderedPageBreak/>
        <w:t>Матеріальн</w:t>
      </w:r>
      <w:r w:rsidR="006C652C" w:rsidRPr="004D2D7E">
        <w:rPr>
          <w:lang w:eastAsia="ru-RU"/>
        </w:rPr>
        <w:t>і</w:t>
      </w:r>
      <w:r w:rsidRPr="004D2D7E">
        <w:rPr>
          <w:lang w:eastAsia="ru-RU"/>
        </w:rPr>
        <w:t xml:space="preserve"> пот</w:t>
      </w:r>
      <w:r w:rsidR="006C652C" w:rsidRPr="004D2D7E">
        <w:rPr>
          <w:lang w:eastAsia="ru-RU"/>
        </w:rPr>
        <w:t>о</w:t>
      </w:r>
      <w:r w:rsidRPr="004D2D7E">
        <w:rPr>
          <w:lang w:eastAsia="ru-RU"/>
        </w:rPr>
        <w:t>к</w:t>
      </w:r>
      <w:bookmarkEnd w:id="36"/>
      <w:r w:rsidR="006C652C" w:rsidRPr="004D2D7E">
        <w:rPr>
          <w:lang w:eastAsia="ru-RU"/>
        </w:rPr>
        <w:t>и</w:t>
      </w:r>
      <w:bookmarkEnd w:id="37"/>
      <w:bookmarkEnd w:id="38"/>
      <w:r w:rsidRPr="004D2D7E">
        <w:rPr>
          <w:lang w:eastAsia="ru-RU"/>
        </w:rPr>
        <w:t xml:space="preserve"> </w:t>
      </w:r>
    </w:p>
    <w:p w14:paraId="34CFBF06" w14:textId="00F0EBAD" w:rsidR="003D1CE3" w:rsidRDefault="00201E4F" w:rsidP="005B032A">
      <w:pPr>
        <w:pStyle w:val="2"/>
        <w:numPr>
          <w:ilvl w:val="0"/>
          <w:numId w:val="0"/>
        </w:numPr>
        <w:rPr>
          <w:rFonts w:ascii="Times New Roman" w:hAnsi="Times New Roman"/>
        </w:rPr>
      </w:pPr>
      <w:bookmarkStart w:id="39" w:name="_Toc486107796"/>
      <w:bookmarkStart w:id="40" w:name="_Toc531269700"/>
      <w:bookmarkStart w:id="41" w:name="_Toc255058"/>
      <w:r>
        <w:rPr>
          <w:rFonts w:ascii="Times New Roman" w:hAnsi="Times New Roman"/>
        </w:rPr>
        <w:t>1</w:t>
      </w:r>
      <w:r w:rsidR="003D1CE3" w:rsidRPr="004D2D7E">
        <w:rPr>
          <w:rFonts w:ascii="Times New Roman" w:hAnsi="Times New Roman"/>
        </w:rPr>
        <w:t xml:space="preserve">. </w:t>
      </w:r>
      <w:r w:rsidR="00A150C9" w:rsidRPr="004D2D7E">
        <w:rPr>
          <w:rFonts w:ascii="Times New Roman" w:hAnsi="Times New Roman"/>
        </w:rPr>
        <w:t>Р</w:t>
      </w:r>
      <w:r w:rsidR="003D1CE3" w:rsidRPr="004D2D7E">
        <w:rPr>
          <w:rFonts w:ascii="Times New Roman" w:hAnsi="Times New Roman"/>
        </w:rPr>
        <w:t xml:space="preserve">івні точності </w:t>
      </w:r>
      <w:r w:rsidR="00FE2003" w:rsidRPr="004D2D7E">
        <w:rPr>
          <w:rFonts w:ascii="Times New Roman" w:hAnsi="Times New Roman"/>
        </w:rPr>
        <w:t xml:space="preserve">для даних </w:t>
      </w:r>
      <w:r w:rsidR="003D1CE3" w:rsidRPr="004D2D7E">
        <w:rPr>
          <w:rFonts w:ascii="Times New Roman" w:hAnsi="Times New Roman"/>
        </w:rPr>
        <w:t>про діяльність та розрахункових коефіцієнтів</w:t>
      </w:r>
      <w:bookmarkEnd w:id="39"/>
      <w:bookmarkEnd w:id="40"/>
      <w:bookmarkEnd w:id="41"/>
    </w:p>
    <w:tbl>
      <w:tblPr>
        <w:tblW w:w="9762" w:type="dxa"/>
        <w:tblInd w:w="93" w:type="dxa"/>
        <w:tblLook w:val="00A0" w:firstRow="1" w:lastRow="0" w:firstColumn="1" w:lastColumn="0" w:noHBand="0" w:noVBand="0"/>
      </w:tblPr>
      <w:tblGrid>
        <w:gridCol w:w="4471"/>
        <w:gridCol w:w="1410"/>
        <w:gridCol w:w="2072"/>
        <w:gridCol w:w="1809"/>
      </w:tblGrid>
      <w:tr w:rsidR="00A20C90" w:rsidRPr="00E029CA" w14:paraId="6A955EAE" w14:textId="77777777" w:rsidTr="00B3093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20E02438" w14:textId="77777777" w:rsidR="00A20C90" w:rsidRPr="00E029CA" w:rsidRDefault="00A20C90" w:rsidP="00B30937">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1DA466B" w14:textId="77777777" w:rsidR="00A20C90" w:rsidRPr="00B22279" w:rsidRDefault="00A20C90" w:rsidP="00B30937">
            <w:pPr>
              <w:spacing w:before="0" w:after="0"/>
              <w:rPr>
                <w:rFonts w:ascii="Arial" w:eastAsia="Times New Roman" w:hAnsi="Arial" w:cs="Arial"/>
                <w:b/>
                <w:bCs/>
                <w:iCs/>
                <w:highlight w:val="cyan"/>
                <w:lang w:eastAsia="ru-RU"/>
              </w:rPr>
            </w:pPr>
            <w:r w:rsidRPr="00B22279">
              <w:rPr>
                <w:rFonts w:ascii="Arial" w:eastAsia="Times New Roman" w:hAnsi="Arial" w:cs="Arial"/>
                <w:b/>
                <w:bCs/>
                <w:iCs/>
                <w:sz w:val="22"/>
                <w:highlight w:val="cyan"/>
                <w:lang w:eastAsia="ru-RU"/>
              </w:rPr>
              <w:t>П01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DCC5B0D" w14:textId="77777777" w:rsidR="00A20C90" w:rsidRPr="00B22279" w:rsidRDefault="00A20C90" w:rsidP="00B30937">
            <w:pPr>
              <w:spacing w:before="0" w:after="0"/>
              <w:jc w:val="center"/>
              <w:rPr>
                <w:rFonts w:ascii="Arial" w:eastAsia="Times New Roman" w:hAnsi="Arial" w:cs="Arial"/>
                <w:bCs/>
                <w:iCs/>
                <w:highlight w:val="cyan"/>
                <w:lang w:eastAsia="ru-RU"/>
              </w:rPr>
            </w:pPr>
            <w:r w:rsidRPr="00B22279">
              <w:rPr>
                <w:rFonts w:ascii="Arial" w:hAnsi="Arial" w:cs="Arial"/>
                <w:b/>
                <w:sz w:val="22"/>
                <w:highlight w:val="cyan"/>
              </w:rPr>
              <w:t>Природний газ</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CDD5F1" w14:textId="4918166A" w:rsidR="00A20C90" w:rsidRPr="00B22279" w:rsidRDefault="00062576" w:rsidP="00B30937">
            <w:pPr>
              <w:spacing w:before="0" w:after="0"/>
              <w:jc w:val="center"/>
              <w:rPr>
                <w:rFonts w:ascii="Arial" w:eastAsia="Times New Roman" w:hAnsi="Arial" w:cs="Arial"/>
                <w:b/>
                <w:bCs/>
                <w:iCs/>
                <w:highlight w:val="cyan"/>
                <w:lang w:eastAsia="ru-RU"/>
              </w:rPr>
            </w:pPr>
            <w:r w:rsidRPr="00B22279">
              <w:rPr>
                <w:rFonts w:ascii="Arial" w:eastAsia="Times New Roman" w:hAnsi="Arial" w:cs="Arial"/>
                <w:b/>
                <w:bCs/>
                <w:iCs/>
                <w:sz w:val="22"/>
                <w:highlight w:val="cyan"/>
                <w:lang w:eastAsia="ru-RU"/>
              </w:rPr>
              <w:t>З</w:t>
            </w:r>
            <w:r w:rsidR="00A20C90" w:rsidRPr="00B22279">
              <w:rPr>
                <w:rFonts w:ascii="Arial" w:eastAsia="Times New Roman" w:hAnsi="Arial" w:cs="Arial"/>
                <w:b/>
                <w:bCs/>
                <w:iCs/>
                <w:sz w:val="22"/>
                <w:highlight w:val="cyan"/>
                <w:lang w:eastAsia="ru-RU"/>
              </w:rPr>
              <w:t>начний</w:t>
            </w:r>
          </w:p>
        </w:tc>
      </w:tr>
    </w:tbl>
    <w:p w14:paraId="7F5E3B22" w14:textId="77777777" w:rsidR="00A20C90" w:rsidRPr="004D2D7E" w:rsidRDefault="00A20C90" w:rsidP="00A20C90">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A20C90" w:rsidRPr="004D2D7E" w14:paraId="061B3F35" w14:textId="77777777" w:rsidTr="00B30937">
        <w:trPr>
          <w:trHeight w:val="288"/>
        </w:trPr>
        <w:tc>
          <w:tcPr>
            <w:tcW w:w="4835" w:type="dxa"/>
            <w:shd w:val="clear" w:color="auto" w:fill="auto"/>
            <w:tcMar>
              <w:top w:w="28" w:type="dxa"/>
              <w:bottom w:w="28" w:type="dxa"/>
            </w:tcMar>
            <w:vAlign w:val="center"/>
          </w:tcPr>
          <w:p w14:paraId="5D0F8634" w14:textId="6EBD8618" w:rsidR="00A20C90" w:rsidRPr="00E029CA" w:rsidRDefault="00476E6E" w:rsidP="00B30937">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w:t>
            </w:r>
            <w:r w:rsidR="001936DB">
              <w:rPr>
                <w:bCs/>
                <w:sz w:val="22"/>
                <w:szCs w:val="20"/>
                <w:lang w:eastAsia="ru-RU"/>
              </w:rPr>
              <w:t xml:space="preserve">пункту 2 </w:t>
            </w:r>
            <w:r>
              <w:rPr>
                <w:bCs/>
                <w:sz w:val="22"/>
                <w:szCs w:val="20"/>
                <w:lang w:eastAsia="ru-RU"/>
              </w:rPr>
              <w:t xml:space="preserve">розділу </w:t>
            </w:r>
            <w:r>
              <w:rPr>
                <w:bCs/>
                <w:sz w:val="22"/>
                <w:szCs w:val="20"/>
                <w:lang w:val="en-US" w:eastAsia="ru-RU"/>
              </w:rPr>
              <w:t>III</w:t>
            </w:r>
            <w:r>
              <w:rPr>
                <w:bCs/>
                <w:sz w:val="22"/>
                <w:szCs w:val="20"/>
                <w:lang w:eastAsia="ru-RU"/>
              </w:rPr>
              <w:t>)</w:t>
            </w:r>
          </w:p>
        </w:tc>
        <w:tc>
          <w:tcPr>
            <w:tcW w:w="4706" w:type="dxa"/>
            <w:shd w:val="clear" w:color="auto" w:fill="auto"/>
            <w:tcMar>
              <w:top w:w="28" w:type="dxa"/>
              <w:bottom w:w="28" w:type="dxa"/>
            </w:tcMar>
            <w:vAlign w:val="center"/>
          </w:tcPr>
          <w:p w14:paraId="379C66A9" w14:textId="77777777" w:rsidR="00A20C90" w:rsidRPr="00B30505" w:rsidRDefault="00A20C90" w:rsidP="00B30937">
            <w:pPr>
              <w:spacing w:before="0" w:after="0"/>
              <w:rPr>
                <w:rFonts w:ascii="Arial" w:hAnsi="Arial" w:cs="Arial"/>
                <w:bCs/>
                <w:lang w:eastAsia="ru-RU"/>
              </w:rPr>
            </w:pPr>
            <w:r w:rsidRPr="00B30505">
              <w:rPr>
                <w:rFonts w:ascii="Arial" w:hAnsi="Arial" w:cs="Arial"/>
                <w:bCs/>
                <w:sz w:val="22"/>
                <w:lang w:eastAsia="ru-RU"/>
              </w:rPr>
              <w:t>Спалювання: інш</w:t>
            </w:r>
            <w:r>
              <w:rPr>
                <w:rFonts w:ascii="Arial" w:hAnsi="Arial" w:cs="Arial"/>
                <w:bCs/>
                <w:sz w:val="22"/>
                <w:lang w:eastAsia="ru-RU"/>
              </w:rPr>
              <w:t>і</w:t>
            </w:r>
            <w:r w:rsidRPr="00B30505">
              <w:rPr>
                <w:rFonts w:ascii="Arial" w:hAnsi="Arial" w:cs="Arial"/>
                <w:bCs/>
                <w:sz w:val="22"/>
                <w:lang w:eastAsia="ru-RU"/>
              </w:rPr>
              <w:t xml:space="preserve"> газоподібн</w:t>
            </w:r>
            <w:r>
              <w:rPr>
                <w:rFonts w:ascii="Arial" w:hAnsi="Arial" w:cs="Arial"/>
                <w:bCs/>
                <w:sz w:val="22"/>
                <w:lang w:eastAsia="ru-RU"/>
              </w:rPr>
              <w:t>і</w:t>
            </w:r>
            <w:r w:rsidRPr="00B30505">
              <w:rPr>
                <w:rFonts w:ascii="Arial" w:hAnsi="Arial" w:cs="Arial"/>
                <w:bCs/>
                <w:sz w:val="22"/>
                <w:lang w:eastAsia="ru-RU"/>
              </w:rPr>
              <w:t xml:space="preserve"> та рідк</w:t>
            </w:r>
            <w:r>
              <w:rPr>
                <w:rFonts w:ascii="Arial" w:hAnsi="Arial" w:cs="Arial"/>
                <w:bCs/>
                <w:sz w:val="22"/>
                <w:lang w:eastAsia="ru-RU"/>
              </w:rPr>
              <w:t>і види</w:t>
            </w:r>
            <w:r w:rsidRPr="00B30505">
              <w:rPr>
                <w:rFonts w:ascii="Arial" w:hAnsi="Arial" w:cs="Arial"/>
                <w:bCs/>
                <w:sz w:val="22"/>
                <w:lang w:eastAsia="ru-RU"/>
              </w:rPr>
              <w:t xml:space="preserve"> палив</w:t>
            </w:r>
            <w:r>
              <w:rPr>
                <w:rFonts w:ascii="Arial" w:hAnsi="Arial" w:cs="Arial"/>
                <w:bCs/>
                <w:sz w:val="22"/>
                <w:lang w:eastAsia="ru-RU"/>
              </w:rPr>
              <w:t>а</w:t>
            </w:r>
          </w:p>
        </w:tc>
      </w:tr>
      <w:tr w:rsidR="00A20C90" w:rsidRPr="004D2D7E" w14:paraId="0C3CDE86" w14:textId="77777777" w:rsidTr="00B30937">
        <w:trPr>
          <w:trHeight w:val="288"/>
        </w:trPr>
        <w:tc>
          <w:tcPr>
            <w:tcW w:w="4835" w:type="dxa"/>
            <w:shd w:val="clear" w:color="auto" w:fill="auto"/>
            <w:tcMar>
              <w:top w:w="28" w:type="dxa"/>
              <w:bottom w:w="28" w:type="dxa"/>
            </w:tcMar>
            <w:vAlign w:val="center"/>
          </w:tcPr>
          <w:p w14:paraId="5E54979D" w14:textId="77777777" w:rsidR="00A20C90" w:rsidRPr="00E029CA" w:rsidRDefault="00A20C90" w:rsidP="00B30937">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6E494730" w14:textId="77777777" w:rsidR="00A20C90" w:rsidRPr="00D36EFD" w:rsidRDefault="00A20C90" w:rsidP="00163F14">
            <w:pPr>
              <w:spacing w:before="0" w:after="0"/>
              <w:rPr>
                <w:rFonts w:ascii="Arial" w:eastAsia="Times New Roman" w:hAnsi="Arial" w:cs="Arial"/>
                <w:bCs/>
                <w:iCs/>
                <w:lang w:eastAsia="ru-RU"/>
              </w:rPr>
            </w:pPr>
            <w:r w:rsidRPr="00985A12">
              <w:rPr>
                <w:rFonts w:ascii="Arial" w:eastAsia="Times New Roman" w:hAnsi="Arial" w:cs="Arial"/>
                <w:bCs/>
                <w:iCs/>
                <w:sz w:val="22"/>
                <w:lang w:eastAsia="ru-RU"/>
              </w:rPr>
              <w:t xml:space="preserve">Стандартна методика, </w:t>
            </w:r>
            <w:bookmarkStart w:id="42" w:name="_Toc495739583"/>
            <w:bookmarkStart w:id="43" w:name="_Toc512844380"/>
            <w:r w:rsidRPr="00985A12">
              <w:rPr>
                <w:rFonts w:ascii="Arial" w:eastAsia="Times New Roman" w:hAnsi="Arial" w:cs="Arial"/>
                <w:bCs/>
                <w:iCs/>
                <w:sz w:val="22"/>
                <w:lang w:eastAsia="ru-RU"/>
              </w:rPr>
              <w:t>М1 – спалювання палива</w:t>
            </w:r>
            <w:bookmarkEnd w:id="42"/>
            <w:bookmarkEnd w:id="43"/>
            <w:r w:rsidRPr="00985A12">
              <w:rPr>
                <w:rFonts w:ascii="Arial" w:eastAsia="Times New Roman" w:hAnsi="Arial" w:cs="Arial"/>
                <w:bCs/>
                <w:iCs/>
                <w:sz w:val="22"/>
                <w:lang w:eastAsia="ru-RU"/>
              </w:rPr>
              <w:t xml:space="preserve"> [ДІ0</w:t>
            </w:r>
            <w:r w:rsidR="00163F14">
              <w:rPr>
                <w:rFonts w:ascii="Arial" w:eastAsia="Times New Roman" w:hAnsi="Arial" w:cs="Arial"/>
                <w:bCs/>
                <w:iCs/>
                <w:sz w:val="22"/>
                <w:lang w:eastAsia="ru-RU"/>
              </w:rPr>
              <w:t>2</w:t>
            </w:r>
            <w:r w:rsidRPr="00985A12">
              <w:rPr>
                <w:rFonts w:ascii="Arial" w:eastAsia="Times New Roman" w:hAnsi="Arial" w:cs="Arial"/>
                <w:bCs/>
                <w:iCs/>
                <w:sz w:val="22"/>
                <w:lang w:eastAsia="ru-RU"/>
              </w:rPr>
              <w:t>]</w:t>
            </w:r>
          </w:p>
        </w:tc>
      </w:tr>
      <w:tr w:rsidR="00A20C90" w:rsidRPr="004D2D7E" w14:paraId="645AC32E" w14:textId="77777777" w:rsidTr="00B30937">
        <w:trPr>
          <w:trHeight w:val="288"/>
        </w:trPr>
        <w:tc>
          <w:tcPr>
            <w:tcW w:w="4835" w:type="dxa"/>
            <w:shd w:val="clear" w:color="auto" w:fill="auto"/>
            <w:tcMar>
              <w:top w:w="28" w:type="dxa"/>
              <w:bottom w:w="28" w:type="dxa"/>
            </w:tcMar>
            <w:vAlign w:val="center"/>
          </w:tcPr>
          <w:p w14:paraId="16316551" w14:textId="77777777" w:rsidR="00A20C90" w:rsidRPr="00E029CA" w:rsidRDefault="00A20C90" w:rsidP="00B3093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00089578" w14:textId="77777777" w:rsidR="00A20C90" w:rsidRPr="00D36EFD" w:rsidRDefault="00A20C90"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 xml:space="preserve">Обсяг споживання природного газу </w:t>
            </w:r>
            <w:r w:rsidRPr="002A5FF8">
              <w:rPr>
                <w:rFonts w:ascii="Arial" w:eastAsia="Times New Roman" w:hAnsi="Arial" w:cs="Arial"/>
                <w:bCs/>
                <w:iCs/>
                <w:sz w:val="22"/>
                <w:highlight w:val="cyan"/>
                <w:lang w:eastAsia="ru-RU"/>
              </w:rPr>
              <w:t>[тис. м</w:t>
            </w:r>
            <w:r w:rsidRPr="002A5FF8">
              <w:rPr>
                <w:rFonts w:ascii="Arial" w:eastAsia="Times New Roman" w:hAnsi="Arial" w:cs="Arial"/>
                <w:bCs/>
                <w:iCs/>
                <w:sz w:val="22"/>
                <w:highlight w:val="cyan"/>
                <w:vertAlign w:val="superscript"/>
                <w:lang w:eastAsia="ru-RU"/>
              </w:rPr>
              <w:t>3</w:t>
            </w:r>
            <w:r w:rsidRPr="002A5FF8">
              <w:rPr>
                <w:rFonts w:ascii="Arial" w:eastAsia="Times New Roman" w:hAnsi="Arial" w:cs="Arial"/>
                <w:bCs/>
                <w:iCs/>
                <w:sz w:val="22"/>
                <w:highlight w:val="cyan"/>
                <w:lang w:eastAsia="ru-RU"/>
              </w:rPr>
              <w:t>]</w:t>
            </w:r>
          </w:p>
        </w:tc>
      </w:tr>
    </w:tbl>
    <w:p w14:paraId="08FEAA76" w14:textId="20A06653" w:rsidR="00A20C90" w:rsidRPr="004D2D7E" w:rsidRDefault="00201E4F" w:rsidP="00A20C90">
      <w:pPr>
        <w:pStyle w:val="3"/>
      </w:pPr>
      <w:r>
        <w:t>1</w:t>
      </w:r>
      <w:r w:rsidR="00A20C90">
        <w:t>.1.</w:t>
      </w:r>
      <w:r w:rsidR="00A20C90"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A20C90" w:rsidRPr="004D2D7E" w14:paraId="456E0007" w14:textId="77777777" w:rsidTr="00A20C90">
        <w:trPr>
          <w:trHeight w:val="530"/>
        </w:trPr>
        <w:tc>
          <w:tcPr>
            <w:tcW w:w="4864" w:type="dxa"/>
            <w:shd w:val="clear" w:color="auto" w:fill="auto"/>
            <w:noWrap/>
            <w:tcMar>
              <w:top w:w="28" w:type="dxa"/>
              <w:bottom w:w="28" w:type="dxa"/>
            </w:tcMar>
          </w:tcPr>
          <w:p w14:paraId="2CDE1D73" w14:textId="77777777" w:rsidR="00A20C90" w:rsidRPr="00E029CA" w:rsidRDefault="00A20C90" w:rsidP="00B3093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601CA189" w14:textId="11B448D2" w:rsidR="00A20C90" w:rsidRPr="00D36EFD" w:rsidRDefault="006B3F17" w:rsidP="00B30937">
            <w:pPr>
              <w:spacing w:before="0" w:after="0"/>
              <w:rPr>
                <w:rFonts w:ascii="Arial" w:eastAsia="Times New Roman" w:hAnsi="Arial" w:cs="Arial"/>
                <w:bCs/>
                <w:iCs/>
                <w:lang w:eastAsia="ru-RU"/>
              </w:rPr>
            </w:pPr>
            <w:r>
              <w:rPr>
                <w:rFonts w:ascii="Arial" w:eastAsia="Times New Roman" w:hAnsi="Arial" w:cs="Arial"/>
                <w:bCs/>
                <w:iCs/>
                <w:sz w:val="22"/>
                <w:lang w:eastAsia="ru-RU"/>
              </w:rPr>
              <w:t>Безпосередн</w:t>
            </w:r>
            <w:r w:rsidR="00A20C90">
              <w:rPr>
                <w:rFonts w:ascii="Arial" w:eastAsia="Times New Roman" w:hAnsi="Arial" w:cs="Arial"/>
                <w:bCs/>
                <w:iCs/>
                <w:sz w:val="22"/>
                <w:lang w:val="ru-RU" w:eastAsia="ru-RU"/>
              </w:rPr>
              <w:t>є</w:t>
            </w:r>
            <w:r w:rsidR="00A20C90" w:rsidRPr="00DF3E10">
              <w:rPr>
                <w:rFonts w:ascii="Arial" w:eastAsia="Times New Roman" w:hAnsi="Arial" w:cs="Arial"/>
                <w:bCs/>
                <w:iCs/>
                <w:sz w:val="22"/>
                <w:lang w:eastAsia="ru-RU"/>
              </w:rPr>
              <w:t xml:space="preserve"> вимірювання </w:t>
            </w:r>
            <w:r w:rsidR="00A20C90">
              <w:rPr>
                <w:rFonts w:ascii="Arial" w:eastAsia="Times New Roman" w:hAnsi="Arial" w:cs="Arial"/>
                <w:bCs/>
                <w:iCs/>
                <w:sz w:val="22"/>
                <w:lang w:eastAsia="ru-RU"/>
              </w:rPr>
              <w:t>(</w:t>
            </w:r>
            <w:r w:rsidR="00A20C90" w:rsidRPr="00DF3E10">
              <w:rPr>
                <w:rFonts w:ascii="Arial" w:eastAsia="Times New Roman" w:hAnsi="Arial" w:cs="Arial"/>
                <w:bCs/>
                <w:iCs/>
                <w:sz w:val="22"/>
                <w:lang w:eastAsia="ru-RU"/>
              </w:rPr>
              <w:t>перед або після процесу)</w:t>
            </w:r>
          </w:p>
        </w:tc>
      </w:tr>
    </w:tbl>
    <w:p w14:paraId="2803DEAB" w14:textId="77777777" w:rsidR="00A20C90" w:rsidRPr="00863106" w:rsidRDefault="00A20C90" w:rsidP="00A20C90">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A20C90" w:rsidRPr="004D2D7E" w14:paraId="514F06A1" w14:textId="77777777" w:rsidTr="00A20C90">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781FC98" w14:textId="77777777" w:rsidR="00A20C90" w:rsidRPr="00E029CA" w:rsidRDefault="00A20C90" w:rsidP="00B3093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0C42F16" w14:textId="77777777" w:rsidR="00A20C90" w:rsidRPr="00D36EFD" w:rsidRDefault="00A20C90"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Оператор</w:t>
            </w:r>
          </w:p>
        </w:tc>
      </w:tr>
      <w:tr w:rsidR="00A20C90" w:rsidRPr="003A3292" w14:paraId="02F4D7E9" w14:textId="77777777" w:rsidTr="00A20C90">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FBE2BB3" w14:textId="77777777" w:rsidR="00A20C90" w:rsidRPr="003A3292" w:rsidRDefault="00A20C90" w:rsidP="00B3093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1D9F4A5F" w14:textId="77777777" w:rsidR="00A20C90" w:rsidRPr="00D36EFD" w:rsidRDefault="00A20C90"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Так</w:t>
            </w:r>
          </w:p>
        </w:tc>
      </w:tr>
      <w:tr w:rsidR="00A20C90" w:rsidRPr="003A3292" w14:paraId="1D16D48E" w14:textId="77777777" w:rsidTr="00A20C90">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60BBE5E" w14:textId="77777777" w:rsidR="00A20C90" w:rsidRPr="003A3292" w:rsidRDefault="00A20C90" w:rsidP="00B3093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0B92E2E3" w14:textId="77777777" w:rsidR="00A20C90" w:rsidRPr="00D36EFD" w:rsidRDefault="00A20C90"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r w:rsidR="00A20C90" w:rsidRPr="003A3292" w14:paraId="344C665D" w14:textId="77777777" w:rsidTr="00A20C90">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FE51BB7" w14:textId="77777777" w:rsidR="00A20C90" w:rsidRPr="003A3292" w:rsidRDefault="00A20C90" w:rsidP="00B3093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6364FD0A" w14:textId="77777777" w:rsidR="00A20C90" w:rsidRPr="00D36EFD" w:rsidRDefault="00A20C90"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bl>
    <w:p w14:paraId="71FFCFAE" w14:textId="5257B7EB" w:rsidR="00A20C90" w:rsidRPr="004D2D7E" w:rsidRDefault="00201E4F" w:rsidP="00A20C90">
      <w:pPr>
        <w:pStyle w:val="3"/>
      </w:pPr>
      <w:r>
        <w:t>1</w:t>
      </w:r>
      <w:r w:rsidR="00A20C90">
        <w:t>.2.</w:t>
      </w:r>
      <w:r w:rsidR="00A20C90" w:rsidRPr="004D2D7E">
        <w:t xml:space="preserve"> </w:t>
      </w:r>
      <w:r w:rsidR="00A20C90" w:rsidRPr="00B93961">
        <w:t>Ідентифікаційн</w:t>
      </w:r>
      <w:r w:rsidR="00A20C90">
        <w:t>і</w:t>
      </w:r>
      <w:r w:rsidR="00A20C90" w:rsidRPr="00B93961">
        <w:t xml:space="preserve"> номер</w:t>
      </w:r>
      <w:r w:rsidR="00A20C90">
        <w:t>и</w:t>
      </w:r>
      <w:r w:rsidR="00A20C90" w:rsidRPr="00B93961">
        <w:t xml:space="preserve"> ЗВТ</w:t>
      </w:r>
      <w:r w:rsidR="00A20C90" w:rsidRPr="004D2D7E">
        <w:t xml:space="preserve">, що </w:t>
      </w:r>
      <w:r w:rsidR="00A20C90" w:rsidRPr="00D4389D">
        <w:t>використовуються</w:t>
      </w:r>
      <w:r w:rsidR="00A20C90"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A20C90" w:rsidRPr="00E029CA" w14:paraId="3FD5D6B4" w14:textId="77777777" w:rsidTr="00B30937">
        <w:trPr>
          <w:trHeight w:val="288"/>
        </w:trPr>
        <w:tc>
          <w:tcPr>
            <w:tcW w:w="1335" w:type="dxa"/>
            <w:shd w:val="clear" w:color="auto" w:fill="auto"/>
            <w:vAlign w:val="center"/>
          </w:tcPr>
          <w:p w14:paraId="7DCF3480" w14:textId="77777777" w:rsidR="00A20C90" w:rsidRPr="00E029CA" w:rsidRDefault="00A20C90" w:rsidP="00B30937">
            <w:pPr>
              <w:spacing w:before="0" w:after="0"/>
              <w:jc w:val="center"/>
              <w:rPr>
                <w:i/>
                <w:iCs/>
                <w:lang w:eastAsia="ru-RU"/>
              </w:rPr>
            </w:pPr>
            <w:r w:rsidRPr="008F7360">
              <w:rPr>
                <w:rFonts w:ascii="Arial" w:hAnsi="Arial" w:cs="Arial"/>
                <w:b/>
                <w:iCs/>
                <w:sz w:val="22"/>
                <w:highlight w:val="cyan"/>
                <w:lang w:eastAsia="ru-RU"/>
              </w:rPr>
              <w:t>ЗВТ01</w:t>
            </w:r>
          </w:p>
        </w:tc>
        <w:tc>
          <w:tcPr>
            <w:tcW w:w="1336" w:type="dxa"/>
            <w:shd w:val="clear" w:color="auto" w:fill="auto"/>
            <w:vAlign w:val="center"/>
          </w:tcPr>
          <w:p w14:paraId="111E2117" w14:textId="77777777" w:rsidR="00A20C90" w:rsidRPr="00E029CA" w:rsidRDefault="00A20C90" w:rsidP="00B30937">
            <w:pPr>
              <w:spacing w:before="0" w:after="0"/>
              <w:jc w:val="center"/>
              <w:rPr>
                <w:i/>
                <w:iCs/>
                <w:lang w:eastAsia="ru-RU"/>
              </w:rPr>
            </w:pPr>
          </w:p>
        </w:tc>
        <w:tc>
          <w:tcPr>
            <w:tcW w:w="1335" w:type="dxa"/>
            <w:shd w:val="clear" w:color="auto" w:fill="auto"/>
            <w:vAlign w:val="center"/>
          </w:tcPr>
          <w:p w14:paraId="4BE83C4E" w14:textId="77777777" w:rsidR="00A20C90" w:rsidRPr="00E029CA" w:rsidRDefault="00A20C90" w:rsidP="00B30937">
            <w:pPr>
              <w:spacing w:before="0" w:after="0"/>
              <w:jc w:val="center"/>
              <w:rPr>
                <w:i/>
                <w:iCs/>
                <w:lang w:eastAsia="ru-RU"/>
              </w:rPr>
            </w:pPr>
          </w:p>
        </w:tc>
        <w:tc>
          <w:tcPr>
            <w:tcW w:w="1336" w:type="dxa"/>
            <w:shd w:val="clear" w:color="auto" w:fill="auto"/>
            <w:vAlign w:val="center"/>
          </w:tcPr>
          <w:p w14:paraId="275E6B15" w14:textId="77777777" w:rsidR="00A20C90" w:rsidRPr="00E029CA" w:rsidRDefault="00A20C90" w:rsidP="00B30937">
            <w:pPr>
              <w:spacing w:before="0" w:after="0"/>
              <w:jc w:val="center"/>
              <w:rPr>
                <w:i/>
                <w:iCs/>
                <w:lang w:eastAsia="ru-RU"/>
              </w:rPr>
            </w:pPr>
          </w:p>
        </w:tc>
        <w:tc>
          <w:tcPr>
            <w:tcW w:w="1336" w:type="dxa"/>
            <w:shd w:val="clear" w:color="auto" w:fill="auto"/>
            <w:vAlign w:val="center"/>
          </w:tcPr>
          <w:p w14:paraId="6C3EC9EF" w14:textId="77777777" w:rsidR="00A20C90" w:rsidRPr="00E029CA" w:rsidRDefault="00A20C90" w:rsidP="00B30937">
            <w:pPr>
              <w:spacing w:before="0" w:after="0"/>
              <w:jc w:val="center"/>
              <w:rPr>
                <w:i/>
                <w:iCs/>
                <w:lang w:eastAsia="ru-RU"/>
              </w:rPr>
            </w:pPr>
          </w:p>
        </w:tc>
      </w:tr>
    </w:tbl>
    <w:p w14:paraId="099A7B0E" w14:textId="77777777" w:rsidR="00A20C90" w:rsidRPr="00E029CA" w:rsidRDefault="00A20C90" w:rsidP="00A20C90">
      <w:pPr>
        <w:spacing w:before="0" w:after="0"/>
        <w:rPr>
          <w:sz w:val="16"/>
          <w:szCs w:val="20"/>
          <w:lang w:eastAsia="ru-RU"/>
        </w:rPr>
      </w:pPr>
    </w:p>
    <w:p w14:paraId="066F7C64" w14:textId="77777777" w:rsidR="00A20C90" w:rsidRPr="00E029CA" w:rsidRDefault="00A20C90" w:rsidP="00A20C90">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A20C90" w14:paraId="6F0C6DBB" w14:textId="77777777" w:rsidTr="00B30937">
        <w:tc>
          <w:tcPr>
            <w:tcW w:w="9606" w:type="dxa"/>
          </w:tcPr>
          <w:p w14:paraId="7E03B38F" w14:textId="77777777" w:rsidR="00A20C90" w:rsidRDefault="00A20C90" w:rsidP="00B30937">
            <w:pPr>
              <w:spacing w:before="0" w:after="0"/>
              <w:rPr>
                <w:sz w:val="20"/>
                <w:lang w:eastAsia="ru-RU"/>
              </w:rPr>
            </w:pPr>
          </w:p>
        </w:tc>
      </w:tr>
    </w:tbl>
    <w:p w14:paraId="4ADA97A5" w14:textId="77777777" w:rsidR="00A20C90" w:rsidRPr="00E029CA" w:rsidRDefault="00A20C90" w:rsidP="00A20C90">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A20C90" w:rsidRPr="004D2D7E" w14:paraId="5D2F7E93" w14:textId="77777777" w:rsidTr="00B30937">
        <w:trPr>
          <w:cantSplit/>
          <w:trHeight w:val="288"/>
        </w:trPr>
        <w:tc>
          <w:tcPr>
            <w:tcW w:w="4111" w:type="dxa"/>
            <w:tcBorders>
              <w:top w:val="nil"/>
              <w:left w:val="nil"/>
              <w:bottom w:val="nil"/>
              <w:right w:val="single" w:sz="4" w:space="0" w:color="auto"/>
            </w:tcBorders>
            <w:shd w:val="clear" w:color="auto" w:fill="auto"/>
            <w:vAlign w:val="center"/>
          </w:tcPr>
          <w:p w14:paraId="3EF86065" w14:textId="0FE2871A" w:rsidR="00A20C90" w:rsidRPr="004D2D7E" w:rsidRDefault="00201E4F" w:rsidP="00B30937">
            <w:pPr>
              <w:spacing w:before="0"/>
              <w:rPr>
                <w:b/>
              </w:rPr>
            </w:pPr>
            <w:r>
              <w:rPr>
                <w:b/>
                <w:sz w:val="22"/>
              </w:rPr>
              <w:t>1</w:t>
            </w:r>
            <w:r w:rsidR="00A20C90" w:rsidRPr="00497F14">
              <w:rPr>
                <w:b/>
                <w:sz w:val="22"/>
              </w:rPr>
              <w:t>.</w:t>
            </w:r>
            <w:r w:rsidR="00A20C90">
              <w:rPr>
                <w:b/>
                <w:sz w:val="22"/>
              </w:rPr>
              <w:t>3</w:t>
            </w:r>
            <w:r w:rsidR="00A20C90" w:rsidRPr="00497F14">
              <w:rPr>
                <w:b/>
                <w:sz w:val="22"/>
              </w:rPr>
              <w:t>.</w:t>
            </w:r>
            <w:r w:rsidR="00A20C90" w:rsidRPr="004D2D7E">
              <w:t xml:space="preserve"> </w:t>
            </w:r>
            <w:r w:rsidR="00A20C90" w:rsidRPr="004D2D7E">
              <w:rPr>
                <w:b/>
                <w:sz w:val="22"/>
              </w:rPr>
              <w:t xml:space="preserve"> Рівень точності для даних про діяльність відповідно </w:t>
            </w:r>
            <w:r w:rsidR="00A20C90">
              <w:rPr>
                <w:b/>
                <w:sz w:val="22"/>
              </w:rPr>
              <w:t xml:space="preserve">до </w:t>
            </w:r>
            <w:r w:rsidR="00A20C90"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5996D928" w14:textId="77777777" w:rsidR="00A20C90" w:rsidRPr="008F7360" w:rsidRDefault="00A20C90" w:rsidP="00B30937">
            <w:pPr>
              <w:spacing w:before="0" w:after="0"/>
              <w:jc w:val="center"/>
              <w:rPr>
                <w:rFonts w:ascii="Arial" w:eastAsia="Times New Roman" w:hAnsi="Arial" w:cs="Arial"/>
                <w:b/>
                <w:iCs/>
                <w:highlight w:val="cyan"/>
                <w:lang w:eastAsia="ru-RU"/>
              </w:rPr>
            </w:pPr>
            <w:r w:rsidRPr="008F7360">
              <w:rPr>
                <w:rFonts w:ascii="Arial" w:eastAsia="Times New Roman" w:hAnsi="Arial" w:cs="Arial"/>
                <w:b/>
                <w:iCs/>
                <w:sz w:val="22"/>
                <w:highlight w:val="cyan"/>
                <w:lang w:eastAsia="ru-RU"/>
              </w:rPr>
              <w:t>4</w:t>
            </w:r>
          </w:p>
        </w:tc>
        <w:tc>
          <w:tcPr>
            <w:tcW w:w="4002" w:type="dxa"/>
            <w:tcBorders>
              <w:bottom w:val="single" w:sz="4" w:space="0" w:color="auto"/>
            </w:tcBorders>
            <w:shd w:val="clear" w:color="auto" w:fill="auto"/>
            <w:noWrap/>
          </w:tcPr>
          <w:p w14:paraId="0B15C4E7" w14:textId="77777777" w:rsidR="00A20C90" w:rsidRPr="00B30505" w:rsidRDefault="00A20C90" w:rsidP="00B30937">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1,5% </w:t>
            </w:r>
          </w:p>
        </w:tc>
      </w:tr>
      <w:tr w:rsidR="00A20C90" w:rsidRPr="004D2D7E" w14:paraId="4EBF6194" w14:textId="77777777" w:rsidTr="00B30937">
        <w:trPr>
          <w:trHeight w:val="288"/>
        </w:trPr>
        <w:tc>
          <w:tcPr>
            <w:tcW w:w="4111" w:type="dxa"/>
            <w:tcBorders>
              <w:top w:val="nil"/>
              <w:left w:val="nil"/>
              <w:bottom w:val="nil"/>
              <w:right w:val="single" w:sz="4" w:space="0" w:color="auto"/>
            </w:tcBorders>
            <w:shd w:val="clear" w:color="auto" w:fill="auto"/>
            <w:vAlign w:val="center"/>
          </w:tcPr>
          <w:p w14:paraId="0217B123" w14:textId="5922C5D1" w:rsidR="00A20C90" w:rsidRPr="004D2D7E" w:rsidRDefault="00201E4F" w:rsidP="00B30937">
            <w:pPr>
              <w:spacing w:before="0"/>
              <w:rPr>
                <w:b/>
              </w:rPr>
            </w:pPr>
            <w:r>
              <w:rPr>
                <w:b/>
                <w:sz w:val="22"/>
              </w:rPr>
              <w:t>1</w:t>
            </w:r>
            <w:r w:rsidR="00A20C90">
              <w:rPr>
                <w:b/>
                <w:sz w:val="22"/>
              </w:rPr>
              <w:t>.4.</w:t>
            </w:r>
            <w:r w:rsidR="00A20C90"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61F3361F" w14:textId="77777777" w:rsidR="00A20C90" w:rsidRPr="008F7360" w:rsidRDefault="00A20C90" w:rsidP="00B30937">
            <w:pPr>
              <w:spacing w:before="0" w:after="0"/>
              <w:jc w:val="center"/>
              <w:rPr>
                <w:rFonts w:ascii="Arial" w:eastAsia="Times New Roman" w:hAnsi="Arial" w:cs="Arial"/>
                <w:b/>
                <w:iCs/>
                <w:highlight w:val="cyan"/>
                <w:lang w:eastAsia="ru-RU"/>
              </w:rPr>
            </w:pPr>
            <w:r w:rsidRPr="008F7360">
              <w:rPr>
                <w:rFonts w:ascii="Arial" w:eastAsia="Times New Roman" w:hAnsi="Arial" w:cs="Arial"/>
                <w:b/>
                <w:iCs/>
                <w:sz w:val="22"/>
                <w:highlight w:val="cyan"/>
                <w:lang w:eastAsia="ru-RU"/>
              </w:rPr>
              <w:t>4</w:t>
            </w:r>
          </w:p>
        </w:tc>
        <w:tc>
          <w:tcPr>
            <w:tcW w:w="4002" w:type="dxa"/>
            <w:tcBorders>
              <w:top w:val="single" w:sz="4" w:space="0" w:color="auto"/>
              <w:bottom w:val="single" w:sz="4" w:space="0" w:color="auto"/>
            </w:tcBorders>
            <w:shd w:val="clear" w:color="auto" w:fill="auto"/>
            <w:noWrap/>
          </w:tcPr>
          <w:p w14:paraId="4A703C20" w14:textId="77777777" w:rsidR="00A20C90" w:rsidRPr="00B30505" w:rsidRDefault="00A20C90" w:rsidP="00B30937">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1,5% </w:t>
            </w:r>
          </w:p>
        </w:tc>
      </w:tr>
      <w:tr w:rsidR="00A20C90" w:rsidRPr="004D2D7E" w14:paraId="067477A0" w14:textId="77777777" w:rsidTr="00B30937">
        <w:trPr>
          <w:trHeight w:val="288"/>
        </w:trPr>
        <w:tc>
          <w:tcPr>
            <w:tcW w:w="4111" w:type="dxa"/>
            <w:tcBorders>
              <w:top w:val="nil"/>
              <w:left w:val="nil"/>
              <w:bottom w:val="nil"/>
              <w:right w:val="single" w:sz="4" w:space="0" w:color="auto"/>
            </w:tcBorders>
            <w:shd w:val="clear" w:color="auto" w:fill="auto"/>
            <w:vAlign w:val="center"/>
          </w:tcPr>
          <w:p w14:paraId="1F0F4F52" w14:textId="2ADCD0B2" w:rsidR="00A20C90" w:rsidRPr="004D2D7E" w:rsidRDefault="00201E4F" w:rsidP="00B30937">
            <w:pPr>
              <w:spacing w:before="0"/>
              <w:rPr>
                <w:b/>
              </w:rPr>
            </w:pPr>
            <w:r>
              <w:rPr>
                <w:b/>
                <w:sz w:val="22"/>
              </w:rPr>
              <w:t>1</w:t>
            </w:r>
            <w:r w:rsidR="00A20C90">
              <w:rPr>
                <w:b/>
                <w:sz w:val="22"/>
              </w:rPr>
              <w:t>.5.</w:t>
            </w:r>
            <w:r w:rsidR="00A20C90"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962CD7D" w14:textId="77777777" w:rsidR="00A20C90" w:rsidRPr="008F7360" w:rsidRDefault="00A20C90" w:rsidP="00B30937">
            <w:pPr>
              <w:spacing w:before="0" w:after="0"/>
              <w:jc w:val="center"/>
              <w:rPr>
                <w:rFonts w:ascii="Arial" w:eastAsia="Times New Roman" w:hAnsi="Arial" w:cs="Arial"/>
                <w:b/>
                <w:iCs/>
                <w:highlight w:val="cyan"/>
                <w:lang w:eastAsia="ru-RU"/>
              </w:rPr>
            </w:pPr>
            <w:r w:rsidRPr="008F7360">
              <w:rPr>
                <w:rFonts w:ascii="Arial" w:eastAsia="Times New Roman" w:hAnsi="Arial" w:cs="Arial"/>
                <w:b/>
                <w:iCs/>
                <w:sz w:val="22"/>
                <w:highlight w:val="cyan"/>
                <w:lang w:eastAsia="ru-RU"/>
              </w:rPr>
              <w:t>± 1,13%</w:t>
            </w:r>
          </w:p>
        </w:tc>
        <w:tc>
          <w:tcPr>
            <w:tcW w:w="4002" w:type="dxa"/>
            <w:tcBorders>
              <w:top w:val="single" w:sz="4" w:space="0" w:color="auto"/>
              <w:bottom w:val="single" w:sz="4" w:space="0" w:color="auto"/>
            </w:tcBorders>
            <w:shd w:val="clear" w:color="auto" w:fill="auto"/>
            <w:noWrap/>
            <w:vAlign w:val="center"/>
          </w:tcPr>
          <w:p w14:paraId="4E71FFF0" w14:textId="77777777" w:rsidR="00A20C90" w:rsidRPr="00B30505" w:rsidDel="00B90F1B" w:rsidRDefault="00A20C90" w:rsidP="00A20C90">
            <w:pPr>
              <w:spacing w:before="0" w:after="0"/>
              <w:rPr>
                <w:rFonts w:ascii="Arial" w:eastAsia="Times New Roman" w:hAnsi="Arial" w:cs="Arial"/>
                <w:iCs/>
                <w:lang w:eastAsia="ru-RU"/>
              </w:rPr>
            </w:pPr>
            <w:r>
              <w:rPr>
                <w:rFonts w:ascii="Arial" w:eastAsia="Times New Roman" w:hAnsi="Arial" w:cs="Arial"/>
                <w:iCs/>
                <w:sz w:val="22"/>
              </w:rPr>
              <w:t xml:space="preserve">законодавчо регульований </w:t>
            </w:r>
            <w:r w:rsidRPr="00B30505">
              <w:rPr>
                <w:rFonts w:ascii="Arial" w:eastAsia="Times New Roman" w:hAnsi="Arial" w:cs="Arial"/>
                <w:iCs/>
                <w:sz w:val="22"/>
              </w:rPr>
              <w:t>ЗВТ</w:t>
            </w:r>
          </w:p>
        </w:tc>
      </w:tr>
    </w:tbl>
    <w:p w14:paraId="3D1DFC02" w14:textId="2FB74DEC" w:rsidR="00A20C90" w:rsidRPr="00894386" w:rsidRDefault="00201E4F" w:rsidP="00A20C90">
      <w:pPr>
        <w:pStyle w:val="3"/>
      </w:pPr>
      <w:r>
        <w:t>1</w:t>
      </w:r>
      <w:r w:rsidR="00A20C90">
        <w:t>.6.</w:t>
      </w:r>
      <w:r w:rsidR="00A20C90" w:rsidRPr="004D2D7E">
        <w:t xml:space="preserve"> </w:t>
      </w:r>
      <w:r w:rsidR="00A20C90"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A20C90" w:rsidRPr="00E029CA" w14:paraId="5AFF1457" w14:textId="77777777" w:rsidTr="00B3093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AC1F" w14:textId="77777777" w:rsidR="00A20C90" w:rsidRPr="00E029CA" w:rsidRDefault="00A20C90" w:rsidP="00B3093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052D0179"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A9E3B20"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34F0EFF" w14:textId="77777777" w:rsidR="00A20C90" w:rsidRPr="00E029CA" w:rsidRDefault="00A20C90" w:rsidP="00B3093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A20C90" w:rsidRPr="004D2D7E" w14:paraId="2C14FA3B"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6BC474B" w14:textId="77777777" w:rsidR="00A20C90" w:rsidRPr="00E029CA" w:rsidRDefault="00A20C90" w:rsidP="00B3093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007BB20" w14:textId="77777777" w:rsidR="00A20C90" w:rsidRPr="008F7360" w:rsidRDefault="00A20C90" w:rsidP="00B30937">
            <w:pPr>
              <w:spacing w:before="0" w:after="0"/>
              <w:jc w:val="center"/>
              <w:rPr>
                <w:rFonts w:ascii="Arial" w:hAnsi="Arial" w:cs="Arial"/>
                <w:b/>
                <w:highlight w:val="cyan"/>
                <w:lang w:eastAsia="ru-RU"/>
              </w:rPr>
            </w:pPr>
            <w:r w:rsidRPr="008F7360">
              <w:rPr>
                <w:rFonts w:ascii="Arial" w:hAnsi="Arial" w:cs="Arial"/>
                <w:b/>
                <w:sz w:val="22"/>
                <w:highlight w:val="cyan"/>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3A27AEA" w14:textId="77777777" w:rsidR="00A20C90" w:rsidRPr="008F7360" w:rsidRDefault="00A20C90" w:rsidP="00B30937">
            <w:pPr>
              <w:spacing w:before="0" w:after="0"/>
              <w:jc w:val="center"/>
              <w:rPr>
                <w:rFonts w:ascii="Arial" w:hAnsi="Arial" w:cs="Arial"/>
                <w:b/>
                <w:highlight w:val="cyan"/>
                <w:lang w:eastAsia="ru-RU"/>
              </w:rPr>
            </w:pPr>
            <w:r w:rsidRPr="008F7360">
              <w:rPr>
                <w:rFonts w:ascii="Arial" w:hAnsi="Arial" w:cs="Arial"/>
                <w:b/>
                <w:sz w:val="22"/>
                <w:highlight w:val="cyan"/>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B523701" w14:textId="77777777" w:rsidR="00A20C90" w:rsidRPr="008F7360" w:rsidRDefault="00A20C90" w:rsidP="00B30937">
            <w:pPr>
              <w:spacing w:before="0" w:after="0"/>
              <w:rPr>
                <w:rFonts w:ascii="Arial" w:hAnsi="Arial" w:cs="Arial"/>
                <w:highlight w:val="cyan"/>
              </w:rPr>
            </w:pPr>
            <w:r w:rsidRPr="008F7360">
              <w:rPr>
                <w:rFonts w:ascii="Arial" w:hAnsi="Arial" w:cs="Arial"/>
                <w:sz w:val="22"/>
                <w:highlight w:val="cyan"/>
              </w:rPr>
              <w:t>Лабораторні аналізи</w:t>
            </w:r>
          </w:p>
        </w:tc>
      </w:tr>
      <w:tr w:rsidR="00A20C90" w:rsidRPr="004D2D7E" w14:paraId="59694E5C"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BD06D3F" w14:textId="77777777" w:rsidR="00A20C90" w:rsidRPr="00E029CA" w:rsidRDefault="00A20C90" w:rsidP="00B3093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5FBCC20" w14:textId="77777777" w:rsidR="00A20C90" w:rsidRPr="008F7360" w:rsidRDefault="00A20C90" w:rsidP="00B30937">
            <w:pPr>
              <w:spacing w:before="0" w:after="0"/>
              <w:jc w:val="center"/>
              <w:rPr>
                <w:rFonts w:ascii="Arial" w:hAnsi="Arial" w:cs="Arial"/>
                <w:b/>
                <w:highlight w:val="cyan"/>
                <w:lang w:eastAsia="ru-RU"/>
              </w:rPr>
            </w:pPr>
            <w:r w:rsidRPr="008F7360">
              <w:rPr>
                <w:rFonts w:ascii="Arial" w:hAnsi="Arial" w:cs="Arial"/>
                <w:b/>
                <w:sz w:val="22"/>
                <w:highlight w:val="cyan"/>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7D2B0FA" w14:textId="77777777" w:rsidR="00A20C90" w:rsidRPr="008F7360" w:rsidRDefault="00A20C90" w:rsidP="00B30937">
            <w:pPr>
              <w:spacing w:before="0" w:after="0"/>
              <w:jc w:val="center"/>
              <w:rPr>
                <w:rFonts w:ascii="Arial" w:hAnsi="Arial" w:cs="Arial"/>
                <w:b/>
                <w:highlight w:val="cyan"/>
                <w:lang w:eastAsia="ru-RU"/>
              </w:rPr>
            </w:pPr>
            <w:r w:rsidRPr="008F7360">
              <w:rPr>
                <w:rFonts w:ascii="Arial" w:hAnsi="Arial" w:cs="Arial"/>
                <w:b/>
                <w:sz w:val="22"/>
                <w:highlight w:val="cyan"/>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8DC605B" w14:textId="77777777" w:rsidR="00A20C90" w:rsidRPr="008F7360" w:rsidRDefault="00A20C90" w:rsidP="00B30937">
            <w:pPr>
              <w:spacing w:before="0" w:after="0"/>
              <w:rPr>
                <w:rFonts w:ascii="Arial" w:hAnsi="Arial" w:cs="Arial"/>
                <w:highlight w:val="cyan"/>
              </w:rPr>
            </w:pPr>
            <w:r w:rsidRPr="008F7360">
              <w:rPr>
                <w:rFonts w:ascii="Arial" w:hAnsi="Arial" w:cs="Arial"/>
                <w:sz w:val="22"/>
                <w:highlight w:val="cyan"/>
              </w:rPr>
              <w:t>Лабораторні аналізи</w:t>
            </w:r>
          </w:p>
        </w:tc>
      </w:tr>
      <w:tr w:rsidR="00A20C90" w:rsidRPr="004D2D7E" w14:paraId="30F52A16"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7F00E51" w14:textId="77777777" w:rsidR="00A20C90" w:rsidRPr="00E029CA" w:rsidRDefault="00A20C90" w:rsidP="00B3093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F620CAD" w14:textId="77777777" w:rsidR="00A20C90" w:rsidRPr="008F7360" w:rsidRDefault="00A20C90" w:rsidP="00B30937">
            <w:pPr>
              <w:spacing w:before="0" w:after="0"/>
              <w:jc w:val="center"/>
              <w:rPr>
                <w:rFonts w:ascii="Arial" w:hAnsi="Arial" w:cs="Arial"/>
                <w:b/>
                <w:highlight w:val="cyan"/>
                <w:lang w:eastAsia="ru-RU"/>
              </w:rPr>
            </w:pPr>
            <w:r w:rsidRPr="008F7360">
              <w:rPr>
                <w:rFonts w:ascii="Arial" w:hAnsi="Arial" w:cs="Arial"/>
                <w:b/>
                <w:sz w:val="22"/>
                <w:highlight w:val="cyan"/>
                <w:lang w:eastAsia="ru-RU"/>
              </w:rPr>
              <w:t>1</w:t>
            </w:r>
          </w:p>
        </w:tc>
        <w:tc>
          <w:tcPr>
            <w:tcW w:w="1935" w:type="dxa"/>
            <w:tcBorders>
              <w:top w:val="single" w:sz="4" w:space="0" w:color="auto"/>
              <w:left w:val="nil"/>
              <w:bottom w:val="single" w:sz="4" w:space="0" w:color="auto"/>
              <w:right w:val="single" w:sz="4" w:space="0" w:color="auto"/>
            </w:tcBorders>
            <w:shd w:val="clear" w:color="auto" w:fill="auto"/>
            <w:noWrap/>
          </w:tcPr>
          <w:p w14:paraId="7FFE5CAA" w14:textId="77777777" w:rsidR="006E07EF" w:rsidRPr="008F7360" w:rsidRDefault="006E07EF" w:rsidP="00B30937">
            <w:pPr>
              <w:spacing w:before="0" w:after="0"/>
              <w:jc w:val="center"/>
              <w:rPr>
                <w:rFonts w:ascii="Arial" w:hAnsi="Arial" w:cs="Arial"/>
                <w:b/>
                <w:highlight w:val="cyan"/>
                <w:lang w:eastAsia="ru-RU"/>
              </w:rPr>
            </w:pPr>
          </w:p>
          <w:p w14:paraId="3F8CF4C2" w14:textId="07FFEB9B" w:rsidR="00A20C90" w:rsidRPr="008F7360" w:rsidRDefault="00A20C90" w:rsidP="00B30937">
            <w:pPr>
              <w:spacing w:before="0" w:after="0"/>
              <w:jc w:val="center"/>
              <w:rPr>
                <w:rFonts w:ascii="Arial" w:hAnsi="Arial" w:cs="Arial"/>
                <w:b/>
                <w:highlight w:val="cyan"/>
                <w:lang w:eastAsia="ru-RU"/>
              </w:rPr>
            </w:pPr>
            <w:r w:rsidRPr="008F7360">
              <w:rPr>
                <w:rFonts w:ascii="Arial" w:hAnsi="Arial" w:cs="Arial"/>
                <w:b/>
                <w:sz w:val="22"/>
                <w:highlight w:val="cyan"/>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D967AE3" w14:textId="77777777" w:rsidR="00A20C90" w:rsidRPr="008F7360" w:rsidRDefault="00A20C90" w:rsidP="00B30937">
            <w:pPr>
              <w:spacing w:before="0" w:after="0"/>
              <w:rPr>
                <w:rFonts w:ascii="Arial" w:hAnsi="Arial" w:cs="Arial"/>
                <w:highlight w:val="cyan"/>
              </w:rPr>
            </w:pPr>
            <w:r w:rsidRPr="008F7360">
              <w:rPr>
                <w:rFonts w:ascii="Arial" w:hAnsi="Arial" w:cs="Arial"/>
                <w:sz w:val="22"/>
                <w:highlight w:val="cyan"/>
              </w:rPr>
              <w:t>Значення за замовчуванням Типу І</w:t>
            </w:r>
          </w:p>
        </w:tc>
      </w:tr>
      <w:tr w:rsidR="00A20C90" w:rsidRPr="004D2D7E" w14:paraId="69AF43FB"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85C5CBE" w14:textId="77777777" w:rsidR="00A20C90" w:rsidRPr="00E029CA" w:rsidRDefault="00A20C90" w:rsidP="00B3093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A5EBB32" w14:textId="77777777" w:rsidR="00A20C90" w:rsidRPr="00B30505" w:rsidRDefault="00A20C90"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F401C4B" w14:textId="77777777" w:rsidR="00A20C90" w:rsidRPr="00B30505" w:rsidRDefault="00A20C90" w:rsidP="00B3093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198A4CC1" w14:textId="77777777" w:rsidR="00A20C90" w:rsidRPr="00B30505" w:rsidRDefault="00A20C90" w:rsidP="00B30937">
            <w:pPr>
              <w:spacing w:before="0" w:after="0"/>
              <w:rPr>
                <w:sz w:val="20"/>
                <w:szCs w:val="20"/>
                <w:lang w:eastAsia="ru-RU"/>
              </w:rPr>
            </w:pPr>
          </w:p>
        </w:tc>
      </w:tr>
      <w:tr w:rsidR="00A20C90" w:rsidRPr="004D2D7E" w14:paraId="68B84964"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3CFD30C" w14:textId="77777777" w:rsidR="00A20C90" w:rsidRPr="00E029CA" w:rsidRDefault="00A20C90" w:rsidP="00B3093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6E02530" w14:textId="77777777" w:rsidR="00A20C90" w:rsidRPr="00B30505" w:rsidRDefault="00A20C90"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FFF7442" w14:textId="77777777" w:rsidR="00A20C90" w:rsidRPr="00B30505" w:rsidRDefault="00A20C90" w:rsidP="00B30937">
            <w:pPr>
              <w:spacing w:before="0" w:after="0"/>
              <w:jc w:val="center"/>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361BEF4E" w14:textId="77777777" w:rsidR="00A20C90" w:rsidRPr="00B30505" w:rsidRDefault="00A20C90" w:rsidP="00B30937">
            <w:pPr>
              <w:spacing w:before="0" w:after="0"/>
              <w:rPr>
                <w:sz w:val="20"/>
                <w:szCs w:val="20"/>
                <w:lang w:eastAsia="ru-RU"/>
              </w:rPr>
            </w:pPr>
          </w:p>
        </w:tc>
      </w:tr>
      <w:tr w:rsidR="00A20C90" w:rsidRPr="004D2D7E" w14:paraId="4E501094"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0E47B2A" w14:textId="77777777" w:rsidR="00A20C90" w:rsidRPr="00E029CA" w:rsidRDefault="00A20C90" w:rsidP="00B3093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tcPr>
          <w:p w14:paraId="5855BB12" w14:textId="77777777" w:rsidR="00A20C90" w:rsidRPr="004D2D7E" w:rsidRDefault="00A20C90" w:rsidP="00A20C90">
            <w:pPr>
              <w:spacing w:before="0" w:after="0"/>
              <w:jc w:val="center"/>
              <w:rPr>
                <w:b/>
                <w:sz w:val="20"/>
                <w:szCs w:val="20"/>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BF67FF3" w14:textId="77777777" w:rsidR="00A20C90" w:rsidRPr="004D2D7E" w:rsidRDefault="00A20C90" w:rsidP="00B30937">
            <w:pPr>
              <w:spacing w:before="0" w:after="0"/>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6A976D7C" w14:textId="77777777" w:rsidR="00A20C90" w:rsidRPr="004D2D7E" w:rsidRDefault="00A20C90" w:rsidP="00B30937">
            <w:pPr>
              <w:spacing w:before="0" w:after="0"/>
              <w:rPr>
                <w:sz w:val="20"/>
                <w:szCs w:val="20"/>
                <w:lang w:eastAsia="ru-RU"/>
              </w:rPr>
            </w:pPr>
          </w:p>
        </w:tc>
      </w:tr>
    </w:tbl>
    <w:p w14:paraId="7098D222" w14:textId="77777777" w:rsidR="00A20C90" w:rsidRPr="004D2D7E" w:rsidRDefault="00A20C90" w:rsidP="00A20C90">
      <w:pPr>
        <w:rPr>
          <w:lang w:eastAsia="ru-RU"/>
        </w:rPr>
      </w:pPr>
    </w:p>
    <w:p w14:paraId="31C2506C" w14:textId="77777777" w:rsidR="00A20C90" w:rsidRPr="004D2D7E" w:rsidRDefault="00A20C90" w:rsidP="00A20C90">
      <w:pPr>
        <w:rPr>
          <w:u w:val="single"/>
        </w:rPr>
        <w:sectPr w:rsidR="00A20C90" w:rsidRPr="004D2D7E" w:rsidSect="00BD521C">
          <w:pgSz w:w="11906" w:h="16838"/>
          <w:pgMar w:top="850" w:right="850" w:bottom="850" w:left="1417" w:header="708" w:footer="708" w:gutter="0"/>
          <w:cols w:space="708"/>
          <w:docGrid w:linePitch="360"/>
        </w:sectPr>
      </w:pPr>
    </w:p>
    <w:p w14:paraId="069412A2" w14:textId="5DF1F2F9" w:rsidR="00A20C90" w:rsidRPr="004D2D7E" w:rsidRDefault="00201E4F" w:rsidP="00A20C90">
      <w:pPr>
        <w:pStyle w:val="3"/>
      </w:pPr>
      <w:r>
        <w:lastRenderedPageBreak/>
        <w:t>1</w:t>
      </w:r>
      <w:r w:rsidR="00A20C90">
        <w:t xml:space="preserve">.7. </w:t>
      </w:r>
      <w:r w:rsidR="00A20C90"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645"/>
        <w:gridCol w:w="1680"/>
        <w:gridCol w:w="1561"/>
        <w:gridCol w:w="1844"/>
        <w:gridCol w:w="1543"/>
        <w:gridCol w:w="1417"/>
      </w:tblGrid>
      <w:tr w:rsidR="00A20C90" w:rsidRPr="00E029CA" w14:paraId="5FA3CA2B" w14:textId="77777777" w:rsidTr="00A20C90">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8AB1" w14:textId="77777777" w:rsidR="00A20C90" w:rsidRPr="000B6445" w:rsidRDefault="00A20C90" w:rsidP="00B30937">
            <w:pPr>
              <w:spacing w:before="0" w:after="0"/>
              <w:jc w:val="center"/>
              <w:rPr>
                <w:rFonts w:eastAsia="Times New Roman"/>
                <w:bCs/>
                <w:i/>
                <w:lang w:eastAsia="ru-RU"/>
              </w:rPr>
            </w:pPr>
            <w:r w:rsidRPr="000B6445">
              <w:rPr>
                <w:rFonts w:eastAsia="Times New Roman"/>
                <w:bCs/>
                <w:i/>
                <w:sz w:val="22"/>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F24B131" w14:textId="77777777" w:rsidR="00A20C90" w:rsidRPr="000B6445" w:rsidRDefault="00A20C90" w:rsidP="00B30937">
            <w:pPr>
              <w:spacing w:before="0" w:after="0"/>
              <w:jc w:val="center"/>
              <w:rPr>
                <w:rFonts w:eastAsia="Times New Roman"/>
                <w:bCs/>
                <w:i/>
                <w:lang w:eastAsia="ru-RU"/>
              </w:rPr>
            </w:pPr>
            <w:r w:rsidRPr="000B6445">
              <w:rPr>
                <w:rFonts w:eastAsia="Times New Roman"/>
                <w:bCs/>
                <w:i/>
                <w:sz w:val="22"/>
                <w:lang w:eastAsia="ru-RU"/>
              </w:rPr>
              <w:t xml:space="preserve">Застосований рівень точності </w:t>
            </w:r>
          </w:p>
        </w:tc>
        <w:tc>
          <w:tcPr>
            <w:tcW w:w="1645" w:type="dxa"/>
            <w:tcBorders>
              <w:top w:val="single" w:sz="4" w:space="0" w:color="auto"/>
              <w:left w:val="nil"/>
              <w:bottom w:val="single" w:sz="4" w:space="0" w:color="auto"/>
              <w:right w:val="single" w:sz="4" w:space="0" w:color="auto"/>
            </w:tcBorders>
            <w:shd w:val="clear" w:color="auto" w:fill="auto"/>
            <w:vAlign w:val="center"/>
          </w:tcPr>
          <w:p w14:paraId="1DAE9F9C" w14:textId="77777777" w:rsidR="00A20C90" w:rsidRPr="000B6445" w:rsidRDefault="00A20C90" w:rsidP="00B30937">
            <w:pPr>
              <w:spacing w:before="0" w:after="0"/>
              <w:jc w:val="center"/>
              <w:rPr>
                <w:rFonts w:eastAsia="Times New Roman"/>
                <w:bCs/>
                <w:i/>
                <w:lang w:eastAsia="ru-RU"/>
              </w:rPr>
            </w:pPr>
            <w:r w:rsidRPr="000B6445">
              <w:rPr>
                <w:rFonts w:eastAsia="Times New Roman"/>
                <w:bCs/>
                <w:i/>
                <w:sz w:val="22"/>
                <w:lang w:eastAsia="ru-RU"/>
              </w:rPr>
              <w:t>Значення за замовчуванням</w:t>
            </w:r>
          </w:p>
        </w:tc>
        <w:tc>
          <w:tcPr>
            <w:tcW w:w="1680" w:type="dxa"/>
            <w:tcBorders>
              <w:top w:val="single" w:sz="4" w:space="0" w:color="auto"/>
              <w:left w:val="nil"/>
              <w:bottom w:val="single" w:sz="4" w:space="0" w:color="auto"/>
              <w:right w:val="single" w:sz="4" w:space="0" w:color="auto"/>
            </w:tcBorders>
            <w:shd w:val="clear" w:color="auto" w:fill="auto"/>
            <w:vAlign w:val="center"/>
          </w:tcPr>
          <w:p w14:paraId="4F2DF259" w14:textId="77777777" w:rsidR="00A20C90" w:rsidRPr="000B6445" w:rsidRDefault="00A20C90" w:rsidP="00B30937">
            <w:pPr>
              <w:spacing w:before="0" w:after="0"/>
              <w:jc w:val="center"/>
              <w:rPr>
                <w:rFonts w:eastAsia="Times New Roman"/>
                <w:bCs/>
                <w:i/>
                <w:lang w:eastAsia="ru-RU"/>
              </w:rPr>
            </w:pPr>
            <w:r w:rsidRPr="000B6445">
              <w:rPr>
                <w:rFonts w:eastAsia="Times New Roman"/>
                <w:bCs/>
                <w:i/>
                <w:sz w:val="22"/>
                <w:lang w:eastAsia="ru-RU"/>
              </w:rPr>
              <w:t>Одиниця виміру</w:t>
            </w:r>
          </w:p>
        </w:tc>
        <w:tc>
          <w:tcPr>
            <w:tcW w:w="1561" w:type="dxa"/>
            <w:tcBorders>
              <w:top w:val="single" w:sz="4" w:space="0" w:color="auto"/>
              <w:left w:val="nil"/>
              <w:bottom w:val="single" w:sz="4" w:space="0" w:color="auto"/>
              <w:right w:val="single" w:sz="4" w:space="0" w:color="auto"/>
            </w:tcBorders>
            <w:shd w:val="clear" w:color="auto" w:fill="auto"/>
            <w:vAlign w:val="center"/>
          </w:tcPr>
          <w:p w14:paraId="30B70F88" w14:textId="77777777" w:rsidR="00A20C90" w:rsidRPr="000B6445" w:rsidRDefault="00A20C90" w:rsidP="00B30937">
            <w:pPr>
              <w:spacing w:before="0" w:after="0"/>
              <w:jc w:val="center"/>
              <w:rPr>
                <w:rFonts w:eastAsia="Times New Roman"/>
                <w:bCs/>
                <w:i/>
                <w:lang w:eastAsia="ru-RU"/>
              </w:rPr>
            </w:pPr>
            <w:r w:rsidRPr="000B6445">
              <w:rPr>
                <w:rFonts w:eastAsia="Times New Roman"/>
                <w:bCs/>
                <w:i/>
                <w:sz w:val="22"/>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9DBAE04" w14:textId="77777777" w:rsidR="00A20C90" w:rsidRPr="000B6445" w:rsidRDefault="00A20C90" w:rsidP="00B30937">
            <w:pPr>
              <w:spacing w:before="0" w:after="0"/>
              <w:jc w:val="center"/>
              <w:rPr>
                <w:rFonts w:eastAsia="Times New Roman"/>
                <w:bCs/>
                <w:i/>
                <w:lang w:eastAsia="ru-RU"/>
              </w:rPr>
            </w:pPr>
            <w:r w:rsidRPr="000B6445">
              <w:rPr>
                <w:bCs/>
                <w:i/>
                <w:sz w:val="22"/>
                <w:lang w:eastAsia="ru-RU"/>
              </w:rPr>
              <w:t>Ідентифікаційний номер</w:t>
            </w:r>
            <w:r w:rsidRPr="000B6445">
              <w:rPr>
                <w:i/>
                <w:sz w:val="22"/>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7BAFD8F1" w14:textId="77777777" w:rsidR="00A20C90" w:rsidRPr="000B6445" w:rsidRDefault="00A20C90" w:rsidP="00B30937">
            <w:pPr>
              <w:spacing w:before="0" w:after="0"/>
              <w:jc w:val="center"/>
              <w:rPr>
                <w:rFonts w:eastAsia="Times New Roman"/>
                <w:bCs/>
                <w:i/>
                <w:lang w:eastAsia="ru-RU"/>
              </w:rPr>
            </w:pPr>
            <w:r w:rsidRPr="000B6445">
              <w:rPr>
                <w:rFonts w:eastAsia="Times New Roman"/>
                <w:bCs/>
                <w:i/>
                <w:sz w:val="22"/>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22A1BE" w14:textId="77777777" w:rsidR="00A20C90" w:rsidRPr="000B6445" w:rsidRDefault="00A20C90" w:rsidP="00B30937">
            <w:pPr>
              <w:spacing w:before="0" w:after="0"/>
              <w:jc w:val="center"/>
              <w:rPr>
                <w:rFonts w:eastAsia="Times New Roman"/>
                <w:bCs/>
                <w:i/>
                <w:lang w:eastAsia="ru-RU"/>
              </w:rPr>
            </w:pPr>
            <w:r w:rsidRPr="000B6445">
              <w:rPr>
                <w:rFonts w:eastAsia="Times New Roman"/>
                <w:bCs/>
                <w:i/>
                <w:sz w:val="22"/>
                <w:lang w:eastAsia="ru-RU"/>
              </w:rPr>
              <w:t>Частота відбору проб</w:t>
            </w:r>
          </w:p>
        </w:tc>
      </w:tr>
      <w:tr w:rsidR="00DB7C25" w:rsidRPr="004D2D7E" w14:paraId="08845775" w14:textId="77777777" w:rsidTr="00A20C9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FACCA" w14:textId="77777777" w:rsidR="00DB7C25" w:rsidRPr="005864D2" w:rsidRDefault="00DB7C25" w:rsidP="00DB7C25">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07E47AB5" w14:textId="77777777" w:rsidR="00DB7C25" w:rsidRPr="00B22279" w:rsidRDefault="00DB7C25" w:rsidP="00DB7C25">
            <w:pPr>
              <w:spacing w:before="0" w:after="0"/>
              <w:jc w:val="center"/>
              <w:rPr>
                <w:rFonts w:ascii="Arial" w:hAnsi="Arial" w:cs="Arial"/>
                <w:b/>
                <w:highlight w:val="cyan"/>
                <w:lang w:eastAsia="ru-RU"/>
              </w:rPr>
            </w:pPr>
            <w:r w:rsidRPr="00B22279">
              <w:rPr>
                <w:rFonts w:ascii="Arial" w:hAnsi="Arial" w:cs="Arial"/>
                <w:b/>
                <w:sz w:val="22"/>
                <w:highlight w:val="cyan"/>
                <w:lang w:eastAsia="ru-RU"/>
              </w:rPr>
              <w:t>3</w:t>
            </w:r>
          </w:p>
        </w:tc>
        <w:tc>
          <w:tcPr>
            <w:tcW w:w="1645" w:type="dxa"/>
            <w:tcBorders>
              <w:top w:val="single" w:sz="4" w:space="0" w:color="auto"/>
              <w:left w:val="nil"/>
              <w:bottom w:val="single" w:sz="4" w:space="0" w:color="auto"/>
              <w:right w:val="single" w:sz="4" w:space="0" w:color="auto"/>
            </w:tcBorders>
            <w:shd w:val="clear" w:color="auto" w:fill="auto"/>
            <w:noWrap/>
          </w:tcPr>
          <w:p w14:paraId="63442381" w14:textId="06EDB060" w:rsidR="00DB7C25" w:rsidRPr="00B22279" w:rsidRDefault="00DB7C25" w:rsidP="00DB7C25">
            <w:pPr>
              <w:spacing w:before="0" w:after="0"/>
              <w:jc w:val="center"/>
              <w:rPr>
                <w:rFonts w:ascii="Arial" w:hAnsi="Arial" w:cs="Arial"/>
                <w:b/>
                <w:highlight w:val="cyan"/>
                <w:lang w:eastAsia="ru-RU"/>
              </w:rPr>
            </w:pPr>
          </w:p>
        </w:tc>
        <w:tc>
          <w:tcPr>
            <w:tcW w:w="1680" w:type="dxa"/>
            <w:tcBorders>
              <w:top w:val="single" w:sz="4" w:space="0" w:color="auto"/>
              <w:left w:val="nil"/>
              <w:bottom w:val="single" w:sz="4" w:space="0" w:color="auto"/>
              <w:right w:val="single" w:sz="4" w:space="0" w:color="auto"/>
            </w:tcBorders>
            <w:shd w:val="clear" w:color="auto" w:fill="auto"/>
            <w:noWrap/>
          </w:tcPr>
          <w:p w14:paraId="4812FD14" w14:textId="5B26930E" w:rsidR="00DB7C25" w:rsidRPr="00B22279" w:rsidRDefault="00DB7C25" w:rsidP="00DB7C25">
            <w:pPr>
              <w:spacing w:before="0" w:after="0"/>
              <w:jc w:val="center"/>
              <w:rPr>
                <w:rFonts w:ascii="Arial" w:hAnsi="Arial" w:cs="Arial"/>
                <w:b/>
                <w:highlight w:val="cyan"/>
                <w:lang w:eastAsia="ru-RU"/>
              </w:rPr>
            </w:pPr>
            <w:r w:rsidRPr="00B22279">
              <w:rPr>
                <w:rFonts w:ascii="Arial" w:hAnsi="Arial" w:cs="Arial"/>
                <w:b/>
                <w:highlight w:val="cyan"/>
                <w:lang w:eastAsia="ru-RU"/>
              </w:rPr>
              <w:t>ГДж/тис.м3</w:t>
            </w:r>
          </w:p>
        </w:tc>
        <w:tc>
          <w:tcPr>
            <w:tcW w:w="1561" w:type="dxa"/>
            <w:tcBorders>
              <w:top w:val="single" w:sz="4" w:space="0" w:color="auto"/>
              <w:left w:val="nil"/>
              <w:bottom w:val="single" w:sz="4" w:space="0" w:color="auto"/>
              <w:right w:val="single" w:sz="4" w:space="0" w:color="auto"/>
            </w:tcBorders>
            <w:shd w:val="clear" w:color="auto" w:fill="auto"/>
          </w:tcPr>
          <w:p w14:paraId="1B83D3B7" w14:textId="77777777" w:rsidR="00DB7C25" w:rsidRPr="00B22279" w:rsidRDefault="00DB7C25" w:rsidP="00DB7C25">
            <w:pPr>
              <w:spacing w:before="0" w:after="0"/>
              <w:jc w:val="center"/>
              <w:rPr>
                <w:rFonts w:ascii="Arial" w:hAnsi="Arial" w:cs="Arial"/>
                <w:b/>
                <w:highlight w:val="cyan"/>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2B5DD917" w14:textId="77777777" w:rsidR="00DB7C25" w:rsidRPr="00B22279" w:rsidRDefault="00DB7C25" w:rsidP="00DB7C25">
            <w:pPr>
              <w:spacing w:before="0" w:after="0"/>
              <w:jc w:val="center"/>
              <w:rPr>
                <w:rFonts w:ascii="Arial" w:hAnsi="Arial" w:cs="Arial"/>
                <w:b/>
                <w:highlight w:val="cyan"/>
                <w:lang w:eastAsia="ru-RU"/>
              </w:rPr>
            </w:pPr>
            <w:r w:rsidRPr="00B22279">
              <w:rPr>
                <w:rFonts w:ascii="Arial" w:hAnsi="Arial" w:cs="Arial"/>
                <w:b/>
                <w:sz w:val="22"/>
                <w:highlight w:val="cyan"/>
                <w:lang w:eastAsia="ru-RU"/>
              </w:rPr>
              <w:t>Лаб02</w:t>
            </w:r>
          </w:p>
        </w:tc>
        <w:tc>
          <w:tcPr>
            <w:tcW w:w="1543" w:type="dxa"/>
            <w:tcBorders>
              <w:top w:val="single" w:sz="4" w:space="0" w:color="auto"/>
              <w:left w:val="nil"/>
              <w:bottom w:val="single" w:sz="4" w:space="0" w:color="auto"/>
              <w:right w:val="single" w:sz="4" w:space="0" w:color="auto"/>
            </w:tcBorders>
            <w:shd w:val="clear" w:color="auto" w:fill="auto"/>
          </w:tcPr>
          <w:p w14:paraId="4A5E1761" w14:textId="77777777" w:rsidR="00DB7C25" w:rsidRPr="00B22279" w:rsidRDefault="00DB7C25" w:rsidP="00DB7C25">
            <w:pPr>
              <w:spacing w:before="0" w:after="0"/>
              <w:jc w:val="center"/>
              <w:rPr>
                <w:rFonts w:ascii="Arial" w:hAnsi="Arial" w:cs="Arial"/>
                <w:b/>
                <w:highlight w:val="cyan"/>
                <w:lang w:eastAsia="ru-RU"/>
              </w:rPr>
            </w:pPr>
            <w:r w:rsidRPr="00B22279">
              <w:rPr>
                <w:rFonts w:ascii="Arial" w:hAnsi="Arial" w:cs="Arial"/>
                <w:b/>
                <w:sz w:val="22"/>
                <w:highlight w:val="cyan"/>
                <w:lang w:eastAsia="ru-RU"/>
              </w:rPr>
              <w:t>Див. пункт 8.8</w:t>
            </w:r>
          </w:p>
        </w:tc>
        <w:tc>
          <w:tcPr>
            <w:tcW w:w="1417" w:type="dxa"/>
            <w:tcBorders>
              <w:top w:val="single" w:sz="4" w:space="0" w:color="auto"/>
              <w:left w:val="nil"/>
              <w:bottom w:val="single" w:sz="4" w:space="0" w:color="auto"/>
              <w:right w:val="single" w:sz="4" w:space="0" w:color="auto"/>
            </w:tcBorders>
            <w:shd w:val="clear" w:color="auto" w:fill="auto"/>
          </w:tcPr>
          <w:p w14:paraId="16B3BDC8" w14:textId="77777777" w:rsidR="00DB7C25" w:rsidRPr="00B22279" w:rsidRDefault="00DB7C25" w:rsidP="00DB7C25">
            <w:pPr>
              <w:spacing w:before="0" w:after="0"/>
              <w:jc w:val="center"/>
              <w:rPr>
                <w:rFonts w:ascii="Arial" w:hAnsi="Arial" w:cs="Arial"/>
                <w:b/>
                <w:highlight w:val="cyan"/>
              </w:rPr>
            </w:pPr>
            <w:r w:rsidRPr="00B22279">
              <w:rPr>
                <w:rFonts w:ascii="Arial" w:hAnsi="Arial" w:cs="Arial"/>
                <w:b/>
                <w:sz w:val="22"/>
                <w:highlight w:val="cyan"/>
              </w:rPr>
              <w:t>Щотижня</w:t>
            </w:r>
          </w:p>
        </w:tc>
      </w:tr>
      <w:tr w:rsidR="00DB7C25" w:rsidRPr="004D2D7E" w14:paraId="54DBD92A" w14:textId="77777777" w:rsidTr="00A20C9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BE703" w14:textId="77777777" w:rsidR="00DB7C25" w:rsidRPr="005864D2" w:rsidRDefault="00DB7C25" w:rsidP="00DB7C25">
            <w:pPr>
              <w:spacing w:before="0" w:after="0"/>
              <w:rPr>
                <w:szCs w:val="20"/>
              </w:rPr>
            </w:pPr>
            <w:r w:rsidRPr="005864D2">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5864D2">
              <w:rPr>
                <w:sz w:val="22"/>
                <w:szCs w:val="20"/>
              </w:rPr>
              <w:t>)</w:t>
            </w:r>
          </w:p>
        </w:tc>
        <w:tc>
          <w:tcPr>
            <w:tcW w:w="2321" w:type="dxa"/>
            <w:tcBorders>
              <w:top w:val="single" w:sz="4" w:space="0" w:color="auto"/>
              <w:left w:val="nil"/>
              <w:bottom w:val="single" w:sz="4" w:space="0" w:color="auto"/>
              <w:right w:val="single" w:sz="4" w:space="0" w:color="auto"/>
            </w:tcBorders>
            <w:shd w:val="clear" w:color="auto" w:fill="auto"/>
            <w:noWrap/>
          </w:tcPr>
          <w:p w14:paraId="417A512E" w14:textId="77777777" w:rsidR="00DB7C25" w:rsidRPr="00B22279" w:rsidRDefault="00DB7C25" w:rsidP="00DB7C25">
            <w:pPr>
              <w:spacing w:before="0" w:after="0"/>
              <w:jc w:val="center"/>
              <w:rPr>
                <w:rFonts w:ascii="Arial" w:hAnsi="Arial" w:cs="Arial"/>
                <w:b/>
                <w:highlight w:val="cyan"/>
                <w:lang w:eastAsia="ru-RU"/>
              </w:rPr>
            </w:pPr>
            <w:r w:rsidRPr="00B22279">
              <w:rPr>
                <w:rFonts w:ascii="Arial" w:hAnsi="Arial" w:cs="Arial"/>
                <w:b/>
                <w:sz w:val="22"/>
                <w:highlight w:val="cyan"/>
                <w:lang w:eastAsia="ru-RU"/>
              </w:rPr>
              <w:t>3</w:t>
            </w:r>
          </w:p>
        </w:tc>
        <w:tc>
          <w:tcPr>
            <w:tcW w:w="1645" w:type="dxa"/>
            <w:tcBorders>
              <w:top w:val="single" w:sz="4" w:space="0" w:color="auto"/>
              <w:left w:val="nil"/>
              <w:bottom w:val="single" w:sz="4" w:space="0" w:color="auto"/>
              <w:right w:val="single" w:sz="4" w:space="0" w:color="auto"/>
            </w:tcBorders>
            <w:shd w:val="clear" w:color="auto" w:fill="auto"/>
            <w:noWrap/>
          </w:tcPr>
          <w:p w14:paraId="0C892B8E" w14:textId="679403BA" w:rsidR="00DB7C25" w:rsidRPr="00B22279" w:rsidRDefault="00DB7C25" w:rsidP="00DB7C25">
            <w:pPr>
              <w:spacing w:before="0" w:after="0"/>
              <w:jc w:val="center"/>
              <w:rPr>
                <w:rFonts w:ascii="Arial" w:hAnsi="Arial" w:cs="Arial"/>
                <w:b/>
                <w:highlight w:val="cyan"/>
                <w:lang w:eastAsia="ru-RU"/>
              </w:rPr>
            </w:pPr>
          </w:p>
        </w:tc>
        <w:tc>
          <w:tcPr>
            <w:tcW w:w="1680" w:type="dxa"/>
            <w:tcBorders>
              <w:top w:val="single" w:sz="4" w:space="0" w:color="auto"/>
              <w:left w:val="nil"/>
              <w:bottom w:val="single" w:sz="4" w:space="0" w:color="auto"/>
              <w:right w:val="single" w:sz="4" w:space="0" w:color="auto"/>
            </w:tcBorders>
            <w:shd w:val="clear" w:color="auto" w:fill="auto"/>
            <w:noWrap/>
          </w:tcPr>
          <w:p w14:paraId="055891E6" w14:textId="71E46935" w:rsidR="00DB7C25" w:rsidRPr="00B22279" w:rsidRDefault="00DB7C25" w:rsidP="00DB7C25">
            <w:pPr>
              <w:spacing w:before="0" w:after="0"/>
              <w:jc w:val="center"/>
              <w:rPr>
                <w:rFonts w:ascii="Arial" w:hAnsi="Arial" w:cs="Arial"/>
                <w:b/>
                <w:highlight w:val="cyan"/>
                <w:lang w:eastAsia="ru-RU"/>
              </w:rPr>
            </w:pPr>
            <w:r w:rsidRPr="00B22279">
              <w:rPr>
                <w:rFonts w:ascii="Arial" w:hAnsi="Arial" w:cs="Arial"/>
                <w:b/>
                <w:highlight w:val="cyan"/>
                <w:lang w:eastAsia="ru-RU"/>
              </w:rPr>
              <w:t>ТСО2/ТДж</w:t>
            </w:r>
          </w:p>
        </w:tc>
        <w:tc>
          <w:tcPr>
            <w:tcW w:w="1561" w:type="dxa"/>
            <w:tcBorders>
              <w:top w:val="single" w:sz="4" w:space="0" w:color="auto"/>
              <w:left w:val="nil"/>
              <w:bottom w:val="single" w:sz="4" w:space="0" w:color="auto"/>
              <w:right w:val="single" w:sz="4" w:space="0" w:color="auto"/>
            </w:tcBorders>
            <w:shd w:val="clear" w:color="auto" w:fill="auto"/>
          </w:tcPr>
          <w:p w14:paraId="31E1D795" w14:textId="77777777" w:rsidR="00DB7C25" w:rsidRPr="00B22279" w:rsidRDefault="00DB7C25" w:rsidP="00DB7C25">
            <w:pPr>
              <w:spacing w:before="0" w:after="0"/>
              <w:jc w:val="center"/>
              <w:rPr>
                <w:rFonts w:ascii="Arial" w:hAnsi="Arial" w:cs="Arial"/>
                <w:b/>
                <w:highlight w:val="cyan"/>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40183D5B" w14:textId="77777777" w:rsidR="00DB7C25" w:rsidRPr="00B22279" w:rsidRDefault="00DB7C25" w:rsidP="00DB7C25">
            <w:pPr>
              <w:spacing w:before="0" w:after="0"/>
              <w:jc w:val="center"/>
              <w:rPr>
                <w:rFonts w:ascii="Arial" w:hAnsi="Arial" w:cs="Arial"/>
                <w:b/>
                <w:highlight w:val="cyan"/>
                <w:lang w:eastAsia="ru-RU"/>
              </w:rPr>
            </w:pPr>
            <w:r w:rsidRPr="00B22279">
              <w:rPr>
                <w:rFonts w:ascii="Arial" w:hAnsi="Arial" w:cs="Arial"/>
                <w:b/>
                <w:sz w:val="22"/>
                <w:highlight w:val="cyan"/>
                <w:lang w:eastAsia="ru-RU"/>
              </w:rPr>
              <w:t>Лаб02</w:t>
            </w:r>
          </w:p>
        </w:tc>
        <w:tc>
          <w:tcPr>
            <w:tcW w:w="1543" w:type="dxa"/>
            <w:tcBorders>
              <w:top w:val="single" w:sz="4" w:space="0" w:color="auto"/>
              <w:left w:val="nil"/>
              <w:bottom w:val="single" w:sz="4" w:space="0" w:color="auto"/>
              <w:right w:val="single" w:sz="4" w:space="0" w:color="auto"/>
            </w:tcBorders>
            <w:shd w:val="clear" w:color="auto" w:fill="auto"/>
          </w:tcPr>
          <w:p w14:paraId="7CF697CF" w14:textId="77777777" w:rsidR="00DB7C25" w:rsidRPr="00B22279" w:rsidRDefault="00DB7C25" w:rsidP="00DB7C25">
            <w:pPr>
              <w:spacing w:before="0" w:after="0"/>
              <w:jc w:val="center"/>
              <w:rPr>
                <w:rFonts w:ascii="Arial" w:hAnsi="Arial" w:cs="Arial"/>
                <w:b/>
                <w:highlight w:val="cyan"/>
                <w:lang w:eastAsia="ru-RU"/>
              </w:rPr>
            </w:pPr>
            <w:r w:rsidRPr="00B22279">
              <w:rPr>
                <w:rFonts w:ascii="Arial" w:hAnsi="Arial" w:cs="Arial"/>
                <w:b/>
                <w:sz w:val="22"/>
                <w:highlight w:val="cyan"/>
                <w:lang w:eastAsia="ru-RU"/>
              </w:rPr>
              <w:t>Див. пункт 8.8</w:t>
            </w:r>
          </w:p>
        </w:tc>
        <w:tc>
          <w:tcPr>
            <w:tcW w:w="1417" w:type="dxa"/>
            <w:tcBorders>
              <w:top w:val="single" w:sz="4" w:space="0" w:color="auto"/>
              <w:left w:val="nil"/>
              <w:bottom w:val="single" w:sz="4" w:space="0" w:color="auto"/>
              <w:right w:val="single" w:sz="4" w:space="0" w:color="auto"/>
            </w:tcBorders>
            <w:shd w:val="clear" w:color="auto" w:fill="auto"/>
          </w:tcPr>
          <w:p w14:paraId="1B2AD28B" w14:textId="77777777" w:rsidR="00DB7C25" w:rsidRPr="00B22279" w:rsidRDefault="00DB7C25" w:rsidP="00DB7C25">
            <w:pPr>
              <w:spacing w:before="0" w:after="0"/>
              <w:jc w:val="center"/>
              <w:rPr>
                <w:rFonts w:ascii="Arial" w:hAnsi="Arial" w:cs="Arial"/>
                <w:b/>
                <w:highlight w:val="cyan"/>
              </w:rPr>
            </w:pPr>
            <w:r w:rsidRPr="00B22279">
              <w:rPr>
                <w:rFonts w:ascii="Arial" w:hAnsi="Arial" w:cs="Arial"/>
                <w:b/>
                <w:sz w:val="22"/>
                <w:highlight w:val="cyan"/>
              </w:rPr>
              <w:t>Щотижня</w:t>
            </w:r>
          </w:p>
        </w:tc>
      </w:tr>
      <w:tr w:rsidR="00A20C90" w:rsidRPr="004D2D7E" w14:paraId="7445CAC9" w14:textId="77777777" w:rsidTr="00A20C9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702B7" w14:textId="77777777" w:rsidR="00A20C90" w:rsidRPr="005864D2" w:rsidRDefault="00A20C90" w:rsidP="00B3093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tcPr>
          <w:p w14:paraId="209FF3E2" w14:textId="77777777" w:rsidR="00A20C90" w:rsidRPr="00B22279" w:rsidRDefault="00A20C90" w:rsidP="00B30937">
            <w:pPr>
              <w:spacing w:before="0" w:after="0"/>
              <w:jc w:val="center"/>
              <w:rPr>
                <w:rFonts w:ascii="Arial" w:hAnsi="Arial" w:cs="Arial"/>
                <w:b/>
                <w:highlight w:val="cyan"/>
                <w:lang w:eastAsia="ru-RU"/>
              </w:rPr>
            </w:pPr>
            <w:r w:rsidRPr="00B22279">
              <w:rPr>
                <w:rFonts w:ascii="Arial" w:hAnsi="Arial" w:cs="Arial"/>
                <w:b/>
                <w:sz w:val="22"/>
                <w:highlight w:val="cyan"/>
                <w:lang w:eastAsia="ru-RU"/>
              </w:rPr>
              <w:t>1</w:t>
            </w:r>
          </w:p>
        </w:tc>
        <w:tc>
          <w:tcPr>
            <w:tcW w:w="1645" w:type="dxa"/>
            <w:tcBorders>
              <w:top w:val="single" w:sz="4" w:space="0" w:color="auto"/>
              <w:left w:val="nil"/>
              <w:bottom w:val="single" w:sz="4" w:space="0" w:color="auto"/>
              <w:right w:val="single" w:sz="4" w:space="0" w:color="auto"/>
            </w:tcBorders>
            <w:shd w:val="clear" w:color="auto" w:fill="auto"/>
            <w:noWrap/>
          </w:tcPr>
          <w:p w14:paraId="335BF0EE" w14:textId="77777777" w:rsidR="00A20C90" w:rsidRPr="00B22279" w:rsidRDefault="00A20C90" w:rsidP="00B30937">
            <w:pPr>
              <w:spacing w:before="0" w:after="0"/>
              <w:jc w:val="center"/>
              <w:rPr>
                <w:rFonts w:ascii="Arial" w:hAnsi="Arial" w:cs="Arial"/>
                <w:b/>
                <w:highlight w:val="cyan"/>
                <w:lang w:eastAsia="ru-RU"/>
              </w:rPr>
            </w:pPr>
            <w:r w:rsidRPr="00B22279">
              <w:rPr>
                <w:rFonts w:ascii="Arial" w:hAnsi="Arial" w:cs="Arial"/>
                <w:b/>
                <w:sz w:val="22"/>
                <w:highlight w:val="cyan"/>
                <w:lang w:eastAsia="ru-RU"/>
              </w:rPr>
              <w:t>1,0</w:t>
            </w:r>
          </w:p>
        </w:tc>
        <w:tc>
          <w:tcPr>
            <w:tcW w:w="1680" w:type="dxa"/>
            <w:tcBorders>
              <w:top w:val="single" w:sz="4" w:space="0" w:color="auto"/>
              <w:left w:val="nil"/>
              <w:bottom w:val="single" w:sz="4" w:space="0" w:color="auto"/>
              <w:right w:val="single" w:sz="4" w:space="0" w:color="auto"/>
            </w:tcBorders>
            <w:shd w:val="clear" w:color="auto" w:fill="auto"/>
            <w:noWrap/>
          </w:tcPr>
          <w:p w14:paraId="6936AD68" w14:textId="77777777" w:rsidR="00A20C90" w:rsidRPr="00B22279" w:rsidRDefault="00A20C90" w:rsidP="00B30937">
            <w:pPr>
              <w:spacing w:before="0" w:after="0"/>
              <w:jc w:val="center"/>
              <w:rPr>
                <w:rFonts w:ascii="Arial" w:hAnsi="Arial" w:cs="Arial"/>
                <w:b/>
                <w:highlight w:val="cyan"/>
                <w:lang w:eastAsia="ru-RU"/>
              </w:rPr>
            </w:pPr>
            <w:r w:rsidRPr="00B22279">
              <w:rPr>
                <w:rFonts w:ascii="Arial" w:hAnsi="Arial" w:cs="Arial"/>
                <w:sz w:val="22"/>
                <w:highlight w:val="cyan"/>
              </w:rPr>
              <w:t>безрозмірний</w:t>
            </w:r>
          </w:p>
        </w:tc>
        <w:tc>
          <w:tcPr>
            <w:tcW w:w="1561" w:type="dxa"/>
            <w:tcBorders>
              <w:top w:val="single" w:sz="4" w:space="0" w:color="auto"/>
              <w:left w:val="nil"/>
              <w:bottom w:val="single" w:sz="4" w:space="0" w:color="auto"/>
              <w:right w:val="single" w:sz="4" w:space="0" w:color="auto"/>
            </w:tcBorders>
            <w:shd w:val="clear" w:color="auto" w:fill="auto"/>
          </w:tcPr>
          <w:p w14:paraId="71A74B8A" w14:textId="77777777" w:rsidR="00A20C90" w:rsidRPr="00B22279" w:rsidRDefault="00A20C90" w:rsidP="00B30937">
            <w:pPr>
              <w:spacing w:before="0" w:after="0"/>
              <w:jc w:val="center"/>
              <w:rPr>
                <w:b/>
                <w:highlight w:val="cyan"/>
                <w:lang w:eastAsia="ru-RU"/>
              </w:rPr>
            </w:pPr>
            <w:r w:rsidRPr="00B22279">
              <w:rPr>
                <w:rFonts w:ascii="Arial" w:hAnsi="Arial" w:cs="Arial"/>
                <w:b/>
                <w:i/>
                <w:sz w:val="22"/>
                <w:highlight w:val="cyan"/>
              </w:rPr>
              <w:t>ДІ01</w:t>
            </w:r>
            <w:r w:rsidRPr="00B22279">
              <w:rPr>
                <w:rFonts w:ascii="Arial" w:hAnsi="Arial" w:cs="Arial"/>
                <w:b/>
                <w:sz w:val="22"/>
                <w:highlight w:val="cyan"/>
              </w:rPr>
              <w:t xml:space="preserve">, </w:t>
            </w:r>
            <w:r w:rsidRPr="00B22279">
              <w:rPr>
                <w:rFonts w:ascii="Arial" w:hAnsi="Arial" w:cs="Arial"/>
                <w:sz w:val="22"/>
                <w:highlight w:val="cyan"/>
              </w:rPr>
              <w:t>пункт 41</w:t>
            </w:r>
            <w:r w:rsidRPr="00B22279">
              <w:rPr>
                <w:rFonts w:ascii="Arial" w:hAnsi="Arial" w:cs="Arial"/>
                <w:b/>
                <w:sz w:val="22"/>
                <w:highlight w:val="cyan"/>
              </w:rPr>
              <w:t xml:space="preserve"> </w:t>
            </w:r>
            <w:r w:rsidRPr="00B22279">
              <w:rPr>
                <w:rFonts w:ascii="Arial" w:hAnsi="Arial" w:cs="Arial"/>
                <w:sz w:val="22"/>
                <w:highlight w:val="cyan"/>
              </w:rPr>
              <w:t>ПМЗ</w:t>
            </w:r>
          </w:p>
        </w:tc>
        <w:tc>
          <w:tcPr>
            <w:tcW w:w="1844" w:type="dxa"/>
            <w:tcBorders>
              <w:top w:val="single" w:sz="4" w:space="0" w:color="auto"/>
              <w:left w:val="nil"/>
              <w:bottom w:val="single" w:sz="4" w:space="0" w:color="auto"/>
              <w:right w:val="single" w:sz="4" w:space="0" w:color="auto"/>
            </w:tcBorders>
            <w:shd w:val="clear" w:color="auto" w:fill="auto"/>
          </w:tcPr>
          <w:p w14:paraId="3A09E864" w14:textId="77777777" w:rsidR="00A20C90" w:rsidRPr="00B22279" w:rsidRDefault="00A20C90" w:rsidP="00B30937">
            <w:pPr>
              <w:spacing w:before="0" w:after="0"/>
              <w:jc w:val="center"/>
              <w:rPr>
                <w:rFonts w:ascii="Arial" w:hAnsi="Arial" w:cs="Arial"/>
                <w:b/>
                <w:highlight w:val="cyan"/>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29251687" w14:textId="77777777" w:rsidR="00A20C90" w:rsidRPr="00B22279" w:rsidRDefault="00A20C90" w:rsidP="00B30937">
            <w:pPr>
              <w:spacing w:before="0" w:after="0"/>
              <w:jc w:val="center"/>
              <w:rPr>
                <w:rFonts w:ascii="Arial" w:hAnsi="Arial" w:cs="Arial"/>
                <w:b/>
                <w:highlight w:val="cyan"/>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0EDDF67D" w14:textId="77777777" w:rsidR="00A20C90" w:rsidRPr="00B22279" w:rsidRDefault="00A20C90" w:rsidP="00B30937">
            <w:pPr>
              <w:spacing w:before="0" w:after="0"/>
              <w:jc w:val="center"/>
              <w:rPr>
                <w:rFonts w:ascii="Arial" w:hAnsi="Arial" w:cs="Arial"/>
                <w:b/>
                <w:highlight w:val="cyan"/>
              </w:rPr>
            </w:pPr>
          </w:p>
        </w:tc>
      </w:tr>
      <w:tr w:rsidR="00A20C90" w:rsidRPr="004D2D7E" w14:paraId="12F0240E" w14:textId="77777777" w:rsidTr="00A20C9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175C2" w14:textId="77777777" w:rsidR="00A20C90" w:rsidRPr="005864D2" w:rsidRDefault="00A20C90" w:rsidP="00B3093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58F6D50" w14:textId="77777777" w:rsidR="00A20C90" w:rsidRPr="00B30505" w:rsidRDefault="00A20C90"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645" w:type="dxa"/>
            <w:tcBorders>
              <w:top w:val="single" w:sz="4" w:space="0" w:color="auto"/>
              <w:left w:val="nil"/>
              <w:bottom w:val="single" w:sz="4" w:space="0" w:color="auto"/>
              <w:right w:val="single" w:sz="4" w:space="0" w:color="auto"/>
            </w:tcBorders>
            <w:shd w:val="clear" w:color="auto" w:fill="auto"/>
            <w:noWrap/>
          </w:tcPr>
          <w:p w14:paraId="4A618E19" w14:textId="77777777" w:rsidR="00A20C90" w:rsidRPr="00B30505" w:rsidRDefault="00A20C90" w:rsidP="00B30937">
            <w:pPr>
              <w:spacing w:before="0" w:after="0"/>
              <w:jc w:val="center"/>
              <w:rPr>
                <w:rFonts w:ascii="Arial" w:hAnsi="Arial" w:cs="Arial"/>
                <w:b/>
                <w:lang w:eastAsia="ru-RU"/>
              </w:rPr>
            </w:pPr>
          </w:p>
        </w:tc>
        <w:tc>
          <w:tcPr>
            <w:tcW w:w="1680" w:type="dxa"/>
            <w:tcBorders>
              <w:top w:val="single" w:sz="4" w:space="0" w:color="auto"/>
              <w:left w:val="nil"/>
              <w:bottom w:val="single" w:sz="4" w:space="0" w:color="auto"/>
              <w:right w:val="single" w:sz="4" w:space="0" w:color="auto"/>
            </w:tcBorders>
            <w:shd w:val="clear" w:color="auto" w:fill="auto"/>
            <w:noWrap/>
          </w:tcPr>
          <w:p w14:paraId="1B952E79" w14:textId="77777777" w:rsidR="00A20C90" w:rsidRPr="00B30505" w:rsidRDefault="00A20C90" w:rsidP="00B30937">
            <w:pPr>
              <w:spacing w:before="0" w:after="0"/>
              <w:jc w:val="center"/>
              <w:rPr>
                <w:rFonts w:ascii="Arial" w:hAnsi="Arial" w:cs="Arial"/>
                <w:b/>
                <w:lang w:eastAsia="ru-RU"/>
              </w:rPr>
            </w:pPr>
          </w:p>
        </w:tc>
        <w:tc>
          <w:tcPr>
            <w:tcW w:w="1561" w:type="dxa"/>
            <w:tcBorders>
              <w:top w:val="single" w:sz="4" w:space="0" w:color="auto"/>
              <w:left w:val="nil"/>
              <w:bottom w:val="single" w:sz="4" w:space="0" w:color="auto"/>
              <w:right w:val="single" w:sz="4" w:space="0" w:color="auto"/>
            </w:tcBorders>
            <w:shd w:val="clear" w:color="auto" w:fill="auto"/>
          </w:tcPr>
          <w:p w14:paraId="4524A62F" w14:textId="77777777" w:rsidR="00A20C90" w:rsidRPr="00B30505" w:rsidRDefault="00A20C90"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2A0824D4" w14:textId="77777777" w:rsidR="00A20C90" w:rsidRPr="00B30505" w:rsidRDefault="00A20C90"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1579A4FF" w14:textId="77777777" w:rsidR="00A20C90" w:rsidRPr="00B30505" w:rsidRDefault="00A20C90"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76BB8527" w14:textId="77777777" w:rsidR="00A20C90" w:rsidRPr="00B30505" w:rsidRDefault="00A20C90" w:rsidP="00B30937">
            <w:pPr>
              <w:spacing w:before="0" w:after="0"/>
              <w:jc w:val="center"/>
              <w:rPr>
                <w:rFonts w:ascii="Arial" w:hAnsi="Arial" w:cs="Arial"/>
                <w:b/>
                <w:lang w:eastAsia="ru-RU"/>
              </w:rPr>
            </w:pPr>
          </w:p>
        </w:tc>
      </w:tr>
      <w:tr w:rsidR="00A20C90" w:rsidRPr="004D2D7E" w14:paraId="65DF0E16" w14:textId="77777777" w:rsidTr="00A20C9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3DC5E" w14:textId="77777777" w:rsidR="00A20C90" w:rsidRPr="005864D2" w:rsidRDefault="00A20C90" w:rsidP="00B3093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649CD3A" w14:textId="77777777" w:rsidR="00A20C90" w:rsidRPr="00B30505" w:rsidRDefault="00A20C90"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7853040E" w14:textId="77777777" w:rsidR="00A20C90" w:rsidRPr="00B30505" w:rsidRDefault="00A20C90" w:rsidP="00B30937">
            <w:pPr>
              <w:spacing w:before="0" w:after="0"/>
              <w:jc w:val="center"/>
              <w:rPr>
                <w:rFonts w:ascii="Arial" w:hAnsi="Arial" w:cs="Arial"/>
                <w:b/>
                <w:lang w:eastAsia="ru-RU"/>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3CF930F" w14:textId="77777777" w:rsidR="00A20C90" w:rsidRPr="00B30505" w:rsidRDefault="00A20C90" w:rsidP="00B30937">
            <w:pPr>
              <w:spacing w:before="0" w:after="0"/>
              <w:jc w:val="center"/>
              <w:rPr>
                <w:rFonts w:ascii="Arial" w:hAnsi="Arial" w:cs="Arial"/>
                <w:b/>
                <w:lang w:eastAsia="ru-RU"/>
              </w:rPr>
            </w:pPr>
          </w:p>
        </w:tc>
        <w:tc>
          <w:tcPr>
            <w:tcW w:w="1561" w:type="dxa"/>
            <w:tcBorders>
              <w:top w:val="single" w:sz="4" w:space="0" w:color="auto"/>
              <w:left w:val="nil"/>
              <w:bottom w:val="single" w:sz="4" w:space="0" w:color="auto"/>
              <w:right w:val="single" w:sz="4" w:space="0" w:color="auto"/>
            </w:tcBorders>
            <w:shd w:val="clear" w:color="auto" w:fill="auto"/>
            <w:vAlign w:val="center"/>
          </w:tcPr>
          <w:p w14:paraId="6D497798" w14:textId="77777777" w:rsidR="00A20C90" w:rsidRPr="00B30505" w:rsidRDefault="00A20C90"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67DF78F" w14:textId="77777777" w:rsidR="00A20C90" w:rsidRPr="00B30505" w:rsidRDefault="00A20C90"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98EEDD0" w14:textId="77777777" w:rsidR="00A20C90" w:rsidRPr="00B30505" w:rsidRDefault="00A20C90"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1B45F545" w14:textId="77777777" w:rsidR="00A20C90" w:rsidRPr="00B30505" w:rsidRDefault="00A20C90" w:rsidP="00B30937">
            <w:pPr>
              <w:spacing w:before="0" w:after="0"/>
              <w:jc w:val="center"/>
              <w:rPr>
                <w:rFonts w:ascii="Arial" w:hAnsi="Arial" w:cs="Arial"/>
                <w:b/>
              </w:rPr>
            </w:pPr>
          </w:p>
        </w:tc>
      </w:tr>
      <w:tr w:rsidR="00A20C90" w:rsidRPr="004D2D7E" w14:paraId="49182D86" w14:textId="77777777" w:rsidTr="00A20C90">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C60C6" w14:textId="77777777" w:rsidR="00A20C90" w:rsidRPr="005864D2" w:rsidRDefault="00A20C90" w:rsidP="00B3093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6894C4A" w14:textId="77777777" w:rsidR="00A20C90" w:rsidRPr="00B30505" w:rsidRDefault="00A20C90"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645" w:type="dxa"/>
            <w:tcBorders>
              <w:top w:val="single" w:sz="4" w:space="0" w:color="auto"/>
              <w:left w:val="nil"/>
              <w:bottom w:val="single" w:sz="4" w:space="0" w:color="auto"/>
              <w:right w:val="single" w:sz="4" w:space="0" w:color="auto"/>
            </w:tcBorders>
            <w:shd w:val="clear" w:color="auto" w:fill="auto"/>
            <w:noWrap/>
          </w:tcPr>
          <w:p w14:paraId="0C40B436" w14:textId="77777777" w:rsidR="00A20C90" w:rsidRPr="00B30505" w:rsidRDefault="00A20C90" w:rsidP="00B30937">
            <w:pPr>
              <w:spacing w:before="0" w:after="0"/>
              <w:jc w:val="center"/>
              <w:rPr>
                <w:rFonts w:ascii="Arial" w:hAnsi="Arial" w:cs="Arial"/>
                <w:sz w:val="20"/>
                <w:szCs w:val="20"/>
                <w:lang w:eastAsia="ru-RU"/>
              </w:rPr>
            </w:pPr>
          </w:p>
        </w:tc>
        <w:tc>
          <w:tcPr>
            <w:tcW w:w="1680" w:type="dxa"/>
            <w:tcBorders>
              <w:top w:val="single" w:sz="4" w:space="0" w:color="auto"/>
              <w:left w:val="nil"/>
              <w:bottom w:val="single" w:sz="4" w:space="0" w:color="auto"/>
              <w:right w:val="single" w:sz="4" w:space="0" w:color="auto"/>
            </w:tcBorders>
            <w:shd w:val="clear" w:color="auto" w:fill="auto"/>
            <w:noWrap/>
          </w:tcPr>
          <w:p w14:paraId="294E42E0" w14:textId="77777777" w:rsidR="00A20C90" w:rsidRPr="00B30505" w:rsidRDefault="00A20C90" w:rsidP="00B30937">
            <w:pPr>
              <w:spacing w:before="0" w:after="0"/>
              <w:jc w:val="center"/>
              <w:rPr>
                <w:rFonts w:ascii="Arial" w:hAnsi="Arial" w:cs="Arial"/>
                <w:sz w:val="20"/>
                <w:szCs w:val="20"/>
                <w:lang w:eastAsia="ru-RU"/>
              </w:rPr>
            </w:pPr>
          </w:p>
        </w:tc>
        <w:tc>
          <w:tcPr>
            <w:tcW w:w="1561" w:type="dxa"/>
            <w:tcBorders>
              <w:top w:val="single" w:sz="4" w:space="0" w:color="auto"/>
              <w:left w:val="nil"/>
              <w:bottom w:val="single" w:sz="4" w:space="0" w:color="auto"/>
              <w:right w:val="single" w:sz="4" w:space="0" w:color="auto"/>
            </w:tcBorders>
            <w:shd w:val="clear" w:color="auto" w:fill="auto"/>
          </w:tcPr>
          <w:p w14:paraId="3A685B40" w14:textId="77777777" w:rsidR="00A20C90" w:rsidRPr="00B30505" w:rsidRDefault="00A20C90" w:rsidP="00B30937">
            <w:pPr>
              <w:spacing w:before="0" w:after="0"/>
              <w:jc w:val="center"/>
              <w:rPr>
                <w:rFonts w:ascii="Arial" w:hAnsi="Arial" w:cs="Arial"/>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508171DA" w14:textId="77777777" w:rsidR="00A20C90" w:rsidRPr="00B30505" w:rsidRDefault="00A20C90" w:rsidP="00B30937">
            <w:pPr>
              <w:spacing w:before="0" w:after="0"/>
              <w:jc w:val="center"/>
              <w:rPr>
                <w:rFonts w:ascii="Arial" w:hAnsi="Arial" w:cs="Arial"/>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10F99C9A" w14:textId="77777777" w:rsidR="00A20C90" w:rsidRPr="00B30505" w:rsidRDefault="00A20C90" w:rsidP="00B30937">
            <w:pPr>
              <w:spacing w:before="0" w:after="0"/>
              <w:jc w:val="center"/>
              <w:rPr>
                <w:rFonts w:ascii="Arial"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52F982B5" w14:textId="77777777" w:rsidR="00A20C90" w:rsidRPr="00B30505" w:rsidRDefault="00A20C90" w:rsidP="00B30937">
            <w:pPr>
              <w:spacing w:before="0" w:after="0"/>
              <w:jc w:val="center"/>
              <w:rPr>
                <w:rFonts w:ascii="Arial" w:hAnsi="Arial" w:cs="Arial"/>
                <w:sz w:val="20"/>
                <w:szCs w:val="20"/>
                <w:lang w:eastAsia="ru-RU"/>
              </w:rPr>
            </w:pPr>
          </w:p>
        </w:tc>
      </w:tr>
    </w:tbl>
    <w:p w14:paraId="3F974A5E" w14:textId="63BD84C6" w:rsidR="00A20C90" w:rsidRDefault="00201E4F" w:rsidP="00A20C90">
      <w:pPr>
        <w:pStyle w:val="3"/>
        <w:spacing w:before="240"/>
      </w:pPr>
      <w:r>
        <w:t>1</w:t>
      </w:r>
      <w:r w:rsidR="00A20C90">
        <w:t>.8.</w:t>
      </w:r>
      <w:r w:rsidR="00A20C90" w:rsidRPr="004D2D7E">
        <w:t xml:space="preserve"> Коментарі та пояснення</w:t>
      </w:r>
    </w:p>
    <w:tbl>
      <w:tblPr>
        <w:tblStyle w:val="a3"/>
        <w:tblW w:w="0" w:type="auto"/>
        <w:tblLook w:val="04A0" w:firstRow="1" w:lastRow="0" w:firstColumn="1" w:lastColumn="0" w:noHBand="0" w:noVBand="1"/>
      </w:tblPr>
      <w:tblGrid>
        <w:gridCol w:w="15352"/>
      </w:tblGrid>
      <w:tr w:rsidR="00A20C90" w14:paraId="47179D25" w14:textId="77777777" w:rsidTr="00B30937">
        <w:tc>
          <w:tcPr>
            <w:tcW w:w="15352" w:type="dxa"/>
          </w:tcPr>
          <w:p w14:paraId="2A0CC613" w14:textId="56D5CB2A" w:rsidR="00A20C90" w:rsidRDefault="00920162" w:rsidP="00A20C90">
            <w:pPr>
              <w:rPr>
                <w:lang w:eastAsia="ru-RU"/>
              </w:rPr>
            </w:pPr>
            <w:r>
              <w:rPr>
                <w:rFonts w:ascii="Arial" w:hAnsi="Arial" w:cs="Arial"/>
                <w:sz w:val="22"/>
                <w:lang w:eastAsia="ru-RU"/>
              </w:rPr>
              <w:t>н/з</w:t>
            </w:r>
          </w:p>
        </w:tc>
      </w:tr>
    </w:tbl>
    <w:p w14:paraId="6FF470E6" w14:textId="01C33369" w:rsidR="00A20C90" w:rsidRDefault="00201E4F" w:rsidP="00A20C90">
      <w:pPr>
        <w:pStyle w:val="3"/>
        <w:spacing w:before="240"/>
      </w:pPr>
      <w:r>
        <w:t>1</w:t>
      </w:r>
      <w:r w:rsidR="00A20C90">
        <w:t>.9.</w:t>
      </w:r>
      <w:r w:rsidR="00A20C90" w:rsidRPr="004D2D7E">
        <w:t xml:space="preserve"> Обґрунтування, якщо не застосову</w:t>
      </w:r>
      <w:r w:rsidR="00A20C90">
        <w:t>є</w:t>
      </w:r>
      <w:r w:rsidR="00A20C90" w:rsidRPr="004D2D7E">
        <w:t xml:space="preserve">ться </w:t>
      </w:r>
      <w:r w:rsidR="00A20C90"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A20C90" w14:paraId="7582C5A6" w14:textId="77777777" w:rsidTr="00B30937">
        <w:tc>
          <w:tcPr>
            <w:tcW w:w="15352" w:type="dxa"/>
          </w:tcPr>
          <w:p w14:paraId="0F9C2D4E" w14:textId="77777777" w:rsidR="00A20C90" w:rsidRDefault="00A20C90" w:rsidP="00B30937">
            <w:pPr>
              <w:rPr>
                <w:lang w:eastAsia="ru-RU"/>
              </w:rPr>
            </w:pPr>
          </w:p>
        </w:tc>
      </w:tr>
    </w:tbl>
    <w:p w14:paraId="34E579FA" w14:textId="77777777" w:rsidR="00A20C90" w:rsidRDefault="00A20C90" w:rsidP="00A20C90">
      <w:pPr>
        <w:rPr>
          <w:lang w:eastAsia="ru-RU"/>
        </w:rPr>
      </w:pPr>
      <w:r>
        <w:rPr>
          <w:lang w:eastAsia="ru-RU"/>
        </w:rPr>
        <w:t xml:space="preserve"> </w:t>
      </w:r>
    </w:p>
    <w:p w14:paraId="62852B48" w14:textId="77777777" w:rsidR="00A20C90" w:rsidRPr="004D2D7E" w:rsidRDefault="00A20C90" w:rsidP="00A20C90">
      <w:pPr>
        <w:rPr>
          <w:lang w:eastAsia="ru-RU"/>
        </w:rPr>
      </w:pPr>
    </w:p>
    <w:p w14:paraId="29DA6397" w14:textId="77777777" w:rsidR="00A20C90" w:rsidRPr="004D2D7E" w:rsidRDefault="00A20C90" w:rsidP="00A20C90">
      <w:pPr>
        <w:rPr>
          <w:u w:val="single"/>
        </w:rPr>
        <w:sectPr w:rsidR="00A20C90" w:rsidRPr="004D2D7E" w:rsidSect="001F59D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A20C90" w:rsidRPr="00E029CA" w14:paraId="33B4EF88" w14:textId="77777777" w:rsidTr="00B3093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3A2B6A0D" w14:textId="77777777" w:rsidR="00A20C90" w:rsidRPr="00E029CA" w:rsidRDefault="00A20C90" w:rsidP="00B30937">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E905887" w14:textId="77777777" w:rsidR="00A20C90" w:rsidRPr="00B22279" w:rsidRDefault="00A20C90" w:rsidP="00B30937">
            <w:pPr>
              <w:spacing w:before="0" w:after="0"/>
              <w:rPr>
                <w:rFonts w:ascii="Arial" w:eastAsia="Times New Roman" w:hAnsi="Arial" w:cs="Arial"/>
                <w:b/>
                <w:bCs/>
                <w:iCs/>
                <w:highlight w:val="cyan"/>
                <w:lang w:eastAsia="ru-RU"/>
              </w:rPr>
            </w:pPr>
            <w:r w:rsidRPr="00B22279">
              <w:rPr>
                <w:rFonts w:ascii="Arial" w:eastAsia="Times New Roman" w:hAnsi="Arial" w:cs="Arial"/>
                <w:b/>
                <w:bCs/>
                <w:iCs/>
                <w:sz w:val="22"/>
                <w:highlight w:val="cyan"/>
                <w:lang w:eastAsia="ru-RU"/>
              </w:rPr>
              <w:t>П02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2A10AC8" w14:textId="77777777" w:rsidR="00A20C90" w:rsidRPr="00B22279" w:rsidRDefault="00A20C90" w:rsidP="00B30937">
            <w:pPr>
              <w:spacing w:before="0" w:after="0"/>
              <w:jc w:val="center"/>
              <w:rPr>
                <w:rFonts w:ascii="Arial" w:eastAsia="Times New Roman" w:hAnsi="Arial" w:cs="Arial"/>
                <w:bCs/>
                <w:iCs/>
                <w:highlight w:val="cyan"/>
                <w:lang w:eastAsia="ru-RU"/>
              </w:rPr>
            </w:pPr>
            <w:r w:rsidRPr="00B22279">
              <w:rPr>
                <w:rFonts w:ascii="Arial" w:hAnsi="Arial" w:cs="Arial"/>
                <w:b/>
                <w:sz w:val="22"/>
                <w:highlight w:val="cyan"/>
              </w:rPr>
              <w:t>Вапняк</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278F65" w14:textId="76918074" w:rsidR="00A20C90" w:rsidRPr="00B22279" w:rsidRDefault="00F769C5" w:rsidP="00B30937">
            <w:pPr>
              <w:spacing w:before="0" w:after="0"/>
              <w:jc w:val="center"/>
              <w:rPr>
                <w:rFonts w:ascii="Arial" w:eastAsia="Times New Roman" w:hAnsi="Arial" w:cs="Arial"/>
                <w:b/>
                <w:bCs/>
                <w:iCs/>
                <w:highlight w:val="cyan"/>
                <w:lang w:eastAsia="ru-RU"/>
              </w:rPr>
            </w:pPr>
            <w:r w:rsidRPr="00B22279">
              <w:rPr>
                <w:rFonts w:ascii="Arial" w:eastAsia="Times New Roman" w:hAnsi="Arial" w:cs="Arial"/>
                <w:b/>
                <w:bCs/>
                <w:iCs/>
                <w:sz w:val="22"/>
                <w:highlight w:val="cyan"/>
                <w:lang w:eastAsia="ru-RU"/>
              </w:rPr>
              <w:t>З</w:t>
            </w:r>
            <w:r w:rsidR="00A20C90" w:rsidRPr="00B22279">
              <w:rPr>
                <w:rFonts w:ascii="Arial" w:eastAsia="Times New Roman" w:hAnsi="Arial" w:cs="Arial"/>
                <w:b/>
                <w:bCs/>
                <w:iCs/>
                <w:sz w:val="22"/>
                <w:highlight w:val="cyan"/>
                <w:lang w:eastAsia="ru-RU"/>
              </w:rPr>
              <w:t>начний</w:t>
            </w:r>
          </w:p>
        </w:tc>
      </w:tr>
    </w:tbl>
    <w:p w14:paraId="3F560614" w14:textId="77777777" w:rsidR="00A20C90" w:rsidRPr="004D2D7E" w:rsidRDefault="00A20C90" w:rsidP="00A20C90">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A20C90" w:rsidRPr="004D2D7E" w14:paraId="186B94BB" w14:textId="77777777" w:rsidTr="00B30937">
        <w:trPr>
          <w:trHeight w:val="288"/>
        </w:trPr>
        <w:tc>
          <w:tcPr>
            <w:tcW w:w="4835" w:type="dxa"/>
            <w:shd w:val="clear" w:color="auto" w:fill="auto"/>
            <w:tcMar>
              <w:top w:w="28" w:type="dxa"/>
              <w:bottom w:w="28" w:type="dxa"/>
            </w:tcMar>
            <w:vAlign w:val="center"/>
          </w:tcPr>
          <w:p w14:paraId="623406A7" w14:textId="234E6880" w:rsidR="00A20C90" w:rsidRPr="00E029CA" w:rsidRDefault="00476E6E" w:rsidP="00B30937">
            <w:pPr>
              <w:spacing w:before="0" w:after="0"/>
              <w:rPr>
                <w:bCs/>
                <w:szCs w:val="20"/>
                <w:lang w:eastAsia="ru-RU"/>
              </w:rPr>
            </w:pPr>
            <w:r>
              <w:rPr>
                <w:bCs/>
                <w:sz w:val="22"/>
                <w:szCs w:val="20"/>
                <w:lang w:eastAsia="ru-RU"/>
              </w:rPr>
              <w:t>Тип матеріального потоку (відповідно до зазначеного у підпункті 2.5</w:t>
            </w:r>
            <w:r w:rsidR="003308B4">
              <w:rPr>
                <w:bCs/>
                <w:sz w:val="22"/>
                <w:szCs w:val="20"/>
                <w:lang w:eastAsia="ru-RU"/>
              </w:rPr>
              <w:t xml:space="preserve"> пункту 2</w:t>
            </w:r>
            <w:r>
              <w:rPr>
                <w:bCs/>
                <w:sz w:val="22"/>
                <w:szCs w:val="20"/>
                <w:lang w:eastAsia="ru-RU"/>
              </w:rPr>
              <w:t xml:space="preserve"> розділу </w:t>
            </w:r>
            <w:r>
              <w:rPr>
                <w:bCs/>
                <w:sz w:val="22"/>
                <w:szCs w:val="20"/>
                <w:lang w:val="en-US" w:eastAsia="ru-RU"/>
              </w:rPr>
              <w:t>III</w:t>
            </w:r>
            <w:r w:rsidR="00A20C90" w:rsidRPr="00E029CA">
              <w:rPr>
                <w:bCs/>
                <w:sz w:val="22"/>
                <w:szCs w:val="20"/>
                <w:lang w:eastAsia="ru-RU"/>
              </w:rPr>
              <w:t>)</w:t>
            </w:r>
          </w:p>
        </w:tc>
        <w:tc>
          <w:tcPr>
            <w:tcW w:w="4706" w:type="dxa"/>
            <w:shd w:val="clear" w:color="auto" w:fill="auto"/>
            <w:tcMar>
              <w:top w:w="28" w:type="dxa"/>
              <w:bottom w:w="28" w:type="dxa"/>
            </w:tcMar>
            <w:vAlign w:val="center"/>
          </w:tcPr>
          <w:p w14:paraId="00F02943" w14:textId="77777777" w:rsidR="00A20C90" w:rsidRPr="00A20C90" w:rsidRDefault="00A20C90" w:rsidP="00B30937">
            <w:pPr>
              <w:spacing w:before="0" w:after="0"/>
              <w:rPr>
                <w:bCs/>
                <w:sz w:val="20"/>
                <w:szCs w:val="20"/>
                <w:lang w:eastAsia="ru-RU"/>
              </w:rPr>
            </w:pPr>
            <w:r w:rsidRPr="00A20C90">
              <w:rPr>
                <w:rFonts w:ascii="Arial" w:eastAsia="Times New Roman" w:hAnsi="Arial" w:cs="Arial"/>
                <w:bCs/>
                <w:iCs/>
                <w:sz w:val="22"/>
                <w:lang w:eastAsia="ru-RU"/>
              </w:rPr>
              <w:t>Металева руда: баланс мас</w:t>
            </w:r>
          </w:p>
        </w:tc>
      </w:tr>
      <w:tr w:rsidR="00A20C90" w:rsidRPr="004D2D7E" w14:paraId="7B6C07D2" w14:textId="77777777" w:rsidTr="00B30937">
        <w:trPr>
          <w:trHeight w:val="288"/>
        </w:trPr>
        <w:tc>
          <w:tcPr>
            <w:tcW w:w="4835" w:type="dxa"/>
            <w:shd w:val="clear" w:color="auto" w:fill="auto"/>
            <w:tcMar>
              <w:top w:w="28" w:type="dxa"/>
              <w:bottom w:w="28" w:type="dxa"/>
            </w:tcMar>
            <w:vAlign w:val="center"/>
          </w:tcPr>
          <w:p w14:paraId="723595E9" w14:textId="77777777" w:rsidR="00A20C90" w:rsidRPr="00E029CA" w:rsidRDefault="00A20C90" w:rsidP="00B30937">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0CC4F808" w14:textId="77777777" w:rsidR="00A20C90" w:rsidRPr="00A20C90" w:rsidRDefault="00B548B8" w:rsidP="00B30937">
            <w:pPr>
              <w:spacing w:before="0" w:after="0"/>
              <w:rPr>
                <w:rFonts w:ascii="Arial" w:eastAsia="Times New Roman" w:hAnsi="Arial" w:cs="Arial"/>
                <w:bCs/>
                <w:iCs/>
                <w:lang w:eastAsia="ru-RU"/>
              </w:rPr>
            </w:pPr>
            <w:r w:rsidRPr="00B548B8">
              <w:rPr>
                <w:rFonts w:ascii="Arial" w:eastAsia="Times New Roman" w:hAnsi="Arial" w:cs="Arial"/>
                <w:bCs/>
                <w:iCs/>
                <w:sz w:val="22"/>
                <w:lang w:eastAsia="ru-RU"/>
              </w:rPr>
              <w:t>Баланс мас</w:t>
            </w:r>
            <w:r w:rsidR="00A20C90" w:rsidRPr="00A20C90">
              <w:rPr>
                <w:rFonts w:ascii="Arial" w:eastAsia="Times New Roman" w:hAnsi="Arial" w:cs="Arial"/>
                <w:bCs/>
                <w:iCs/>
                <w:sz w:val="22"/>
                <w:lang w:eastAsia="ru-RU"/>
              </w:rPr>
              <w:t xml:space="preserve"> M4 - випалювання або спікання, в тому числі агломерація металевої руди</w:t>
            </w:r>
          </w:p>
        </w:tc>
      </w:tr>
      <w:tr w:rsidR="00A20C90" w:rsidRPr="004D2D7E" w14:paraId="005B3D24" w14:textId="77777777" w:rsidTr="00B30937">
        <w:trPr>
          <w:trHeight w:val="288"/>
        </w:trPr>
        <w:tc>
          <w:tcPr>
            <w:tcW w:w="4835" w:type="dxa"/>
            <w:shd w:val="clear" w:color="auto" w:fill="auto"/>
            <w:tcMar>
              <w:top w:w="28" w:type="dxa"/>
              <w:bottom w:w="28" w:type="dxa"/>
            </w:tcMar>
            <w:vAlign w:val="center"/>
          </w:tcPr>
          <w:p w14:paraId="7A74F6FA" w14:textId="77777777" w:rsidR="00A20C90" w:rsidRPr="00E029CA" w:rsidRDefault="00A20C90" w:rsidP="00B3093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7433C00A" w14:textId="77777777" w:rsidR="00A20C90" w:rsidRPr="004D2D7E" w:rsidRDefault="00B548B8" w:rsidP="00B548B8">
            <w:pPr>
              <w:spacing w:before="0" w:after="0"/>
              <w:rPr>
                <w:rFonts w:eastAsia="Times New Roman"/>
                <w:iCs/>
                <w:sz w:val="20"/>
                <w:szCs w:val="20"/>
                <w:lang w:eastAsia="ru-RU"/>
              </w:rPr>
            </w:pPr>
            <w:r w:rsidRPr="00B30505">
              <w:rPr>
                <w:rFonts w:ascii="Arial" w:hAnsi="Arial" w:cs="Arial"/>
                <w:sz w:val="22"/>
              </w:rPr>
              <w:t>Обсяг спожито</w:t>
            </w:r>
            <w:r>
              <w:rPr>
                <w:rFonts w:ascii="Arial" w:hAnsi="Arial" w:cs="Arial"/>
                <w:sz w:val="22"/>
              </w:rPr>
              <w:t>ї сировини</w:t>
            </w:r>
            <w:r w:rsidRPr="00B30505">
              <w:rPr>
                <w:rFonts w:ascii="Arial" w:hAnsi="Arial" w:cs="Arial"/>
                <w:sz w:val="22"/>
              </w:rPr>
              <w:t xml:space="preserve">, </w:t>
            </w:r>
            <w:r w:rsidRPr="00480C5D">
              <w:rPr>
                <w:rFonts w:ascii="Arial" w:hAnsi="Arial" w:cs="Arial"/>
                <w:sz w:val="22"/>
                <w:highlight w:val="cyan"/>
              </w:rPr>
              <w:t>т</w:t>
            </w:r>
          </w:p>
        </w:tc>
      </w:tr>
    </w:tbl>
    <w:p w14:paraId="47454B25" w14:textId="3AF96B20" w:rsidR="00A20C90" w:rsidRPr="004D2D7E" w:rsidRDefault="00201E4F" w:rsidP="00A20C90">
      <w:pPr>
        <w:pStyle w:val="3"/>
      </w:pPr>
      <w:r>
        <w:t>2</w:t>
      </w:r>
      <w:r w:rsidR="00A20C90">
        <w:t>.1.</w:t>
      </w:r>
      <w:r w:rsidR="00A20C90"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548B8" w:rsidRPr="004D2D7E" w14:paraId="2E187480" w14:textId="77777777" w:rsidTr="00B548B8">
        <w:trPr>
          <w:trHeight w:val="530"/>
        </w:trPr>
        <w:tc>
          <w:tcPr>
            <w:tcW w:w="4864" w:type="dxa"/>
            <w:shd w:val="clear" w:color="auto" w:fill="auto"/>
            <w:noWrap/>
            <w:tcMar>
              <w:top w:w="28" w:type="dxa"/>
              <w:bottom w:w="28" w:type="dxa"/>
            </w:tcMar>
          </w:tcPr>
          <w:p w14:paraId="4860A5B5" w14:textId="77777777" w:rsidR="00B548B8" w:rsidRPr="00E029CA" w:rsidRDefault="00B548B8" w:rsidP="00B3093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3EC1DBC2" w14:textId="77777777" w:rsidR="00B548B8" w:rsidRPr="00D36EFD" w:rsidRDefault="00B548B8" w:rsidP="00B30937">
            <w:pPr>
              <w:spacing w:before="0" w:after="0"/>
              <w:rPr>
                <w:rFonts w:ascii="Arial" w:eastAsia="Times New Roman" w:hAnsi="Arial" w:cs="Arial"/>
                <w:bCs/>
                <w:iCs/>
                <w:lang w:eastAsia="ru-RU"/>
              </w:rPr>
            </w:pPr>
            <w:r w:rsidRPr="00DF3E10">
              <w:rPr>
                <w:rFonts w:ascii="Arial" w:eastAsia="Times New Roman" w:hAnsi="Arial" w:cs="Arial"/>
                <w:bCs/>
                <w:iCs/>
                <w:sz w:val="22"/>
                <w:lang w:eastAsia="ru-RU"/>
              </w:rPr>
              <w:t>Безпосередн</w:t>
            </w:r>
            <w:r>
              <w:rPr>
                <w:rFonts w:ascii="Arial" w:eastAsia="Times New Roman" w:hAnsi="Arial" w:cs="Arial"/>
                <w:bCs/>
                <w:iCs/>
                <w:sz w:val="22"/>
                <w:lang w:val="ru-RU" w:eastAsia="ru-RU"/>
              </w:rPr>
              <w:t>є</w:t>
            </w:r>
            <w:r w:rsidRPr="00DF3E10">
              <w:rPr>
                <w:rFonts w:ascii="Arial" w:eastAsia="Times New Roman" w:hAnsi="Arial" w:cs="Arial"/>
                <w:bCs/>
                <w:iCs/>
                <w:sz w:val="22"/>
                <w:lang w:eastAsia="ru-RU"/>
              </w:rPr>
              <w:t xml:space="preserve"> вимірювання </w:t>
            </w:r>
            <w:r>
              <w:rPr>
                <w:rFonts w:ascii="Arial" w:eastAsia="Times New Roman" w:hAnsi="Arial" w:cs="Arial"/>
                <w:bCs/>
                <w:iCs/>
                <w:sz w:val="22"/>
                <w:lang w:eastAsia="ru-RU"/>
              </w:rPr>
              <w:t>(</w:t>
            </w:r>
            <w:r w:rsidRPr="00DF3E10">
              <w:rPr>
                <w:rFonts w:ascii="Arial" w:eastAsia="Times New Roman" w:hAnsi="Arial" w:cs="Arial"/>
                <w:bCs/>
                <w:iCs/>
                <w:sz w:val="22"/>
                <w:lang w:eastAsia="ru-RU"/>
              </w:rPr>
              <w:t>перед або після процесу)</w:t>
            </w:r>
          </w:p>
        </w:tc>
      </w:tr>
    </w:tbl>
    <w:p w14:paraId="7B3A0FDD" w14:textId="77777777" w:rsidR="00A20C90" w:rsidRPr="00863106" w:rsidRDefault="00A20C90" w:rsidP="00A20C90">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548B8" w:rsidRPr="004D2D7E" w14:paraId="6B67C410" w14:textId="77777777" w:rsidTr="00B548B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D7F886B" w14:textId="77777777" w:rsidR="00B548B8" w:rsidRPr="00E029CA" w:rsidRDefault="00B548B8" w:rsidP="00B3093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20A169E2" w14:textId="77777777" w:rsidR="00B548B8" w:rsidRPr="00D36EFD" w:rsidRDefault="00B548B8"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Оператор</w:t>
            </w:r>
          </w:p>
        </w:tc>
      </w:tr>
      <w:tr w:rsidR="00B548B8" w:rsidRPr="003A3292" w14:paraId="338190BB" w14:textId="77777777" w:rsidTr="00B548B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6D9862A" w14:textId="77777777" w:rsidR="00B548B8" w:rsidRPr="003A3292" w:rsidRDefault="00B548B8" w:rsidP="00B3093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61FC9F8B" w14:textId="77777777" w:rsidR="00B548B8" w:rsidRPr="00D36EFD" w:rsidRDefault="00B548B8"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Так</w:t>
            </w:r>
          </w:p>
        </w:tc>
      </w:tr>
      <w:tr w:rsidR="00B548B8" w:rsidRPr="003A3292" w14:paraId="5008E73D" w14:textId="77777777" w:rsidTr="00B548B8">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C9A2BBB" w14:textId="77777777" w:rsidR="00B548B8" w:rsidRPr="003A3292" w:rsidRDefault="00B548B8" w:rsidP="00B3093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118C5797" w14:textId="77777777" w:rsidR="00B548B8" w:rsidRPr="00D36EFD" w:rsidRDefault="00B548B8"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r w:rsidR="00B548B8" w:rsidRPr="003A3292" w14:paraId="3C317A5D" w14:textId="77777777" w:rsidTr="00B548B8">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09BEF86" w14:textId="77777777" w:rsidR="00B548B8" w:rsidRPr="003A3292" w:rsidRDefault="00B548B8" w:rsidP="00B3093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9408B6B" w14:textId="77777777" w:rsidR="00B548B8" w:rsidRPr="00D36EFD" w:rsidRDefault="00B548B8"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bl>
    <w:p w14:paraId="513015C7" w14:textId="5AD89D39" w:rsidR="00A20C90" w:rsidRPr="004D2D7E" w:rsidRDefault="009048BB" w:rsidP="00A20C90">
      <w:pPr>
        <w:pStyle w:val="3"/>
      </w:pPr>
      <w:r>
        <w:t>2</w:t>
      </w:r>
      <w:r w:rsidR="00A20C90">
        <w:t>.2.</w:t>
      </w:r>
      <w:r w:rsidR="00A20C90" w:rsidRPr="004D2D7E">
        <w:t xml:space="preserve"> </w:t>
      </w:r>
      <w:r w:rsidR="00A20C90" w:rsidRPr="00B93961">
        <w:t>Ідентифікаційн</w:t>
      </w:r>
      <w:r w:rsidR="00A20C90">
        <w:t>і</w:t>
      </w:r>
      <w:r w:rsidR="00A20C90" w:rsidRPr="00B93961">
        <w:t xml:space="preserve"> номер</w:t>
      </w:r>
      <w:r w:rsidR="00A20C90">
        <w:t>и</w:t>
      </w:r>
      <w:r w:rsidR="00A20C90" w:rsidRPr="00B93961">
        <w:t xml:space="preserve"> ЗВТ</w:t>
      </w:r>
      <w:r w:rsidR="00A20C90" w:rsidRPr="004D2D7E">
        <w:t xml:space="preserve">, що </w:t>
      </w:r>
      <w:r w:rsidR="00A20C90" w:rsidRPr="00D4389D">
        <w:t>використовуються</w:t>
      </w:r>
      <w:r w:rsidR="00A20C90"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B548B8" w:rsidRPr="00E029CA" w14:paraId="09C52ED4" w14:textId="77777777" w:rsidTr="00B30937">
        <w:trPr>
          <w:trHeight w:val="288"/>
        </w:trPr>
        <w:tc>
          <w:tcPr>
            <w:tcW w:w="1335" w:type="dxa"/>
            <w:shd w:val="clear" w:color="auto" w:fill="auto"/>
            <w:vAlign w:val="center"/>
          </w:tcPr>
          <w:p w14:paraId="3CC064E3" w14:textId="77777777" w:rsidR="00B548B8" w:rsidRPr="00A7223A" w:rsidRDefault="00B548B8" w:rsidP="00B30937">
            <w:pPr>
              <w:spacing w:before="0" w:after="0"/>
              <w:jc w:val="center"/>
              <w:rPr>
                <w:rFonts w:ascii="Arial" w:hAnsi="Arial" w:cs="Arial"/>
                <w:b/>
                <w:iCs/>
                <w:highlight w:val="cyan"/>
                <w:lang w:eastAsia="ru-RU"/>
              </w:rPr>
            </w:pPr>
            <w:r w:rsidRPr="00A7223A">
              <w:rPr>
                <w:rFonts w:ascii="Arial" w:hAnsi="Arial" w:cs="Arial"/>
                <w:b/>
                <w:iCs/>
                <w:sz w:val="22"/>
                <w:highlight w:val="cyan"/>
                <w:lang w:eastAsia="ru-RU"/>
              </w:rPr>
              <w:t>ЗВТ02</w:t>
            </w:r>
          </w:p>
        </w:tc>
        <w:tc>
          <w:tcPr>
            <w:tcW w:w="1336" w:type="dxa"/>
            <w:shd w:val="clear" w:color="auto" w:fill="auto"/>
            <w:vAlign w:val="center"/>
          </w:tcPr>
          <w:p w14:paraId="3BEB1A07" w14:textId="77777777" w:rsidR="00B548B8" w:rsidRPr="00A7223A" w:rsidRDefault="00B548B8" w:rsidP="00B30937">
            <w:pPr>
              <w:spacing w:before="0" w:after="0"/>
              <w:jc w:val="center"/>
              <w:rPr>
                <w:i/>
                <w:iCs/>
                <w:sz w:val="18"/>
                <w:szCs w:val="18"/>
                <w:highlight w:val="cyan"/>
                <w:lang w:eastAsia="ru-RU"/>
              </w:rPr>
            </w:pPr>
            <w:r w:rsidRPr="00A7223A">
              <w:rPr>
                <w:rFonts w:ascii="Arial" w:hAnsi="Arial" w:cs="Arial"/>
                <w:b/>
                <w:iCs/>
                <w:sz w:val="22"/>
                <w:highlight w:val="cyan"/>
                <w:lang w:eastAsia="ru-RU"/>
              </w:rPr>
              <w:t>ЗВТ03</w:t>
            </w:r>
          </w:p>
        </w:tc>
        <w:tc>
          <w:tcPr>
            <w:tcW w:w="1335" w:type="dxa"/>
            <w:shd w:val="clear" w:color="auto" w:fill="auto"/>
            <w:vAlign w:val="center"/>
          </w:tcPr>
          <w:p w14:paraId="455255E9" w14:textId="77777777" w:rsidR="00B548B8" w:rsidRPr="00E029CA" w:rsidRDefault="00B548B8" w:rsidP="00B30937">
            <w:pPr>
              <w:spacing w:before="0" w:after="0"/>
              <w:jc w:val="center"/>
              <w:rPr>
                <w:i/>
                <w:iCs/>
                <w:lang w:eastAsia="ru-RU"/>
              </w:rPr>
            </w:pPr>
          </w:p>
        </w:tc>
        <w:tc>
          <w:tcPr>
            <w:tcW w:w="1336" w:type="dxa"/>
            <w:shd w:val="clear" w:color="auto" w:fill="auto"/>
            <w:vAlign w:val="center"/>
          </w:tcPr>
          <w:p w14:paraId="02B69D8C" w14:textId="77777777" w:rsidR="00B548B8" w:rsidRPr="00E029CA" w:rsidRDefault="00B548B8" w:rsidP="00B30937">
            <w:pPr>
              <w:spacing w:before="0" w:after="0"/>
              <w:jc w:val="center"/>
              <w:rPr>
                <w:i/>
                <w:iCs/>
                <w:lang w:eastAsia="ru-RU"/>
              </w:rPr>
            </w:pPr>
          </w:p>
        </w:tc>
        <w:tc>
          <w:tcPr>
            <w:tcW w:w="1336" w:type="dxa"/>
            <w:shd w:val="clear" w:color="auto" w:fill="auto"/>
            <w:vAlign w:val="center"/>
          </w:tcPr>
          <w:p w14:paraId="32C6A56E" w14:textId="77777777" w:rsidR="00B548B8" w:rsidRPr="00E029CA" w:rsidRDefault="00B548B8" w:rsidP="00B30937">
            <w:pPr>
              <w:spacing w:before="0" w:after="0"/>
              <w:jc w:val="center"/>
              <w:rPr>
                <w:i/>
                <w:iCs/>
                <w:lang w:eastAsia="ru-RU"/>
              </w:rPr>
            </w:pPr>
          </w:p>
        </w:tc>
      </w:tr>
    </w:tbl>
    <w:p w14:paraId="6CA23888" w14:textId="77777777" w:rsidR="00A20C90" w:rsidRPr="00E029CA" w:rsidRDefault="00A20C90" w:rsidP="00A20C90">
      <w:pPr>
        <w:spacing w:before="0" w:after="0"/>
        <w:rPr>
          <w:sz w:val="16"/>
          <w:szCs w:val="20"/>
          <w:lang w:eastAsia="ru-RU"/>
        </w:rPr>
      </w:pPr>
    </w:p>
    <w:p w14:paraId="265F981E" w14:textId="77777777" w:rsidR="00A20C90" w:rsidRPr="00E029CA" w:rsidRDefault="00A20C90" w:rsidP="00A20C90">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A20C90" w14:paraId="1D768F3C" w14:textId="77777777" w:rsidTr="00B30937">
        <w:tc>
          <w:tcPr>
            <w:tcW w:w="9606" w:type="dxa"/>
          </w:tcPr>
          <w:p w14:paraId="3C5B8127" w14:textId="77777777" w:rsidR="00A20C90" w:rsidRDefault="00B548B8" w:rsidP="00B30937">
            <w:pPr>
              <w:spacing w:before="0" w:after="0"/>
              <w:rPr>
                <w:sz w:val="20"/>
                <w:lang w:eastAsia="ru-RU"/>
              </w:rPr>
            </w:pPr>
            <w:r w:rsidRPr="00DE25FA">
              <w:rPr>
                <w:rFonts w:ascii="Arial" w:hAnsi="Arial" w:cs="Arial"/>
                <w:sz w:val="22"/>
                <w:szCs w:val="22"/>
                <w:lang w:eastAsia="ru-RU"/>
              </w:rPr>
              <w:t>У кожному цеху виробництва обкотишів використовуються окремі конвеєрні ваги для вимірювання маси подачі вапняку. Невизначеність даних про діяльність є сумарною невизначеністю зазначених ЗВТ з урахуванням маси, зваженої сировини кожним ЗВТ.</w:t>
            </w:r>
          </w:p>
        </w:tc>
      </w:tr>
    </w:tbl>
    <w:p w14:paraId="6861B102" w14:textId="77777777" w:rsidR="00A20C90" w:rsidRPr="00E029CA" w:rsidRDefault="00A20C90" w:rsidP="00A20C90">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B548B8" w:rsidRPr="004D2D7E" w14:paraId="43B29A93" w14:textId="77777777" w:rsidTr="00B30937">
        <w:trPr>
          <w:cantSplit/>
          <w:trHeight w:val="288"/>
        </w:trPr>
        <w:tc>
          <w:tcPr>
            <w:tcW w:w="4111" w:type="dxa"/>
            <w:tcBorders>
              <w:top w:val="nil"/>
              <w:left w:val="nil"/>
              <w:bottom w:val="nil"/>
              <w:right w:val="single" w:sz="4" w:space="0" w:color="auto"/>
            </w:tcBorders>
            <w:shd w:val="clear" w:color="auto" w:fill="auto"/>
            <w:vAlign w:val="center"/>
          </w:tcPr>
          <w:p w14:paraId="06D08D1F" w14:textId="014E2A73" w:rsidR="00B548B8" w:rsidRPr="004D2D7E" w:rsidRDefault="009048BB" w:rsidP="00B30937">
            <w:pPr>
              <w:spacing w:before="0"/>
              <w:rPr>
                <w:b/>
              </w:rPr>
            </w:pPr>
            <w:r>
              <w:rPr>
                <w:b/>
                <w:sz w:val="22"/>
              </w:rPr>
              <w:t>2</w:t>
            </w:r>
            <w:r w:rsidR="00B548B8" w:rsidRPr="00497F14">
              <w:rPr>
                <w:b/>
                <w:sz w:val="22"/>
              </w:rPr>
              <w:t>.</w:t>
            </w:r>
            <w:r w:rsidR="00B548B8">
              <w:rPr>
                <w:b/>
                <w:sz w:val="22"/>
              </w:rPr>
              <w:t>3</w:t>
            </w:r>
            <w:r w:rsidR="00B548B8" w:rsidRPr="00497F14">
              <w:rPr>
                <w:b/>
                <w:sz w:val="22"/>
              </w:rPr>
              <w:t>.</w:t>
            </w:r>
            <w:r w:rsidR="00B548B8" w:rsidRPr="004D2D7E">
              <w:t xml:space="preserve"> </w:t>
            </w:r>
            <w:r w:rsidR="00B548B8" w:rsidRPr="004D2D7E">
              <w:rPr>
                <w:b/>
                <w:sz w:val="22"/>
              </w:rPr>
              <w:t xml:space="preserve"> Рівень точності для даних про діяльність відповідно </w:t>
            </w:r>
            <w:r w:rsidR="00B548B8">
              <w:rPr>
                <w:b/>
                <w:sz w:val="22"/>
              </w:rPr>
              <w:t xml:space="preserve">до </w:t>
            </w:r>
            <w:r w:rsidR="00B548B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09C28740" w14:textId="77777777" w:rsidR="00B548B8" w:rsidRPr="00CE5B8D" w:rsidRDefault="00B548B8" w:rsidP="00B30937">
            <w:pPr>
              <w:spacing w:before="0" w:after="0"/>
              <w:jc w:val="center"/>
              <w:rPr>
                <w:rFonts w:ascii="Arial" w:eastAsia="Times New Roman" w:hAnsi="Arial" w:cs="Arial"/>
                <w:b/>
                <w:iCs/>
                <w:highlight w:val="cyan"/>
                <w:lang w:eastAsia="ru-RU"/>
              </w:rPr>
            </w:pPr>
            <w:r w:rsidRPr="00CE5B8D">
              <w:rPr>
                <w:rFonts w:ascii="Arial" w:eastAsia="Times New Roman" w:hAnsi="Arial" w:cs="Arial"/>
                <w:b/>
                <w:iCs/>
                <w:sz w:val="22"/>
                <w:highlight w:val="cyan"/>
                <w:lang w:eastAsia="ru-RU"/>
              </w:rPr>
              <w:t>4</w:t>
            </w:r>
          </w:p>
        </w:tc>
        <w:tc>
          <w:tcPr>
            <w:tcW w:w="4002" w:type="dxa"/>
            <w:tcBorders>
              <w:bottom w:val="single" w:sz="4" w:space="0" w:color="auto"/>
            </w:tcBorders>
            <w:shd w:val="clear" w:color="auto" w:fill="auto"/>
            <w:noWrap/>
          </w:tcPr>
          <w:p w14:paraId="06CB6371" w14:textId="77777777" w:rsidR="00B548B8" w:rsidRPr="00B30505" w:rsidRDefault="00B548B8" w:rsidP="00B30937">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1,5% </w:t>
            </w:r>
          </w:p>
        </w:tc>
      </w:tr>
      <w:tr w:rsidR="00B548B8" w:rsidRPr="004D2D7E" w14:paraId="3A14BE14" w14:textId="77777777" w:rsidTr="00B30937">
        <w:trPr>
          <w:trHeight w:val="288"/>
        </w:trPr>
        <w:tc>
          <w:tcPr>
            <w:tcW w:w="4111" w:type="dxa"/>
            <w:tcBorders>
              <w:top w:val="nil"/>
              <w:left w:val="nil"/>
              <w:bottom w:val="nil"/>
              <w:right w:val="single" w:sz="4" w:space="0" w:color="auto"/>
            </w:tcBorders>
            <w:shd w:val="clear" w:color="auto" w:fill="auto"/>
            <w:vAlign w:val="center"/>
          </w:tcPr>
          <w:p w14:paraId="35E0DFE8" w14:textId="7838D7A1" w:rsidR="00B548B8" w:rsidRPr="004D2D7E" w:rsidRDefault="009048BB" w:rsidP="00B30937">
            <w:pPr>
              <w:spacing w:before="0"/>
              <w:rPr>
                <w:b/>
              </w:rPr>
            </w:pPr>
            <w:r>
              <w:rPr>
                <w:b/>
                <w:sz w:val="22"/>
              </w:rPr>
              <w:t>2</w:t>
            </w:r>
            <w:r w:rsidR="00B548B8">
              <w:rPr>
                <w:b/>
                <w:sz w:val="22"/>
              </w:rPr>
              <w:t>.4.</w:t>
            </w:r>
            <w:r w:rsidR="00B548B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EFA8D58" w14:textId="77777777" w:rsidR="00B548B8" w:rsidRPr="00CE5B8D" w:rsidRDefault="00B548B8" w:rsidP="00B30937">
            <w:pPr>
              <w:spacing w:before="0" w:after="0"/>
              <w:jc w:val="center"/>
              <w:rPr>
                <w:rFonts w:ascii="Arial" w:eastAsia="Times New Roman" w:hAnsi="Arial" w:cs="Arial"/>
                <w:b/>
                <w:iCs/>
                <w:highlight w:val="cyan"/>
                <w:lang w:eastAsia="ru-RU"/>
              </w:rPr>
            </w:pPr>
            <w:r w:rsidRPr="00CE5B8D">
              <w:rPr>
                <w:rFonts w:ascii="Arial" w:eastAsia="Times New Roman" w:hAnsi="Arial" w:cs="Arial"/>
                <w:b/>
                <w:iCs/>
                <w:sz w:val="22"/>
                <w:highlight w:val="cyan"/>
                <w:lang w:eastAsia="ru-RU"/>
              </w:rPr>
              <w:t>4</w:t>
            </w:r>
          </w:p>
        </w:tc>
        <w:tc>
          <w:tcPr>
            <w:tcW w:w="4002" w:type="dxa"/>
            <w:tcBorders>
              <w:top w:val="single" w:sz="4" w:space="0" w:color="auto"/>
              <w:bottom w:val="single" w:sz="4" w:space="0" w:color="auto"/>
            </w:tcBorders>
            <w:shd w:val="clear" w:color="auto" w:fill="auto"/>
            <w:noWrap/>
          </w:tcPr>
          <w:p w14:paraId="3D0D1613" w14:textId="77777777" w:rsidR="00B548B8" w:rsidRPr="00B30505" w:rsidRDefault="00B548B8" w:rsidP="00B30937">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1,5% </w:t>
            </w:r>
          </w:p>
        </w:tc>
      </w:tr>
      <w:tr w:rsidR="00B548B8" w:rsidRPr="004D2D7E" w14:paraId="40EACBA5" w14:textId="77777777" w:rsidTr="00B30937">
        <w:trPr>
          <w:trHeight w:val="288"/>
        </w:trPr>
        <w:tc>
          <w:tcPr>
            <w:tcW w:w="4111" w:type="dxa"/>
            <w:tcBorders>
              <w:top w:val="nil"/>
              <w:left w:val="nil"/>
              <w:bottom w:val="nil"/>
              <w:right w:val="single" w:sz="4" w:space="0" w:color="auto"/>
            </w:tcBorders>
            <w:shd w:val="clear" w:color="auto" w:fill="auto"/>
            <w:vAlign w:val="center"/>
          </w:tcPr>
          <w:p w14:paraId="48CCE3AD" w14:textId="3B6B7D6E" w:rsidR="00B548B8" w:rsidRPr="004D2D7E" w:rsidRDefault="009048BB" w:rsidP="00B30937">
            <w:pPr>
              <w:spacing w:before="0"/>
              <w:rPr>
                <w:b/>
              </w:rPr>
            </w:pPr>
            <w:r>
              <w:rPr>
                <w:b/>
                <w:sz w:val="22"/>
              </w:rPr>
              <w:t>2</w:t>
            </w:r>
            <w:r w:rsidR="00B548B8">
              <w:rPr>
                <w:b/>
                <w:sz w:val="22"/>
              </w:rPr>
              <w:t>.5.</w:t>
            </w:r>
            <w:r w:rsidR="00B548B8"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77473897" w14:textId="77777777" w:rsidR="00B548B8" w:rsidRPr="00CE5B8D" w:rsidRDefault="00B548B8" w:rsidP="00B30937">
            <w:pPr>
              <w:spacing w:before="0" w:after="0"/>
              <w:jc w:val="center"/>
              <w:rPr>
                <w:rFonts w:ascii="Arial" w:eastAsia="Times New Roman" w:hAnsi="Arial" w:cs="Arial"/>
                <w:b/>
                <w:iCs/>
                <w:highlight w:val="cyan"/>
                <w:lang w:eastAsia="ru-RU"/>
              </w:rPr>
            </w:pPr>
            <w:r w:rsidRPr="00CE5B8D">
              <w:rPr>
                <w:rFonts w:ascii="Arial" w:eastAsia="Times New Roman" w:hAnsi="Arial" w:cs="Arial"/>
                <w:b/>
                <w:iCs/>
                <w:sz w:val="22"/>
                <w:highlight w:val="cyan"/>
                <w:lang w:eastAsia="ru-RU"/>
              </w:rPr>
              <w:t>± 1,06%</w:t>
            </w:r>
          </w:p>
        </w:tc>
        <w:tc>
          <w:tcPr>
            <w:tcW w:w="4002" w:type="dxa"/>
            <w:tcBorders>
              <w:top w:val="single" w:sz="4" w:space="0" w:color="auto"/>
              <w:bottom w:val="single" w:sz="4" w:space="0" w:color="auto"/>
            </w:tcBorders>
            <w:shd w:val="clear" w:color="auto" w:fill="auto"/>
            <w:noWrap/>
            <w:vAlign w:val="center"/>
          </w:tcPr>
          <w:p w14:paraId="0252E368" w14:textId="77777777" w:rsidR="00B548B8" w:rsidRPr="00CE5B8D" w:rsidDel="00B90F1B" w:rsidRDefault="00B548B8" w:rsidP="00B548B8">
            <w:pPr>
              <w:spacing w:before="0" w:after="0"/>
              <w:rPr>
                <w:rFonts w:ascii="Arial" w:eastAsia="Times New Roman" w:hAnsi="Arial" w:cs="Arial"/>
                <w:iCs/>
                <w:highlight w:val="cyan"/>
                <w:lang w:eastAsia="ru-RU"/>
              </w:rPr>
            </w:pPr>
            <w:r w:rsidRPr="00CE5B8D">
              <w:rPr>
                <w:rFonts w:ascii="Arial" w:eastAsia="Times New Roman" w:hAnsi="Arial" w:cs="Arial"/>
                <w:iCs/>
                <w:sz w:val="22"/>
                <w:highlight w:val="cyan"/>
              </w:rPr>
              <w:t>Розрахунки наведені в файлі</w:t>
            </w:r>
            <w:r w:rsidRPr="00CE5B8D">
              <w:rPr>
                <w:rFonts w:ascii="Arial" w:hAnsi="Arial" w:cs="Arial"/>
                <w:sz w:val="22"/>
                <w:szCs w:val="21"/>
                <w:highlight w:val="cyan"/>
              </w:rPr>
              <w:t xml:space="preserve"> “</w:t>
            </w:r>
            <w:r w:rsidRPr="00CE5B8D">
              <w:rPr>
                <w:rFonts w:ascii="Arial" w:hAnsi="Arial" w:cs="Arial"/>
                <w:i/>
                <w:sz w:val="22"/>
                <w:szCs w:val="21"/>
                <w:highlight w:val="cyan"/>
              </w:rPr>
              <w:t>Оцінка невизначеності_Ххх-ГЗК вер.01.pdf”</w:t>
            </w:r>
          </w:p>
        </w:tc>
      </w:tr>
    </w:tbl>
    <w:p w14:paraId="0A9361FF" w14:textId="15C368C7" w:rsidR="00A20C90" w:rsidRPr="00894386" w:rsidRDefault="009048BB" w:rsidP="00A20C90">
      <w:pPr>
        <w:pStyle w:val="3"/>
      </w:pPr>
      <w:r>
        <w:t>2</w:t>
      </w:r>
      <w:r w:rsidR="00A20C90">
        <w:t>.6.</w:t>
      </w:r>
      <w:r w:rsidR="00A20C90" w:rsidRPr="004D2D7E">
        <w:t xml:space="preserve"> </w:t>
      </w:r>
      <w:r w:rsidR="00A20C90"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860"/>
        <w:gridCol w:w="1860"/>
        <w:gridCol w:w="2418"/>
      </w:tblGrid>
      <w:tr w:rsidR="00A20C90" w:rsidRPr="00E029CA" w14:paraId="4073CC73" w14:textId="77777777" w:rsidTr="00B548B8">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33114" w14:textId="77777777" w:rsidR="00A20C90" w:rsidRPr="00E029CA" w:rsidRDefault="00A20C90" w:rsidP="00B30937">
            <w:pPr>
              <w:spacing w:before="0" w:after="0"/>
              <w:jc w:val="center"/>
              <w:rPr>
                <w:i/>
                <w:szCs w:val="20"/>
                <w:lang w:eastAsia="ru-RU"/>
              </w:rPr>
            </w:pPr>
            <w:r w:rsidRPr="00E029CA">
              <w:rPr>
                <w:i/>
                <w:sz w:val="22"/>
                <w:szCs w:val="20"/>
                <w:lang w:eastAsia="ru-RU"/>
              </w:rPr>
              <w:t>Розрахункові коефіцієнти</w:t>
            </w:r>
          </w:p>
        </w:tc>
        <w:tc>
          <w:tcPr>
            <w:tcW w:w="1860" w:type="dxa"/>
            <w:tcBorders>
              <w:top w:val="single" w:sz="4" w:space="0" w:color="auto"/>
              <w:left w:val="nil"/>
              <w:bottom w:val="single" w:sz="4" w:space="0" w:color="auto"/>
              <w:right w:val="single" w:sz="4" w:space="0" w:color="auto"/>
            </w:tcBorders>
            <w:shd w:val="clear" w:color="auto" w:fill="auto"/>
            <w:vAlign w:val="center"/>
          </w:tcPr>
          <w:p w14:paraId="081EA403"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860" w:type="dxa"/>
            <w:tcBorders>
              <w:top w:val="single" w:sz="4" w:space="0" w:color="auto"/>
              <w:left w:val="nil"/>
              <w:bottom w:val="single" w:sz="4" w:space="0" w:color="auto"/>
              <w:right w:val="single" w:sz="4" w:space="0" w:color="auto"/>
            </w:tcBorders>
            <w:shd w:val="clear" w:color="auto" w:fill="auto"/>
            <w:vAlign w:val="center"/>
          </w:tcPr>
          <w:p w14:paraId="1A86AF1B"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3BF85223" w14:textId="77777777" w:rsidR="00A20C90" w:rsidRPr="00E029CA" w:rsidRDefault="00A20C90" w:rsidP="00B3093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B548B8" w:rsidRPr="004D2D7E" w14:paraId="3FB1E111" w14:textId="77777777" w:rsidTr="00B548B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5773969" w14:textId="77777777" w:rsidR="00B548B8" w:rsidRPr="00E029CA" w:rsidRDefault="00B548B8" w:rsidP="00B30937">
            <w:pPr>
              <w:spacing w:before="0" w:after="0"/>
              <w:rPr>
                <w:szCs w:val="20"/>
              </w:rPr>
            </w:pPr>
            <w:r w:rsidRPr="00E029CA">
              <w:rPr>
                <w:sz w:val="22"/>
                <w:szCs w:val="20"/>
              </w:rPr>
              <w:t>Нижча теплотворна здатність</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39E23E9F"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37892C8F" w14:textId="77777777" w:rsidR="00B548B8" w:rsidRPr="00B30505" w:rsidRDefault="00B548B8" w:rsidP="00B30937">
            <w:pPr>
              <w:spacing w:before="0" w:after="0"/>
              <w:jc w:val="center"/>
              <w:rPr>
                <w:rFonts w:ascii="Arial" w:hAnsi="Arial" w:cs="Arial"/>
                <w:b/>
                <w:lang w:eastAsia="ru-RU"/>
              </w:rPr>
            </w:pP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247F38C7" w14:textId="77777777" w:rsidR="00B548B8" w:rsidRPr="00B30505" w:rsidRDefault="00B548B8" w:rsidP="00B30937">
            <w:pPr>
              <w:spacing w:before="0" w:after="0"/>
              <w:rPr>
                <w:rFonts w:ascii="Arial" w:hAnsi="Arial" w:cs="Arial"/>
                <w:lang w:eastAsia="ru-RU"/>
              </w:rPr>
            </w:pPr>
          </w:p>
        </w:tc>
      </w:tr>
      <w:tr w:rsidR="00B548B8" w:rsidRPr="004D2D7E" w14:paraId="265C7045" w14:textId="77777777" w:rsidTr="00B548B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6141A8D" w14:textId="77777777" w:rsidR="00B548B8" w:rsidRPr="00E029CA" w:rsidRDefault="00B548B8" w:rsidP="00B3093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C4B50BD"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065415F" w14:textId="77777777" w:rsidR="00B548B8" w:rsidRPr="00B30505" w:rsidRDefault="00B548B8" w:rsidP="00B30937">
            <w:pPr>
              <w:spacing w:before="0" w:after="0"/>
              <w:jc w:val="center"/>
              <w:rPr>
                <w:rFonts w:ascii="Arial" w:hAnsi="Arial" w:cs="Arial"/>
                <w:b/>
                <w:lang w:eastAsia="ru-RU"/>
              </w:rPr>
            </w:pP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6789A3C3" w14:textId="77777777" w:rsidR="00B548B8" w:rsidRPr="00B30505" w:rsidRDefault="00B548B8" w:rsidP="00B30937">
            <w:pPr>
              <w:spacing w:before="0" w:after="0"/>
              <w:rPr>
                <w:rFonts w:ascii="Arial" w:hAnsi="Arial" w:cs="Arial"/>
                <w:lang w:eastAsia="ru-RU"/>
              </w:rPr>
            </w:pPr>
          </w:p>
        </w:tc>
      </w:tr>
      <w:tr w:rsidR="00B548B8" w:rsidRPr="004D2D7E" w14:paraId="0EE48BE9" w14:textId="77777777" w:rsidTr="00B548B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34BC748" w14:textId="77777777" w:rsidR="00B548B8" w:rsidRPr="00E029CA" w:rsidRDefault="00B548B8" w:rsidP="00B30937">
            <w:pPr>
              <w:spacing w:before="0" w:after="0"/>
              <w:rPr>
                <w:szCs w:val="20"/>
              </w:rPr>
            </w:pPr>
            <w:r w:rsidRPr="00E029CA">
              <w:rPr>
                <w:sz w:val="22"/>
                <w:szCs w:val="20"/>
              </w:rPr>
              <w:t xml:space="preserve">Коефіцієнт окислення </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4D28E22F"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3479F46D" w14:textId="77777777" w:rsidR="00B548B8" w:rsidRPr="00B30505" w:rsidRDefault="00B548B8" w:rsidP="00B30937">
            <w:pPr>
              <w:spacing w:before="0" w:after="0"/>
              <w:jc w:val="center"/>
              <w:rPr>
                <w:rFonts w:ascii="Arial" w:hAnsi="Arial" w:cs="Arial"/>
                <w:b/>
                <w:lang w:eastAsia="ru-RU"/>
              </w:rPr>
            </w:pP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45A2BAC9" w14:textId="77777777" w:rsidR="00B548B8" w:rsidRPr="00B30505" w:rsidRDefault="00B548B8" w:rsidP="00B30937">
            <w:pPr>
              <w:spacing w:before="0" w:after="0"/>
              <w:rPr>
                <w:rFonts w:ascii="Arial" w:hAnsi="Arial" w:cs="Arial"/>
                <w:lang w:eastAsia="ru-RU"/>
              </w:rPr>
            </w:pPr>
          </w:p>
        </w:tc>
      </w:tr>
      <w:tr w:rsidR="00B548B8" w:rsidRPr="004D2D7E" w14:paraId="1E502542" w14:textId="77777777" w:rsidTr="00B548B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0D829C8" w14:textId="77777777" w:rsidR="00B548B8" w:rsidRPr="00E029CA" w:rsidRDefault="00B548B8" w:rsidP="00B30937">
            <w:pPr>
              <w:spacing w:before="0" w:after="0"/>
              <w:rPr>
                <w:szCs w:val="20"/>
              </w:rPr>
            </w:pPr>
            <w:r w:rsidRPr="00E029CA">
              <w:rPr>
                <w:sz w:val="22"/>
                <w:szCs w:val="20"/>
              </w:rPr>
              <w:t xml:space="preserve">Коефіцієнт перетворення </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FC7CA14"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860" w:type="dxa"/>
            <w:tcBorders>
              <w:top w:val="single" w:sz="4" w:space="0" w:color="auto"/>
              <w:left w:val="nil"/>
              <w:bottom w:val="single" w:sz="4" w:space="0" w:color="auto"/>
              <w:right w:val="single" w:sz="4" w:space="0" w:color="auto"/>
            </w:tcBorders>
            <w:shd w:val="clear" w:color="auto" w:fill="auto"/>
            <w:noWrap/>
          </w:tcPr>
          <w:p w14:paraId="1EA034D0" w14:textId="77777777" w:rsidR="00B548B8" w:rsidRPr="00B30505" w:rsidRDefault="00B548B8" w:rsidP="00B30937">
            <w:pPr>
              <w:spacing w:before="0" w:after="0"/>
              <w:jc w:val="center"/>
              <w:rPr>
                <w:b/>
                <w:sz w:val="20"/>
                <w:szCs w:val="20"/>
                <w:lang w:eastAsia="ru-RU"/>
              </w:rPr>
            </w:pPr>
          </w:p>
        </w:tc>
        <w:tc>
          <w:tcPr>
            <w:tcW w:w="2418" w:type="dxa"/>
            <w:tcBorders>
              <w:top w:val="single" w:sz="4" w:space="0" w:color="auto"/>
              <w:left w:val="nil"/>
              <w:bottom w:val="single" w:sz="4" w:space="0" w:color="auto"/>
              <w:right w:val="single" w:sz="4" w:space="0" w:color="000000"/>
            </w:tcBorders>
            <w:shd w:val="clear" w:color="auto" w:fill="auto"/>
            <w:noWrap/>
          </w:tcPr>
          <w:p w14:paraId="0316D759" w14:textId="77777777" w:rsidR="00B548B8" w:rsidRPr="00B30505" w:rsidRDefault="00B548B8" w:rsidP="00B30937">
            <w:pPr>
              <w:spacing w:before="0" w:after="0"/>
              <w:rPr>
                <w:sz w:val="20"/>
                <w:szCs w:val="20"/>
                <w:lang w:eastAsia="ru-RU"/>
              </w:rPr>
            </w:pPr>
          </w:p>
        </w:tc>
      </w:tr>
      <w:tr w:rsidR="00B548B8" w:rsidRPr="004D2D7E" w14:paraId="0331CC55" w14:textId="77777777" w:rsidTr="00B548B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3B22A1A" w14:textId="77777777" w:rsidR="00B548B8" w:rsidRPr="00E029CA" w:rsidRDefault="00B548B8" w:rsidP="00B30937">
            <w:pPr>
              <w:spacing w:before="0" w:after="0"/>
              <w:rPr>
                <w:szCs w:val="20"/>
              </w:rPr>
            </w:pPr>
            <w:r w:rsidRPr="00E029CA">
              <w:rPr>
                <w:sz w:val="22"/>
                <w:szCs w:val="20"/>
              </w:rPr>
              <w:t>Вміст вуглецю</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505D8BF" w14:textId="77777777" w:rsidR="00B548B8" w:rsidRPr="00F35884" w:rsidRDefault="00B548B8" w:rsidP="00B30937">
            <w:pPr>
              <w:spacing w:before="0" w:after="0"/>
              <w:jc w:val="center"/>
              <w:rPr>
                <w:rFonts w:ascii="Arial" w:hAnsi="Arial" w:cs="Arial"/>
                <w:b/>
                <w:highlight w:val="cyan"/>
                <w:lang w:eastAsia="ru-RU"/>
              </w:rPr>
            </w:pPr>
            <w:r w:rsidRPr="00F35884">
              <w:rPr>
                <w:rFonts w:ascii="Arial" w:hAnsi="Arial" w:cs="Arial"/>
                <w:b/>
                <w:sz w:val="22"/>
                <w:highlight w:val="cyan"/>
                <w:lang w:eastAsia="ru-RU"/>
              </w:rPr>
              <w:t>3</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C590528" w14:textId="77777777" w:rsidR="00B548B8" w:rsidRPr="00F35884" w:rsidRDefault="00B548B8" w:rsidP="00B30937">
            <w:pPr>
              <w:spacing w:before="0" w:after="0"/>
              <w:jc w:val="center"/>
              <w:rPr>
                <w:rFonts w:ascii="Arial" w:hAnsi="Arial" w:cs="Arial"/>
                <w:b/>
                <w:highlight w:val="cyan"/>
                <w:lang w:eastAsia="ru-RU"/>
              </w:rPr>
            </w:pPr>
            <w:r w:rsidRPr="00F35884">
              <w:rPr>
                <w:rFonts w:ascii="Arial" w:hAnsi="Arial" w:cs="Arial"/>
                <w:b/>
                <w:sz w:val="22"/>
                <w:highlight w:val="cyan"/>
                <w:lang w:eastAsia="ru-RU"/>
              </w:rPr>
              <w:t>3</w:t>
            </w: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6E27AD57" w14:textId="77777777" w:rsidR="00B548B8" w:rsidRPr="00F35884" w:rsidRDefault="00B548B8" w:rsidP="00B548B8">
            <w:pPr>
              <w:spacing w:before="0" w:after="0"/>
              <w:rPr>
                <w:rFonts w:ascii="Arial" w:hAnsi="Arial" w:cs="Arial"/>
                <w:highlight w:val="cyan"/>
                <w:lang w:eastAsia="ru-RU"/>
              </w:rPr>
            </w:pPr>
            <w:r w:rsidRPr="00F35884">
              <w:rPr>
                <w:rFonts w:ascii="Arial" w:hAnsi="Arial" w:cs="Arial"/>
                <w:sz w:val="22"/>
                <w:highlight w:val="cyan"/>
                <w:lang w:eastAsia="ru-RU"/>
              </w:rPr>
              <w:t>Лабораторні аналізи</w:t>
            </w:r>
          </w:p>
        </w:tc>
      </w:tr>
      <w:tr w:rsidR="00B548B8" w:rsidRPr="004D2D7E" w14:paraId="1A085E84" w14:textId="77777777" w:rsidTr="00B548B8">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87897BF" w14:textId="77777777" w:rsidR="00B548B8" w:rsidRPr="00E029CA" w:rsidRDefault="00B548B8" w:rsidP="00B30937">
            <w:pPr>
              <w:spacing w:before="0" w:after="0"/>
              <w:rPr>
                <w:szCs w:val="20"/>
              </w:rPr>
            </w:pPr>
            <w:r w:rsidRPr="00E029CA">
              <w:rPr>
                <w:sz w:val="22"/>
                <w:szCs w:val="20"/>
              </w:rPr>
              <w:t>Частка біомаси (якщо застосовується)</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35623D14"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14CDE5B6" w14:textId="77777777" w:rsidR="00B548B8" w:rsidRPr="00B30505" w:rsidRDefault="00B548B8" w:rsidP="00B30937">
            <w:pPr>
              <w:spacing w:before="0" w:after="0"/>
              <w:jc w:val="center"/>
              <w:rPr>
                <w:rFonts w:ascii="Arial" w:hAnsi="Arial" w:cs="Arial"/>
                <w:b/>
                <w:lang w:eastAsia="ru-RU"/>
              </w:rPr>
            </w:pPr>
          </w:p>
        </w:tc>
        <w:tc>
          <w:tcPr>
            <w:tcW w:w="2418" w:type="dxa"/>
            <w:tcBorders>
              <w:top w:val="single" w:sz="4" w:space="0" w:color="auto"/>
              <w:left w:val="nil"/>
              <w:bottom w:val="single" w:sz="4" w:space="0" w:color="auto"/>
              <w:right w:val="single" w:sz="4" w:space="0" w:color="000000"/>
            </w:tcBorders>
            <w:shd w:val="clear" w:color="auto" w:fill="auto"/>
            <w:noWrap/>
          </w:tcPr>
          <w:p w14:paraId="39F2287F" w14:textId="77777777" w:rsidR="00B548B8" w:rsidRPr="00B30505" w:rsidRDefault="00B548B8" w:rsidP="00B30937">
            <w:pPr>
              <w:spacing w:before="0" w:after="0"/>
              <w:rPr>
                <w:sz w:val="20"/>
                <w:szCs w:val="20"/>
                <w:lang w:eastAsia="ru-RU"/>
              </w:rPr>
            </w:pPr>
          </w:p>
        </w:tc>
      </w:tr>
    </w:tbl>
    <w:p w14:paraId="4E1EA147" w14:textId="77777777" w:rsidR="00A20C90" w:rsidRPr="004D2D7E" w:rsidRDefault="00A20C90" w:rsidP="00A20C90">
      <w:pPr>
        <w:rPr>
          <w:lang w:eastAsia="ru-RU"/>
        </w:rPr>
      </w:pPr>
    </w:p>
    <w:p w14:paraId="081E0AE5" w14:textId="77777777" w:rsidR="00A20C90" w:rsidRPr="004D2D7E" w:rsidRDefault="00A20C90" w:rsidP="00A20C90">
      <w:pPr>
        <w:rPr>
          <w:u w:val="single"/>
        </w:rPr>
        <w:sectPr w:rsidR="00A20C90" w:rsidRPr="004D2D7E" w:rsidSect="00BD521C">
          <w:pgSz w:w="11906" w:h="16838"/>
          <w:pgMar w:top="850" w:right="850" w:bottom="850" w:left="1417" w:header="708" w:footer="708" w:gutter="0"/>
          <w:cols w:space="708"/>
          <w:docGrid w:linePitch="360"/>
        </w:sectPr>
      </w:pPr>
    </w:p>
    <w:p w14:paraId="0394AE77" w14:textId="3AC8F92A" w:rsidR="00A20C90" w:rsidRPr="004D2D7E" w:rsidRDefault="009048BB" w:rsidP="00A20C90">
      <w:pPr>
        <w:pStyle w:val="3"/>
      </w:pPr>
      <w:r>
        <w:t>2</w:t>
      </w:r>
      <w:r w:rsidR="00A20C90">
        <w:t xml:space="preserve">.7. </w:t>
      </w:r>
      <w:r w:rsidR="00A20C90"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A20C90" w:rsidRPr="00E029CA" w14:paraId="79A20FC4" w14:textId="77777777" w:rsidTr="00B30937">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5B257" w14:textId="77777777" w:rsidR="00A20C90" w:rsidRPr="005C673C" w:rsidRDefault="00A20C90" w:rsidP="00B30937">
            <w:pPr>
              <w:spacing w:before="0" w:after="0"/>
              <w:jc w:val="center"/>
              <w:rPr>
                <w:rFonts w:eastAsia="Times New Roman"/>
                <w:bCs/>
                <w:i/>
                <w:lang w:eastAsia="ru-RU"/>
              </w:rPr>
            </w:pPr>
            <w:r w:rsidRPr="005C673C">
              <w:rPr>
                <w:rFonts w:eastAsia="Times New Roman"/>
                <w:bCs/>
                <w:i/>
                <w:sz w:val="22"/>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1C7ACC3" w14:textId="77777777" w:rsidR="00A20C90" w:rsidRPr="005C673C" w:rsidRDefault="00A20C90" w:rsidP="00B30937">
            <w:pPr>
              <w:spacing w:before="0" w:after="0"/>
              <w:jc w:val="center"/>
              <w:rPr>
                <w:rFonts w:eastAsia="Times New Roman"/>
                <w:bCs/>
                <w:i/>
                <w:lang w:eastAsia="ru-RU"/>
              </w:rPr>
            </w:pPr>
            <w:r w:rsidRPr="005C673C">
              <w:rPr>
                <w:rFonts w:eastAsia="Times New Roman"/>
                <w:bCs/>
                <w:i/>
                <w:sz w:val="22"/>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443BAA1A" w14:textId="77777777" w:rsidR="00A20C90" w:rsidRPr="005C673C" w:rsidRDefault="00A20C90" w:rsidP="00B30937">
            <w:pPr>
              <w:spacing w:before="0" w:after="0"/>
              <w:jc w:val="center"/>
              <w:rPr>
                <w:rFonts w:eastAsia="Times New Roman"/>
                <w:bCs/>
                <w:i/>
                <w:lang w:eastAsia="ru-RU"/>
              </w:rPr>
            </w:pPr>
            <w:r w:rsidRPr="005C673C">
              <w:rPr>
                <w:rFonts w:eastAsia="Times New Roman"/>
                <w:bCs/>
                <w:i/>
                <w:sz w:val="22"/>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3FF98B8D" w14:textId="77777777" w:rsidR="00A20C90" w:rsidRPr="005C673C" w:rsidRDefault="00A20C90" w:rsidP="00B30937">
            <w:pPr>
              <w:spacing w:before="0" w:after="0"/>
              <w:jc w:val="center"/>
              <w:rPr>
                <w:rFonts w:eastAsia="Times New Roman"/>
                <w:bCs/>
                <w:i/>
                <w:lang w:eastAsia="ru-RU"/>
              </w:rPr>
            </w:pPr>
            <w:r w:rsidRPr="005C673C">
              <w:rPr>
                <w:rFonts w:eastAsia="Times New Roman"/>
                <w:bCs/>
                <w:i/>
                <w:sz w:val="22"/>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636B6D79" w14:textId="77777777" w:rsidR="00A20C90" w:rsidRPr="005C673C" w:rsidRDefault="00A20C90" w:rsidP="00B30937">
            <w:pPr>
              <w:spacing w:before="0" w:after="0"/>
              <w:jc w:val="center"/>
              <w:rPr>
                <w:rFonts w:eastAsia="Times New Roman"/>
                <w:bCs/>
                <w:i/>
                <w:lang w:eastAsia="ru-RU"/>
              </w:rPr>
            </w:pPr>
            <w:r w:rsidRPr="005C673C">
              <w:rPr>
                <w:rFonts w:eastAsia="Times New Roman"/>
                <w:bCs/>
                <w:i/>
                <w:sz w:val="22"/>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B539F36" w14:textId="77777777" w:rsidR="00A20C90" w:rsidRPr="005C673C" w:rsidRDefault="00A20C90" w:rsidP="00B30937">
            <w:pPr>
              <w:spacing w:before="0" w:after="0"/>
              <w:jc w:val="center"/>
              <w:rPr>
                <w:rFonts w:eastAsia="Times New Roman"/>
                <w:bCs/>
                <w:i/>
                <w:lang w:eastAsia="ru-RU"/>
              </w:rPr>
            </w:pPr>
            <w:r w:rsidRPr="005C673C">
              <w:rPr>
                <w:bCs/>
                <w:i/>
                <w:sz w:val="22"/>
                <w:lang w:eastAsia="ru-RU"/>
              </w:rPr>
              <w:t>Ідентифікаційний номер</w:t>
            </w:r>
            <w:r w:rsidRPr="005C673C">
              <w:rPr>
                <w:i/>
                <w:sz w:val="22"/>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20FB5CE" w14:textId="77777777" w:rsidR="00A20C90" w:rsidRPr="005C673C" w:rsidRDefault="00A20C90" w:rsidP="00B30937">
            <w:pPr>
              <w:spacing w:before="0" w:after="0"/>
              <w:jc w:val="center"/>
              <w:rPr>
                <w:rFonts w:eastAsia="Times New Roman"/>
                <w:bCs/>
                <w:i/>
                <w:lang w:eastAsia="ru-RU"/>
              </w:rPr>
            </w:pPr>
            <w:r w:rsidRPr="005C673C">
              <w:rPr>
                <w:rFonts w:eastAsia="Times New Roman"/>
                <w:bCs/>
                <w:i/>
                <w:sz w:val="22"/>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BE7BD8" w14:textId="77777777" w:rsidR="00A20C90" w:rsidRPr="005C673C" w:rsidRDefault="00A20C90" w:rsidP="00B30937">
            <w:pPr>
              <w:spacing w:before="0" w:after="0"/>
              <w:jc w:val="center"/>
              <w:rPr>
                <w:rFonts w:eastAsia="Times New Roman"/>
                <w:bCs/>
                <w:i/>
                <w:lang w:eastAsia="ru-RU"/>
              </w:rPr>
            </w:pPr>
            <w:r w:rsidRPr="005C673C">
              <w:rPr>
                <w:rFonts w:eastAsia="Times New Roman"/>
                <w:bCs/>
                <w:i/>
                <w:sz w:val="22"/>
                <w:lang w:eastAsia="ru-RU"/>
              </w:rPr>
              <w:t>Частота відбору проб</w:t>
            </w:r>
          </w:p>
        </w:tc>
      </w:tr>
      <w:tr w:rsidR="00B548B8" w:rsidRPr="004D2D7E" w14:paraId="47253944"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3CD9C" w14:textId="77777777" w:rsidR="00B548B8" w:rsidRPr="005864D2" w:rsidRDefault="00B548B8" w:rsidP="00B3093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933B9CF"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06BEF65"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7CBF48B"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6716644"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76D1C97"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FEE9730"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F2AC71C" w14:textId="77777777" w:rsidR="00B548B8" w:rsidRPr="00B30505" w:rsidRDefault="00B548B8" w:rsidP="00B30937">
            <w:pPr>
              <w:spacing w:before="0" w:after="0"/>
              <w:jc w:val="center"/>
              <w:rPr>
                <w:rFonts w:ascii="Arial" w:hAnsi="Arial" w:cs="Arial"/>
                <w:b/>
                <w:lang w:eastAsia="ru-RU"/>
              </w:rPr>
            </w:pPr>
          </w:p>
        </w:tc>
      </w:tr>
      <w:tr w:rsidR="00B548B8" w:rsidRPr="004D2D7E" w14:paraId="25888068"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2B31A" w14:textId="77777777" w:rsidR="00B548B8" w:rsidRPr="005864D2" w:rsidRDefault="00B548B8" w:rsidP="00B30937">
            <w:pPr>
              <w:spacing w:before="0" w:after="0"/>
              <w:rPr>
                <w:szCs w:val="20"/>
              </w:rPr>
            </w:pPr>
            <w:r w:rsidRPr="005864D2">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5864D2">
              <w:rPr>
                <w:sz w:val="22"/>
                <w:szCs w:val="20"/>
              </w:rPr>
              <w:t>)</w:t>
            </w:r>
          </w:p>
        </w:tc>
        <w:tc>
          <w:tcPr>
            <w:tcW w:w="2321" w:type="dxa"/>
            <w:tcBorders>
              <w:top w:val="single" w:sz="4" w:space="0" w:color="auto"/>
              <w:left w:val="nil"/>
              <w:bottom w:val="single" w:sz="4" w:space="0" w:color="auto"/>
              <w:right w:val="single" w:sz="4" w:space="0" w:color="auto"/>
            </w:tcBorders>
            <w:shd w:val="clear" w:color="auto" w:fill="auto"/>
            <w:noWrap/>
          </w:tcPr>
          <w:p w14:paraId="3A6DDEA3"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402E62A"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E448FA8"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747F4ED"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E8BFA38"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B0B132E"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2EBA794" w14:textId="77777777" w:rsidR="00B548B8" w:rsidRPr="00B30505" w:rsidRDefault="00B548B8" w:rsidP="00B30937">
            <w:pPr>
              <w:spacing w:before="0" w:after="0"/>
              <w:jc w:val="center"/>
              <w:rPr>
                <w:rFonts w:ascii="Arial" w:hAnsi="Arial" w:cs="Arial"/>
                <w:b/>
                <w:lang w:eastAsia="ru-RU"/>
              </w:rPr>
            </w:pPr>
          </w:p>
        </w:tc>
      </w:tr>
      <w:tr w:rsidR="00B548B8" w:rsidRPr="004D2D7E" w14:paraId="3F8187A7"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2CCA3" w14:textId="77777777" w:rsidR="00B548B8" w:rsidRPr="005864D2" w:rsidRDefault="00B548B8" w:rsidP="00B3093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6612BD4"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8DB6113"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327DAE9"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B0601A6"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07A1172"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5FC41F2"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97A9A63" w14:textId="77777777" w:rsidR="00B548B8" w:rsidRPr="00B30505" w:rsidRDefault="00B548B8" w:rsidP="00B30937">
            <w:pPr>
              <w:spacing w:before="0" w:after="0"/>
              <w:jc w:val="center"/>
              <w:rPr>
                <w:rFonts w:ascii="Arial" w:hAnsi="Arial" w:cs="Arial"/>
                <w:b/>
                <w:lang w:eastAsia="ru-RU"/>
              </w:rPr>
            </w:pPr>
          </w:p>
        </w:tc>
      </w:tr>
      <w:tr w:rsidR="00B548B8" w:rsidRPr="004D2D7E" w14:paraId="7230E457"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DFAA4" w14:textId="77777777" w:rsidR="00B548B8" w:rsidRPr="005864D2" w:rsidRDefault="00B548B8" w:rsidP="00B3093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FC551C6"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FDEFDDB"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8BDAE1A"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FCCD25D"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FAF3F76"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1224725"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B100F8A" w14:textId="77777777" w:rsidR="00B548B8" w:rsidRPr="00B30505" w:rsidRDefault="00B548B8" w:rsidP="00B30937">
            <w:pPr>
              <w:spacing w:before="0" w:after="0"/>
              <w:jc w:val="center"/>
              <w:rPr>
                <w:rFonts w:ascii="Arial" w:hAnsi="Arial" w:cs="Arial"/>
                <w:b/>
                <w:lang w:eastAsia="ru-RU"/>
              </w:rPr>
            </w:pPr>
          </w:p>
        </w:tc>
      </w:tr>
      <w:tr w:rsidR="00B548B8" w:rsidRPr="004D2D7E" w14:paraId="24681226"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4DB2F" w14:textId="77777777" w:rsidR="00B548B8" w:rsidRPr="005864D2" w:rsidRDefault="00B548B8" w:rsidP="00B3093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D498466" w14:textId="77777777" w:rsidR="00B548B8" w:rsidRPr="005C673C" w:rsidRDefault="00B548B8" w:rsidP="00B30937">
            <w:pPr>
              <w:spacing w:before="0" w:after="0"/>
              <w:jc w:val="center"/>
              <w:rPr>
                <w:rFonts w:ascii="Arial" w:hAnsi="Arial" w:cs="Arial"/>
                <w:b/>
                <w:highlight w:val="cyan"/>
                <w:lang w:eastAsia="ru-RU"/>
              </w:rPr>
            </w:pPr>
            <w:r w:rsidRPr="005C673C">
              <w:rPr>
                <w:rFonts w:ascii="Arial" w:hAnsi="Arial" w:cs="Arial"/>
                <w:b/>
                <w:sz w:val="22"/>
                <w:highlight w:val="cyan"/>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8690D3A" w14:textId="266E4DE0" w:rsidR="00B548B8" w:rsidRPr="005C673C" w:rsidRDefault="00B548B8" w:rsidP="00B30937">
            <w:pPr>
              <w:spacing w:before="0" w:after="0"/>
              <w:jc w:val="center"/>
              <w:rPr>
                <w:rFonts w:ascii="Arial" w:hAnsi="Arial" w:cs="Arial"/>
                <w:b/>
                <w:highlight w:val="cyan"/>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12D518B" w14:textId="40CC5680" w:rsidR="00B548B8" w:rsidRPr="005C673C" w:rsidRDefault="002043F5" w:rsidP="00B30937">
            <w:pPr>
              <w:spacing w:before="0" w:after="0"/>
              <w:jc w:val="center"/>
              <w:rPr>
                <w:rFonts w:ascii="Arial" w:hAnsi="Arial" w:cs="Arial"/>
                <w:b/>
                <w:highlight w:val="cyan"/>
                <w:lang w:eastAsia="ru-RU"/>
              </w:rPr>
            </w:pPr>
            <w:r w:rsidRPr="005C673C">
              <w:rPr>
                <w:rFonts w:ascii="Arial" w:hAnsi="Arial" w:cs="Arial"/>
                <w:b/>
                <w:sz w:val="22"/>
                <w:highlight w:val="cyan"/>
                <w:lang w:eastAsia="ru-RU"/>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729E3BDA" w14:textId="77777777" w:rsidR="00B548B8" w:rsidRPr="005C673C" w:rsidRDefault="00B548B8" w:rsidP="00B30937">
            <w:pPr>
              <w:spacing w:before="0" w:after="0"/>
              <w:jc w:val="center"/>
              <w:rPr>
                <w:rFonts w:ascii="Arial" w:hAnsi="Arial" w:cs="Arial"/>
                <w:b/>
                <w:highlight w:val="cyan"/>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B6B0BDD" w14:textId="77777777" w:rsidR="00B548B8" w:rsidRPr="005C673C" w:rsidRDefault="00B548B8" w:rsidP="00B30937">
            <w:pPr>
              <w:spacing w:before="0" w:after="0"/>
              <w:jc w:val="center"/>
              <w:rPr>
                <w:rFonts w:ascii="Arial" w:hAnsi="Arial" w:cs="Arial"/>
                <w:b/>
                <w:highlight w:val="cyan"/>
                <w:lang w:eastAsia="ru-RU"/>
              </w:rPr>
            </w:pPr>
            <w:r w:rsidRPr="005C673C">
              <w:rPr>
                <w:rFonts w:ascii="Arial" w:hAnsi="Arial" w:cs="Arial"/>
                <w:b/>
                <w:sz w:val="22"/>
                <w:highlight w:val="cyan"/>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14B2E5E5" w14:textId="77777777" w:rsidR="00B548B8" w:rsidRPr="005C673C" w:rsidRDefault="00B548B8" w:rsidP="00B30937">
            <w:pPr>
              <w:spacing w:before="0" w:after="0"/>
              <w:jc w:val="center"/>
              <w:rPr>
                <w:rFonts w:ascii="Arial" w:hAnsi="Arial" w:cs="Arial"/>
                <w:b/>
                <w:highlight w:val="cyan"/>
                <w:lang w:eastAsia="ru-RU"/>
              </w:rPr>
            </w:pPr>
            <w:r w:rsidRPr="005C673C">
              <w:rPr>
                <w:rFonts w:ascii="Arial" w:hAnsi="Arial" w:cs="Arial"/>
                <w:b/>
                <w:sz w:val="22"/>
                <w:highlight w:val="cyan"/>
                <w:lang w:eastAsia="ru-RU"/>
              </w:rPr>
              <w:t>Лаб. інструкція  №2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2A360B" w14:textId="77777777" w:rsidR="00B548B8" w:rsidRPr="005C673C" w:rsidRDefault="00B548B8" w:rsidP="00B30937">
            <w:pPr>
              <w:spacing w:before="0" w:after="0"/>
              <w:jc w:val="center"/>
              <w:rPr>
                <w:rFonts w:ascii="Arial" w:hAnsi="Arial" w:cs="Arial"/>
                <w:b/>
                <w:highlight w:val="cyan"/>
                <w:lang w:eastAsia="ru-RU"/>
              </w:rPr>
            </w:pPr>
            <w:r w:rsidRPr="005C673C">
              <w:rPr>
                <w:rFonts w:ascii="Arial" w:hAnsi="Arial" w:cs="Arial"/>
                <w:b/>
                <w:sz w:val="22"/>
                <w:highlight w:val="cyan"/>
                <w:lang w:eastAsia="ru-RU"/>
              </w:rPr>
              <w:t>Кожну партію, принаймні 1 раз на квартал</w:t>
            </w:r>
          </w:p>
        </w:tc>
      </w:tr>
      <w:tr w:rsidR="00B548B8" w:rsidRPr="004D2D7E" w14:paraId="34A98303"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D0097" w14:textId="77777777" w:rsidR="00B548B8" w:rsidRPr="005864D2" w:rsidRDefault="00B548B8" w:rsidP="00B3093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75C70F5"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0662127"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91286D8"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6CBF6B9"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9C4C86F"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D4A3120"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24B7A8E" w14:textId="77777777" w:rsidR="00B548B8" w:rsidRPr="00B30505" w:rsidRDefault="00B548B8" w:rsidP="00B30937">
            <w:pPr>
              <w:spacing w:before="0" w:after="0"/>
              <w:jc w:val="center"/>
              <w:rPr>
                <w:rFonts w:ascii="Arial" w:hAnsi="Arial" w:cs="Arial"/>
                <w:b/>
                <w:lang w:eastAsia="ru-RU"/>
              </w:rPr>
            </w:pPr>
          </w:p>
        </w:tc>
      </w:tr>
    </w:tbl>
    <w:p w14:paraId="6613D35E" w14:textId="13B10A76" w:rsidR="00A20C90" w:rsidRDefault="009048BB" w:rsidP="00A20C90">
      <w:pPr>
        <w:pStyle w:val="3"/>
        <w:spacing w:before="240"/>
      </w:pPr>
      <w:r>
        <w:t>2</w:t>
      </w:r>
      <w:r w:rsidR="00A20C90">
        <w:t>.8.</w:t>
      </w:r>
      <w:r w:rsidR="00A20C90" w:rsidRPr="004D2D7E">
        <w:t xml:space="preserve"> Коментарі та пояснення</w:t>
      </w:r>
    </w:p>
    <w:tbl>
      <w:tblPr>
        <w:tblStyle w:val="a3"/>
        <w:tblW w:w="0" w:type="auto"/>
        <w:tblLook w:val="04A0" w:firstRow="1" w:lastRow="0" w:firstColumn="1" w:lastColumn="0" w:noHBand="0" w:noVBand="1"/>
      </w:tblPr>
      <w:tblGrid>
        <w:gridCol w:w="15352"/>
      </w:tblGrid>
      <w:tr w:rsidR="00A20C90" w14:paraId="2C81CEE8" w14:textId="77777777" w:rsidTr="00B30937">
        <w:tc>
          <w:tcPr>
            <w:tcW w:w="15352" w:type="dxa"/>
          </w:tcPr>
          <w:p w14:paraId="21A0AFB7" w14:textId="77777777" w:rsidR="00A20C90" w:rsidRDefault="00A20C90" w:rsidP="00B30937">
            <w:pPr>
              <w:rPr>
                <w:lang w:eastAsia="ru-RU"/>
              </w:rPr>
            </w:pPr>
          </w:p>
        </w:tc>
      </w:tr>
    </w:tbl>
    <w:p w14:paraId="0AEB6271" w14:textId="17E197D8" w:rsidR="00A20C90" w:rsidRDefault="009048BB" w:rsidP="00A20C90">
      <w:pPr>
        <w:pStyle w:val="3"/>
        <w:spacing w:before="240"/>
      </w:pPr>
      <w:r>
        <w:t>2</w:t>
      </w:r>
      <w:r w:rsidR="00A20C90">
        <w:t>.9.</w:t>
      </w:r>
      <w:r w:rsidR="00A20C90" w:rsidRPr="004D2D7E">
        <w:t xml:space="preserve"> Обґрунтування, якщо не застосову</w:t>
      </w:r>
      <w:r w:rsidR="00A20C90">
        <w:t>є</w:t>
      </w:r>
      <w:r w:rsidR="00A20C90" w:rsidRPr="004D2D7E">
        <w:t xml:space="preserve">ться </w:t>
      </w:r>
      <w:r w:rsidR="00A20C90"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A20C90" w14:paraId="52A4FE04" w14:textId="77777777" w:rsidTr="00B30937">
        <w:tc>
          <w:tcPr>
            <w:tcW w:w="15352" w:type="dxa"/>
          </w:tcPr>
          <w:p w14:paraId="032C3975" w14:textId="77777777" w:rsidR="00A20C90" w:rsidRDefault="00A20C90" w:rsidP="00B30937">
            <w:pPr>
              <w:rPr>
                <w:lang w:eastAsia="ru-RU"/>
              </w:rPr>
            </w:pPr>
          </w:p>
        </w:tc>
      </w:tr>
    </w:tbl>
    <w:p w14:paraId="1EB1C85C" w14:textId="77777777" w:rsidR="00A20C90" w:rsidRDefault="00A20C90" w:rsidP="00A20C90">
      <w:pPr>
        <w:rPr>
          <w:lang w:eastAsia="ru-RU"/>
        </w:rPr>
      </w:pPr>
      <w:r>
        <w:rPr>
          <w:lang w:eastAsia="ru-RU"/>
        </w:rPr>
        <w:t xml:space="preserve"> </w:t>
      </w:r>
    </w:p>
    <w:p w14:paraId="256020EE" w14:textId="77777777" w:rsidR="00A20C90" w:rsidRPr="004D2D7E" w:rsidRDefault="00A20C90" w:rsidP="00A20C90">
      <w:pPr>
        <w:rPr>
          <w:lang w:eastAsia="ru-RU"/>
        </w:rPr>
      </w:pPr>
    </w:p>
    <w:p w14:paraId="73DC0414" w14:textId="77777777" w:rsidR="00A20C90" w:rsidRPr="004D2D7E" w:rsidRDefault="00A20C90" w:rsidP="00A20C90">
      <w:pPr>
        <w:rPr>
          <w:u w:val="single"/>
        </w:rPr>
        <w:sectPr w:rsidR="00A20C90" w:rsidRPr="004D2D7E" w:rsidSect="001F59D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B548B8" w:rsidRPr="00E029CA" w14:paraId="6863BA85" w14:textId="77777777" w:rsidTr="00B3093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A956741" w14:textId="77777777" w:rsidR="00B548B8" w:rsidRPr="00E029CA" w:rsidRDefault="00B548B8" w:rsidP="00B30937">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0A70959" w14:textId="77777777" w:rsidR="00B548B8" w:rsidRPr="00596275" w:rsidRDefault="00B548B8" w:rsidP="00B30937">
            <w:pPr>
              <w:spacing w:before="0" w:after="0"/>
              <w:rPr>
                <w:rFonts w:ascii="Arial" w:eastAsia="Times New Roman" w:hAnsi="Arial" w:cs="Arial"/>
                <w:b/>
                <w:bCs/>
                <w:iCs/>
                <w:highlight w:val="cyan"/>
                <w:lang w:eastAsia="ru-RU"/>
              </w:rPr>
            </w:pPr>
            <w:r w:rsidRPr="00596275">
              <w:rPr>
                <w:rFonts w:ascii="Arial" w:eastAsia="Times New Roman" w:hAnsi="Arial" w:cs="Arial"/>
                <w:b/>
                <w:bCs/>
                <w:iCs/>
                <w:sz w:val="22"/>
                <w:highlight w:val="cyan"/>
                <w:lang w:eastAsia="ru-RU"/>
              </w:rPr>
              <w:t>П03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31E61EB" w14:textId="77777777" w:rsidR="00B548B8" w:rsidRPr="00596275" w:rsidRDefault="00B548B8" w:rsidP="00B30937">
            <w:pPr>
              <w:spacing w:before="0" w:after="0"/>
              <w:jc w:val="center"/>
              <w:rPr>
                <w:rFonts w:ascii="Arial" w:eastAsia="Times New Roman" w:hAnsi="Arial" w:cs="Arial"/>
                <w:bCs/>
                <w:iCs/>
                <w:highlight w:val="cyan"/>
                <w:lang w:eastAsia="ru-RU"/>
              </w:rPr>
            </w:pPr>
            <w:r w:rsidRPr="00596275">
              <w:rPr>
                <w:rFonts w:ascii="Arial" w:hAnsi="Arial" w:cs="Arial"/>
                <w:b/>
                <w:sz w:val="22"/>
                <w:highlight w:val="cyan"/>
              </w:rPr>
              <w:t>Бентоніт</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9F2BE5" w14:textId="155993C8" w:rsidR="00B548B8" w:rsidRPr="00596275" w:rsidRDefault="00207F69" w:rsidP="00B30937">
            <w:pPr>
              <w:spacing w:before="0" w:after="0"/>
              <w:jc w:val="center"/>
              <w:rPr>
                <w:rFonts w:ascii="Arial" w:eastAsia="Times New Roman" w:hAnsi="Arial" w:cs="Arial"/>
                <w:bCs/>
                <w:iCs/>
                <w:highlight w:val="cyan"/>
                <w:lang w:eastAsia="ru-RU"/>
              </w:rPr>
            </w:pPr>
            <w:r w:rsidRPr="00596275">
              <w:rPr>
                <w:rFonts w:ascii="Arial" w:hAnsi="Arial" w:cs="Arial"/>
                <w:b/>
                <w:sz w:val="22"/>
                <w:highlight w:val="cyan"/>
              </w:rPr>
              <w:t>М</w:t>
            </w:r>
            <w:r w:rsidR="00B548B8" w:rsidRPr="00596275">
              <w:rPr>
                <w:rFonts w:ascii="Arial" w:hAnsi="Arial" w:cs="Arial"/>
                <w:b/>
                <w:sz w:val="22"/>
                <w:highlight w:val="cyan"/>
              </w:rPr>
              <w:t>інімальний</w:t>
            </w:r>
          </w:p>
        </w:tc>
      </w:tr>
    </w:tbl>
    <w:p w14:paraId="54F76159" w14:textId="77777777" w:rsidR="00A20C90" w:rsidRPr="004D2D7E" w:rsidRDefault="00A20C90" w:rsidP="00A20C90">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548B8" w:rsidRPr="004D2D7E" w14:paraId="290751D9" w14:textId="77777777" w:rsidTr="00B548B8">
        <w:trPr>
          <w:trHeight w:val="288"/>
        </w:trPr>
        <w:tc>
          <w:tcPr>
            <w:tcW w:w="4835" w:type="dxa"/>
            <w:shd w:val="clear" w:color="auto" w:fill="auto"/>
            <w:tcMar>
              <w:top w:w="28" w:type="dxa"/>
              <w:bottom w:w="28" w:type="dxa"/>
            </w:tcMar>
            <w:vAlign w:val="center"/>
          </w:tcPr>
          <w:p w14:paraId="315E75CA" w14:textId="54207D74" w:rsidR="00B548B8" w:rsidRPr="00E029CA" w:rsidRDefault="00476E6E" w:rsidP="00B30937">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w:t>
            </w:r>
            <w:r w:rsidR="00207F69">
              <w:rPr>
                <w:bCs/>
                <w:sz w:val="22"/>
                <w:szCs w:val="20"/>
                <w:lang w:eastAsia="ru-RU"/>
              </w:rPr>
              <w:t xml:space="preserve">пункту 2 </w:t>
            </w:r>
            <w:r>
              <w:rPr>
                <w:bCs/>
                <w:sz w:val="22"/>
                <w:szCs w:val="20"/>
                <w:lang w:eastAsia="ru-RU"/>
              </w:rPr>
              <w:t xml:space="preserve">розділу </w:t>
            </w:r>
            <w:r>
              <w:rPr>
                <w:bCs/>
                <w:sz w:val="22"/>
                <w:szCs w:val="20"/>
                <w:lang w:val="en-US" w:eastAsia="ru-RU"/>
              </w:rPr>
              <w:t>III</w:t>
            </w:r>
            <w:r>
              <w:rPr>
                <w:bCs/>
                <w:sz w:val="22"/>
                <w:szCs w:val="20"/>
                <w:lang w:eastAsia="ru-RU"/>
              </w:rPr>
              <w:t>)</w:t>
            </w:r>
          </w:p>
        </w:tc>
        <w:tc>
          <w:tcPr>
            <w:tcW w:w="4706" w:type="dxa"/>
            <w:vAlign w:val="center"/>
          </w:tcPr>
          <w:p w14:paraId="0FD993C9" w14:textId="77777777" w:rsidR="00B548B8" w:rsidRPr="00A20C90" w:rsidRDefault="00B548B8" w:rsidP="00B30937">
            <w:pPr>
              <w:spacing w:before="0" w:after="0"/>
              <w:rPr>
                <w:bCs/>
                <w:sz w:val="20"/>
                <w:szCs w:val="20"/>
                <w:lang w:eastAsia="ru-RU"/>
              </w:rPr>
            </w:pPr>
            <w:r w:rsidRPr="00A20C90">
              <w:rPr>
                <w:rFonts w:ascii="Arial" w:eastAsia="Times New Roman" w:hAnsi="Arial" w:cs="Arial"/>
                <w:bCs/>
                <w:iCs/>
                <w:sz w:val="22"/>
                <w:lang w:eastAsia="ru-RU"/>
              </w:rPr>
              <w:t>Металева руда: баланс мас</w:t>
            </w:r>
          </w:p>
        </w:tc>
      </w:tr>
      <w:tr w:rsidR="00B548B8" w:rsidRPr="004D2D7E" w14:paraId="4FCB64FB" w14:textId="77777777" w:rsidTr="00B548B8">
        <w:trPr>
          <w:trHeight w:val="288"/>
        </w:trPr>
        <w:tc>
          <w:tcPr>
            <w:tcW w:w="4835" w:type="dxa"/>
            <w:shd w:val="clear" w:color="auto" w:fill="auto"/>
            <w:tcMar>
              <w:top w:w="28" w:type="dxa"/>
              <w:bottom w:w="28" w:type="dxa"/>
            </w:tcMar>
            <w:vAlign w:val="center"/>
          </w:tcPr>
          <w:p w14:paraId="18DBC4C8" w14:textId="77777777" w:rsidR="00B548B8" w:rsidRPr="00E029CA" w:rsidRDefault="00B548B8" w:rsidP="00B30937">
            <w:pPr>
              <w:spacing w:before="0" w:after="0"/>
              <w:rPr>
                <w:bCs/>
                <w:szCs w:val="20"/>
                <w:lang w:eastAsia="ru-RU"/>
              </w:rPr>
            </w:pPr>
            <w:r w:rsidRPr="00E029CA">
              <w:rPr>
                <w:bCs/>
                <w:sz w:val="22"/>
                <w:szCs w:val="20"/>
                <w:lang w:eastAsia="ru-RU"/>
              </w:rPr>
              <w:t>Застосована методика</w:t>
            </w:r>
          </w:p>
        </w:tc>
        <w:tc>
          <w:tcPr>
            <w:tcW w:w="4706" w:type="dxa"/>
            <w:vAlign w:val="center"/>
          </w:tcPr>
          <w:p w14:paraId="4218E30E" w14:textId="77777777" w:rsidR="00B548B8" w:rsidRPr="00A20C90" w:rsidRDefault="00B548B8" w:rsidP="00B30937">
            <w:pPr>
              <w:spacing w:before="0" w:after="0"/>
              <w:rPr>
                <w:rFonts w:ascii="Arial" w:eastAsia="Times New Roman" w:hAnsi="Arial" w:cs="Arial"/>
                <w:bCs/>
                <w:iCs/>
                <w:lang w:eastAsia="ru-RU"/>
              </w:rPr>
            </w:pPr>
            <w:r w:rsidRPr="00B548B8">
              <w:rPr>
                <w:rFonts w:ascii="Arial" w:eastAsia="Times New Roman" w:hAnsi="Arial" w:cs="Arial"/>
                <w:bCs/>
                <w:iCs/>
                <w:sz w:val="22"/>
                <w:lang w:eastAsia="ru-RU"/>
              </w:rPr>
              <w:t>Баланс мас</w:t>
            </w:r>
            <w:r w:rsidRPr="00A20C90">
              <w:rPr>
                <w:rFonts w:ascii="Arial" w:eastAsia="Times New Roman" w:hAnsi="Arial" w:cs="Arial"/>
                <w:bCs/>
                <w:iCs/>
                <w:sz w:val="22"/>
                <w:lang w:eastAsia="ru-RU"/>
              </w:rPr>
              <w:t xml:space="preserve"> M4 - випалювання або спікання, в тому числі агломерація металевої руди</w:t>
            </w:r>
          </w:p>
        </w:tc>
      </w:tr>
      <w:tr w:rsidR="00B548B8" w:rsidRPr="004D2D7E" w14:paraId="6091C7D8" w14:textId="77777777" w:rsidTr="00B548B8">
        <w:trPr>
          <w:trHeight w:val="288"/>
        </w:trPr>
        <w:tc>
          <w:tcPr>
            <w:tcW w:w="4835" w:type="dxa"/>
            <w:shd w:val="clear" w:color="auto" w:fill="auto"/>
            <w:tcMar>
              <w:top w:w="28" w:type="dxa"/>
              <w:bottom w:w="28" w:type="dxa"/>
            </w:tcMar>
            <w:vAlign w:val="center"/>
          </w:tcPr>
          <w:p w14:paraId="48EDC34E" w14:textId="77777777" w:rsidR="00B548B8" w:rsidRPr="00E029CA" w:rsidRDefault="00B548B8" w:rsidP="00B3093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vAlign w:val="center"/>
          </w:tcPr>
          <w:p w14:paraId="646A642C" w14:textId="77777777" w:rsidR="00B548B8" w:rsidRPr="004D2D7E" w:rsidRDefault="00B548B8" w:rsidP="00B30937">
            <w:pPr>
              <w:spacing w:before="0" w:after="0"/>
              <w:rPr>
                <w:rFonts w:eastAsia="Times New Roman"/>
                <w:iCs/>
                <w:sz w:val="20"/>
                <w:szCs w:val="20"/>
                <w:lang w:eastAsia="ru-RU"/>
              </w:rPr>
            </w:pPr>
            <w:r w:rsidRPr="00B30505">
              <w:rPr>
                <w:rFonts w:ascii="Arial" w:hAnsi="Arial" w:cs="Arial"/>
                <w:sz w:val="22"/>
              </w:rPr>
              <w:t>Обсяг спожито</w:t>
            </w:r>
            <w:r>
              <w:rPr>
                <w:rFonts w:ascii="Arial" w:hAnsi="Arial" w:cs="Arial"/>
                <w:sz w:val="22"/>
              </w:rPr>
              <w:t>ї сировини</w:t>
            </w:r>
            <w:r w:rsidRPr="00B30505">
              <w:rPr>
                <w:rFonts w:ascii="Arial" w:hAnsi="Arial" w:cs="Arial"/>
                <w:sz w:val="22"/>
              </w:rPr>
              <w:t xml:space="preserve">, </w:t>
            </w:r>
            <w:r w:rsidRPr="00596275">
              <w:rPr>
                <w:rFonts w:ascii="Arial" w:hAnsi="Arial" w:cs="Arial"/>
                <w:sz w:val="22"/>
                <w:highlight w:val="cyan"/>
              </w:rPr>
              <w:t>т</w:t>
            </w:r>
          </w:p>
        </w:tc>
      </w:tr>
    </w:tbl>
    <w:p w14:paraId="53AC9DD5" w14:textId="788434EE" w:rsidR="00A20C90" w:rsidRPr="004D2D7E" w:rsidRDefault="009048BB" w:rsidP="00A20C90">
      <w:pPr>
        <w:pStyle w:val="3"/>
      </w:pPr>
      <w:r>
        <w:t>3</w:t>
      </w:r>
      <w:r w:rsidR="00A20C90">
        <w:t>.1.</w:t>
      </w:r>
      <w:r w:rsidR="00A20C90"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548B8" w:rsidRPr="004D2D7E" w14:paraId="3CC56BEC" w14:textId="77777777" w:rsidTr="00B548B8">
        <w:trPr>
          <w:trHeight w:val="530"/>
        </w:trPr>
        <w:tc>
          <w:tcPr>
            <w:tcW w:w="4864" w:type="dxa"/>
            <w:shd w:val="clear" w:color="auto" w:fill="auto"/>
            <w:noWrap/>
            <w:tcMar>
              <w:top w:w="28" w:type="dxa"/>
              <w:bottom w:w="28" w:type="dxa"/>
            </w:tcMar>
          </w:tcPr>
          <w:p w14:paraId="202FD198" w14:textId="77777777" w:rsidR="00B548B8" w:rsidRPr="00E029CA" w:rsidRDefault="00B548B8" w:rsidP="00B3093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65886632" w14:textId="77777777" w:rsidR="00B548B8" w:rsidRPr="00B30505" w:rsidRDefault="00B548B8" w:rsidP="00B30937">
            <w:pPr>
              <w:spacing w:before="0" w:after="0"/>
              <w:rPr>
                <w:rFonts w:ascii="Arial" w:hAnsi="Arial" w:cs="Arial"/>
              </w:rPr>
            </w:pPr>
            <w:r w:rsidRPr="00B30505">
              <w:rPr>
                <w:rFonts w:ascii="Arial" w:hAnsi="Arial" w:cs="Arial"/>
                <w:color w:val="222222"/>
                <w:sz w:val="22"/>
                <w:lang w:eastAsia="ru-RU"/>
              </w:rPr>
              <w:t>Розрахунок з урахуванням змін у запасах</w:t>
            </w:r>
          </w:p>
        </w:tc>
      </w:tr>
    </w:tbl>
    <w:p w14:paraId="7CCA1BD1" w14:textId="77777777" w:rsidR="00A20C90" w:rsidRPr="00863106" w:rsidRDefault="00A20C90" w:rsidP="00A20C90">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548B8" w:rsidRPr="004D2D7E" w14:paraId="0DC972BE" w14:textId="77777777" w:rsidTr="00B3093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09A0E05" w14:textId="77777777" w:rsidR="00B548B8" w:rsidRPr="00E029CA" w:rsidRDefault="00B548B8" w:rsidP="00B3093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tcPr>
          <w:p w14:paraId="6118C1A3" w14:textId="77777777" w:rsidR="00B548B8" w:rsidRPr="00B30505" w:rsidRDefault="00B548B8" w:rsidP="00B30937">
            <w:pPr>
              <w:spacing w:before="0" w:after="0"/>
              <w:rPr>
                <w:rFonts w:ascii="Arial" w:hAnsi="Arial" w:cs="Arial"/>
              </w:rPr>
            </w:pPr>
            <w:r w:rsidRPr="00B30505">
              <w:rPr>
                <w:rFonts w:ascii="Arial" w:hAnsi="Arial" w:cs="Arial"/>
                <w:sz w:val="22"/>
              </w:rPr>
              <w:t>Оператора</w:t>
            </w:r>
          </w:p>
        </w:tc>
      </w:tr>
      <w:tr w:rsidR="00B548B8" w:rsidRPr="003A3292" w14:paraId="173E879E" w14:textId="77777777" w:rsidTr="00B3093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443A56A" w14:textId="77777777" w:rsidR="00B548B8" w:rsidRPr="003A3292" w:rsidRDefault="00B548B8" w:rsidP="00B3093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14:paraId="322D8470" w14:textId="77777777" w:rsidR="00B548B8" w:rsidRPr="00B30505" w:rsidRDefault="00B548B8" w:rsidP="00B30937">
            <w:pPr>
              <w:spacing w:before="0" w:after="0"/>
              <w:rPr>
                <w:rFonts w:ascii="Arial" w:hAnsi="Arial" w:cs="Arial"/>
                <w:lang w:eastAsia="ru-RU"/>
              </w:rPr>
            </w:pPr>
            <w:r w:rsidRPr="00B30505">
              <w:rPr>
                <w:rFonts w:ascii="Arial" w:hAnsi="Arial" w:cs="Arial"/>
                <w:sz w:val="22"/>
                <w:lang w:eastAsia="ru-RU"/>
              </w:rPr>
              <w:t>Так</w:t>
            </w:r>
          </w:p>
        </w:tc>
      </w:tr>
      <w:tr w:rsidR="00B548B8" w:rsidRPr="003A3292" w14:paraId="04F24BE4" w14:textId="77777777" w:rsidTr="00B3093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4E58473" w14:textId="77777777" w:rsidR="00B548B8" w:rsidRPr="003A3292" w:rsidRDefault="00B548B8" w:rsidP="00B3093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041717A2" w14:textId="77777777" w:rsidR="00B548B8" w:rsidRPr="00B30505" w:rsidRDefault="00B548B8" w:rsidP="00B30937">
            <w:pPr>
              <w:spacing w:before="0" w:after="0"/>
              <w:rPr>
                <w:rFonts w:ascii="Arial" w:hAnsi="Arial" w:cs="Arial"/>
                <w:lang w:eastAsia="ru-RU"/>
              </w:rPr>
            </w:pPr>
            <w:r w:rsidRPr="00B30505">
              <w:rPr>
                <w:rFonts w:ascii="Arial" w:hAnsi="Arial" w:cs="Arial"/>
                <w:sz w:val="22"/>
              </w:rPr>
              <w:t>н/з</w:t>
            </w:r>
          </w:p>
        </w:tc>
      </w:tr>
      <w:tr w:rsidR="00B548B8" w:rsidRPr="003A3292" w14:paraId="663F0CB1" w14:textId="77777777" w:rsidTr="00B30937">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E56197B" w14:textId="77777777" w:rsidR="00B548B8" w:rsidRPr="003A3292" w:rsidRDefault="00B548B8" w:rsidP="00B3093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8" w:space="0" w:color="auto"/>
            </w:tcBorders>
            <w:shd w:val="clear" w:color="auto" w:fill="auto"/>
            <w:tcMar>
              <w:top w:w="28" w:type="dxa"/>
              <w:bottom w:w="28" w:type="dxa"/>
            </w:tcMar>
            <w:vAlign w:val="center"/>
          </w:tcPr>
          <w:p w14:paraId="281C719B" w14:textId="77777777" w:rsidR="00B548B8" w:rsidRPr="00B30505" w:rsidRDefault="00B548B8" w:rsidP="00B30937">
            <w:pPr>
              <w:spacing w:before="0" w:after="0"/>
              <w:rPr>
                <w:rFonts w:ascii="Arial" w:hAnsi="Arial" w:cs="Arial"/>
                <w:b/>
                <w:i/>
                <w:lang w:eastAsia="ru-RU"/>
              </w:rPr>
            </w:pPr>
            <w:r w:rsidRPr="00B30505">
              <w:rPr>
                <w:rFonts w:ascii="Arial" w:hAnsi="Arial" w:cs="Arial"/>
                <w:sz w:val="22"/>
                <w:lang w:eastAsia="ru-RU"/>
              </w:rPr>
              <w:t>н/з</w:t>
            </w:r>
            <w:r w:rsidRPr="00B30505">
              <w:rPr>
                <w:rFonts w:ascii="Arial" w:hAnsi="Arial" w:cs="Arial"/>
                <w:b/>
                <w:i/>
                <w:sz w:val="22"/>
                <w:lang w:eastAsia="ru-RU"/>
              </w:rPr>
              <w:t xml:space="preserve"> </w:t>
            </w:r>
          </w:p>
        </w:tc>
      </w:tr>
    </w:tbl>
    <w:p w14:paraId="1BD6C3C9" w14:textId="20252911" w:rsidR="00A20C90" w:rsidRPr="004D2D7E" w:rsidRDefault="009048BB" w:rsidP="00A20C90">
      <w:pPr>
        <w:pStyle w:val="3"/>
      </w:pPr>
      <w:r>
        <w:t>3</w:t>
      </w:r>
      <w:r w:rsidR="00A20C90">
        <w:t>.2.</w:t>
      </w:r>
      <w:r w:rsidR="00A20C90" w:rsidRPr="004D2D7E">
        <w:t xml:space="preserve"> </w:t>
      </w:r>
      <w:r w:rsidR="00A20C90" w:rsidRPr="00B93961">
        <w:t>Ідентифікаційн</w:t>
      </w:r>
      <w:r w:rsidR="00A20C90">
        <w:t>і</w:t>
      </w:r>
      <w:r w:rsidR="00A20C90" w:rsidRPr="00B93961">
        <w:t xml:space="preserve"> номер</w:t>
      </w:r>
      <w:r w:rsidR="00A20C90">
        <w:t>и</w:t>
      </w:r>
      <w:r w:rsidR="00A20C90" w:rsidRPr="00B93961">
        <w:t xml:space="preserve"> ЗВТ</w:t>
      </w:r>
      <w:r w:rsidR="00A20C90" w:rsidRPr="004D2D7E">
        <w:t xml:space="preserve">, що </w:t>
      </w:r>
      <w:r w:rsidR="00A20C90" w:rsidRPr="00D4389D">
        <w:t>використовуються</w:t>
      </w:r>
      <w:r w:rsidR="00A20C90"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B548B8" w:rsidRPr="00E029CA" w14:paraId="55A13784" w14:textId="77777777" w:rsidTr="00B30937">
        <w:trPr>
          <w:trHeight w:val="288"/>
        </w:trPr>
        <w:tc>
          <w:tcPr>
            <w:tcW w:w="1335" w:type="dxa"/>
            <w:shd w:val="clear" w:color="auto" w:fill="auto"/>
            <w:vAlign w:val="center"/>
          </w:tcPr>
          <w:p w14:paraId="1921B590" w14:textId="77777777" w:rsidR="00B548B8" w:rsidRPr="00596275" w:rsidRDefault="00B548B8" w:rsidP="00B30937">
            <w:pPr>
              <w:spacing w:before="0" w:after="0"/>
              <w:jc w:val="center"/>
              <w:rPr>
                <w:rFonts w:ascii="Arial" w:hAnsi="Arial" w:cs="Arial"/>
                <w:b/>
                <w:iCs/>
                <w:highlight w:val="cyan"/>
                <w:lang w:eastAsia="ru-RU"/>
              </w:rPr>
            </w:pPr>
            <w:r w:rsidRPr="00596275">
              <w:rPr>
                <w:rFonts w:ascii="Arial" w:hAnsi="Arial" w:cs="Arial"/>
                <w:b/>
                <w:iCs/>
                <w:sz w:val="22"/>
                <w:highlight w:val="cyan"/>
                <w:lang w:eastAsia="ru-RU"/>
              </w:rPr>
              <w:t>ЗВТ04</w:t>
            </w:r>
          </w:p>
        </w:tc>
        <w:tc>
          <w:tcPr>
            <w:tcW w:w="1336" w:type="dxa"/>
            <w:shd w:val="clear" w:color="auto" w:fill="auto"/>
            <w:vAlign w:val="center"/>
          </w:tcPr>
          <w:p w14:paraId="3D3F09FD" w14:textId="77777777" w:rsidR="00B548B8" w:rsidRPr="00596275" w:rsidRDefault="00B548B8" w:rsidP="00B30937">
            <w:pPr>
              <w:spacing w:before="0" w:after="0"/>
              <w:jc w:val="center"/>
              <w:rPr>
                <w:i/>
                <w:iCs/>
                <w:sz w:val="18"/>
                <w:szCs w:val="18"/>
                <w:highlight w:val="cyan"/>
                <w:lang w:eastAsia="ru-RU"/>
              </w:rPr>
            </w:pPr>
            <w:r w:rsidRPr="00596275">
              <w:rPr>
                <w:rFonts w:ascii="Arial" w:hAnsi="Arial" w:cs="Arial"/>
                <w:b/>
                <w:iCs/>
                <w:sz w:val="22"/>
                <w:highlight w:val="cyan"/>
                <w:lang w:eastAsia="ru-RU"/>
              </w:rPr>
              <w:t>ЗВТ05</w:t>
            </w:r>
          </w:p>
        </w:tc>
        <w:tc>
          <w:tcPr>
            <w:tcW w:w="1335" w:type="dxa"/>
            <w:shd w:val="clear" w:color="auto" w:fill="auto"/>
          </w:tcPr>
          <w:p w14:paraId="366EFCFD" w14:textId="4B321625" w:rsidR="00B548B8" w:rsidRPr="00B30505" w:rsidRDefault="00B548B8" w:rsidP="00B30937">
            <w:pPr>
              <w:spacing w:before="0" w:after="0"/>
              <w:jc w:val="center"/>
              <w:rPr>
                <w:rFonts w:ascii="Arial" w:hAnsi="Arial" w:cs="Arial"/>
                <w:b/>
                <w:iCs/>
                <w:lang w:eastAsia="ru-RU"/>
              </w:rPr>
            </w:pPr>
          </w:p>
        </w:tc>
        <w:tc>
          <w:tcPr>
            <w:tcW w:w="1336" w:type="dxa"/>
            <w:shd w:val="clear" w:color="auto" w:fill="auto"/>
            <w:vAlign w:val="center"/>
          </w:tcPr>
          <w:p w14:paraId="5AEC33BA" w14:textId="77777777" w:rsidR="00B548B8" w:rsidRPr="00E029CA" w:rsidRDefault="00B548B8" w:rsidP="00B30937">
            <w:pPr>
              <w:spacing w:before="0" w:after="0"/>
              <w:jc w:val="center"/>
              <w:rPr>
                <w:i/>
                <w:iCs/>
                <w:lang w:eastAsia="ru-RU"/>
              </w:rPr>
            </w:pPr>
          </w:p>
        </w:tc>
        <w:tc>
          <w:tcPr>
            <w:tcW w:w="1336" w:type="dxa"/>
            <w:shd w:val="clear" w:color="auto" w:fill="auto"/>
            <w:vAlign w:val="center"/>
          </w:tcPr>
          <w:p w14:paraId="32893ACA" w14:textId="77777777" w:rsidR="00B548B8" w:rsidRPr="00E029CA" w:rsidRDefault="00B548B8" w:rsidP="00B30937">
            <w:pPr>
              <w:spacing w:before="0" w:after="0"/>
              <w:jc w:val="center"/>
              <w:rPr>
                <w:i/>
                <w:iCs/>
                <w:lang w:eastAsia="ru-RU"/>
              </w:rPr>
            </w:pPr>
          </w:p>
        </w:tc>
      </w:tr>
    </w:tbl>
    <w:p w14:paraId="24DB9E84" w14:textId="77777777" w:rsidR="00A20C90" w:rsidRPr="00E029CA" w:rsidRDefault="00A20C90" w:rsidP="00A20C90">
      <w:pPr>
        <w:spacing w:before="0" w:after="0"/>
        <w:rPr>
          <w:sz w:val="16"/>
          <w:szCs w:val="20"/>
          <w:lang w:eastAsia="ru-RU"/>
        </w:rPr>
      </w:pPr>
    </w:p>
    <w:p w14:paraId="185D0672" w14:textId="77777777" w:rsidR="00A20C90" w:rsidRPr="00E029CA" w:rsidRDefault="00A20C90" w:rsidP="00A20C90">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A20C90" w14:paraId="2C22183B" w14:textId="77777777" w:rsidTr="00B30937">
        <w:tc>
          <w:tcPr>
            <w:tcW w:w="9606" w:type="dxa"/>
          </w:tcPr>
          <w:p w14:paraId="43CD0ABF" w14:textId="5B8872A4" w:rsidR="00A20C90" w:rsidRDefault="00B548B8" w:rsidP="00B30937">
            <w:pPr>
              <w:spacing w:before="0" w:after="0"/>
              <w:rPr>
                <w:sz w:val="20"/>
                <w:lang w:eastAsia="ru-RU"/>
              </w:rPr>
            </w:pPr>
            <w:r w:rsidRPr="00DE25FA">
              <w:rPr>
                <w:rFonts w:ascii="Arial" w:hAnsi="Arial" w:cs="Arial"/>
                <w:sz w:val="22"/>
                <w:szCs w:val="22"/>
                <w:lang w:eastAsia="ru-RU"/>
              </w:rPr>
              <w:t>Вагонні ваги (ЗВТ04) використовуються для визначення маси сировини, що надходить на установку протягом звітного року. Тахеометр (ЗВТ05) використовується для визначення об’єму сировини на складі (похибка вимірювань становить 8% згідно ДІ05). Невизначеність даних про діяльність розраховується як сумарна похибка зазначених ЗВТ.</w:t>
            </w:r>
          </w:p>
        </w:tc>
      </w:tr>
    </w:tbl>
    <w:p w14:paraId="330856EB" w14:textId="77777777" w:rsidR="00A20C90" w:rsidRPr="00E029CA" w:rsidRDefault="00A20C90" w:rsidP="00A20C90">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B548B8" w:rsidRPr="004D2D7E" w14:paraId="305F4D85" w14:textId="77777777" w:rsidTr="00B30937">
        <w:trPr>
          <w:cantSplit/>
          <w:trHeight w:val="288"/>
        </w:trPr>
        <w:tc>
          <w:tcPr>
            <w:tcW w:w="4111" w:type="dxa"/>
            <w:tcBorders>
              <w:top w:val="nil"/>
              <w:left w:val="nil"/>
              <w:bottom w:val="nil"/>
              <w:right w:val="single" w:sz="4" w:space="0" w:color="auto"/>
            </w:tcBorders>
            <w:shd w:val="clear" w:color="auto" w:fill="auto"/>
            <w:vAlign w:val="center"/>
          </w:tcPr>
          <w:p w14:paraId="61FB33C9" w14:textId="38A31FB7" w:rsidR="00B548B8" w:rsidRPr="004D2D7E" w:rsidRDefault="009048BB" w:rsidP="00B30937">
            <w:pPr>
              <w:spacing w:before="0"/>
              <w:rPr>
                <w:b/>
              </w:rPr>
            </w:pPr>
            <w:r>
              <w:rPr>
                <w:b/>
                <w:sz w:val="22"/>
              </w:rPr>
              <w:t>3</w:t>
            </w:r>
            <w:r w:rsidR="00B548B8" w:rsidRPr="00497F14">
              <w:rPr>
                <w:b/>
                <w:sz w:val="22"/>
              </w:rPr>
              <w:t>.</w:t>
            </w:r>
            <w:r w:rsidR="00B548B8">
              <w:rPr>
                <w:b/>
                <w:sz w:val="22"/>
              </w:rPr>
              <w:t>3</w:t>
            </w:r>
            <w:r w:rsidR="00B548B8" w:rsidRPr="00497F14">
              <w:rPr>
                <w:b/>
                <w:sz w:val="22"/>
              </w:rPr>
              <w:t>.</w:t>
            </w:r>
            <w:r w:rsidR="00B548B8" w:rsidRPr="004D2D7E">
              <w:t xml:space="preserve"> </w:t>
            </w:r>
            <w:r w:rsidR="00B548B8" w:rsidRPr="004D2D7E">
              <w:rPr>
                <w:b/>
                <w:sz w:val="22"/>
              </w:rPr>
              <w:t xml:space="preserve"> Рівень точності для даних про діяльність відповідно </w:t>
            </w:r>
            <w:r w:rsidR="00B548B8">
              <w:rPr>
                <w:b/>
                <w:sz w:val="22"/>
              </w:rPr>
              <w:t xml:space="preserve">до </w:t>
            </w:r>
            <w:r w:rsidR="00B548B8"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7CFE8B9E" w14:textId="77777777" w:rsidR="00B548B8" w:rsidRPr="00CA00FE" w:rsidRDefault="00B548B8" w:rsidP="00B30937">
            <w:pPr>
              <w:spacing w:before="0" w:after="0"/>
              <w:jc w:val="center"/>
              <w:rPr>
                <w:rFonts w:ascii="Arial" w:eastAsia="Times New Roman" w:hAnsi="Arial" w:cs="Arial"/>
                <w:b/>
                <w:iCs/>
                <w:highlight w:val="cyan"/>
                <w:lang w:eastAsia="ru-RU"/>
              </w:rPr>
            </w:pPr>
            <w:r w:rsidRPr="00CA00FE">
              <w:rPr>
                <w:rFonts w:ascii="Arial" w:eastAsia="Times New Roman" w:hAnsi="Arial" w:cs="Arial"/>
                <w:b/>
                <w:iCs/>
                <w:sz w:val="22"/>
                <w:highlight w:val="cyan"/>
                <w:lang w:eastAsia="ru-RU"/>
              </w:rPr>
              <w:t>4</w:t>
            </w:r>
          </w:p>
        </w:tc>
        <w:tc>
          <w:tcPr>
            <w:tcW w:w="4002" w:type="dxa"/>
            <w:tcBorders>
              <w:bottom w:val="single" w:sz="4" w:space="0" w:color="auto"/>
            </w:tcBorders>
            <w:shd w:val="clear" w:color="auto" w:fill="auto"/>
            <w:noWrap/>
          </w:tcPr>
          <w:p w14:paraId="4C3F384A" w14:textId="77777777" w:rsidR="00B548B8" w:rsidRPr="00B30505" w:rsidRDefault="00B548B8" w:rsidP="00B30937">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1,5% </w:t>
            </w:r>
          </w:p>
        </w:tc>
      </w:tr>
      <w:tr w:rsidR="00B548B8" w:rsidRPr="004D2D7E" w14:paraId="6836F459" w14:textId="77777777" w:rsidTr="00B30937">
        <w:trPr>
          <w:trHeight w:val="288"/>
        </w:trPr>
        <w:tc>
          <w:tcPr>
            <w:tcW w:w="4111" w:type="dxa"/>
            <w:tcBorders>
              <w:top w:val="nil"/>
              <w:left w:val="nil"/>
              <w:bottom w:val="nil"/>
              <w:right w:val="single" w:sz="4" w:space="0" w:color="auto"/>
            </w:tcBorders>
            <w:shd w:val="clear" w:color="auto" w:fill="auto"/>
            <w:vAlign w:val="center"/>
          </w:tcPr>
          <w:p w14:paraId="532DAA9A" w14:textId="7685C075" w:rsidR="00B548B8" w:rsidRPr="004D2D7E" w:rsidRDefault="009048BB" w:rsidP="00B30937">
            <w:pPr>
              <w:spacing w:before="0"/>
              <w:rPr>
                <w:b/>
              </w:rPr>
            </w:pPr>
            <w:r>
              <w:rPr>
                <w:b/>
                <w:sz w:val="22"/>
              </w:rPr>
              <w:t>3</w:t>
            </w:r>
            <w:r w:rsidR="00B548B8">
              <w:rPr>
                <w:b/>
                <w:sz w:val="22"/>
              </w:rPr>
              <w:t>.4.</w:t>
            </w:r>
            <w:r w:rsidR="00B548B8"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9F6B422" w14:textId="1BD6A597" w:rsidR="00B548B8" w:rsidRPr="00CA00FE" w:rsidRDefault="00A418CC" w:rsidP="00B30937">
            <w:pPr>
              <w:spacing w:before="0" w:after="0"/>
              <w:jc w:val="center"/>
              <w:rPr>
                <w:rFonts w:ascii="Arial" w:eastAsia="Times New Roman" w:hAnsi="Arial" w:cs="Arial"/>
                <w:b/>
                <w:iCs/>
                <w:highlight w:val="cyan"/>
                <w:lang w:eastAsia="ru-RU"/>
              </w:rPr>
            </w:pPr>
            <w:r w:rsidRPr="00CA00FE">
              <w:rPr>
                <w:rFonts w:ascii="Arial" w:eastAsia="Times New Roman" w:hAnsi="Arial" w:cs="Arial"/>
                <w:b/>
                <w:iCs/>
                <w:sz w:val="22"/>
                <w:highlight w:val="cyan"/>
                <w:lang w:eastAsia="ru-RU"/>
              </w:rPr>
              <w:t>4</w:t>
            </w:r>
          </w:p>
        </w:tc>
        <w:tc>
          <w:tcPr>
            <w:tcW w:w="4002" w:type="dxa"/>
            <w:tcBorders>
              <w:top w:val="single" w:sz="4" w:space="0" w:color="auto"/>
              <w:bottom w:val="single" w:sz="4" w:space="0" w:color="auto"/>
            </w:tcBorders>
            <w:shd w:val="clear" w:color="auto" w:fill="auto"/>
            <w:noWrap/>
          </w:tcPr>
          <w:p w14:paraId="28693C31" w14:textId="1AA87D4B" w:rsidR="00B548B8" w:rsidRPr="00B30505" w:rsidRDefault="00B548B8" w:rsidP="00B30937">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w:t>
            </w:r>
            <w:r w:rsidR="006F5E44">
              <w:rPr>
                <w:rFonts w:ascii="Arial" w:eastAsia="Times New Roman" w:hAnsi="Arial" w:cs="Arial"/>
                <w:iCs/>
                <w:sz w:val="22"/>
                <w:lang w:eastAsia="ru-RU"/>
              </w:rPr>
              <w:t>1</w:t>
            </w:r>
            <w:r w:rsidRPr="00B30505">
              <w:rPr>
                <w:rFonts w:ascii="Arial" w:eastAsia="Times New Roman" w:hAnsi="Arial" w:cs="Arial"/>
                <w:iCs/>
                <w:sz w:val="22"/>
                <w:lang w:eastAsia="ru-RU"/>
              </w:rPr>
              <w:t xml:space="preserve">,5% </w:t>
            </w:r>
          </w:p>
        </w:tc>
      </w:tr>
      <w:tr w:rsidR="00A20C90" w:rsidRPr="004D2D7E" w14:paraId="05DE0BD6" w14:textId="77777777" w:rsidTr="00B30937">
        <w:trPr>
          <w:trHeight w:val="288"/>
        </w:trPr>
        <w:tc>
          <w:tcPr>
            <w:tcW w:w="4111" w:type="dxa"/>
            <w:tcBorders>
              <w:top w:val="nil"/>
              <w:left w:val="nil"/>
              <w:bottom w:val="nil"/>
              <w:right w:val="single" w:sz="4" w:space="0" w:color="auto"/>
            </w:tcBorders>
            <w:shd w:val="clear" w:color="auto" w:fill="auto"/>
            <w:vAlign w:val="center"/>
          </w:tcPr>
          <w:p w14:paraId="1F48DE4A" w14:textId="0A13A670" w:rsidR="00A20C90" w:rsidRPr="004D2D7E" w:rsidRDefault="009048BB" w:rsidP="00B30937">
            <w:pPr>
              <w:spacing w:before="0"/>
              <w:rPr>
                <w:b/>
              </w:rPr>
            </w:pPr>
            <w:r>
              <w:rPr>
                <w:b/>
                <w:sz w:val="22"/>
              </w:rPr>
              <w:t>3</w:t>
            </w:r>
            <w:r w:rsidR="00A20C90">
              <w:rPr>
                <w:b/>
                <w:sz w:val="22"/>
              </w:rPr>
              <w:t>.5.</w:t>
            </w:r>
            <w:r w:rsidR="00A20C90"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49847C32" w14:textId="10B26532" w:rsidR="00A20C90" w:rsidRPr="00CA00FE" w:rsidRDefault="00B548B8" w:rsidP="00B30937">
            <w:pPr>
              <w:spacing w:before="0"/>
              <w:jc w:val="center"/>
              <w:rPr>
                <w:rFonts w:eastAsia="Times New Roman"/>
                <w:i/>
                <w:iCs/>
                <w:highlight w:val="cyan"/>
                <w:lang w:eastAsia="ru-RU"/>
              </w:rPr>
            </w:pPr>
            <w:r w:rsidRPr="00CA00FE">
              <w:rPr>
                <w:rFonts w:ascii="Arial" w:eastAsia="Times New Roman" w:hAnsi="Arial" w:cs="Arial"/>
                <w:b/>
                <w:iCs/>
                <w:sz w:val="22"/>
                <w:highlight w:val="cyan"/>
                <w:lang w:eastAsia="ru-RU"/>
              </w:rPr>
              <w:t>± 1,</w:t>
            </w:r>
            <w:r w:rsidR="00A418CC" w:rsidRPr="00CA00FE">
              <w:rPr>
                <w:rFonts w:ascii="Arial" w:eastAsia="Times New Roman" w:hAnsi="Arial" w:cs="Arial"/>
                <w:b/>
                <w:iCs/>
                <w:sz w:val="22"/>
                <w:highlight w:val="cyan"/>
                <w:lang w:eastAsia="ru-RU"/>
              </w:rPr>
              <w:t>48</w:t>
            </w:r>
            <w:r w:rsidRPr="00CA00FE">
              <w:rPr>
                <w:rFonts w:ascii="Arial" w:eastAsia="Times New Roman" w:hAnsi="Arial" w:cs="Arial"/>
                <w:b/>
                <w:iCs/>
                <w:sz w:val="22"/>
                <w:highlight w:val="cyan"/>
                <w:lang w:eastAsia="ru-RU"/>
              </w:rPr>
              <w:t>%</w:t>
            </w:r>
          </w:p>
        </w:tc>
        <w:tc>
          <w:tcPr>
            <w:tcW w:w="4002" w:type="dxa"/>
            <w:tcBorders>
              <w:top w:val="single" w:sz="4" w:space="0" w:color="auto"/>
              <w:bottom w:val="single" w:sz="4" w:space="0" w:color="auto"/>
            </w:tcBorders>
            <w:shd w:val="clear" w:color="auto" w:fill="auto"/>
            <w:noWrap/>
            <w:vAlign w:val="center"/>
          </w:tcPr>
          <w:p w14:paraId="7A9D76A8" w14:textId="77777777" w:rsidR="00A20C90" w:rsidRPr="004D2D7E" w:rsidRDefault="00B548B8" w:rsidP="00B548B8">
            <w:pPr>
              <w:spacing w:before="0"/>
              <w:rPr>
                <w:rFonts w:eastAsia="Times New Roman"/>
                <w:b/>
                <w:bCs/>
                <w:sz w:val="20"/>
                <w:szCs w:val="20"/>
                <w:lang w:eastAsia="ru-RU"/>
              </w:rPr>
            </w:pPr>
            <w:r>
              <w:rPr>
                <w:rFonts w:ascii="Arial" w:eastAsia="Times New Roman" w:hAnsi="Arial" w:cs="Arial"/>
                <w:iCs/>
                <w:sz w:val="22"/>
              </w:rPr>
              <w:t xml:space="preserve">Розрахунки </w:t>
            </w:r>
            <w:r w:rsidRPr="00B30505">
              <w:rPr>
                <w:rFonts w:ascii="Arial" w:eastAsia="Times New Roman" w:hAnsi="Arial" w:cs="Arial"/>
                <w:iCs/>
                <w:sz w:val="22"/>
              </w:rPr>
              <w:t>наведен</w:t>
            </w:r>
            <w:r>
              <w:rPr>
                <w:rFonts w:ascii="Arial" w:eastAsia="Times New Roman" w:hAnsi="Arial" w:cs="Arial"/>
                <w:iCs/>
                <w:sz w:val="22"/>
              </w:rPr>
              <w:t>і</w:t>
            </w:r>
            <w:r w:rsidRPr="00B30505">
              <w:rPr>
                <w:rFonts w:ascii="Arial" w:eastAsia="Times New Roman" w:hAnsi="Arial" w:cs="Arial"/>
                <w:iCs/>
                <w:sz w:val="22"/>
              </w:rPr>
              <w:t xml:space="preserve"> в файлі</w:t>
            </w:r>
            <w:r w:rsidRPr="00B30505">
              <w:rPr>
                <w:rFonts w:ascii="Arial" w:hAnsi="Arial" w:cs="Arial"/>
                <w:sz w:val="22"/>
                <w:szCs w:val="21"/>
              </w:rPr>
              <w:t xml:space="preserve"> “</w:t>
            </w:r>
            <w:r w:rsidRPr="00B30505">
              <w:rPr>
                <w:rFonts w:ascii="Arial" w:hAnsi="Arial" w:cs="Arial"/>
                <w:i/>
                <w:sz w:val="22"/>
                <w:szCs w:val="21"/>
              </w:rPr>
              <w:t>Оцінка невизначеності_Ххх-ГЗК вер.01.pdf”</w:t>
            </w:r>
          </w:p>
        </w:tc>
      </w:tr>
    </w:tbl>
    <w:p w14:paraId="3278CD83" w14:textId="19AB24C1" w:rsidR="00A20C90" w:rsidRPr="00894386" w:rsidRDefault="009048BB" w:rsidP="00A20C90">
      <w:pPr>
        <w:pStyle w:val="3"/>
      </w:pPr>
      <w:r>
        <w:t>3</w:t>
      </w:r>
      <w:r w:rsidR="00A20C90">
        <w:t>.6.</w:t>
      </w:r>
      <w:r w:rsidR="00A20C90" w:rsidRPr="004D2D7E">
        <w:t xml:space="preserve"> </w:t>
      </w:r>
      <w:r w:rsidR="00A20C90"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A20C90" w:rsidRPr="00E029CA" w14:paraId="6EDB253F" w14:textId="77777777" w:rsidTr="00B3093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D9FA" w14:textId="77777777" w:rsidR="00A20C90" w:rsidRPr="00E029CA" w:rsidRDefault="00A20C90" w:rsidP="00B3093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07673F4A"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1EF3A9D7"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4C75A2D" w14:textId="77777777" w:rsidR="00A20C90" w:rsidRPr="00E029CA" w:rsidRDefault="00A20C90" w:rsidP="00B3093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B548B8" w:rsidRPr="004D2D7E" w14:paraId="3BD85AC5"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830C4DD" w14:textId="77777777" w:rsidR="00B548B8" w:rsidRPr="00E029CA" w:rsidRDefault="00B548B8" w:rsidP="00B3093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1FD508A"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E079A71" w14:textId="77777777" w:rsidR="00B548B8" w:rsidRPr="00B30505" w:rsidRDefault="00B548B8" w:rsidP="00B3093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4BCD8DC" w14:textId="77777777" w:rsidR="00B548B8" w:rsidRPr="00B30505" w:rsidRDefault="00B548B8" w:rsidP="00B30937">
            <w:pPr>
              <w:spacing w:before="0" w:after="0"/>
              <w:rPr>
                <w:rFonts w:ascii="Arial" w:hAnsi="Arial" w:cs="Arial"/>
                <w:lang w:eastAsia="ru-RU"/>
              </w:rPr>
            </w:pPr>
          </w:p>
        </w:tc>
      </w:tr>
      <w:tr w:rsidR="00B548B8" w:rsidRPr="004D2D7E" w14:paraId="72FAC64B"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61F1227" w14:textId="77777777" w:rsidR="00B548B8" w:rsidRPr="00E029CA" w:rsidRDefault="00B548B8" w:rsidP="00B3093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1085329"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76B2270" w14:textId="77777777" w:rsidR="00B548B8" w:rsidRPr="00B30505" w:rsidRDefault="00B548B8" w:rsidP="00B3093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414F4A9" w14:textId="77777777" w:rsidR="00B548B8" w:rsidRPr="00B30505" w:rsidRDefault="00B548B8" w:rsidP="00B30937">
            <w:pPr>
              <w:spacing w:before="0" w:after="0"/>
              <w:rPr>
                <w:rFonts w:ascii="Arial" w:hAnsi="Arial" w:cs="Arial"/>
                <w:lang w:eastAsia="ru-RU"/>
              </w:rPr>
            </w:pPr>
          </w:p>
        </w:tc>
      </w:tr>
      <w:tr w:rsidR="00B548B8" w:rsidRPr="004D2D7E" w14:paraId="29AD914A"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9960F5A" w14:textId="77777777" w:rsidR="00B548B8" w:rsidRPr="00E029CA" w:rsidRDefault="00B548B8" w:rsidP="00B3093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CD7BCF3"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B78742A" w14:textId="77777777" w:rsidR="00B548B8" w:rsidRPr="00B30505" w:rsidRDefault="00B548B8" w:rsidP="00B3093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70D70D0" w14:textId="77777777" w:rsidR="00B548B8" w:rsidRPr="00B30505" w:rsidRDefault="00B548B8" w:rsidP="00B30937">
            <w:pPr>
              <w:spacing w:before="0" w:after="0"/>
              <w:rPr>
                <w:rFonts w:ascii="Arial" w:hAnsi="Arial" w:cs="Arial"/>
                <w:lang w:eastAsia="ru-RU"/>
              </w:rPr>
            </w:pPr>
          </w:p>
        </w:tc>
      </w:tr>
      <w:tr w:rsidR="00B548B8" w:rsidRPr="004D2D7E" w14:paraId="2A4EACE4"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2AB806E" w14:textId="77777777" w:rsidR="00B548B8" w:rsidRPr="00E029CA" w:rsidRDefault="00B548B8" w:rsidP="00B3093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86AA673"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E803CE1" w14:textId="77777777" w:rsidR="00B548B8" w:rsidRPr="00B30505" w:rsidRDefault="00B548B8" w:rsidP="00B30937">
            <w:pPr>
              <w:spacing w:before="0" w:after="0"/>
              <w:jc w:val="center"/>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18AC6FEE" w14:textId="77777777" w:rsidR="00B548B8" w:rsidRPr="00B30505" w:rsidRDefault="00B548B8" w:rsidP="00B30937">
            <w:pPr>
              <w:spacing w:before="0" w:after="0"/>
              <w:rPr>
                <w:sz w:val="20"/>
                <w:szCs w:val="20"/>
                <w:lang w:eastAsia="ru-RU"/>
              </w:rPr>
            </w:pPr>
          </w:p>
        </w:tc>
      </w:tr>
      <w:tr w:rsidR="00B548B8" w:rsidRPr="004D2D7E" w14:paraId="3FB3E63F"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74B7FD8" w14:textId="77777777" w:rsidR="00B548B8" w:rsidRPr="00E029CA" w:rsidRDefault="00B548B8" w:rsidP="00B3093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6745338" w14:textId="77777777" w:rsidR="00B548B8" w:rsidRPr="00CA00FE" w:rsidRDefault="00B548B8" w:rsidP="00B30937">
            <w:pPr>
              <w:spacing w:before="0" w:after="0"/>
              <w:jc w:val="center"/>
              <w:rPr>
                <w:rFonts w:ascii="Arial" w:hAnsi="Arial" w:cs="Arial"/>
                <w:b/>
                <w:highlight w:val="cyan"/>
                <w:lang w:eastAsia="ru-RU"/>
              </w:rPr>
            </w:pPr>
            <w:r w:rsidRPr="00CA00FE">
              <w:rPr>
                <w:rFonts w:ascii="Arial" w:hAnsi="Arial" w:cs="Arial"/>
                <w:b/>
                <w:sz w:val="22"/>
                <w:highlight w:val="cyan"/>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7A94558" w14:textId="77777777" w:rsidR="00B548B8" w:rsidRPr="00CA00FE" w:rsidRDefault="00B548B8" w:rsidP="00B30937">
            <w:pPr>
              <w:spacing w:before="0" w:after="0"/>
              <w:jc w:val="center"/>
              <w:rPr>
                <w:rFonts w:ascii="Arial" w:hAnsi="Arial" w:cs="Arial"/>
                <w:b/>
                <w:highlight w:val="cyan"/>
                <w:lang w:eastAsia="ru-RU"/>
              </w:rPr>
            </w:pPr>
            <w:r w:rsidRPr="00CA00FE">
              <w:rPr>
                <w:rFonts w:ascii="Arial" w:hAnsi="Arial" w:cs="Arial"/>
                <w:b/>
                <w:sz w:val="22"/>
                <w:highlight w:val="cyan"/>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3D5E4B7" w14:textId="77777777" w:rsidR="00B548B8" w:rsidRPr="00CA00FE" w:rsidRDefault="00B548B8" w:rsidP="00B30937">
            <w:pPr>
              <w:spacing w:before="0" w:after="0"/>
              <w:rPr>
                <w:rFonts w:ascii="Arial" w:hAnsi="Arial" w:cs="Arial"/>
                <w:highlight w:val="cyan"/>
                <w:lang w:eastAsia="ru-RU"/>
              </w:rPr>
            </w:pPr>
            <w:r w:rsidRPr="00CA00FE">
              <w:rPr>
                <w:rFonts w:ascii="Arial" w:hAnsi="Arial" w:cs="Arial"/>
                <w:sz w:val="22"/>
                <w:highlight w:val="cyan"/>
                <w:lang w:eastAsia="ru-RU"/>
              </w:rPr>
              <w:t>Лабораторні аналізи</w:t>
            </w:r>
          </w:p>
        </w:tc>
      </w:tr>
      <w:tr w:rsidR="00B548B8" w:rsidRPr="004D2D7E" w14:paraId="1F15BABA"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394C757" w14:textId="77777777" w:rsidR="00B548B8" w:rsidRPr="00E029CA" w:rsidRDefault="00B548B8" w:rsidP="00B3093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DB0473F"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EAA126D" w14:textId="77777777" w:rsidR="00B548B8" w:rsidRPr="00B30505" w:rsidRDefault="00B548B8" w:rsidP="00B3093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3D91D7EF" w14:textId="77777777" w:rsidR="00B548B8" w:rsidRPr="00B30505" w:rsidRDefault="00B548B8" w:rsidP="00B30937">
            <w:pPr>
              <w:spacing w:before="0" w:after="0"/>
              <w:rPr>
                <w:sz w:val="20"/>
                <w:szCs w:val="20"/>
                <w:lang w:eastAsia="ru-RU"/>
              </w:rPr>
            </w:pPr>
          </w:p>
        </w:tc>
      </w:tr>
    </w:tbl>
    <w:p w14:paraId="1FA92F50" w14:textId="77777777" w:rsidR="00A20C90" w:rsidRPr="004D2D7E" w:rsidRDefault="00A20C90" w:rsidP="00A20C90">
      <w:pPr>
        <w:rPr>
          <w:lang w:eastAsia="ru-RU"/>
        </w:rPr>
      </w:pPr>
    </w:p>
    <w:p w14:paraId="3888DD50" w14:textId="77777777" w:rsidR="00A20C90" w:rsidRPr="004D2D7E" w:rsidRDefault="00A20C90" w:rsidP="00A20C90">
      <w:pPr>
        <w:rPr>
          <w:u w:val="single"/>
        </w:rPr>
        <w:sectPr w:rsidR="00A20C90" w:rsidRPr="004D2D7E" w:rsidSect="00BD521C">
          <w:pgSz w:w="11906" w:h="16838"/>
          <w:pgMar w:top="850" w:right="850" w:bottom="850" w:left="1417" w:header="708" w:footer="708" w:gutter="0"/>
          <w:cols w:space="708"/>
          <w:docGrid w:linePitch="360"/>
        </w:sectPr>
      </w:pPr>
    </w:p>
    <w:p w14:paraId="759F2A50" w14:textId="02C9E54D" w:rsidR="00A20C90" w:rsidRPr="004D2D7E" w:rsidRDefault="009048BB" w:rsidP="00A20C90">
      <w:pPr>
        <w:pStyle w:val="3"/>
      </w:pPr>
      <w:r>
        <w:t>3</w:t>
      </w:r>
      <w:r w:rsidR="00A20C90">
        <w:t xml:space="preserve">.7. </w:t>
      </w:r>
      <w:r w:rsidR="00A20C90"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A20C90" w:rsidRPr="00E029CA" w14:paraId="116E6381" w14:textId="77777777" w:rsidTr="00B30937">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7409C" w14:textId="77777777" w:rsidR="00A20C90" w:rsidRPr="00CA00FE" w:rsidRDefault="00A20C90" w:rsidP="00B30937">
            <w:pPr>
              <w:spacing w:before="0" w:after="0"/>
              <w:jc w:val="center"/>
              <w:rPr>
                <w:rFonts w:eastAsia="Times New Roman"/>
                <w:bCs/>
                <w:i/>
                <w:lang w:eastAsia="ru-RU"/>
              </w:rPr>
            </w:pPr>
            <w:r w:rsidRPr="00CA00FE">
              <w:rPr>
                <w:rFonts w:eastAsia="Times New Roman"/>
                <w:bCs/>
                <w:i/>
                <w:sz w:val="22"/>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AE6A31F" w14:textId="77777777" w:rsidR="00A20C90" w:rsidRPr="00CA00FE" w:rsidRDefault="00A20C90" w:rsidP="00B30937">
            <w:pPr>
              <w:spacing w:before="0" w:after="0"/>
              <w:jc w:val="center"/>
              <w:rPr>
                <w:rFonts w:eastAsia="Times New Roman"/>
                <w:bCs/>
                <w:i/>
                <w:lang w:eastAsia="ru-RU"/>
              </w:rPr>
            </w:pPr>
            <w:r w:rsidRPr="00CA00FE">
              <w:rPr>
                <w:rFonts w:eastAsia="Times New Roman"/>
                <w:bCs/>
                <w:i/>
                <w:sz w:val="22"/>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D0CBF3E" w14:textId="77777777" w:rsidR="00A20C90" w:rsidRPr="00CA00FE" w:rsidRDefault="00A20C90" w:rsidP="00B30937">
            <w:pPr>
              <w:spacing w:before="0" w:after="0"/>
              <w:jc w:val="center"/>
              <w:rPr>
                <w:rFonts w:eastAsia="Times New Roman"/>
                <w:bCs/>
                <w:i/>
                <w:lang w:eastAsia="ru-RU"/>
              </w:rPr>
            </w:pPr>
            <w:r w:rsidRPr="00CA00FE">
              <w:rPr>
                <w:rFonts w:eastAsia="Times New Roman"/>
                <w:bCs/>
                <w:i/>
                <w:sz w:val="22"/>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4D118557" w14:textId="77777777" w:rsidR="00A20C90" w:rsidRPr="00CA00FE" w:rsidRDefault="00A20C90" w:rsidP="00B30937">
            <w:pPr>
              <w:spacing w:before="0" w:after="0"/>
              <w:jc w:val="center"/>
              <w:rPr>
                <w:rFonts w:eastAsia="Times New Roman"/>
                <w:bCs/>
                <w:i/>
                <w:lang w:eastAsia="ru-RU"/>
              </w:rPr>
            </w:pPr>
            <w:r w:rsidRPr="00CA00FE">
              <w:rPr>
                <w:rFonts w:eastAsia="Times New Roman"/>
                <w:bCs/>
                <w:i/>
                <w:sz w:val="22"/>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34352FF3" w14:textId="77777777" w:rsidR="00A20C90" w:rsidRPr="00CA00FE" w:rsidRDefault="00A20C90" w:rsidP="00B30937">
            <w:pPr>
              <w:spacing w:before="0" w:after="0"/>
              <w:jc w:val="center"/>
              <w:rPr>
                <w:rFonts w:eastAsia="Times New Roman"/>
                <w:bCs/>
                <w:i/>
                <w:lang w:eastAsia="ru-RU"/>
              </w:rPr>
            </w:pPr>
            <w:r w:rsidRPr="00CA00FE">
              <w:rPr>
                <w:rFonts w:eastAsia="Times New Roman"/>
                <w:bCs/>
                <w:i/>
                <w:sz w:val="22"/>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77D52D8" w14:textId="77777777" w:rsidR="00A20C90" w:rsidRPr="00CA00FE" w:rsidRDefault="00A20C90" w:rsidP="00B30937">
            <w:pPr>
              <w:spacing w:before="0" w:after="0"/>
              <w:jc w:val="center"/>
              <w:rPr>
                <w:rFonts w:eastAsia="Times New Roman"/>
                <w:bCs/>
                <w:i/>
                <w:lang w:eastAsia="ru-RU"/>
              </w:rPr>
            </w:pPr>
            <w:r w:rsidRPr="00CA00FE">
              <w:rPr>
                <w:bCs/>
                <w:i/>
                <w:sz w:val="22"/>
                <w:lang w:eastAsia="ru-RU"/>
              </w:rPr>
              <w:t>Ідентифікаційний номер</w:t>
            </w:r>
            <w:r w:rsidRPr="00CA00FE">
              <w:rPr>
                <w:i/>
                <w:sz w:val="22"/>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1DE012F2" w14:textId="77777777" w:rsidR="00A20C90" w:rsidRPr="00CA00FE" w:rsidRDefault="00A20C90" w:rsidP="00B30937">
            <w:pPr>
              <w:spacing w:before="0" w:after="0"/>
              <w:jc w:val="center"/>
              <w:rPr>
                <w:rFonts w:eastAsia="Times New Roman"/>
                <w:bCs/>
                <w:i/>
                <w:lang w:eastAsia="ru-RU"/>
              </w:rPr>
            </w:pPr>
            <w:r w:rsidRPr="00CA00FE">
              <w:rPr>
                <w:rFonts w:eastAsia="Times New Roman"/>
                <w:bCs/>
                <w:i/>
                <w:sz w:val="22"/>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4385BD" w14:textId="77777777" w:rsidR="00A20C90" w:rsidRPr="00CA00FE" w:rsidRDefault="00A20C90" w:rsidP="00B30937">
            <w:pPr>
              <w:spacing w:before="0" w:after="0"/>
              <w:jc w:val="center"/>
              <w:rPr>
                <w:rFonts w:eastAsia="Times New Roman"/>
                <w:bCs/>
                <w:i/>
                <w:lang w:eastAsia="ru-RU"/>
              </w:rPr>
            </w:pPr>
            <w:r w:rsidRPr="00CA00FE">
              <w:rPr>
                <w:rFonts w:eastAsia="Times New Roman"/>
                <w:bCs/>
                <w:i/>
                <w:sz w:val="22"/>
                <w:lang w:eastAsia="ru-RU"/>
              </w:rPr>
              <w:t>Частота відбору проб</w:t>
            </w:r>
          </w:p>
        </w:tc>
      </w:tr>
      <w:tr w:rsidR="00B548B8" w:rsidRPr="004D2D7E" w14:paraId="35277336"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BF60C" w14:textId="77777777" w:rsidR="00B548B8" w:rsidRPr="005864D2" w:rsidRDefault="00B548B8" w:rsidP="00B3093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414B0E50"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770F8BD"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4035728"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F3373F8"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3F4D427"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27B9496"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003614" w14:textId="77777777" w:rsidR="00B548B8" w:rsidRPr="00B30505" w:rsidRDefault="00B548B8" w:rsidP="00B30937">
            <w:pPr>
              <w:spacing w:before="0" w:after="0"/>
              <w:jc w:val="center"/>
              <w:rPr>
                <w:rFonts w:ascii="Arial" w:hAnsi="Arial" w:cs="Arial"/>
                <w:b/>
                <w:lang w:eastAsia="ru-RU"/>
              </w:rPr>
            </w:pPr>
          </w:p>
        </w:tc>
      </w:tr>
      <w:tr w:rsidR="00B548B8" w:rsidRPr="004D2D7E" w14:paraId="447FD382"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B9F35" w14:textId="77777777" w:rsidR="00B548B8" w:rsidRPr="005864D2" w:rsidRDefault="00B548B8" w:rsidP="00B30937">
            <w:pPr>
              <w:spacing w:before="0" w:after="0"/>
              <w:rPr>
                <w:szCs w:val="20"/>
              </w:rPr>
            </w:pPr>
            <w:r w:rsidRPr="005864D2">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5864D2">
              <w:rPr>
                <w:sz w:val="22"/>
                <w:szCs w:val="20"/>
              </w:rPr>
              <w:t>)</w:t>
            </w:r>
          </w:p>
        </w:tc>
        <w:tc>
          <w:tcPr>
            <w:tcW w:w="2321" w:type="dxa"/>
            <w:tcBorders>
              <w:top w:val="single" w:sz="4" w:space="0" w:color="auto"/>
              <w:left w:val="nil"/>
              <w:bottom w:val="single" w:sz="4" w:space="0" w:color="auto"/>
              <w:right w:val="single" w:sz="4" w:space="0" w:color="auto"/>
            </w:tcBorders>
            <w:shd w:val="clear" w:color="auto" w:fill="auto"/>
            <w:noWrap/>
          </w:tcPr>
          <w:p w14:paraId="32977DC2"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8C05C95"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6ACA98F"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8F175F1"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24671B8"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3859182"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62C171E" w14:textId="77777777" w:rsidR="00B548B8" w:rsidRPr="00B30505" w:rsidRDefault="00B548B8" w:rsidP="00B30937">
            <w:pPr>
              <w:spacing w:before="0" w:after="0"/>
              <w:jc w:val="center"/>
              <w:rPr>
                <w:rFonts w:ascii="Arial" w:hAnsi="Arial" w:cs="Arial"/>
                <w:b/>
                <w:lang w:eastAsia="ru-RU"/>
              </w:rPr>
            </w:pPr>
          </w:p>
        </w:tc>
      </w:tr>
      <w:tr w:rsidR="00B548B8" w:rsidRPr="004D2D7E" w14:paraId="7181C9A2"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1F47F" w14:textId="77777777" w:rsidR="00B548B8" w:rsidRPr="005864D2" w:rsidRDefault="00B548B8" w:rsidP="00B3093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56D96E9"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8433C56"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66EAB52"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EAF6134"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930B778"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CFB5D8B"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2408D84" w14:textId="77777777" w:rsidR="00B548B8" w:rsidRPr="00B30505" w:rsidRDefault="00B548B8" w:rsidP="00B30937">
            <w:pPr>
              <w:spacing w:before="0" w:after="0"/>
              <w:jc w:val="center"/>
              <w:rPr>
                <w:rFonts w:ascii="Arial" w:hAnsi="Arial" w:cs="Arial"/>
                <w:b/>
                <w:lang w:eastAsia="ru-RU"/>
              </w:rPr>
            </w:pPr>
          </w:p>
        </w:tc>
      </w:tr>
      <w:tr w:rsidR="00B548B8" w:rsidRPr="004D2D7E" w14:paraId="1DD975DA"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12D09" w14:textId="77777777" w:rsidR="00B548B8" w:rsidRPr="005864D2" w:rsidRDefault="00B548B8" w:rsidP="00B3093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2C97C5F"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6B53B00"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1A55DD1"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00D0D91"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FCE4A12"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7FC5893"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6DED68B" w14:textId="77777777" w:rsidR="00B548B8" w:rsidRPr="00B30505" w:rsidRDefault="00B548B8" w:rsidP="00B30937">
            <w:pPr>
              <w:spacing w:before="0" w:after="0"/>
              <w:jc w:val="center"/>
              <w:rPr>
                <w:rFonts w:ascii="Arial" w:hAnsi="Arial" w:cs="Arial"/>
                <w:b/>
                <w:lang w:eastAsia="ru-RU"/>
              </w:rPr>
            </w:pPr>
          </w:p>
        </w:tc>
      </w:tr>
      <w:tr w:rsidR="00B548B8" w:rsidRPr="004D2D7E" w14:paraId="27F87294"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B007E" w14:textId="77777777" w:rsidR="00B548B8" w:rsidRPr="005864D2" w:rsidRDefault="00B548B8" w:rsidP="00B3093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19EA284" w14:textId="77777777" w:rsidR="00B548B8" w:rsidRPr="00CA00FE" w:rsidRDefault="00B548B8" w:rsidP="00B30937">
            <w:pPr>
              <w:spacing w:before="0" w:after="0"/>
              <w:jc w:val="center"/>
              <w:rPr>
                <w:rFonts w:ascii="Arial" w:hAnsi="Arial" w:cs="Arial"/>
                <w:b/>
                <w:highlight w:val="cyan"/>
                <w:lang w:eastAsia="ru-RU"/>
              </w:rPr>
            </w:pPr>
            <w:r w:rsidRPr="00CA00FE">
              <w:rPr>
                <w:rFonts w:ascii="Arial" w:hAnsi="Arial" w:cs="Arial"/>
                <w:b/>
                <w:sz w:val="22"/>
                <w:highlight w:val="cyan"/>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DCD5308" w14:textId="55E99F77" w:rsidR="00B548B8" w:rsidRPr="00CA00FE" w:rsidRDefault="00B548B8" w:rsidP="00B30937">
            <w:pPr>
              <w:spacing w:before="0" w:after="0"/>
              <w:jc w:val="center"/>
              <w:rPr>
                <w:rFonts w:ascii="Arial" w:hAnsi="Arial" w:cs="Arial"/>
                <w:b/>
                <w:highlight w:val="cyan"/>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8F732C7" w14:textId="7D7789BE" w:rsidR="00B548B8" w:rsidRPr="00CA00FE" w:rsidRDefault="00BA1FA8" w:rsidP="00B30937">
            <w:pPr>
              <w:spacing w:before="0" w:after="0"/>
              <w:jc w:val="center"/>
              <w:rPr>
                <w:rFonts w:ascii="Arial" w:hAnsi="Arial" w:cs="Arial"/>
                <w:b/>
                <w:highlight w:val="cyan"/>
                <w:lang w:eastAsia="ru-RU"/>
              </w:rPr>
            </w:pPr>
            <w:r w:rsidRPr="00CA00FE">
              <w:rPr>
                <w:rFonts w:ascii="Arial" w:hAnsi="Arial" w:cs="Arial"/>
                <w:b/>
                <w:highlight w:val="cyan"/>
                <w:lang w:eastAsia="ru-RU"/>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0E63A535" w14:textId="77777777" w:rsidR="00B548B8" w:rsidRPr="00CA00FE" w:rsidRDefault="00B548B8" w:rsidP="00B30937">
            <w:pPr>
              <w:spacing w:before="0" w:after="0"/>
              <w:jc w:val="center"/>
              <w:rPr>
                <w:rFonts w:ascii="Arial" w:hAnsi="Arial" w:cs="Arial"/>
                <w:b/>
                <w:highlight w:val="cyan"/>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FC59C7A" w14:textId="77777777" w:rsidR="00B548B8" w:rsidRPr="00CA00FE" w:rsidRDefault="00B548B8" w:rsidP="00B30937">
            <w:pPr>
              <w:spacing w:before="0" w:after="0"/>
              <w:jc w:val="center"/>
              <w:rPr>
                <w:rFonts w:ascii="Arial" w:hAnsi="Arial" w:cs="Arial"/>
                <w:highlight w:val="cyan"/>
                <w:lang w:eastAsia="ru-RU"/>
              </w:rPr>
            </w:pPr>
            <w:r w:rsidRPr="00CA00FE">
              <w:rPr>
                <w:rFonts w:ascii="Arial" w:hAnsi="Arial" w:cs="Arial"/>
                <w:sz w:val="22"/>
                <w:highlight w:val="cyan"/>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7B10ACF6" w14:textId="77777777" w:rsidR="00B548B8" w:rsidRPr="00CA00FE" w:rsidRDefault="00B548B8" w:rsidP="00B30937">
            <w:pPr>
              <w:spacing w:before="0" w:after="0"/>
              <w:jc w:val="center"/>
              <w:rPr>
                <w:rFonts w:ascii="Arial" w:hAnsi="Arial" w:cs="Arial"/>
                <w:highlight w:val="cyan"/>
                <w:lang w:eastAsia="ru-RU"/>
              </w:rPr>
            </w:pPr>
            <w:r w:rsidRPr="00CA00FE">
              <w:rPr>
                <w:rFonts w:ascii="Arial" w:hAnsi="Arial" w:cs="Arial"/>
                <w:sz w:val="22"/>
                <w:highlight w:val="cyan"/>
                <w:lang w:eastAsia="ru-RU"/>
              </w:rPr>
              <w:t>Лаб. інструкція  №2</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C865DC" w14:textId="77777777" w:rsidR="00B548B8" w:rsidRPr="00CA00FE" w:rsidRDefault="00B548B8" w:rsidP="00B30937">
            <w:pPr>
              <w:spacing w:before="0" w:after="0"/>
              <w:jc w:val="center"/>
              <w:rPr>
                <w:rFonts w:ascii="Arial" w:hAnsi="Arial" w:cs="Arial"/>
                <w:highlight w:val="cyan"/>
                <w:lang w:eastAsia="ru-RU"/>
              </w:rPr>
            </w:pPr>
            <w:r w:rsidRPr="00CA00FE">
              <w:rPr>
                <w:rFonts w:ascii="Arial" w:hAnsi="Arial" w:cs="Arial"/>
                <w:sz w:val="22"/>
                <w:highlight w:val="cyan"/>
                <w:lang w:eastAsia="ru-RU"/>
              </w:rPr>
              <w:t>Кожну партію, принаймні 1 раз на квартал</w:t>
            </w:r>
          </w:p>
        </w:tc>
      </w:tr>
      <w:tr w:rsidR="00B548B8" w:rsidRPr="004D2D7E" w14:paraId="21236C77"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06073" w14:textId="77777777" w:rsidR="00B548B8" w:rsidRPr="005864D2" w:rsidRDefault="00B548B8" w:rsidP="00B3093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390D69A" w14:textId="77777777" w:rsidR="00B548B8" w:rsidRPr="00B30505" w:rsidRDefault="00B548B8"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685759C" w14:textId="77777777" w:rsidR="00B548B8" w:rsidRPr="00B30505" w:rsidRDefault="00B548B8"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8FDD8B1" w14:textId="77777777" w:rsidR="00B548B8" w:rsidRPr="00B30505" w:rsidRDefault="00B548B8"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D6ED1EC" w14:textId="77777777" w:rsidR="00B548B8" w:rsidRPr="00B30505" w:rsidRDefault="00B548B8"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F78197D" w14:textId="77777777" w:rsidR="00B548B8" w:rsidRPr="00B30505" w:rsidRDefault="00B548B8"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D768038" w14:textId="77777777" w:rsidR="00B548B8" w:rsidRPr="00B30505" w:rsidRDefault="00B548B8"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621937A" w14:textId="77777777" w:rsidR="00B548B8" w:rsidRPr="00B30505" w:rsidRDefault="00B548B8" w:rsidP="00B30937">
            <w:pPr>
              <w:spacing w:before="0" w:after="0"/>
              <w:jc w:val="center"/>
              <w:rPr>
                <w:rFonts w:ascii="Arial" w:hAnsi="Arial" w:cs="Arial"/>
                <w:b/>
                <w:lang w:eastAsia="ru-RU"/>
              </w:rPr>
            </w:pPr>
          </w:p>
        </w:tc>
      </w:tr>
    </w:tbl>
    <w:p w14:paraId="6704CD19" w14:textId="2434331A" w:rsidR="00A20C90" w:rsidRDefault="009048BB" w:rsidP="00A20C90">
      <w:pPr>
        <w:pStyle w:val="3"/>
        <w:spacing w:before="240"/>
      </w:pPr>
      <w:r>
        <w:t>3</w:t>
      </w:r>
      <w:r w:rsidR="00A20C90">
        <w:t>.8.</w:t>
      </w:r>
      <w:r w:rsidR="00A20C90" w:rsidRPr="004D2D7E">
        <w:t xml:space="preserve"> Коментарі та пояснення</w:t>
      </w:r>
    </w:p>
    <w:tbl>
      <w:tblPr>
        <w:tblStyle w:val="a3"/>
        <w:tblW w:w="0" w:type="auto"/>
        <w:tblLook w:val="04A0" w:firstRow="1" w:lastRow="0" w:firstColumn="1" w:lastColumn="0" w:noHBand="0" w:noVBand="1"/>
      </w:tblPr>
      <w:tblGrid>
        <w:gridCol w:w="15352"/>
      </w:tblGrid>
      <w:tr w:rsidR="00A20C90" w14:paraId="48A5F3BE" w14:textId="77777777" w:rsidTr="00B30937">
        <w:tc>
          <w:tcPr>
            <w:tcW w:w="15352" w:type="dxa"/>
          </w:tcPr>
          <w:p w14:paraId="3E3D16F1" w14:textId="77777777" w:rsidR="00A20C90" w:rsidRDefault="00A20C90" w:rsidP="00B30937">
            <w:pPr>
              <w:rPr>
                <w:lang w:eastAsia="ru-RU"/>
              </w:rPr>
            </w:pPr>
          </w:p>
        </w:tc>
      </w:tr>
    </w:tbl>
    <w:p w14:paraId="218491D9" w14:textId="6DC8CB9B" w:rsidR="00A20C90" w:rsidRDefault="009048BB" w:rsidP="00A20C90">
      <w:pPr>
        <w:pStyle w:val="3"/>
        <w:spacing w:before="240"/>
      </w:pPr>
      <w:r>
        <w:t>3</w:t>
      </w:r>
      <w:r w:rsidR="00A20C90">
        <w:t>.9.</w:t>
      </w:r>
      <w:r w:rsidR="00A20C90" w:rsidRPr="004D2D7E">
        <w:t xml:space="preserve"> Обґрунтування, якщо не застосову</w:t>
      </w:r>
      <w:r w:rsidR="00A20C90">
        <w:t>є</w:t>
      </w:r>
      <w:r w:rsidR="00A20C90" w:rsidRPr="004D2D7E">
        <w:t xml:space="preserve">ться </w:t>
      </w:r>
      <w:r w:rsidR="00A20C90"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A20C90" w14:paraId="11FE4218" w14:textId="77777777" w:rsidTr="00B30937">
        <w:tc>
          <w:tcPr>
            <w:tcW w:w="15352" w:type="dxa"/>
          </w:tcPr>
          <w:p w14:paraId="75DBF2CB" w14:textId="0AD6BB3E" w:rsidR="00A20C90" w:rsidRDefault="001B7A2D" w:rsidP="00B548B8">
            <w:pPr>
              <w:rPr>
                <w:lang w:eastAsia="ru-RU"/>
              </w:rPr>
            </w:pPr>
            <w:r>
              <w:rPr>
                <w:lang w:eastAsia="ru-RU"/>
              </w:rPr>
              <w:t>н/з</w:t>
            </w:r>
          </w:p>
        </w:tc>
      </w:tr>
    </w:tbl>
    <w:p w14:paraId="623A5F5E" w14:textId="77777777" w:rsidR="00A20C90" w:rsidRPr="004D2D7E" w:rsidRDefault="00A20C90" w:rsidP="00A20C90">
      <w:pPr>
        <w:rPr>
          <w:lang w:eastAsia="ru-RU"/>
        </w:rPr>
      </w:pPr>
      <w:r>
        <w:rPr>
          <w:lang w:eastAsia="ru-RU"/>
        </w:rPr>
        <w:t xml:space="preserve"> </w:t>
      </w:r>
    </w:p>
    <w:p w14:paraId="74699261" w14:textId="77777777" w:rsidR="00A20C90" w:rsidRPr="004D2D7E" w:rsidRDefault="00A20C90" w:rsidP="00A20C90">
      <w:pPr>
        <w:rPr>
          <w:u w:val="single"/>
        </w:rPr>
        <w:sectPr w:rsidR="00A20C90" w:rsidRPr="004D2D7E" w:rsidSect="001F59D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B548B8" w:rsidRPr="00E029CA" w14:paraId="7B0F073A" w14:textId="77777777" w:rsidTr="00B3093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11218F66" w14:textId="77777777" w:rsidR="00B548B8" w:rsidRPr="00E029CA" w:rsidRDefault="00B548B8" w:rsidP="00B30937">
            <w:pPr>
              <w:spacing w:before="0" w:after="0"/>
              <w:ind w:firstLine="508"/>
              <w:rPr>
                <w:b/>
                <w:bCs/>
                <w:lang w:eastAsia="ru-RU"/>
              </w:rPr>
            </w:pPr>
            <w:bookmarkStart w:id="44" w:name="тут" w:colFirst="1" w:colLast="3"/>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F86EEC8" w14:textId="77777777" w:rsidR="00B548B8" w:rsidRPr="00CA00FE" w:rsidRDefault="00B548B8" w:rsidP="00B30937">
            <w:pPr>
              <w:spacing w:before="0" w:after="0"/>
              <w:rPr>
                <w:rFonts w:ascii="Arial" w:eastAsia="Times New Roman" w:hAnsi="Arial" w:cs="Arial"/>
                <w:b/>
                <w:bCs/>
                <w:iCs/>
                <w:color w:val="000000" w:themeColor="text1"/>
                <w:highlight w:val="cyan"/>
                <w:lang w:eastAsia="ru-RU"/>
              </w:rPr>
            </w:pPr>
            <w:r w:rsidRPr="00CA00FE">
              <w:rPr>
                <w:rFonts w:ascii="Arial" w:eastAsia="Times New Roman" w:hAnsi="Arial" w:cs="Arial"/>
                <w:b/>
                <w:bCs/>
                <w:iCs/>
                <w:color w:val="000000" w:themeColor="text1"/>
                <w:sz w:val="22"/>
                <w:highlight w:val="cyan"/>
                <w:lang w:eastAsia="ru-RU"/>
              </w:rPr>
              <w:t>П04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6834760" w14:textId="77777777" w:rsidR="00B548B8" w:rsidRPr="00CA00FE" w:rsidRDefault="00B548B8" w:rsidP="00B30937">
            <w:pPr>
              <w:spacing w:before="0" w:after="0"/>
              <w:jc w:val="center"/>
              <w:rPr>
                <w:rFonts w:ascii="Arial" w:eastAsia="Times New Roman" w:hAnsi="Arial" w:cs="Arial"/>
                <w:b/>
                <w:bCs/>
                <w:iCs/>
                <w:color w:val="000000" w:themeColor="text1"/>
                <w:highlight w:val="cyan"/>
                <w:lang w:eastAsia="ru-RU"/>
              </w:rPr>
            </w:pPr>
            <w:r w:rsidRPr="00CA00FE">
              <w:rPr>
                <w:rFonts w:ascii="Arial" w:eastAsia="Times New Roman" w:hAnsi="Arial" w:cs="Arial"/>
                <w:b/>
                <w:bCs/>
                <w:iCs/>
                <w:color w:val="000000" w:themeColor="text1"/>
                <w:sz w:val="22"/>
                <w:highlight w:val="cyan"/>
                <w:lang w:eastAsia="ru-RU"/>
              </w:rPr>
              <w:t>Залізорудний концентрат</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55E3BF" w14:textId="77777777" w:rsidR="00B548B8" w:rsidRPr="00CA00FE" w:rsidRDefault="00B548B8" w:rsidP="00B30937">
            <w:pPr>
              <w:spacing w:before="0" w:after="0"/>
              <w:jc w:val="center"/>
              <w:rPr>
                <w:rFonts w:ascii="Arial" w:eastAsia="Times New Roman" w:hAnsi="Arial" w:cs="Arial"/>
                <w:b/>
                <w:bCs/>
                <w:iCs/>
                <w:color w:val="000000" w:themeColor="text1"/>
                <w:highlight w:val="cyan"/>
                <w:lang w:eastAsia="ru-RU"/>
              </w:rPr>
            </w:pPr>
            <w:r w:rsidRPr="00CA00FE">
              <w:rPr>
                <w:rFonts w:ascii="Arial" w:eastAsia="Times New Roman" w:hAnsi="Arial" w:cs="Arial"/>
                <w:b/>
                <w:bCs/>
                <w:iCs/>
                <w:color w:val="000000" w:themeColor="text1"/>
                <w:sz w:val="22"/>
                <w:highlight w:val="cyan"/>
                <w:lang w:eastAsia="ru-RU"/>
              </w:rPr>
              <w:t>Значний</w:t>
            </w:r>
          </w:p>
        </w:tc>
      </w:tr>
    </w:tbl>
    <w:bookmarkEnd w:id="44"/>
    <w:p w14:paraId="0A952B31" w14:textId="77777777" w:rsidR="00A20C90" w:rsidRPr="004D2D7E" w:rsidRDefault="00A20C90" w:rsidP="00A20C90">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5"/>
        <w:gridCol w:w="5206"/>
      </w:tblGrid>
      <w:tr w:rsidR="00B30937" w:rsidRPr="004D2D7E" w14:paraId="162F14A1" w14:textId="77777777" w:rsidTr="00B30937">
        <w:trPr>
          <w:trHeight w:val="288"/>
        </w:trPr>
        <w:tc>
          <w:tcPr>
            <w:tcW w:w="4335" w:type="dxa"/>
            <w:shd w:val="clear" w:color="auto" w:fill="auto"/>
            <w:tcMar>
              <w:top w:w="28" w:type="dxa"/>
              <w:bottom w:w="28" w:type="dxa"/>
            </w:tcMar>
            <w:vAlign w:val="center"/>
          </w:tcPr>
          <w:p w14:paraId="17A6B8AA" w14:textId="23D5E8F6" w:rsidR="00B30937" w:rsidRPr="00E029CA" w:rsidRDefault="00476E6E" w:rsidP="00B30937">
            <w:pPr>
              <w:spacing w:before="0" w:after="0"/>
              <w:rPr>
                <w:bCs/>
                <w:szCs w:val="20"/>
                <w:lang w:eastAsia="ru-RU"/>
              </w:rPr>
            </w:pPr>
            <w:r>
              <w:rPr>
                <w:bCs/>
                <w:sz w:val="22"/>
                <w:szCs w:val="20"/>
                <w:lang w:eastAsia="ru-RU"/>
              </w:rPr>
              <w:t>Тип матеріального потоку (відповідно до зазначеного у підпункті 2.5</w:t>
            </w:r>
            <w:r w:rsidR="00221F8F">
              <w:rPr>
                <w:bCs/>
                <w:sz w:val="22"/>
                <w:szCs w:val="20"/>
                <w:lang w:eastAsia="ru-RU"/>
              </w:rPr>
              <w:t xml:space="preserve"> пункту 2</w:t>
            </w:r>
            <w:r>
              <w:rPr>
                <w:bCs/>
                <w:sz w:val="22"/>
                <w:szCs w:val="20"/>
                <w:lang w:eastAsia="ru-RU"/>
              </w:rPr>
              <w:t xml:space="preserve"> розділу </w:t>
            </w:r>
            <w:r>
              <w:rPr>
                <w:bCs/>
                <w:sz w:val="22"/>
                <w:szCs w:val="20"/>
                <w:lang w:val="en-US" w:eastAsia="ru-RU"/>
              </w:rPr>
              <w:t>III</w:t>
            </w:r>
            <w:r>
              <w:rPr>
                <w:bCs/>
                <w:sz w:val="22"/>
                <w:szCs w:val="20"/>
                <w:lang w:eastAsia="ru-RU"/>
              </w:rPr>
              <w:t>)</w:t>
            </w:r>
          </w:p>
        </w:tc>
        <w:tc>
          <w:tcPr>
            <w:tcW w:w="5206" w:type="dxa"/>
            <w:vAlign w:val="center"/>
          </w:tcPr>
          <w:p w14:paraId="72071EA2" w14:textId="77777777" w:rsidR="00B30937" w:rsidRPr="00A20C90" w:rsidRDefault="00B30937" w:rsidP="00B30937">
            <w:pPr>
              <w:spacing w:before="0" w:after="0"/>
              <w:rPr>
                <w:bCs/>
                <w:sz w:val="20"/>
                <w:szCs w:val="20"/>
                <w:lang w:eastAsia="ru-RU"/>
              </w:rPr>
            </w:pPr>
            <w:r w:rsidRPr="00A20C90">
              <w:rPr>
                <w:rFonts w:ascii="Arial" w:eastAsia="Times New Roman" w:hAnsi="Arial" w:cs="Arial"/>
                <w:bCs/>
                <w:iCs/>
                <w:sz w:val="22"/>
                <w:lang w:eastAsia="ru-RU"/>
              </w:rPr>
              <w:t>Металева руда: баланс мас</w:t>
            </w:r>
          </w:p>
        </w:tc>
      </w:tr>
      <w:tr w:rsidR="00B30937" w:rsidRPr="004D2D7E" w14:paraId="25EE54AA" w14:textId="77777777" w:rsidTr="00B30937">
        <w:trPr>
          <w:trHeight w:val="288"/>
        </w:trPr>
        <w:tc>
          <w:tcPr>
            <w:tcW w:w="4335" w:type="dxa"/>
            <w:shd w:val="clear" w:color="auto" w:fill="auto"/>
            <w:tcMar>
              <w:top w:w="28" w:type="dxa"/>
              <w:bottom w:w="28" w:type="dxa"/>
            </w:tcMar>
            <w:vAlign w:val="center"/>
          </w:tcPr>
          <w:p w14:paraId="27372DFF" w14:textId="77777777" w:rsidR="00B30937" w:rsidRPr="00E029CA" w:rsidRDefault="00B30937" w:rsidP="00B30937">
            <w:pPr>
              <w:spacing w:before="0" w:after="0"/>
              <w:rPr>
                <w:bCs/>
                <w:szCs w:val="20"/>
                <w:lang w:eastAsia="ru-RU"/>
              </w:rPr>
            </w:pPr>
            <w:r w:rsidRPr="00E029CA">
              <w:rPr>
                <w:bCs/>
                <w:sz w:val="22"/>
                <w:szCs w:val="20"/>
                <w:lang w:eastAsia="ru-RU"/>
              </w:rPr>
              <w:t>Застосована методика</w:t>
            </w:r>
          </w:p>
        </w:tc>
        <w:tc>
          <w:tcPr>
            <w:tcW w:w="5206" w:type="dxa"/>
            <w:vAlign w:val="center"/>
          </w:tcPr>
          <w:p w14:paraId="0AEC4A62" w14:textId="77777777" w:rsidR="00B30937" w:rsidRPr="00A20C90" w:rsidRDefault="00B30937" w:rsidP="00B30937">
            <w:pPr>
              <w:spacing w:before="0" w:after="0"/>
              <w:rPr>
                <w:rFonts w:ascii="Arial" w:eastAsia="Times New Roman" w:hAnsi="Arial" w:cs="Arial"/>
                <w:bCs/>
                <w:iCs/>
                <w:lang w:eastAsia="ru-RU"/>
              </w:rPr>
            </w:pPr>
            <w:r w:rsidRPr="00B548B8">
              <w:rPr>
                <w:rFonts w:ascii="Arial" w:eastAsia="Times New Roman" w:hAnsi="Arial" w:cs="Arial"/>
                <w:bCs/>
                <w:iCs/>
                <w:sz w:val="22"/>
                <w:lang w:eastAsia="ru-RU"/>
              </w:rPr>
              <w:t>Баланс мас</w:t>
            </w:r>
            <w:r w:rsidRPr="00A20C90">
              <w:rPr>
                <w:rFonts w:ascii="Arial" w:eastAsia="Times New Roman" w:hAnsi="Arial" w:cs="Arial"/>
                <w:bCs/>
                <w:iCs/>
                <w:sz w:val="22"/>
                <w:lang w:eastAsia="ru-RU"/>
              </w:rPr>
              <w:t xml:space="preserve"> M4 - випалювання або спікання, в тому числі агломерація металевої руди</w:t>
            </w:r>
          </w:p>
        </w:tc>
      </w:tr>
      <w:tr w:rsidR="00B30937" w:rsidRPr="004D2D7E" w14:paraId="47495F2B" w14:textId="77777777" w:rsidTr="00B30937">
        <w:trPr>
          <w:trHeight w:val="288"/>
        </w:trPr>
        <w:tc>
          <w:tcPr>
            <w:tcW w:w="4335" w:type="dxa"/>
            <w:shd w:val="clear" w:color="auto" w:fill="auto"/>
            <w:tcMar>
              <w:top w:w="28" w:type="dxa"/>
              <w:bottom w:w="28" w:type="dxa"/>
            </w:tcMar>
            <w:vAlign w:val="center"/>
          </w:tcPr>
          <w:p w14:paraId="4332C70A" w14:textId="77777777" w:rsidR="00B30937" w:rsidRPr="00E029CA" w:rsidRDefault="00B30937" w:rsidP="00B3093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5206" w:type="dxa"/>
            <w:vAlign w:val="center"/>
          </w:tcPr>
          <w:p w14:paraId="0E0A96D7" w14:textId="77777777" w:rsidR="00B30937" w:rsidRPr="004D2D7E" w:rsidRDefault="00B30937" w:rsidP="00B30937">
            <w:pPr>
              <w:spacing w:before="0" w:after="0"/>
              <w:rPr>
                <w:rFonts w:eastAsia="Times New Roman"/>
                <w:iCs/>
                <w:sz w:val="20"/>
                <w:szCs w:val="20"/>
                <w:lang w:eastAsia="ru-RU"/>
              </w:rPr>
            </w:pPr>
            <w:r w:rsidRPr="00B30505">
              <w:rPr>
                <w:rFonts w:ascii="Arial" w:hAnsi="Arial" w:cs="Arial"/>
                <w:sz w:val="22"/>
              </w:rPr>
              <w:t>Обсяг спожито</w:t>
            </w:r>
            <w:r>
              <w:rPr>
                <w:rFonts w:ascii="Arial" w:hAnsi="Arial" w:cs="Arial"/>
                <w:sz w:val="22"/>
              </w:rPr>
              <w:t>ї сировини</w:t>
            </w:r>
            <w:r w:rsidRPr="00B30505">
              <w:rPr>
                <w:rFonts w:ascii="Arial" w:hAnsi="Arial" w:cs="Arial"/>
                <w:sz w:val="22"/>
              </w:rPr>
              <w:t xml:space="preserve">, </w:t>
            </w:r>
            <w:r w:rsidRPr="00CA00FE">
              <w:rPr>
                <w:rFonts w:ascii="Arial" w:hAnsi="Arial" w:cs="Arial"/>
                <w:sz w:val="22"/>
                <w:highlight w:val="cyan"/>
              </w:rPr>
              <w:t>т</w:t>
            </w:r>
          </w:p>
        </w:tc>
      </w:tr>
    </w:tbl>
    <w:p w14:paraId="64D4BCC6" w14:textId="3C0D43A7" w:rsidR="00A20C90" w:rsidRPr="004D2D7E" w:rsidRDefault="009048BB" w:rsidP="00A20C90">
      <w:pPr>
        <w:pStyle w:val="3"/>
      </w:pPr>
      <w:r>
        <w:t>4</w:t>
      </w:r>
      <w:r w:rsidR="00A20C90">
        <w:t>.1.</w:t>
      </w:r>
      <w:r w:rsidR="00A20C90"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30937" w:rsidRPr="004D2D7E" w14:paraId="3889840D" w14:textId="77777777" w:rsidTr="00B30937">
        <w:trPr>
          <w:trHeight w:val="530"/>
        </w:trPr>
        <w:tc>
          <w:tcPr>
            <w:tcW w:w="4864" w:type="dxa"/>
            <w:shd w:val="clear" w:color="auto" w:fill="auto"/>
            <w:noWrap/>
            <w:tcMar>
              <w:top w:w="28" w:type="dxa"/>
              <w:bottom w:w="28" w:type="dxa"/>
            </w:tcMar>
          </w:tcPr>
          <w:p w14:paraId="505AF50F" w14:textId="77777777" w:rsidR="00B30937" w:rsidRPr="00E029CA" w:rsidRDefault="00B30937" w:rsidP="00B3093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4C782753" w14:textId="77777777" w:rsidR="00B30937" w:rsidRPr="00D36EFD" w:rsidRDefault="00B30937" w:rsidP="00B30937">
            <w:pPr>
              <w:spacing w:before="0" w:after="0"/>
              <w:rPr>
                <w:rFonts w:ascii="Arial" w:eastAsia="Times New Roman" w:hAnsi="Arial" w:cs="Arial"/>
                <w:bCs/>
                <w:iCs/>
                <w:lang w:eastAsia="ru-RU"/>
              </w:rPr>
            </w:pPr>
            <w:r w:rsidRPr="00DF3E10">
              <w:rPr>
                <w:rFonts w:ascii="Arial" w:eastAsia="Times New Roman" w:hAnsi="Arial" w:cs="Arial"/>
                <w:bCs/>
                <w:iCs/>
                <w:sz w:val="22"/>
                <w:lang w:eastAsia="ru-RU"/>
              </w:rPr>
              <w:t>Безпосередн</w:t>
            </w:r>
            <w:r>
              <w:rPr>
                <w:rFonts w:ascii="Arial" w:eastAsia="Times New Roman" w:hAnsi="Arial" w:cs="Arial"/>
                <w:bCs/>
                <w:iCs/>
                <w:sz w:val="22"/>
                <w:lang w:val="ru-RU" w:eastAsia="ru-RU"/>
              </w:rPr>
              <w:t>є</w:t>
            </w:r>
            <w:r w:rsidRPr="00DF3E10">
              <w:rPr>
                <w:rFonts w:ascii="Arial" w:eastAsia="Times New Roman" w:hAnsi="Arial" w:cs="Arial"/>
                <w:bCs/>
                <w:iCs/>
                <w:sz w:val="22"/>
                <w:lang w:eastAsia="ru-RU"/>
              </w:rPr>
              <w:t xml:space="preserve"> вимірювання </w:t>
            </w:r>
            <w:r>
              <w:rPr>
                <w:rFonts w:ascii="Arial" w:eastAsia="Times New Roman" w:hAnsi="Arial" w:cs="Arial"/>
                <w:bCs/>
                <w:iCs/>
                <w:sz w:val="22"/>
                <w:lang w:eastAsia="ru-RU"/>
              </w:rPr>
              <w:t>(</w:t>
            </w:r>
            <w:r w:rsidRPr="00DF3E10">
              <w:rPr>
                <w:rFonts w:ascii="Arial" w:eastAsia="Times New Roman" w:hAnsi="Arial" w:cs="Arial"/>
                <w:bCs/>
                <w:iCs/>
                <w:sz w:val="22"/>
                <w:lang w:eastAsia="ru-RU"/>
              </w:rPr>
              <w:t>перед або після процесу)</w:t>
            </w:r>
          </w:p>
        </w:tc>
      </w:tr>
    </w:tbl>
    <w:p w14:paraId="0E9BCBF4" w14:textId="77777777" w:rsidR="00A20C90" w:rsidRPr="00863106" w:rsidRDefault="00A20C90" w:rsidP="00A20C90">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30937" w:rsidRPr="004D2D7E" w14:paraId="39A81D3C" w14:textId="77777777" w:rsidTr="00B3093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9EC1255" w14:textId="77777777" w:rsidR="00B30937" w:rsidRPr="00E029CA" w:rsidRDefault="00B30937" w:rsidP="00B3093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4087ED51" w14:textId="77777777" w:rsidR="00B30937" w:rsidRPr="00D36EFD" w:rsidRDefault="00B30937"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Оператор</w:t>
            </w:r>
          </w:p>
        </w:tc>
      </w:tr>
      <w:tr w:rsidR="00B30937" w:rsidRPr="003A3292" w14:paraId="049FEDCA" w14:textId="77777777" w:rsidTr="00B3093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76545A" w14:textId="77777777" w:rsidR="00B30937" w:rsidRPr="003A3292" w:rsidRDefault="00B30937" w:rsidP="00B3093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38EB419" w14:textId="77777777" w:rsidR="00B30937" w:rsidRPr="00D36EFD" w:rsidRDefault="00B30937"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Так</w:t>
            </w:r>
          </w:p>
        </w:tc>
      </w:tr>
      <w:tr w:rsidR="00B30937" w:rsidRPr="003A3292" w14:paraId="766AC177" w14:textId="77777777" w:rsidTr="00B3093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6722109" w14:textId="77777777" w:rsidR="00B30937" w:rsidRPr="003A3292" w:rsidRDefault="00B30937" w:rsidP="00B3093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636A0C67" w14:textId="77777777" w:rsidR="00B30937" w:rsidRPr="00D36EFD" w:rsidRDefault="00B30937"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r w:rsidR="00B30937" w:rsidRPr="003A3292" w14:paraId="275CC55D" w14:textId="77777777" w:rsidTr="00B30937">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88CE5EB" w14:textId="77777777" w:rsidR="00B30937" w:rsidRPr="003A3292" w:rsidRDefault="00B30937" w:rsidP="00B3093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505D5398" w14:textId="77777777" w:rsidR="00B30937" w:rsidRPr="00D36EFD" w:rsidRDefault="00B30937" w:rsidP="00B30937">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bl>
    <w:p w14:paraId="2D0C3DC7" w14:textId="0670577A" w:rsidR="00A20C90" w:rsidRPr="004D2D7E" w:rsidRDefault="009048BB" w:rsidP="00A20C90">
      <w:pPr>
        <w:pStyle w:val="3"/>
      </w:pPr>
      <w:r>
        <w:t>4</w:t>
      </w:r>
      <w:r w:rsidR="00A20C90">
        <w:t>.2.</w:t>
      </w:r>
      <w:r w:rsidR="00A20C90" w:rsidRPr="004D2D7E">
        <w:t xml:space="preserve"> </w:t>
      </w:r>
      <w:r w:rsidR="00A20C90" w:rsidRPr="00B93961">
        <w:t>Ідентифікаційн</w:t>
      </w:r>
      <w:r w:rsidR="00A20C90">
        <w:t>і</w:t>
      </w:r>
      <w:r w:rsidR="00A20C90" w:rsidRPr="00B93961">
        <w:t xml:space="preserve"> номер</w:t>
      </w:r>
      <w:r w:rsidR="00A20C90">
        <w:t>и</w:t>
      </w:r>
      <w:r w:rsidR="00A20C90" w:rsidRPr="00B93961">
        <w:t xml:space="preserve"> ЗВТ</w:t>
      </w:r>
      <w:r w:rsidR="00A20C90" w:rsidRPr="004D2D7E">
        <w:t xml:space="preserve">, що </w:t>
      </w:r>
      <w:r w:rsidR="00A20C90" w:rsidRPr="00D4389D">
        <w:t>використовуються</w:t>
      </w:r>
      <w:r w:rsidR="00A20C90"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B30937" w:rsidRPr="00E029CA" w14:paraId="1694E668" w14:textId="77777777" w:rsidTr="00B30937">
        <w:trPr>
          <w:trHeight w:val="288"/>
        </w:trPr>
        <w:tc>
          <w:tcPr>
            <w:tcW w:w="1335" w:type="dxa"/>
            <w:shd w:val="clear" w:color="auto" w:fill="auto"/>
            <w:vAlign w:val="center"/>
          </w:tcPr>
          <w:p w14:paraId="49AACF96" w14:textId="77777777" w:rsidR="00B30937" w:rsidRPr="00CA00FE" w:rsidRDefault="00B30937" w:rsidP="00B30937">
            <w:pPr>
              <w:spacing w:before="0" w:after="0"/>
              <w:jc w:val="center"/>
              <w:rPr>
                <w:rFonts w:ascii="Arial" w:hAnsi="Arial" w:cs="Arial"/>
                <w:b/>
                <w:iCs/>
                <w:highlight w:val="cyan"/>
                <w:lang w:eastAsia="ru-RU"/>
              </w:rPr>
            </w:pPr>
            <w:r w:rsidRPr="00CA00FE">
              <w:rPr>
                <w:rFonts w:ascii="Arial" w:hAnsi="Arial" w:cs="Arial"/>
                <w:b/>
                <w:iCs/>
                <w:sz w:val="22"/>
                <w:highlight w:val="cyan"/>
                <w:lang w:eastAsia="ru-RU"/>
              </w:rPr>
              <w:t>ЗВТ06</w:t>
            </w:r>
          </w:p>
        </w:tc>
        <w:tc>
          <w:tcPr>
            <w:tcW w:w="1336" w:type="dxa"/>
            <w:shd w:val="clear" w:color="auto" w:fill="auto"/>
          </w:tcPr>
          <w:p w14:paraId="38EA9498" w14:textId="77777777" w:rsidR="00B30937" w:rsidRPr="00CA00FE" w:rsidRDefault="00B30937" w:rsidP="00B30937">
            <w:pPr>
              <w:rPr>
                <w:highlight w:val="cyan"/>
              </w:rPr>
            </w:pPr>
            <w:r w:rsidRPr="00CA00FE">
              <w:rPr>
                <w:rFonts w:ascii="Arial" w:hAnsi="Arial" w:cs="Arial"/>
                <w:b/>
                <w:iCs/>
                <w:sz w:val="22"/>
                <w:highlight w:val="cyan"/>
                <w:lang w:eastAsia="ru-RU"/>
              </w:rPr>
              <w:t>ЗВТ07</w:t>
            </w:r>
          </w:p>
        </w:tc>
        <w:tc>
          <w:tcPr>
            <w:tcW w:w="1335" w:type="dxa"/>
            <w:shd w:val="clear" w:color="auto" w:fill="auto"/>
          </w:tcPr>
          <w:p w14:paraId="1A5362AA" w14:textId="6AB207F6" w:rsidR="00B30937" w:rsidRPr="00B30505" w:rsidRDefault="00B30937" w:rsidP="00B30937"/>
        </w:tc>
        <w:tc>
          <w:tcPr>
            <w:tcW w:w="1336" w:type="dxa"/>
            <w:shd w:val="clear" w:color="auto" w:fill="auto"/>
          </w:tcPr>
          <w:p w14:paraId="0BFCC643" w14:textId="5B2ACDF4" w:rsidR="00B30937" w:rsidRPr="00B30505" w:rsidRDefault="00B30937" w:rsidP="00B30937"/>
        </w:tc>
        <w:tc>
          <w:tcPr>
            <w:tcW w:w="1336" w:type="dxa"/>
            <w:shd w:val="clear" w:color="auto" w:fill="auto"/>
            <w:vAlign w:val="center"/>
          </w:tcPr>
          <w:p w14:paraId="7B4EBC26" w14:textId="77777777" w:rsidR="00B30937" w:rsidRPr="00E029CA" w:rsidRDefault="00B30937" w:rsidP="00B30937">
            <w:pPr>
              <w:spacing w:before="0" w:after="0"/>
              <w:jc w:val="center"/>
              <w:rPr>
                <w:i/>
                <w:iCs/>
                <w:lang w:eastAsia="ru-RU"/>
              </w:rPr>
            </w:pPr>
          </w:p>
        </w:tc>
      </w:tr>
    </w:tbl>
    <w:p w14:paraId="6957ED22" w14:textId="77777777" w:rsidR="00A20C90" w:rsidRPr="00E029CA" w:rsidRDefault="00B30937" w:rsidP="00B30937">
      <w:pPr>
        <w:tabs>
          <w:tab w:val="left" w:pos="4306"/>
        </w:tabs>
        <w:spacing w:before="0" w:after="0"/>
        <w:rPr>
          <w:sz w:val="16"/>
          <w:szCs w:val="20"/>
          <w:lang w:eastAsia="ru-RU"/>
        </w:rPr>
      </w:pPr>
      <w:r>
        <w:rPr>
          <w:sz w:val="16"/>
          <w:szCs w:val="20"/>
          <w:lang w:eastAsia="ru-RU"/>
        </w:rPr>
        <w:tab/>
      </w:r>
    </w:p>
    <w:p w14:paraId="6D312AE2" w14:textId="77777777" w:rsidR="00A20C90" w:rsidRPr="00E029CA" w:rsidRDefault="00A20C90" w:rsidP="00A20C90">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0" w:type="auto"/>
        <w:tblLook w:val="04A0" w:firstRow="1" w:lastRow="0" w:firstColumn="1" w:lastColumn="0" w:noHBand="0" w:noVBand="1"/>
      </w:tblPr>
      <w:tblGrid>
        <w:gridCol w:w="9606"/>
      </w:tblGrid>
      <w:tr w:rsidR="00A20C90" w14:paraId="4B817B2C" w14:textId="77777777" w:rsidTr="00B30937">
        <w:tc>
          <w:tcPr>
            <w:tcW w:w="9606" w:type="dxa"/>
          </w:tcPr>
          <w:p w14:paraId="124711C5" w14:textId="77777777" w:rsidR="00A20C90" w:rsidRDefault="00B30937" w:rsidP="00B30937">
            <w:pPr>
              <w:tabs>
                <w:tab w:val="left" w:pos="1122"/>
                <w:tab w:val="left" w:pos="2746"/>
                <w:tab w:val="left" w:pos="4583"/>
                <w:tab w:val="left" w:pos="6420"/>
                <w:tab w:val="left" w:pos="7942"/>
                <w:tab w:val="left" w:pos="9508"/>
                <w:tab w:val="left" w:pos="11030"/>
                <w:tab w:val="left" w:pos="11956"/>
              </w:tabs>
              <w:spacing w:before="0" w:after="0"/>
              <w:rPr>
                <w:sz w:val="20"/>
                <w:lang w:eastAsia="ru-RU"/>
              </w:rPr>
            </w:pPr>
            <w:r w:rsidRPr="00B1128E">
              <w:rPr>
                <w:rFonts w:ascii="Arial" w:hAnsi="Arial" w:cs="Arial"/>
                <w:sz w:val="22"/>
                <w:szCs w:val="22"/>
                <w:lang w:eastAsia="ru-RU"/>
              </w:rPr>
              <w:t>У кожному цеху виробництва обкотишів використовується по два паралельних конвеєра подачі залізорудного концентрату, обладнаних конвеєрними вагами. Таким чином, для одержання даних про діяльність використовуються чотири ЗВТ. Невизначеність даних про діяльність є сумарною невизначеністю зазначених ЗВТ з урахуванням маси зваженої сировини кожним ЗВТ.</w:t>
            </w:r>
          </w:p>
        </w:tc>
      </w:tr>
    </w:tbl>
    <w:p w14:paraId="415F2133" w14:textId="77777777" w:rsidR="00A20C90" w:rsidRPr="00E029CA" w:rsidRDefault="00A20C90" w:rsidP="00A20C90">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B30937" w:rsidRPr="004D2D7E" w14:paraId="323CF48C" w14:textId="77777777" w:rsidTr="00B30937">
        <w:trPr>
          <w:cantSplit/>
          <w:trHeight w:val="288"/>
        </w:trPr>
        <w:tc>
          <w:tcPr>
            <w:tcW w:w="4111" w:type="dxa"/>
            <w:tcBorders>
              <w:top w:val="nil"/>
              <w:left w:val="nil"/>
              <w:bottom w:val="nil"/>
              <w:right w:val="single" w:sz="4" w:space="0" w:color="auto"/>
            </w:tcBorders>
            <w:shd w:val="clear" w:color="auto" w:fill="auto"/>
            <w:vAlign w:val="center"/>
          </w:tcPr>
          <w:p w14:paraId="79896FAD" w14:textId="781AAAE3" w:rsidR="00B30937" w:rsidRPr="004D2D7E" w:rsidRDefault="009048BB" w:rsidP="00B30937">
            <w:pPr>
              <w:spacing w:before="0"/>
              <w:rPr>
                <w:b/>
              </w:rPr>
            </w:pPr>
            <w:r>
              <w:rPr>
                <w:b/>
                <w:sz w:val="22"/>
              </w:rPr>
              <w:t>4</w:t>
            </w:r>
            <w:r w:rsidR="00B30937" w:rsidRPr="00497F14">
              <w:rPr>
                <w:b/>
                <w:sz w:val="22"/>
              </w:rPr>
              <w:t>.</w:t>
            </w:r>
            <w:r w:rsidR="00B30937">
              <w:rPr>
                <w:b/>
                <w:sz w:val="22"/>
              </w:rPr>
              <w:t>3</w:t>
            </w:r>
            <w:r w:rsidR="00B30937" w:rsidRPr="00497F14">
              <w:rPr>
                <w:b/>
                <w:sz w:val="22"/>
              </w:rPr>
              <w:t>.</w:t>
            </w:r>
            <w:r w:rsidR="00B30937" w:rsidRPr="004D2D7E">
              <w:t xml:space="preserve"> </w:t>
            </w:r>
            <w:r w:rsidR="00B30937" w:rsidRPr="004D2D7E">
              <w:rPr>
                <w:b/>
                <w:sz w:val="22"/>
              </w:rPr>
              <w:t xml:space="preserve"> Рівень точності для даних про діяльність відповідно </w:t>
            </w:r>
            <w:r w:rsidR="00B30937">
              <w:rPr>
                <w:b/>
                <w:sz w:val="22"/>
              </w:rPr>
              <w:t xml:space="preserve">до </w:t>
            </w:r>
            <w:r w:rsidR="00B30937"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288E2AFF" w14:textId="77777777" w:rsidR="00B30937" w:rsidRPr="00CA00FE" w:rsidRDefault="00B30937" w:rsidP="00B30937">
            <w:pPr>
              <w:spacing w:before="0" w:after="0"/>
              <w:jc w:val="center"/>
              <w:rPr>
                <w:rFonts w:ascii="Arial" w:eastAsia="Times New Roman" w:hAnsi="Arial" w:cs="Arial"/>
                <w:b/>
                <w:iCs/>
                <w:highlight w:val="cyan"/>
                <w:lang w:eastAsia="ru-RU"/>
              </w:rPr>
            </w:pPr>
            <w:r w:rsidRPr="00CA00FE">
              <w:rPr>
                <w:rFonts w:ascii="Arial" w:eastAsia="Times New Roman" w:hAnsi="Arial" w:cs="Arial"/>
                <w:b/>
                <w:iCs/>
                <w:sz w:val="22"/>
                <w:highlight w:val="cyan"/>
                <w:lang w:eastAsia="ru-RU"/>
              </w:rPr>
              <w:t>4</w:t>
            </w:r>
          </w:p>
        </w:tc>
        <w:tc>
          <w:tcPr>
            <w:tcW w:w="4002" w:type="dxa"/>
            <w:tcBorders>
              <w:bottom w:val="single" w:sz="4" w:space="0" w:color="auto"/>
            </w:tcBorders>
            <w:shd w:val="clear" w:color="auto" w:fill="auto"/>
            <w:noWrap/>
          </w:tcPr>
          <w:p w14:paraId="711448E2" w14:textId="77777777" w:rsidR="00B30937" w:rsidRPr="00B30505" w:rsidRDefault="00B30937" w:rsidP="00B30937">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1,5% </w:t>
            </w:r>
          </w:p>
        </w:tc>
      </w:tr>
      <w:tr w:rsidR="00B30937" w:rsidRPr="004D2D7E" w14:paraId="56211468" w14:textId="77777777" w:rsidTr="00B30937">
        <w:trPr>
          <w:trHeight w:val="288"/>
        </w:trPr>
        <w:tc>
          <w:tcPr>
            <w:tcW w:w="4111" w:type="dxa"/>
            <w:tcBorders>
              <w:top w:val="nil"/>
              <w:left w:val="nil"/>
              <w:bottom w:val="nil"/>
              <w:right w:val="single" w:sz="4" w:space="0" w:color="auto"/>
            </w:tcBorders>
            <w:shd w:val="clear" w:color="auto" w:fill="auto"/>
            <w:vAlign w:val="center"/>
          </w:tcPr>
          <w:p w14:paraId="677E6ECE" w14:textId="481F01A0" w:rsidR="00B30937" w:rsidRPr="004D2D7E" w:rsidRDefault="009048BB" w:rsidP="00B30937">
            <w:pPr>
              <w:spacing w:before="0"/>
              <w:rPr>
                <w:b/>
              </w:rPr>
            </w:pPr>
            <w:r>
              <w:rPr>
                <w:b/>
                <w:sz w:val="22"/>
              </w:rPr>
              <w:t>4</w:t>
            </w:r>
            <w:r w:rsidR="00B30937">
              <w:rPr>
                <w:b/>
                <w:sz w:val="22"/>
              </w:rPr>
              <w:t>.4.</w:t>
            </w:r>
            <w:r w:rsidR="00B30937"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786DCDC4" w14:textId="77777777" w:rsidR="00B30937" w:rsidRPr="00CA00FE" w:rsidRDefault="00B30937" w:rsidP="00B30937">
            <w:pPr>
              <w:spacing w:before="0" w:after="0"/>
              <w:jc w:val="center"/>
              <w:rPr>
                <w:rFonts w:ascii="Arial" w:eastAsia="Times New Roman" w:hAnsi="Arial" w:cs="Arial"/>
                <w:b/>
                <w:iCs/>
                <w:highlight w:val="cyan"/>
                <w:lang w:eastAsia="ru-RU"/>
              </w:rPr>
            </w:pPr>
            <w:r w:rsidRPr="00CA00FE">
              <w:rPr>
                <w:rFonts w:ascii="Arial" w:eastAsia="Times New Roman" w:hAnsi="Arial" w:cs="Arial"/>
                <w:b/>
                <w:iCs/>
                <w:sz w:val="22"/>
                <w:highlight w:val="cyan"/>
                <w:lang w:eastAsia="ru-RU"/>
              </w:rPr>
              <w:t>4</w:t>
            </w:r>
          </w:p>
        </w:tc>
        <w:tc>
          <w:tcPr>
            <w:tcW w:w="4002" w:type="dxa"/>
            <w:tcBorders>
              <w:top w:val="single" w:sz="4" w:space="0" w:color="auto"/>
              <w:bottom w:val="single" w:sz="4" w:space="0" w:color="auto"/>
            </w:tcBorders>
            <w:shd w:val="clear" w:color="auto" w:fill="auto"/>
            <w:noWrap/>
          </w:tcPr>
          <w:p w14:paraId="277BDEDA" w14:textId="77777777" w:rsidR="00B30937" w:rsidRPr="00B30505" w:rsidRDefault="00B30937" w:rsidP="00B30937">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1,5% </w:t>
            </w:r>
          </w:p>
        </w:tc>
      </w:tr>
      <w:tr w:rsidR="00B30937" w:rsidRPr="004D2D7E" w14:paraId="359AFE9C" w14:textId="77777777" w:rsidTr="00B30937">
        <w:trPr>
          <w:trHeight w:val="288"/>
        </w:trPr>
        <w:tc>
          <w:tcPr>
            <w:tcW w:w="4111" w:type="dxa"/>
            <w:tcBorders>
              <w:top w:val="nil"/>
              <w:left w:val="nil"/>
              <w:bottom w:val="nil"/>
              <w:right w:val="single" w:sz="4" w:space="0" w:color="auto"/>
            </w:tcBorders>
            <w:shd w:val="clear" w:color="auto" w:fill="auto"/>
            <w:vAlign w:val="center"/>
          </w:tcPr>
          <w:p w14:paraId="4E18B0FF" w14:textId="30867616" w:rsidR="00B30937" w:rsidRPr="004D2D7E" w:rsidRDefault="009048BB" w:rsidP="00B30937">
            <w:pPr>
              <w:spacing w:before="0"/>
              <w:rPr>
                <w:b/>
              </w:rPr>
            </w:pPr>
            <w:r>
              <w:rPr>
                <w:b/>
                <w:sz w:val="22"/>
              </w:rPr>
              <w:t>4</w:t>
            </w:r>
            <w:r w:rsidR="00B30937">
              <w:rPr>
                <w:b/>
                <w:sz w:val="22"/>
              </w:rPr>
              <w:t>.5.</w:t>
            </w:r>
            <w:r w:rsidR="00B30937"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44B10F6" w14:textId="77777777" w:rsidR="00B30937" w:rsidRPr="00CA00FE" w:rsidRDefault="00B30937" w:rsidP="00B30937">
            <w:pPr>
              <w:spacing w:before="0"/>
              <w:jc w:val="center"/>
              <w:rPr>
                <w:rFonts w:eastAsia="Times New Roman"/>
                <w:i/>
                <w:iCs/>
                <w:sz w:val="20"/>
                <w:szCs w:val="20"/>
                <w:highlight w:val="cyan"/>
                <w:lang w:eastAsia="ru-RU"/>
              </w:rPr>
            </w:pPr>
            <w:r w:rsidRPr="00CA00FE">
              <w:rPr>
                <w:rFonts w:ascii="Arial" w:eastAsia="Times New Roman" w:hAnsi="Arial" w:cs="Arial"/>
                <w:b/>
                <w:iCs/>
                <w:sz w:val="22"/>
                <w:highlight w:val="cyan"/>
                <w:lang w:eastAsia="ru-RU"/>
              </w:rPr>
              <w:t>±1</w:t>
            </w:r>
            <w:r w:rsidRPr="00CA00FE">
              <w:rPr>
                <w:rFonts w:ascii="Arial" w:hAnsi="Arial" w:cs="Arial"/>
                <w:b/>
                <w:sz w:val="22"/>
                <w:highlight w:val="cyan"/>
                <w:lang w:eastAsia="ru-RU"/>
              </w:rPr>
              <w:t>,0%</w:t>
            </w:r>
          </w:p>
        </w:tc>
        <w:tc>
          <w:tcPr>
            <w:tcW w:w="4002" w:type="dxa"/>
            <w:tcBorders>
              <w:top w:val="single" w:sz="4" w:space="0" w:color="auto"/>
              <w:bottom w:val="single" w:sz="4" w:space="0" w:color="auto"/>
            </w:tcBorders>
            <w:shd w:val="clear" w:color="auto" w:fill="auto"/>
            <w:noWrap/>
            <w:vAlign w:val="center"/>
          </w:tcPr>
          <w:p w14:paraId="6ED67D8A" w14:textId="77777777" w:rsidR="00B30937" w:rsidRPr="00B30505" w:rsidDel="00B90F1B" w:rsidRDefault="00B30937" w:rsidP="00B30937">
            <w:pPr>
              <w:spacing w:before="0" w:after="0"/>
              <w:rPr>
                <w:rFonts w:ascii="Arial" w:eastAsia="Times New Roman" w:hAnsi="Arial" w:cs="Arial"/>
                <w:iCs/>
                <w:highlight w:val="yellow"/>
                <w:lang w:eastAsia="ru-RU"/>
              </w:rPr>
            </w:pPr>
            <w:r>
              <w:rPr>
                <w:rFonts w:ascii="Arial" w:eastAsia="Times New Roman" w:hAnsi="Arial" w:cs="Arial"/>
                <w:iCs/>
                <w:sz w:val="22"/>
              </w:rPr>
              <w:t xml:space="preserve">Розрахунки </w:t>
            </w:r>
            <w:r w:rsidRPr="00B30505">
              <w:rPr>
                <w:rFonts w:ascii="Arial" w:eastAsia="Times New Roman" w:hAnsi="Arial" w:cs="Arial"/>
                <w:iCs/>
                <w:sz w:val="22"/>
              </w:rPr>
              <w:t>наведен</w:t>
            </w:r>
            <w:r>
              <w:rPr>
                <w:rFonts w:ascii="Arial" w:eastAsia="Times New Roman" w:hAnsi="Arial" w:cs="Arial"/>
                <w:iCs/>
                <w:sz w:val="22"/>
              </w:rPr>
              <w:t>і</w:t>
            </w:r>
            <w:r w:rsidRPr="00B30505">
              <w:rPr>
                <w:rFonts w:ascii="Arial" w:eastAsia="Times New Roman" w:hAnsi="Arial" w:cs="Arial"/>
                <w:iCs/>
                <w:sz w:val="22"/>
              </w:rPr>
              <w:t xml:space="preserve"> в файлі</w:t>
            </w:r>
            <w:r w:rsidRPr="00B30505">
              <w:rPr>
                <w:rFonts w:ascii="Arial" w:hAnsi="Arial" w:cs="Arial"/>
                <w:sz w:val="22"/>
                <w:szCs w:val="21"/>
              </w:rPr>
              <w:t xml:space="preserve"> “</w:t>
            </w:r>
            <w:r w:rsidRPr="00B30505">
              <w:rPr>
                <w:rFonts w:ascii="Arial" w:hAnsi="Arial" w:cs="Arial"/>
                <w:i/>
                <w:sz w:val="22"/>
                <w:szCs w:val="21"/>
              </w:rPr>
              <w:t>Оцінка невизначеності_Ххх-ГЗК вер.01.pdf”</w:t>
            </w:r>
          </w:p>
        </w:tc>
      </w:tr>
    </w:tbl>
    <w:p w14:paraId="16267AAB" w14:textId="3D55BE45" w:rsidR="00A20C90" w:rsidRPr="00894386" w:rsidRDefault="009048BB" w:rsidP="00A20C90">
      <w:pPr>
        <w:pStyle w:val="3"/>
      </w:pPr>
      <w:r>
        <w:t>4</w:t>
      </w:r>
      <w:r w:rsidR="00A20C90">
        <w:t>.6.</w:t>
      </w:r>
      <w:r w:rsidR="00A20C90" w:rsidRPr="004D2D7E">
        <w:t xml:space="preserve"> </w:t>
      </w:r>
      <w:r w:rsidR="00A20C90"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A20C90" w:rsidRPr="00E029CA" w14:paraId="32487F52" w14:textId="77777777" w:rsidTr="00B3093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CBD59" w14:textId="77777777" w:rsidR="00A20C90" w:rsidRPr="00E029CA" w:rsidRDefault="00A20C90" w:rsidP="00B3093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7E38E741"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680CA657"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8565004" w14:textId="77777777" w:rsidR="00A20C90" w:rsidRPr="00E029CA" w:rsidRDefault="00A20C90" w:rsidP="00B3093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B30937" w:rsidRPr="004D2D7E" w14:paraId="75B99B44"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2494CC6" w14:textId="77777777" w:rsidR="00B30937" w:rsidRPr="00E029CA" w:rsidRDefault="00B30937" w:rsidP="00B3093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113158D" w14:textId="77777777" w:rsidR="00B30937" w:rsidRPr="00B30505" w:rsidRDefault="00B30937"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42EC953" w14:textId="77777777" w:rsidR="00B30937" w:rsidRPr="00B30505" w:rsidRDefault="00B30937" w:rsidP="00B3093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1EE1573" w14:textId="77777777" w:rsidR="00B30937" w:rsidRPr="00B30505" w:rsidRDefault="00B30937" w:rsidP="00B30937">
            <w:pPr>
              <w:spacing w:before="0" w:after="0"/>
              <w:rPr>
                <w:rFonts w:ascii="Arial" w:hAnsi="Arial" w:cs="Arial"/>
                <w:lang w:eastAsia="ru-RU"/>
              </w:rPr>
            </w:pPr>
          </w:p>
        </w:tc>
      </w:tr>
      <w:tr w:rsidR="00B30937" w:rsidRPr="004D2D7E" w14:paraId="31924278"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C866C46" w14:textId="77777777" w:rsidR="00B30937" w:rsidRPr="00E029CA" w:rsidRDefault="00B30937" w:rsidP="00B3093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BF49AE8" w14:textId="77777777" w:rsidR="00B30937" w:rsidRPr="00B30505" w:rsidRDefault="00B30937"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1E7C29F" w14:textId="77777777" w:rsidR="00B30937" w:rsidRPr="00B30505" w:rsidRDefault="00B30937" w:rsidP="00B3093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3222FD7" w14:textId="77777777" w:rsidR="00B30937" w:rsidRPr="00B30505" w:rsidRDefault="00B30937" w:rsidP="00B30937">
            <w:pPr>
              <w:spacing w:before="0" w:after="0"/>
              <w:rPr>
                <w:rFonts w:ascii="Arial" w:hAnsi="Arial" w:cs="Arial"/>
                <w:lang w:eastAsia="ru-RU"/>
              </w:rPr>
            </w:pPr>
          </w:p>
        </w:tc>
      </w:tr>
      <w:tr w:rsidR="00B30937" w:rsidRPr="004D2D7E" w14:paraId="10A8DA2F"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30CB6A1" w14:textId="77777777" w:rsidR="00B30937" w:rsidRPr="00E029CA" w:rsidRDefault="00B30937" w:rsidP="00B3093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9C731CE" w14:textId="77777777" w:rsidR="00B30937" w:rsidRPr="00B30505" w:rsidRDefault="00B30937"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9CE7437" w14:textId="77777777" w:rsidR="00B30937" w:rsidRPr="00B30505" w:rsidRDefault="00B30937" w:rsidP="00B3093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04D4DA7" w14:textId="77777777" w:rsidR="00B30937" w:rsidRPr="00B30505" w:rsidRDefault="00B30937" w:rsidP="00B30937">
            <w:pPr>
              <w:spacing w:before="0" w:after="0"/>
              <w:rPr>
                <w:rFonts w:ascii="Arial" w:hAnsi="Arial" w:cs="Arial"/>
                <w:lang w:eastAsia="ru-RU"/>
              </w:rPr>
            </w:pPr>
          </w:p>
        </w:tc>
      </w:tr>
      <w:tr w:rsidR="00B30937" w:rsidRPr="004D2D7E" w14:paraId="2D5D2484"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8C700BC" w14:textId="77777777" w:rsidR="00B30937" w:rsidRPr="00E029CA" w:rsidRDefault="00B30937" w:rsidP="00B3093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57406F6" w14:textId="77777777" w:rsidR="00B30937" w:rsidRPr="00B30505" w:rsidRDefault="00B30937"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F3BDCF8" w14:textId="77777777" w:rsidR="00B30937" w:rsidRPr="00B30505" w:rsidRDefault="00B30937" w:rsidP="00B30937">
            <w:pPr>
              <w:spacing w:before="0" w:after="0"/>
              <w:jc w:val="center"/>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0698C228" w14:textId="77777777" w:rsidR="00B30937" w:rsidRPr="00B30505" w:rsidRDefault="00B30937" w:rsidP="00B30937">
            <w:pPr>
              <w:spacing w:before="0" w:after="0"/>
              <w:rPr>
                <w:sz w:val="20"/>
                <w:szCs w:val="20"/>
                <w:lang w:eastAsia="ru-RU"/>
              </w:rPr>
            </w:pPr>
          </w:p>
        </w:tc>
      </w:tr>
      <w:tr w:rsidR="00B30937" w:rsidRPr="004D2D7E" w14:paraId="6C590836"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94EA754" w14:textId="77777777" w:rsidR="00B30937" w:rsidRPr="00E029CA" w:rsidRDefault="00B30937" w:rsidP="00B3093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9763762" w14:textId="77777777" w:rsidR="00B30937" w:rsidRPr="00CA00FE" w:rsidRDefault="00B30937" w:rsidP="00B30937">
            <w:pPr>
              <w:spacing w:before="0" w:after="0"/>
              <w:jc w:val="center"/>
              <w:rPr>
                <w:rFonts w:ascii="Arial" w:hAnsi="Arial" w:cs="Arial"/>
                <w:b/>
                <w:highlight w:val="cyan"/>
                <w:lang w:eastAsia="ru-RU"/>
              </w:rPr>
            </w:pPr>
            <w:r w:rsidRPr="00CA00FE">
              <w:rPr>
                <w:rFonts w:ascii="Arial" w:hAnsi="Arial" w:cs="Arial"/>
                <w:b/>
                <w:sz w:val="22"/>
                <w:highlight w:val="cyan"/>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737535E" w14:textId="77777777" w:rsidR="00B30937" w:rsidRPr="00CA00FE" w:rsidRDefault="00B30937" w:rsidP="00B30937">
            <w:pPr>
              <w:spacing w:before="0" w:after="0"/>
              <w:jc w:val="center"/>
              <w:rPr>
                <w:rFonts w:ascii="Arial" w:hAnsi="Arial" w:cs="Arial"/>
                <w:b/>
                <w:highlight w:val="cyan"/>
                <w:lang w:eastAsia="ru-RU"/>
              </w:rPr>
            </w:pPr>
            <w:r w:rsidRPr="00CA00FE">
              <w:rPr>
                <w:rFonts w:ascii="Arial" w:hAnsi="Arial" w:cs="Arial"/>
                <w:b/>
                <w:sz w:val="22"/>
                <w:highlight w:val="cyan"/>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085E96E" w14:textId="77777777" w:rsidR="00B30937" w:rsidRPr="00CA00FE" w:rsidRDefault="00B30937" w:rsidP="00B30937">
            <w:pPr>
              <w:spacing w:before="0" w:after="0"/>
              <w:rPr>
                <w:rFonts w:ascii="Arial" w:hAnsi="Arial" w:cs="Arial"/>
                <w:highlight w:val="cyan"/>
                <w:lang w:eastAsia="ru-RU"/>
              </w:rPr>
            </w:pPr>
            <w:r w:rsidRPr="00CA00FE">
              <w:rPr>
                <w:rFonts w:ascii="Arial" w:hAnsi="Arial" w:cs="Arial"/>
                <w:sz w:val="22"/>
                <w:highlight w:val="cyan"/>
                <w:lang w:eastAsia="ru-RU"/>
              </w:rPr>
              <w:t>Лабораторні аналізи</w:t>
            </w:r>
          </w:p>
        </w:tc>
      </w:tr>
      <w:tr w:rsidR="00B30937" w:rsidRPr="004D2D7E" w14:paraId="2B0DC93F" w14:textId="77777777" w:rsidTr="00B3093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E9CE4FF" w14:textId="77777777" w:rsidR="00B30937" w:rsidRPr="00E029CA" w:rsidRDefault="00B30937" w:rsidP="00B3093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409DB55" w14:textId="77777777" w:rsidR="00B30937" w:rsidRPr="00B30505" w:rsidRDefault="00B30937" w:rsidP="00B30937">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9303DC6" w14:textId="77777777" w:rsidR="00B30937" w:rsidRPr="00B30505" w:rsidRDefault="00B30937" w:rsidP="00B3093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6ABE8C00" w14:textId="77777777" w:rsidR="00B30937" w:rsidRPr="00B30505" w:rsidRDefault="00B30937" w:rsidP="00B30937">
            <w:pPr>
              <w:spacing w:before="0" w:after="0"/>
              <w:rPr>
                <w:sz w:val="20"/>
                <w:szCs w:val="20"/>
                <w:lang w:eastAsia="ru-RU"/>
              </w:rPr>
            </w:pPr>
          </w:p>
        </w:tc>
      </w:tr>
    </w:tbl>
    <w:p w14:paraId="327E2F5E" w14:textId="77777777" w:rsidR="00A20C90" w:rsidRPr="004D2D7E" w:rsidRDefault="00A20C90" w:rsidP="00A20C90">
      <w:pPr>
        <w:rPr>
          <w:u w:val="single"/>
        </w:rPr>
        <w:sectPr w:rsidR="00A20C90" w:rsidRPr="004D2D7E" w:rsidSect="00BD521C">
          <w:pgSz w:w="11906" w:h="16838"/>
          <w:pgMar w:top="850" w:right="850" w:bottom="850" w:left="1417" w:header="708" w:footer="708" w:gutter="0"/>
          <w:cols w:space="708"/>
          <w:docGrid w:linePitch="360"/>
        </w:sectPr>
      </w:pPr>
    </w:p>
    <w:p w14:paraId="2DEBE551" w14:textId="184EF6BF" w:rsidR="00A20C90" w:rsidRPr="004D2D7E" w:rsidRDefault="009048BB" w:rsidP="00A20C90">
      <w:pPr>
        <w:pStyle w:val="3"/>
      </w:pPr>
      <w:r>
        <w:t>4</w:t>
      </w:r>
      <w:r w:rsidR="00A20C90">
        <w:t xml:space="preserve">.7. </w:t>
      </w:r>
      <w:r w:rsidR="00A20C90"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A20C90" w:rsidRPr="00E029CA" w14:paraId="66071FD6" w14:textId="77777777" w:rsidTr="00B30937">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28CB"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92EE1D1"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699E23F"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68896420"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9D30646"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FA4A5CA" w14:textId="77777777" w:rsidR="00A20C90" w:rsidRPr="00CB4585" w:rsidRDefault="00A20C90" w:rsidP="00B30937">
            <w:pPr>
              <w:spacing w:before="0" w:after="0"/>
              <w:jc w:val="center"/>
              <w:rPr>
                <w:rFonts w:eastAsia="Times New Roman"/>
                <w:bCs/>
                <w:i/>
                <w:lang w:eastAsia="ru-RU"/>
              </w:rPr>
            </w:pPr>
            <w:r w:rsidRPr="00CB4585">
              <w:rPr>
                <w:bCs/>
                <w:i/>
                <w:sz w:val="22"/>
                <w:lang w:eastAsia="ru-RU"/>
              </w:rPr>
              <w:t>Ідентифікаційний номер</w:t>
            </w:r>
            <w:r w:rsidRPr="00CB4585">
              <w:rPr>
                <w:i/>
                <w:sz w:val="22"/>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A7901AF"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428577"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Частота відбору проб</w:t>
            </w:r>
          </w:p>
        </w:tc>
      </w:tr>
      <w:tr w:rsidR="00B30937" w:rsidRPr="004D2D7E" w14:paraId="378DED0A"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D4D74" w14:textId="77777777" w:rsidR="00B30937" w:rsidRPr="005864D2" w:rsidRDefault="00B30937" w:rsidP="00B3093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28712685" w14:textId="77777777" w:rsidR="00B30937" w:rsidRPr="00B30937" w:rsidRDefault="00B30937" w:rsidP="00B30937">
            <w:pPr>
              <w:spacing w:before="0" w:after="0"/>
              <w:jc w:val="center"/>
              <w:rPr>
                <w:rFonts w:ascii="Arial" w:hAnsi="Arial" w:cs="Arial"/>
                <w:b/>
                <w:lang w:eastAsia="ru-RU"/>
              </w:rPr>
            </w:pPr>
            <w:r w:rsidRPr="00B30937">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7DF8BD1" w14:textId="77777777" w:rsidR="00B30937" w:rsidRPr="00B30937" w:rsidRDefault="00B30937"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603A00C" w14:textId="77777777" w:rsidR="00B30937" w:rsidRPr="00B30937" w:rsidRDefault="00B30937"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41FE55F" w14:textId="77777777" w:rsidR="00B30937" w:rsidRPr="00B30937" w:rsidRDefault="00B30937"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6AF2E79" w14:textId="77777777" w:rsidR="00B30937" w:rsidRPr="00B30937" w:rsidRDefault="00B30937"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996C44E" w14:textId="77777777" w:rsidR="00B30937" w:rsidRPr="00B30937" w:rsidRDefault="00B30937"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7F5B0D6" w14:textId="77777777" w:rsidR="00B30937" w:rsidRPr="00B30937" w:rsidRDefault="00B30937" w:rsidP="00B30937">
            <w:pPr>
              <w:spacing w:before="0" w:after="0"/>
              <w:jc w:val="center"/>
              <w:rPr>
                <w:rFonts w:ascii="Arial" w:hAnsi="Arial" w:cs="Arial"/>
                <w:b/>
                <w:lang w:eastAsia="ru-RU"/>
              </w:rPr>
            </w:pPr>
          </w:p>
        </w:tc>
      </w:tr>
      <w:tr w:rsidR="00B30937" w:rsidRPr="004D2D7E" w14:paraId="5483F2FB"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B76AB" w14:textId="77777777" w:rsidR="00B30937" w:rsidRPr="005864D2" w:rsidRDefault="00B30937" w:rsidP="00B30937">
            <w:pPr>
              <w:spacing w:before="0" w:after="0"/>
              <w:rPr>
                <w:szCs w:val="20"/>
              </w:rPr>
            </w:pPr>
            <w:r w:rsidRPr="005864D2">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5864D2">
              <w:rPr>
                <w:sz w:val="22"/>
                <w:szCs w:val="20"/>
              </w:rPr>
              <w:t>)</w:t>
            </w:r>
          </w:p>
        </w:tc>
        <w:tc>
          <w:tcPr>
            <w:tcW w:w="2321" w:type="dxa"/>
            <w:tcBorders>
              <w:top w:val="single" w:sz="4" w:space="0" w:color="auto"/>
              <w:left w:val="nil"/>
              <w:bottom w:val="single" w:sz="4" w:space="0" w:color="auto"/>
              <w:right w:val="single" w:sz="4" w:space="0" w:color="auto"/>
            </w:tcBorders>
            <w:shd w:val="clear" w:color="auto" w:fill="auto"/>
            <w:noWrap/>
          </w:tcPr>
          <w:p w14:paraId="4A945663" w14:textId="77777777" w:rsidR="00B30937" w:rsidRPr="00B30937" w:rsidRDefault="00B30937" w:rsidP="00B30937">
            <w:pPr>
              <w:spacing w:before="0" w:after="0"/>
              <w:jc w:val="center"/>
              <w:rPr>
                <w:rFonts w:ascii="Arial" w:hAnsi="Arial" w:cs="Arial"/>
                <w:b/>
                <w:lang w:eastAsia="ru-RU"/>
              </w:rPr>
            </w:pPr>
            <w:r w:rsidRPr="00B30937">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7C2ECC1" w14:textId="77777777" w:rsidR="00B30937" w:rsidRPr="00B30937" w:rsidRDefault="00B30937"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C018B51" w14:textId="77777777" w:rsidR="00B30937" w:rsidRPr="00B30937" w:rsidRDefault="00B30937"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24A8F25" w14:textId="77777777" w:rsidR="00B30937" w:rsidRPr="00B30937" w:rsidRDefault="00B30937"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1626DC9" w14:textId="77777777" w:rsidR="00B30937" w:rsidRPr="00B30937" w:rsidRDefault="00B30937"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81A8EDD" w14:textId="77777777" w:rsidR="00B30937" w:rsidRPr="00B30937" w:rsidRDefault="00B30937"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DE77BC5" w14:textId="77777777" w:rsidR="00B30937" w:rsidRPr="00B30937" w:rsidRDefault="00B30937" w:rsidP="00B30937">
            <w:pPr>
              <w:spacing w:before="0" w:after="0"/>
              <w:jc w:val="center"/>
              <w:rPr>
                <w:rFonts w:ascii="Arial" w:hAnsi="Arial" w:cs="Arial"/>
                <w:b/>
                <w:lang w:eastAsia="ru-RU"/>
              </w:rPr>
            </w:pPr>
          </w:p>
        </w:tc>
      </w:tr>
      <w:tr w:rsidR="00B30937" w:rsidRPr="004D2D7E" w14:paraId="2B60C775"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D6CC9" w14:textId="77777777" w:rsidR="00B30937" w:rsidRPr="005864D2" w:rsidRDefault="00B30937" w:rsidP="00B3093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F13408C" w14:textId="77777777" w:rsidR="00B30937" w:rsidRPr="00B30937" w:rsidRDefault="00B30937" w:rsidP="00B30937">
            <w:pPr>
              <w:spacing w:before="0" w:after="0"/>
              <w:jc w:val="center"/>
              <w:rPr>
                <w:rFonts w:ascii="Arial" w:hAnsi="Arial" w:cs="Arial"/>
                <w:b/>
                <w:lang w:eastAsia="ru-RU"/>
              </w:rPr>
            </w:pPr>
            <w:r w:rsidRPr="00B30937">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0A0196C" w14:textId="77777777" w:rsidR="00B30937" w:rsidRPr="00B30937" w:rsidRDefault="00B30937"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8FC008E" w14:textId="77777777" w:rsidR="00B30937" w:rsidRPr="00B30937" w:rsidRDefault="00B30937"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6AE0387" w14:textId="77777777" w:rsidR="00B30937" w:rsidRPr="00B30937" w:rsidRDefault="00B30937"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CCA37DF" w14:textId="77777777" w:rsidR="00B30937" w:rsidRPr="00B30937" w:rsidRDefault="00B30937"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4CE3A16" w14:textId="77777777" w:rsidR="00B30937" w:rsidRPr="00B30937" w:rsidRDefault="00B30937"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69709D3" w14:textId="77777777" w:rsidR="00B30937" w:rsidRPr="00B30937" w:rsidRDefault="00B30937" w:rsidP="00B30937">
            <w:pPr>
              <w:spacing w:before="0" w:after="0"/>
              <w:jc w:val="center"/>
              <w:rPr>
                <w:rFonts w:ascii="Arial" w:hAnsi="Arial" w:cs="Arial"/>
                <w:b/>
                <w:lang w:eastAsia="ru-RU"/>
              </w:rPr>
            </w:pPr>
          </w:p>
        </w:tc>
      </w:tr>
      <w:tr w:rsidR="00B30937" w:rsidRPr="004D2D7E" w14:paraId="75A59339"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0AB3F" w14:textId="77777777" w:rsidR="00B30937" w:rsidRPr="005864D2" w:rsidRDefault="00B30937" w:rsidP="00B3093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2465E42" w14:textId="77777777" w:rsidR="00B30937" w:rsidRPr="00B30937" w:rsidRDefault="00B30937" w:rsidP="00B30937">
            <w:pPr>
              <w:spacing w:before="0" w:after="0"/>
              <w:jc w:val="center"/>
              <w:rPr>
                <w:rFonts w:ascii="Arial" w:hAnsi="Arial" w:cs="Arial"/>
                <w:b/>
                <w:lang w:eastAsia="ru-RU"/>
              </w:rPr>
            </w:pPr>
            <w:r w:rsidRPr="00B30937">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09B0A08" w14:textId="77777777" w:rsidR="00B30937" w:rsidRPr="00B30937" w:rsidRDefault="00B30937"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6DC98B8" w14:textId="77777777" w:rsidR="00B30937" w:rsidRPr="00B30937" w:rsidRDefault="00B30937"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7DB8D14" w14:textId="77777777" w:rsidR="00B30937" w:rsidRPr="00B30937" w:rsidRDefault="00B30937"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CC027FC" w14:textId="77777777" w:rsidR="00B30937" w:rsidRPr="00B30937" w:rsidRDefault="00B30937"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2CAC1CB" w14:textId="77777777" w:rsidR="00B30937" w:rsidRPr="00B30937" w:rsidRDefault="00B30937"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7795B05" w14:textId="77777777" w:rsidR="00B30937" w:rsidRPr="00B30937" w:rsidRDefault="00B30937" w:rsidP="00B30937">
            <w:pPr>
              <w:spacing w:before="0" w:after="0"/>
              <w:jc w:val="center"/>
              <w:rPr>
                <w:rFonts w:ascii="Arial" w:hAnsi="Arial" w:cs="Arial"/>
                <w:b/>
                <w:lang w:eastAsia="ru-RU"/>
              </w:rPr>
            </w:pPr>
          </w:p>
        </w:tc>
      </w:tr>
      <w:tr w:rsidR="00B30937" w:rsidRPr="004D2D7E" w14:paraId="554A01CD"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DEBB0" w14:textId="77777777" w:rsidR="00B30937" w:rsidRPr="005864D2" w:rsidRDefault="00B30937" w:rsidP="00B3093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D17B40C" w14:textId="77777777" w:rsidR="00B30937" w:rsidRPr="00CB4585" w:rsidRDefault="00B30937" w:rsidP="00B30937">
            <w:pPr>
              <w:spacing w:before="0" w:after="0"/>
              <w:jc w:val="center"/>
              <w:rPr>
                <w:rFonts w:ascii="Arial" w:hAnsi="Arial" w:cs="Arial"/>
                <w:b/>
                <w:highlight w:val="cyan"/>
                <w:lang w:eastAsia="ru-RU"/>
              </w:rPr>
            </w:pPr>
            <w:r w:rsidRPr="00CB4585">
              <w:rPr>
                <w:rFonts w:ascii="Arial" w:hAnsi="Arial" w:cs="Arial"/>
                <w:b/>
                <w:sz w:val="22"/>
                <w:highlight w:val="cyan"/>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1632CF7" w14:textId="4CEC98B1" w:rsidR="00B30937" w:rsidRPr="00CB4585" w:rsidRDefault="00B30937" w:rsidP="00191F90">
            <w:pPr>
              <w:spacing w:before="0" w:after="0"/>
              <w:rPr>
                <w:rFonts w:ascii="Arial" w:hAnsi="Arial" w:cs="Arial"/>
                <w:b/>
                <w:highlight w:val="cyan"/>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4C0DC45" w14:textId="26A1655B" w:rsidR="00B30937" w:rsidRPr="00CB4585" w:rsidRDefault="00191F90" w:rsidP="00B30937">
            <w:pPr>
              <w:spacing w:before="0" w:after="0"/>
              <w:jc w:val="center"/>
              <w:rPr>
                <w:rFonts w:ascii="Arial" w:hAnsi="Arial" w:cs="Arial"/>
                <w:b/>
                <w:highlight w:val="cyan"/>
                <w:lang w:eastAsia="ru-RU"/>
              </w:rPr>
            </w:pPr>
            <w:r w:rsidRPr="00CB4585">
              <w:rPr>
                <w:rFonts w:ascii="Arial" w:hAnsi="Arial" w:cs="Arial"/>
                <w:b/>
                <w:sz w:val="22"/>
                <w:highlight w:val="cyan"/>
                <w:lang w:eastAsia="ru-RU"/>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45CF030E" w14:textId="77777777" w:rsidR="00B30937" w:rsidRPr="00CB4585" w:rsidRDefault="00B30937" w:rsidP="00B30937">
            <w:pPr>
              <w:spacing w:before="0" w:after="0"/>
              <w:jc w:val="center"/>
              <w:rPr>
                <w:rFonts w:ascii="Arial" w:hAnsi="Arial" w:cs="Arial"/>
                <w:b/>
                <w:highlight w:val="cyan"/>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1B50E92" w14:textId="77777777" w:rsidR="00B30937" w:rsidRPr="00CB4585" w:rsidRDefault="00B30937" w:rsidP="00B30937">
            <w:pPr>
              <w:spacing w:before="0" w:after="0"/>
              <w:jc w:val="center"/>
              <w:rPr>
                <w:rFonts w:ascii="Arial" w:hAnsi="Arial" w:cs="Arial"/>
                <w:b/>
                <w:highlight w:val="cyan"/>
                <w:lang w:eastAsia="ru-RU"/>
              </w:rPr>
            </w:pPr>
            <w:r w:rsidRPr="00CB4585">
              <w:rPr>
                <w:rFonts w:ascii="Arial" w:hAnsi="Arial" w:cs="Arial"/>
                <w:b/>
                <w:sz w:val="22"/>
                <w:highlight w:val="cyan"/>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09FCD2C1" w14:textId="77777777" w:rsidR="00B30937" w:rsidRPr="00CB4585" w:rsidRDefault="00B30937" w:rsidP="00B30937">
            <w:pPr>
              <w:spacing w:before="0" w:after="0"/>
              <w:jc w:val="center"/>
              <w:rPr>
                <w:rFonts w:ascii="Arial" w:hAnsi="Arial" w:cs="Arial"/>
                <w:b/>
                <w:highlight w:val="cyan"/>
                <w:lang w:eastAsia="ru-RU"/>
              </w:rPr>
            </w:pPr>
            <w:r w:rsidRPr="00CB4585">
              <w:rPr>
                <w:rFonts w:ascii="Arial" w:hAnsi="Arial" w:cs="Arial"/>
                <w:b/>
                <w:sz w:val="22"/>
                <w:highlight w:val="cyan"/>
                <w:lang w:eastAsia="ru-RU"/>
              </w:rPr>
              <w:t>Лаб. інструкція  №2</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2DF62D" w14:textId="77777777" w:rsidR="00B30937" w:rsidRPr="00CB4585" w:rsidRDefault="00B30937" w:rsidP="00B30937">
            <w:pPr>
              <w:spacing w:before="0" w:after="0"/>
              <w:jc w:val="center"/>
              <w:rPr>
                <w:rFonts w:ascii="Arial" w:hAnsi="Arial" w:cs="Arial"/>
                <w:b/>
                <w:highlight w:val="cyan"/>
                <w:lang w:eastAsia="ru-RU"/>
              </w:rPr>
            </w:pPr>
            <w:r w:rsidRPr="00CB4585">
              <w:rPr>
                <w:rFonts w:ascii="Arial" w:hAnsi="Arial" w:cs="Arial"/>
                <w:b/>
                <w:sz w:val="22"/>
                <w:highlight w:val="cyan"/>
                <w:lang w:eastAsia="ru-RU"/>
              </w:rPr>
              <w:t>Кожні 20 000</w:t>
            </w:r>
            <w:r w:rsidRPr="00CB4585">
              <w:rPr>
                <w:rFonts w:ascii="Arial" w:hAnsi="Arial" w:cs="Arial"/>
                <w:b/>
                <w:sz w:val="22"/>
                <w:highlight w:val="cyan"/>
                <w:vertAlign w:val="superscript"/>
                <w:lang w:eastAsia="ru-RU"/>
              </w:rPr>
              <w:t> </w:t>
            </w:r>
            <w:r w:rsidRPr="00CB4585">
              <w:rPr>
                <w:rFonts w:ascii="Arial" w:hAnsi="Arial" w:cs="Arial"/>
                <w:b/>
                <w:sz w:val="22"/>
                <w:highlight w:val="cyan"/>
                <w:lang w:eastAsia="ru-RU"/>
              </w:rPr>
              <w:t>т, щодня</w:t>
            </w:r>
          </w:p>
        </w:tc>
      </w:tr>
      <w:tr w:rsidR="00B30937" w:rsidRPr="004D2D7E" w14:paraId="455B5A52" w14:textId="77777777" w:rsidTr="00B3093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3ED11" w14:textId="77777777" w:rsidR="00B30937" w:rsidRPr="005864D2" w:rsidRDefault="00B30937" w:rsidP="00B3093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A1A659D" w14:textId="77777777" w:rsidR="00B30937" w:rsidRPr="00B30937" w:rsidRDefault="00B30937" w:rsidP="00B30937">
            <w:pPr>
              <w:spacing w:before="0" w:after="0"/>
              <w:jc w:val="center"/>
              <w:rPr>
                <w:rFonts w:ascii="Arial" w:hAnsi="Arial" w:cs="Arial"/>
                <w:b/>
                <w:lang w:eastAsia="ru-RU"/>
              </w:rPr>
            </w:pPr>
            <w:r w:rsidRPr="00B30937">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1B919F7" w14:textId="77777777" w:rsidR="00B30937" w:rsidRPr="00B30937" w:rsidRDefault="00B30937" w:rsidP="00B3093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5260214" w14:textId="77777777" w:rsidR="00B30937" w:rsidRPr="00B30937" w:rsidRDefault="00B30937" w:rsidP="00B3093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7E2AA216" w14:textId="77777777" w:rsidR="00B30937" w:rsidRPr="00B30937" w:rsidRDefault="00B30937" w:rsidP="00B30937">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4992A9E" w14:textId="77777777" w:rsidR="00B30937" w:rsidRPr="00B30937" w:rsidRDefault="00B30937" w:rsidP="00B30937">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304B65B" w14:textId="77777777" w:rsidR="00B30937" w:rsidRPr="00B30937" w:rsidRDefault="00B30937" w:rsidP="00B30937">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6D49B6D" w14:textId="77777777" w:rsidR="00B30937" w:rsidRPr="00B30937" w:rsidRDefault="00B30937" w:rsidP="00B30937">
            <w:pPr>
              <w:spacing w:before="0" w:after="0"/>
              <w:jc w:val="center"/>
              <w:rPr>
                <w:rFonts w:ascii="Arial" w:hAnsi="Arial" w:cs="Arial"/>
                <w:b/>
                <w:lang w:eastAsia="ru-RU"/>
              </w:rPr>
            </w:pPr>
          </w:p>
        </w:tc>
      </w:tr>
    </w:tbl>
    <w:p w14:paraId="5CA4DEB1" w14:textId="06504797" w:rsidR="00A20C90" w:rsidRDefault="009048BB" w:rsidP="00A20C90">
      <w:pPr>
        <w:pStyle w:val="3"/>
        <w:spacing w:before="240"/>
      </w:pPr>
      <w:r>
        <w:t>4</w:t>
      </w:r>
      <w:r w:rsidR="00A20C90">
        <w:t>.8.</w:t>
      </w:r>
      <w:r w:rsidR="00A20C90" w:rsidRPr="004D2D7E">
        <w:t xml:space="preserve"> Коментарі та пояснення</w:t>
      </w:r>
    </w:p>
    <w:tbl>
      <w:tblPr>
        <w:tblStyle w:val="a3"/>
        <w:tblW w:w="0" w:type="auto"/>
        <w:tblLook w:val="04A0" w:firstRow="1" w:lastRow="0" w:firstColumn="1" w:lastColumn="0" w:noHBand="0" w:noVBand="1"/>
      </w:tblPr>
      <w:tblGrid>
        <w:gridCol w:w="15352"/>
      </w:tblGrid>
      <w:tr w:rsidR="00A20C90" w14:paraId="6C5F320D" w14:textId="77777777" w:rsidTr="00B30937">
        <w:tc>
          <w:tcPr>
            <w:tcW w:w="15352" w:type="dxa"/>
          </w:tcPr>
          <w:p w14:paraId="3C002383" w14:textId="77777777" w:rsidR="00A20C90" w:rsidRDefault="00B30937" w:rsidP="00B30937">
            <w:pPr>
              <w:rPr>
                <w:lang w:eastAsia="ru-RU"/>
              </w:rPr>
            </w:pPr>
            <w:r w:rsidRPr="00B30505">
              <w:rPr>
                <w:rFonts w:ascii="Arial" w:hAnsi="Arial" w:cs="Arial"/>
                <w:b/>
                <w:sz w:val="22"/>
                <w:lang w:eastAsia="ru-RU"/>
              </w:rPr>
              <w:t>н/з</w:t>
            </w:r>
          </w:p>
        </w:tc>
      </w:tr>
    </w:tbl>
    <w:p w14:paraId="1B101848" w14:textId="69B9DBF3" w:rsidR="00A20C90" w:rsidRDefault="009048BB" w:rsidP="00A20C90">
      <w:pPr>
        <w:pStyle w:val="3"/>
        <w:spacing w:before="240"/>
      </w:pPr>
      <w:r>
        <w:t>4</w:t>
      </w:r>
      <w:r w:rsidR="00A20C90">
        <w:t>.9.</w:t>
      </w:r>
      <w:r w:rsidR="00A20C90" w:rsidRPr="004D2D7E">
        <w:t xml:space="preserve"> Обґрунтування, якщо не застосову</w:t>
      </w:r>
      <w:r w:rsidR="00A20C90">
        <w:t>є</w:t>
      </w:r>
      <w:r w:rsidR="00A20C90" w:rsidRPr="004D2D7E">
        <w:t xml:space="preserve">ться </w:t>
      </w:r>
      <w:r w:rsidR="00A20C90"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A20C90" w14:paraId="7B9E769A" w14:textId="77777777" w:rsidTr="00B30937">
        <w:tc>
          <w:tcPr>
            <w:tcW w:w="15352" w:type="dxa"/>
          </w:tcPr>
          <w:p w14:paraId="538049DD" w14:textId="77777777" w:rsidR="00A20C90" w:rsidRDefault="00B30937" w:rsidP="00B30937">
            <w:pPr>
              <w:rPr>
                <w:lang w:eastAsia="ru-RU"/>
              </w:rPr>
            </w:pPr>
            <w:r w:rsidRPr="00B30505">
              <w:rPr>
                <w:rFonts w:ascii="Arial" w:hAnsi="Arial" w:cs="Arial"/>
                <w:b/>
                <w:sz w:val="22"/>
                <w:lang w:eastAsia="ru-RU"/>
              </w:rPr>
              <w:t>н/з</w:t>
            </w:r>
          </w:p>
        </w:tc>
      </w:tr>
    </w:tbl>
    <w:p w14:paraId="0938F18D" w14:textId="77777777" w:rsidR="00A20C90" w:rsidRDefault="00A20C90" w:rsidP="00A20C90">
      <w:pPr>
        <w:rPr>
          <w:lang w:eastAsia="ru-RU"/>
        </w:rPr>
      </w:pPr>
      <w:r>
        <w:rPr>
          <w:lang w:eastAsia="ru-RU"/>
        </w:rPr>
        <w:t xml:space="preserve"> </w:t>
      </w:r>
    </w:p>
    <w:p w14:paraId="68976E95" w14:textId="77777777" w:rsidR="00A20C90" w:rsidRPr="004D2D7E" w:rsidRDefault="00A20C90" w:rsidP="00A20C90">
      <w:pPr>
        <w:rPr>
          <w:lang w:eastAsia="ru-RU"/>
        </w:rPr>
      </w:pPr>
    </w:p>
    <w:p w14:paraId="147A4B75" w14:textId="77777777" w:rsidR="00A20C90" w:rsidRPr="004D2D7E" w:rsidRDefault="00A20C90" w:rsidP="00A20C90">
      <w:pPr>
        <w:rPr>
          <w:u w:val="single"/>
        </w:rPr>
        <w:sectPr w:rsidR="00A20C90" w:rsidRPr="004D2D7E" w:rsidSect="001F59D8">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B30937" w:rsidRPr="00E029CA" w14:paraId="79ED1D4A" w14:textId="77777777" w:rsidTr="00B3093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32AD8E9D" w14:textId="77777777" w:rsidR="00B30937" w:rsidRPr="00E029CA" w:rsidRDefault="00B30937" w:rsidP="00B30937">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744DEF9" w14:textId="77777777" w:rsidR="00B30937" w:rsidRPr="00CB4585" w:rsidRDefault="00B30937" w:rsidP="00B30937">
            <w:pPr>
              <w:spacing w:before="0" w:after="0"/>
              <w:rPr>
                <w:rFonts w:ascii="Arial" w:eastAsia="Times New Roman" w:hAnsi="Arial" w:cs="Arial"/>
                <w:b/>
                <w:bCs/>
                <w:iCs/>
                <w:color w:val="000000" w:themeColor="text1"/>
                <w:highlight w:val="cyan"/>
                <w:lang w:eastAsia="ru-RU"/>
              </w:rPr>
            </w:pPr>
            <w:r w:rsidRPr="00CB4585">
              <w:rPr>
                <w:rFonts w:ascii="Arial" w:eastAsia="Times New Roman" w:hAnsi="Arial" w:cs="Arial"/>
                <w:b/>
                <w:bCs/>
                <w:iCs/>
                <w:color w:val="000000" w:themeColor="text1"/>
                <w:sz w:val="22"/>
                <w:highlight w:val="cyan"/>
                <w:lang w:eastAsia="ru-RU"/>
              </w:rPr>
              <w:t>П05</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82ACA4D" w14:textId="77777777" w:rsidR="00B30937" w:rsidRPr="00CB4585" w:rsidRDefault="00B30937" w:rsidP="00B30937">
            <w:pPr>
              <w:spacing w:before="0" w:after="0"/>
              <w:rPr>
                <w:rFonts w:ascii="Arial" w:eastAsia="Times New Roman" w:hAnsi="Arial" w:cs="Arial"/>
                <w:b/>
                <w:bCs/>
                <w:iCs/>
                <w:color w:val="000000" w:themeColor="text1"/>
                <w:highlight w:val="cyan"/>
                <w:lang w:eastAsia="ru-RU"/>
              </w:rPr>
            </w:pPr>
            <w:r w:rsidRPr="00CB4585">
              <w:rPr>
                <w:rFonts w:ascii="Arial" w:eastAsia="Times New Roman" w:hAnsi="Arial" w:cs="Arial"/>
                <w:b/>
                <w:bCs/>
                <w:iCs/>
                <w:color w:val="000000" w:themeColor="text1"/>
                <w:sz w:val="22"/>
                <w:highlight w:val="cyan"/>
                <w:lang w:eastAsia="ru-RU"/>
              </w:rPr>
              <w:t>Обкотиші</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9FCFA0" w14:textId="77777777" w:rsidR="00B30937" w:rsidRPr="00CB4585" w:rsidRDefault="00B30937" w:rsidP="00B30937">
            <w:pPr>
              <w:spacing w:before="0" w:after="0"/>
              <w:rPr>
                <w:rFonts w:ascii="Arial" w:eastAsia="Times New Roman" w:hAnsi="Arial" w:cs="Arial"/>
                <w:b/>
                <w:bCs/>
                <w:iCs/>
                <w:color w:val="000000" w:themeColor="text1"/>
                <w:highlight w:val="cyan"/>
                <w:lang w:eastAsia="ru-RU"/>
              </w:rPr>
            </w:pPr>
            <w:r w:rsidRPr="00CB4585">
              <w:rPr>
                <w:rFonts w:ascii="Arial" w:eastAsia="Times New Roman" w:hAnsi="Arial" w:cs="Arial"/>
                <w:b/>
                <w:bCs/>
                <w:iCs/>
                <w:color w:val="000000" w:themeColor="text1"/>
                <w:sz w:val="22"/>
                <w:highlight w:val="cyan"/>
                <w:lang w:eastAsia="ru-RU"/>
              </w:rPr>
              <w:t>Незначний</w:t>
            </w:r>
          </w:p>
        </w:tc>
      </w:tr>
    </w:tbl>
    <w:p w14:paraId="18899CDE" w14:textId="77777777" w:rsidR="00A20C90" w:rsidRPr="004D2D7E" w:rsidRDefault="00A20C90" w:rsidP="00A20C90">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B30937" w:rsidRPr="004D2D7E" w14:paraId="423F1376" w14:textId="77777777" w:rsidTr="00B30937">
        <w:trPr>
          <w:trHeight w:val="288"/>
        </w:trPr>
        <w:tc>
          <w:tcPr>
            <w:tcW w:w="4835" w:type="dxa"/>
            <w:shd w:val="clear" w:color="auto" w:fill="auto"/>
            <w:tcMar>
              <w:top w:w="28" w:type="dxa"/>
              <w:bottom w:w="28" w:type="dxa"/>
            </w:tcMar>
            <w:vAlign w:val="center"/>
          </w:tcPr>
          <w:p w14:paraId="7253A339" w14:textId="16CAE24E" w:rsidR="00B30937" w:rsidRPr="00E029CA" w:rsidRDefault="00811F46" w:rsidP="00B30937">
            <w:pPr>
              <w:spacing w:before="0" w:after="0"/>
              <w:rPr>
                <w:bCs/>
                <w:szCs w:val="20"/>
                <w:lang w:eastAsia="ru-RU"/>
              </w:rPr>
            </w:pPr>
            <w:r>
              <w:rPr>
                <w:bCs/>
                <w:sz w:val="22"/>
                <w:szCs w:val="20"/>
                <w:lang w:eastAsia="ru-RU"/>
              </w:rPr>
              <w:t xml:space="preserve">Тип матеріального потоку (відповідно до зазначеного у підпункті 2.5 </w:t>
            </w:r>
            <w:r w:rsidR="00F26635">
              <w:rPr>
                <w:bCs/>
                <w:sz w:val="22"/>
                <w:szCs w:val="20"/>
                <w:lang w:eastAsia="ru-RU"/>
              </w:rPr>
              <w:t xml:space="preserve">пункту 2 </w:t>
            </w:r>
            <w:r>
              <w:rPr>
                <w:bCs/>
                <w:sz w:val="22"/>
                <w:szCs w:val="20"/>
                <w:lang w:eastAsia="ru-RU"/>
              </w:rPr>
              <w:t xml:space="preserve">розділу </w:t>
            </w:r>
            <w:r>
              <w:rPr>
                <w:bCs/>
                <w:sz w:val="22"/>
                <w:szCs w:val="20"/>
                <w:lang w:val="en-US" w:eastAsia="ru-RU"/>
              </w:rPr>
              <w:t>III</w:t>
            </w:r>
            <w:r>
              <w:rPr>
                <w:bCs/>
                <w:sz w:val="22"/>
                <w:szCs w:val="20"/>
                <w:lang w:eastAsia="ru-RU"/>
              </w:rPr>
              <w:t>)</w:t>
            </w:r>
          </w:p>
        </w:tc>
        <w:tc>
          <w:tcPr>
            <w:tcW w:w="4706" w:type="dxa"/>
            <w:vAlign w:val="center"/>
          </w:tcPr>
          <w:p w14:paraId="0DA9B2DA" w14:textId="77777777" w:rsidR="00B30937" w:rsidRPr="00A20C90" w:rsidRDefault="00B30937" w:rsidP="00B30937">
            <w:pPr>
              <w:spacing w:before="0" w:after="0"/>
              <w:rPr>
                <w:bCs/>
                <w:sz w:val="20"/>
                <w:szCs w:val="20"/>
                <w:lang w:eastAsia="ru-RU"/>
              </w:rPr>
            </w:pPr>
            <w:r w:rsidRPr="00A20C90">
              <w:rPr>
                <w:rFonts w:ascii="Arial" w:eastAsia="Times New Roman" w:hAnsi="Arial" w:cs="Arial"/>
                <w:bCs/>
                <w:iCs/>
                <w:sz w:val="22"/>
                <w:lang w:eastAsia="ru-RU"/>
              </w:rPr>
              <w:t>Металева руда: баланс мас</w:t>
            </w:r>
          </w:p>
        </w:tc>
      </w:tr>
      <w:tr w:rsidR="00B30937" w:rsidRPr="004D2D7E" w14:paraId="70DFE428" w14:textId="77777777" w:rsidTr="00B30937">
        <w:trPr>
          <w:trHeight w:val="288"/>
        </w:trPr>
        <w:tc>
          <w:tcPr>
            <w:tcW w:w="4835" w:type="dxa"/>
            <w:shd w:val="clear" w:color="auto" w:fill="auto"/>
            <w:tcMar>
              <w:top w:w="28" w:type="dxa"/>
              <w:bottom w:w="28" w:type="dxa"/>
            </w:tcMar>
            <w:vAlign w:val="center"/>
          </w:tcPr>
          <w:p w14:paraId="08DA6D89" w14:textId="77777777" w:rsidR="00B30937" w:rsidRPr="00E029CA" w:rsidRDefault="00B30937" w:rsidP="00B30937">
            <w:pPr>
              <w:spacing w:before="0" w:after="0"/>
              <w:rPr>
                <w:bCs/>
                <w:szCs w:val="20"/>
                <w:lang w:eastAsia="ru-RU"/>
              </w:rPr>
            </w:pPr>
            <w:r w:rsidRPr="00E029CA">
              <w:rPr>
                <w:bCs/>
                <w:sz w:val="22"/>
                <w:szCs w:val="20"/>
                <w:lang w:eastAsia="ru-RU"/>
              </w:rPr>
              <w:t>Застосована методика</w:t>
            </w:r>
          </w:p>
        </w:tc>
        <w:tc>
          <w:tcPr>
            <w:tcW w:w="4706" w:type="dxa"/>
            <w:vAlign w:val="center"/>
          </w:tcPr>
          <w:p w14:paraId="3EA8E82D" w14:textId="77777777" w:rsidR="00B30937" w:rsidRPr="00A20C90" w:rsidRDefault="00B30937" w:rsidP="00B30937">
            <w:pPr>
              <w:spacing w:before="0" w:after="0"/>
              <w:rPr>
                <w:rFonts w:ascii="Arial" w:eastAsia="Times New Roman" w:hAnsi="Arial" w:cs="Arial"/>
                <w:bCs/>
                <w:iCs/>
                <w:lang w:eastAsia="ru-RU"/>
              </w:rPr>
            </w:pPr>
            <w:r w:rsidRPr="00B548B8">
              <w:rPr>
                <w:rFonts w:ascii="Arial" w:eastAsia="Times New Roman" w:hAnsi="Arial" w:cs="Arial"/>
                <w:bCs/>
                <w:iCs/>
                <w:sz w:val="22"/>
                <w:lang w:eastAsia="ru-RU"/>
              </w:rPr>
              <w:t>Баланс мас</w:t>
            </w:r>
            <w:r w:rsidRPr="00A20C90">
              <w:rPr>
                <w:rFonts w:ascii="Arial" w:eastAsia="Times New Roman" w:hAnsi="Arial" w:cs="Arial"/>
                <w:bCs/>
                <w:iCs/>
                <w:sz w:val="22"/>
                <w:lang w:eastAsia="ru-RU"/>
              </w:rPr>
              <w:t xml:space="preserve"> M4 - випалювання або спікання, в тому числі агломерація металевої руди</w:t>
            </w:r>
          </w:p>
        </w:tc>
      </w:tr>
      <w:tr w:rsidR="00B30937" w:rsidRPr="004D2D7E" w14:paraId="28119728" w14:textId="77777777" w:rsidTr="00B30937">
        <w:trPr>
          <w:trHeight w:val="288"/>
        </w:trPr>
        <w:tc>
          <w:tcPr>
            <w:tcW w:w="4835" w:type="dxa"/>
            <w:shd w:val="clear" w:color="auto" w:fill="auto"/>
            <w:tcMar>
              <w:top w:w="28" w:type="dxa"/>
              <w:bottom w:w="28" w:type="dxa"/>
            </w:tcMar>
            <w:vAlign w:val="center"/>
          </w:tcPr>
          <w:p w14:paraId="5840BC41" w14:textId="77777777" w:rsidR="00B30937" w:rsidRPr="00E029CA" w:rsidRDefault="00B30937" w:rsidP="00B3093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vAlign w:val="center"/>
          </w:tcPr>
          <w:p w14:paraId="4682EED7" w14:textId="77777777" w:rsidR="00B30937" w:rsidRPr="004D2D7E" w:rsidRDefault="00B30937" w:rsidP="00B30937">
            <w:pPr>
              <w:spacing w:before="0" w:after="0"/>
              <w:rPr>
                <w:rFonts w:eastAsia="Times New Roman"/>
                <w:iCs/>
                <w:sz w:val="20"/>
                <w:szCs w:val="20"/>
                <w:lang w:eastAsia="ru-RU"/>
              </w:rPr>
            </w:pPr>
            <w:r w:rsidRPr="00B30505">
              <w:rPr>
                <w:rFonts w:ascii="Arial" w:hAnsi="Arial" w:cs="Arial"/>
                <w:sz w:val="22"/>
              </w:rPr>
              <w:t>Обсяг спожито</w:t>
            </w:r>
            <w:r>
              <w:rPr>
                <w:rFonts w:ascii="Arial" w:hAnsi="Arial" w:cs="Arial"/>
                <w:sz w:val="22"/>
              </w:rPr>
              <w:t>ї сировини</w:t>
            </w:r>
            <w:r w:rsidRPr="00B30505">
              <w:rPr>
                <w:rFonts w:ascii="Arial" w:hAnsi="Arial" w:cs="Arial"/>
                <w:sz w:val="22"/>
              </w:rPr>
              <w:t xml:space="preserve">, </w:t>
            </w:r>
            <w:r w:rsidRPr="00CB4585">
              <w:rPr>
                <w:rFonts w:ascii="Arial" w:hAnsi="Arial" w:cs="Arial"/>
                <w:sz w:val="22"/>
                <w:highlight w:val="cyan"/>
              </w:rPr>
              <w:t>т</w:t>
            </w:r>
          </w:p>
        </w:tc>
      </w:tr>
    </w:tbl>
    <w:p w14:paraId="45E0A655" w14:textId="79E04C4A" w:rsidR="00A20C90" w:rsidRPr="004D2D7E" w:rsidRDefault="00811F46" w:rsidP="00A20C90">
      <w:pPr>
        <w:pStyle w:val="3"/>
      </w:pPr>
      <w:r>
        <w:t>5</w:t>
      </w:r>
      <w:r w:rsidR="00A20C90">
        <w:t>.1.</w:t>
      </w:r>
      <w:r w:rsidR="00A20C90"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30937" w:rsidRPr="004D2D7E" w14:paraId="4D21712C" w14:textId="77777777" w:rsidTr="00B30937">
        <w:trPr>
          <w:trHeight w:val="530"/>
        </w:trPr>
        <w:tc>
          <w:tcPr>
            <w:tcW w:w="4864" w:type="dxa"/>
            <w:shd w:val="clear" w:color="auto" w:fill="auto"/>
            <w:noWrap/>
            <w:tcMar>
              <w:top w:w="28" w:type="dxa"/>
              <w:bottom w:w="28" w:type="dxa"/>
            </w:tcMar>
          </w:tcPr>
          <w:p w14:paraId="5659EBAF" w14:textId="77777777" w:rsidR="00B30937" w:rsidRPr="00E029CA" w:rsidRDefault="00B30937" w:rsidP="00B3093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52B38C7D" w14:textId="77777777" w:rsidR="00B30937" w:rsidRPr="00D36EFD" w:rsidRDefault="00B30937" w:rsidP="00B30937">
            <w:pPr>
              <w:spacing w:before="0" w:after="0"/>
              <w:rPr>
                <w:rFonts w:ascii="Arial" w:eastAsia="Times New Roman" w:hAnsi="Arial" w:cs="Arial"/>
                <w:bCs/>
                <w:iCs/>
                <w:lang w:eastAsia="ru-RU"/>
              </w:rPr>
            </w:pPr>
            <w:r w:rsidRPr="00DF3E10">
              <w:rPr>
                <w:rFonts w:ascii="Arial" w:eastAsia="Times New Roman" w:hAnsi="Arial" w:cs="Arial"/>
                <w:bCs/>
                <w:iCs/>
                <w:sz w:val="22"/>
                <w:lang w:eastAsia="ru-RU"/>
              </w:rPr>
              <w:t>Безпосередн</w:t>
            </w:r>
            <w:r>
              <w:rPr>
                <w:rFonts w:ascii="Arial" w:eastAsia="Times New Roman" w:hAnsi="Arial" w:cs="Arial"/>
                <w:bCs/>
                <w:iCs/>
                <w:sz w:val="22"/>
                <w:lang w:val="ru-RU" w:eastAsia="ru-RU"/>
              </w:rPr>
              <w:t>є</w:t>
            </w:r>
            <w:r w:rsidRPr="00DF3E10">
              <w:rPr>
                <w:rFonts w:ascii="Arial" w:eastAsia="Times New Roman" w:hAnsi="Arial" w:cs="Arial"/>
                <w:bCs/>
                <w:iCs/>
                <w:sz w:val="22"/>
                <w:lang w:eastAsia="ru-RU"/>
              </w:rPr>
              <w:t xml:space="preserve"> вимірювання </w:t>
            </w:r>
            <w:r>
              <w:rPr>
                <w:rFonts w:ascii="Arial" w:eastAsia="Times New Roman" w:hAnsi="Arial" w:cs="Arial"/>
                <w:bCs/>
                <w:iCs/>
                <w:sz w:val="22"/>
                <w:lang w:eastAsia="ru-RU"/>
              </w:rPr>
              <w:t>(</w:t>
            </w:r>
            <w:r w:rsidRPr="00DF3E10">
              <w:rPr>
                <w:rFonts w:ascii="Arial" w:eastAsia="Times New Roman" w:hAnsi="Arial" w:cs="Arial"/>
                <w:bCs/>
                <w:iCs/>
                <w:sz w:val="22"/>
                <w:lang w:eastAsia="ru-RU"/>
              </w:rPr>
              <w:t>перед або після процесу)</w:t>
            </w:r>
          </w:p>
        </w:tc>
      </w:tr>
    </w:tbl>
    <w:p w14:paraId="16FF960E" w14:textId="77777777" w:rsidR="00A20C90" w:rsidRPr="00863106" w:rsidRDefault="00A20C90" w:rsidP="00A20C90">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8D4692" w:rsidRPr="004D2D7E" w14:paraId="4E91AC94" w14:textId="77777777" w:rsidTr="008D4692">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62C4E3B" w14:textId="77777777" w:rsidR="008D4692" w:rsidRPr="00E029CA" w:rsidRDefault="008D4692" w:rsidP="00B3093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4CC221A6" w14:textId="77777777" w:rsidR="008D4692" w:rsidRPr="00D36EFD" w:rsidRDefault="008D4692" w:rsidP="00880ADA">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Оператор</w:t>
            </w:r>
          </w:p>
        </w:tc>
      </w:tr>
      <w:tr w:rsidR="008D4692" w:rsidRPr="003A3292" w14:paraId="14918ABC" w14:textId="77777777" w:rsidTr="008D4692">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5968A59" w14:textId="77777777" w:rsidR="008D4692" w:rsidRPr="003A3292" w:rsidRDefault="008D4692" w:rsidP="00B3093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B465757" w14:textId="77777777" w:rsidR="008D4692" w:rsidRPr="00D36EFD" w:rsidRDefault="008D4692" w:rsidP="00880ADA">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Так</w:t>
            </w:r>
          </w:p>
        </w:tc>
      </w:tr>
      <w:tr w:rsidR="008D4692" w:rsidRPr="003A3292" w14:paraId="14A72515" w14:textId="77777777" w:rsidTr="008D4692">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E8417E1" w14:textId="77777777" w:rsidR="008D4692" w:rsidRPr="003A3292" w:rsidRDefault="008D4692" w:rsidP="00B3093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1C94D474" w14:textId="77777777" w:rsidR="008D4692" w:rsidRPr="00D36EFD" w:rsidRDefault="008D4692" w:rsidP="00880ADA">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r w:rsidR="008D4692" w:rsidRPr="003A3292" w14:paraId="474A1ADC" w14:textId="77777777" w:rsidTr="008D4692">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B466048" w14:textId="77777777" w:rsidR="008D4692" w:rsidRPr="003A3292" w:rsidRDefault="008D4692" w:rsidP="00B3093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05E89934" w14:textId="77777777" w:rsidR="008D4692" w:rsidRPr="00D36EFD" w:rsidRDefault="008D4692" w:rsidP="00880ADA">
            <w:pPr>
              <w:spacing w:before="0" w:after="0"/>
              <w:rPr>
                <w:rFonts w:ascii="Arial" w:eastAsia="Times New Roman" w:hAnsi="Arial" w:cs="Arial"/>
                <w:bCs/>
                <w:iCs/>
                <w:lang w:eastAsia="ru-RU"/>
              </w:rPr>
            </w:pPr>
            <w:r w:rsidRPr="00D36EFD">
              <w:rPr>
                <w:rFonts w:ascii="Arial" w:eastAsia="Times New Roman" w:hAnsi="Arial" w:cs="Arial"/>
                <w:bCs/>
                <w:iCs/>
                <w:sz w:val="22"/>
                <w:lang w:eastAsia="ru-RU"/>
              </w:rPr>
              <w:t>н/з</w:t>
            </w:r>
          </w:p>
        </w:tc>
      </w:tr>
    </w:tbl>
    <w:p w14:paraId="00F541E4" w14:textId="0263F0E6" w:rsidR="00A20C90" w:rsidRPr="004D2D7E" w:rsidRDefault="00811F46" w:rsidP="00A20C90">
      <w:pPr>
        <w:pStyle w:val="3"/>
      </w:pPr>
      <w:r>
        <w:t>5</w:t>
      </w:r>
      <w:r w:rsidR="00A20C90">
        <w:t>.2.</w:t>
      </w:r>
      <w:r w:rsidR="00A20C90" w:rsidRPr="004D2D7E">
        <w:t xml:space="preserve"> </w:t>
      </w:r>
      <w:r w:rsidR="00A20C90" w:rsidRPr="00B93961">
        <w:t>Ідентифікаційн</w:t>
      </w:r>
      <w:r w:rsidR="00A20C90">
        <w:t>і</w:t>
      </w:r>
      <w:r w:rsidR="00A20C90" w:rsidRPr="00B93961">
        <w:t xml:space="preserve"> номер</w:t>
      </w:r>
      <w:r w:rsidR="00A20C90">
        <w:t>и</w:t>
      </w:r>
      <w:r w:rsidR="00A20C90" w:rsidRPr="00B93961">
        <w:t xml:space="preserve"> ЗВТ</w:t>
      </w:r>
      <w:r w:rsidR="00A20C90" w:rsidRPr="004D2D7E">
        <w:t xml:space="preserve">, що </w:t>
      </w:r>
      <w:r w:rsidR="00A20C90" w:rsidRPr="00D4389D">
        <w:t>використовуються</w:t>
      </w:r>
      <w:r w:rsidR="00A20C90"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8D4692" w:rsidRPr="00E029CA" w14:paraId="16B94174" w14:textId="77777777" w:rsidTr="00B30937">
        <w:trPr>
          <w:trHeight w:val="288"/>
        </w:trPr>
        <w:tc>
          <w:tcPr>
            <w:tcW w:w="1335" w:type="dxa"/>
            <w:shd w:val="clear" w:color="auto" w:fill="auto"/>
            <w:vAlign w:val="center"/>
          </w:tcPr>
          <w:p w14:paraId="5BED84BE" w14:textId="0DA18717" w:rsidR="008D4692" w:rsidRPr="00CB4585" w:rsidRDefault="008D4692" w:rsidP="00880ADA">
            <w:pPr>
              <w:spacing w:before="0" w:after="0"/>
              <w:jc w:val="center"/>
              <w:rPr>
                <w:rFonts w:ascii="Arial" w:hAnsi="Arial" w:cs="Arial"/>
                <w:b/>
                <w:iCs/>
                <w:highlight w:val="cyan"/>
                <w:lang w:eastAsia="ru-RU"/>
              </w:rPr>
            </w:pPr>
            <w:r w:rsidRPr="00CB4585">
              <w:rPr>
                <w:rFonts w:ascii="Arial" w:hAnsi="Arial" w:cs="Arial"/>
                <w:b/>
                <w:iCs/>
                <w:sz w:val="22"/>
                <w:highlight w:val="cyan"/>
                <w:lang w:eastAsia="ru-RU"/>
              </w:rPr>
              <w:t>ЗВТ</w:t>
            </w:r>
            <w:r w:rsidR="007221E7" w:rsidRPr="00CB4585">
              <w:rPr>
                <w:rFonts w:ascii="Arial" w:hAnsi="Arial" w:cs="Arial"/>
                <w:b/>
                <w:iCs/>
                <w:sz w:val="22"/>
                <w:highlight w:val="cyan"/>
                <w:lang w:eastAsia="ru-RU"/>
              </w:rPr>
              <w:t>08</w:t>
            </w:r>
          </w:p>
        </w:tc>
        <w:tc>
          <w:tcPr>
            <w:tcW w:w="1336" w:type="dxa"/>
            <w:shd w:val="clear" w:color="auto" w:fill="auto"/>
            <w:vAlign w:val="center"/>
          </w:tcPr>
          <w:p w14:paraId="420A60B7" w14:textId="75D27093" w:rsidR="008D4692" w:rsidRPr="00CB4585" w:rsidRDefault="008D4692" w:rsidP="00880ADA">
            <w:pPr>
              <w:spacing w:before="0" w:after="0"/>
              <w:jc w:val="center"/>
              <w:rPr>
                <w:rFonts w:ascii="Arial" w:hAnsi="Arial" w:cs="Arial"/>
                <w:b/>
                <w:iCs/>
                <w:highlight w:val="cyan"/>
                <w:lang w:eastAsia="ru-RU"/>
              </w:rPr>
            </w:pPr>
            <w:r w:rsidRPr="00CB4585">
              <w:rPr>
                <w:rFonts w:ascii="Arial" w:hAnsi="Arial" w:cs="Arial"/>
                <w:b/>
                <w:iCs/>
                <w:sz w:val="22"/>
                <w:highlight w:val="cyan"/>
                <w:lang w:eastAsia="ru-RU"/>
              </w:rPr>
              <w:t>ЗВТ</w:t>
            </w:r>
            <w:r w:rsidR="007221E7" w:rsidRPr="00CB4585">
              <w:rPr>
                <w:rFonts w:ascii="Arial" w:hAnsi="Arial" w:cs="Arial"/>
                <w:b/>
                <w:iCs/>
                <w:sz w:val="22"/>
                <w:highlight w:val="cyan"/>
                <w:lang w:eastAsia="ru-RU"/>
              </w:rPr>
              <w:t>09</w:t>
            </w:r>
          </w:p>
        </w:tc>
        <w:tc>
          <w:tcPr>
            <w:tcW w:w="1335" w:type="dxa"/>
            <w:shd w:val="clear" w:color="auto" w:fill="auto"/>
            <w:vAlign w:val="center"/>
          </w:tcPr>
          <w:p w14:paraId="232D1CCE" w14:textId="77777777" w:rsidR="008D4692" w:rsidRPr="00E029CA" w:rsidRDefault="008D4692" w:rsidP="00B30937">
            <w:pPr>
              <w:spacing w:before="0" w:after="0"/>
              <w:jc w:val="center"/>
              <w:rPr>
                <w:i/>
                <w:iCs/>
                <w:lang w:eastAsia="ru-RU"/>
              </w:rPr>
            </w:pPr>
          </w:p>
        </w:tc>
        <w:tc>
          <w:tcPr>
            <w:tcW w:w="1336" w:type="dxa"/>
            <w:shd w:val="clear" w:color="auto" w:fill="auto"/>
            <w:vAlign w:val="center"/>
          </w:tcPr>
          <w:p w14:paraId="14B6D9E3" w14:textId="77777777" w:rsidR="008D4692" w:rsidRPr="00E029CA" w:rsidRDefault="008D4692" w:rsidP="00B30937">
            <w:pPr>
              <w:spacing w:before="0" w:after="0"/>
              <w:jc w:val="center"/>
              <w:rPr>
                <w:i/>
                <w:iCs/>
                <w:lang w:eastAsia="ru-RU"/>
              </w:rPr>
            </w:pPr>
          </w:p>
        </w:tc>
        <w:tc>
          <w:tcPr>
            <w:tcW w:w="1336" w:type="dxa"/>
            <w:shd w:val="clear" w:color="auto" w:fill="auto"/>
            <w:vAlign w:val="center"/>
          </w:tcPr>
          <w:p w14:paraId="45D1A524" w14:textId="77777777" w:rsidR="008D4692" w:rsidRPr="00E029CA" w:rsidRDefault="008D4692" w:rsidP="00B30937">
            <w:pPr>
              <w:spacing w:before="0" w:after="0"/>
              <w:jc w:val="center"/>
              <w:rPr>
                <w:i/>
                <w:iCs/>
                <w:lang w:eastAsia="ru-RU"/>
              </w:rPr>
            </w:pPr>
          </w:p>
        </w:tc>
      </w:tr>
    </w:tbl>
    <w:p w14:paraId="5C10BDC7" w14:textId="77777777" w:rsidR="00A20C90" w:rsidRPr="00E029CA" w:rsidRDefault="00A20C90" w:rsidP="00A20C90">
      <w:pPr>
        <w:spacing w:before="0" w:after="0"/>
        <w:rPr>
          <w:sz w:val="16"/>
          <w:szCs w:val="20"/>
          <w:lang w:eastAsia="ru-RU"/>
        </w:rPr>
      </w:pPr>
    </w:p>
    <w:p w14:paraId="094D75CE" w14:textId="77777777" w:rsidR="00A20C90" w:rsidRPr="00E029CA" w:rsidRDefault="00A20C90" w:rsidP="00A20C90">
      <w:pPr>
        <w:spacing w:before="0" w:after="0"/>
        <w:rPr>
          <w:sz w:val="22"/>
          <w:lang w:eastAsia="ru-RU"/>
        </w:rPr>
      </w:pPr>
      <w:r w:rsidRPr="00E029CA">
        <w:rPr>
          <w:sz w:val="22"/>
          <w:lang w:eastAsia="ru-RU"/>
        </w:rPr>
        <w:t>Коментар</w:t>
      </w:r>
      <w:r>
        <w:rPr>
          <w:sz w:val="22"/>
          <w:lang w:eastAsia="ru-RU"/>
        </w:rPr>
        <w:t xml:space="preserve"> щодо</w:t>
      </w:r>
      <w:r w:rsidRPr="00E029CA">
        <w:rPr>
          <w:sz w:val="22"/>
          <w:lang w:eastAsia="ru-RU"/>
        </w:rPr>
        <w:t xml:space="preserve">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8D4692" w14:paraId="39B0D6E6" w14:textId="77777777" w:rsidTr="008D4692">
        <w:tc>
          <w:tcPr>
            <w:tcW w:w="9606" w:type="dxa"/>
          </w:tcPr>
          <w:p w14:paraId="7BAD12A2" w14:textId="77777777" w:rsidR="008D4692" w:rsidRPr="00B1128E" w:rsidRDefault="008D4692" w:rsidP="00880ADA">
            <w:pPr>
              <w:tabs>
                <w:tab w:val="left" w:pos="1122"/>
                <w:tab w:val="left" w:pos="2746"/>
                <w:tab w:val="left" w:pos="4583"/>
                <w:tab w:val="left" w:pos="6420"/>
                <w:tab w:val="left" w:pos="7942"/>
                <w:tab w:val="left" w:pos="9508"/>
                <w:tab w:val="left" w:pos="11030"/>
                <w:tab w:val="left" w:pos="11956"/>
              </w:tabs>
              <w:spacing w:before="0" w:after="0"/>
              <w:rPr>
                <w:rFonts w:ascii="Arial" w:hAnsi="Arial" w:cs="Arial"/>
                <w:sz w:val="22"/>
                <w:szCs w:val="22"/>
                <w:lang w:eastAsia="ru-RU"/>
              </w:rPr>
            </w:pPr>
            <w:r w:rsidRPr="00B1128E">
              <w:rPr>
                <w:rFonts w:ascii="Arial" w:hAnsi="Arial" w:cs="Arial"/>
                <w:sz w:val="22"/>
                <w:szCs w:val="22"/>
                <w:lang w:eastAsia="ru-RU"/>
              </w:rPr>
              <w:t>У кожному цеху виробництва обкотишів використовуються окремі конвеєрні ваги для вимірювання маси виробленої продукції. Невизначеність даних про діяльність є сумарною невизначеністю зазначених ЗВТ з урахуванням маси, зваженої сировини кожним ЗВТ.</w:t>
            </w:r>
          </w:p>
        </w:tc>
      </w:tr>
    </w:tbl>
    <w:p w14:paraId="50310DBF" w14:textId="77777777" w:rsidR="00A20C90" w:rsidRPr="00E029CA" w:rsidRDefault="00A20C90" w:rsidP="00A20C90">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8D4692" w:rsidRPr="004D2D7E" w14:paraId="5AE10109" w14:textId="77777777" w:rsidTr="002B2221">
        <w:trPr>
          <w:cantSplit/>
          <w:trHeight w:val="288"/>
        </w:trPr>
        <w:tc>
          <w:tcPr>
            <w:tcW w:w="4111" w:type="dxa"/>
            <w:tcBorders>
              <w:top w:val="nil"/>
              <w:left w:val="nil"/>
              <w:bottom w:val="nil"/>
              <w:right w:val="single" w:sz="4" w:space="0" w:color="auto"/>
            </w:tcBorders>
            <w:shd w:val="clear" w:color="auto" w:fill="auto"/>
            <w:vAlign w:val="center"/>
          </w:tcPr>
          <w:p w14:paraId="04E92A36" w14:textId="35C3E1DD" w:rsidR="008D4692" w:rsidRPr="004D2D7E" w:rsidRDefault="00811F46" w:rsidP="00B30937">
            <w:pPr>
              <w:spacing w:before="0"/>
              <w:rPr>
                <w:b/>
              </w:rPr>
            </w:pPr>
            <w:r>
              <w:rPr>
                <w:b/>
                <w:sz w:val="22"/>
              </w:rPr>
              <w:t>5</w:t>
            </w:r>
            <w:r w:rsidR="008D4692" w:rsidRPr="00497F14">
              <w:rPr>
                <w:b/>
                <w:sz w:val="22"/>
              </w:rPr>
              <w:t>.</w:t>
            </w:r>
            <w:r w:rsidR="008D4692">
              <w:rPr>
                <w:b/>
                <w:sz w:val="22"/>
              </w:rPr>
              <w:t>3</w:t>
            </w:r>
            <w:r w:rsidR="008D4692" w:rsidRPr="00497F14">
              <w:rPr>
                <w:b/>
                <w:sz w:val="22"/>
              </w:rPr>
              <w:t>.</w:t>
            </w:r>
            <w:r w:rsidR="008D4692" w:rsidRPr="004D2D7E">
              <w:t xml:space="preserve"> </w:t>
            </w:r>
            <w:r w:rsidR="008D4692" w:rsidRPr="004D2D7E">
              <w:rPr>
                <w:b/>
                <w:sz w:val="22"/>
              </w:rPr>
              <w:t xml:space="preserve"> Рівень точності для даних про діяльність відповідно </w:t>
            </w:r>
            <w:r w:rsidR="008D4692">
              <w:rPr>
                <w:b/>
                <w:sz w:val="22"/>
              </w:rPr>
              <w:t xml:space="preserve">до </w:t>
            </w:r>
            <w:r w:rsidR="008D4692"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00051A96" w14:textId="77777777" w:rsidR="008D4692" w:rsidRPr="00CB4585" w:rsidRDefault="008D4692" w:rsidP="00880ADA">
            <w:pPr>
              <w:spacing w:before="0" w:after="0"/>
              <w:jc w:val="center"/>
              <w:rPr>
                <w:rFonts w:ascii="Arial" w:eastAsia="Times New Roman" w:hAnsi="Arial" w:cs="Arial"/>
                <w:b/>
                <w:iCs/>
                <w:highlight w:val="cyan"/>
                <w:lang w:eastAsia="ru-RU"/>
              </w:rPr>
            </w:pPr>
            <w:r w:rsidRPr="00CB4585">
              <w:rPr>
                <w:rFonts w:ascii="Arial" w:eastAsia="Times New Roman" w:hAnsi="Arial" w:cs="Arial"/>
                <w:b/>
                <w:iCs/>
                <w:sz w:val="22"/>
                <w:highlight w:val="cyan"/>
                <w:lang w:eastAsia="ru-RU"/>
              </w:rPr>
              <w:t>4</w:t>
            </w:r>
          </w:p>
        </w:tc>
        <w:tc>
          <w:tcPr>
            <w:tcW w:w="4002" w:type="dxa"/>
            <w:tcBorders>
              <w:bottom w:val="single" w:sz="4" w:space="0" w:color="auto"/>
            </w:tcBorders>
            <w:shd w:val="clear" w:color="auto" w:fill="auto"/>
            <w:noWrap/>
          </w:tcPr>
          <w:p w14:paraId="5ED98C1C" w14:textId="77777777" w:rsidR="008D4692" w:rsidRPr="00B30505" w:rsidRDefault="008D4692" w:rsidP="00880ADA">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1,5% </w:t>
            </w:r>
          </w:p>
        </w:tc>
      </w:tr>
      <w:tr w:rsidR="008D4692" w:rsidRPr="004D2D7E" w14:paraId="2129E0E8" w14:textId="77777777" w:rsidTr="002B2221">
        <w:trPr>
          <w:trHeight w:val="288"/>
        </w:trPr>
        <w:tc>
          <w:tcPr>
            <w:tcW w:w="4111" w:type="dxa"/>
            <w:tcBorders>
              <w:top w:val="nil"/>
              <w:left w:val="nil"/>
              <w:bottom w:val="nil"/>
              <w:right w:val="single" w:sz="4" w:space="0" w:color="auto"/>
            </w:tcBorders>
            <w:shd w:val="clear" w:color="auto" w:fill="auto"/>
            <w:vAlign w:val="center"/>
          </w:tcPr>
          <w:p w14:paraId="04F1AF6F" w14:textId="7FBFA6D4" w:rsidR="008D4692" w:rsidRPr="004D2D7E" w:rsidRDefault="00811F46" w:rsidP="00B30937">
            <w:pPr>
              <w:spacing w:before="0"/>
              <w:rPr>
                <w:b/>
              </w:rPr>
            </w:pPr>
            <w:r>
              <w:rPr>
                <w:b/>
                <w:sz w:val="22"/>
              </w:rPr>
              <w:t>5</w:t>
            </w:r>
            <w:r w:rsidR="008D4692">
              <w:rPr>
                <w:b/>
                <w:sz w:val="22"/>
              </w:rPr>
              <w:t>.4.</w:t>
            </w:r>
            <w:r w:rsidR="008D4692"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46E3DDC9" w14:textId="77777777" w:rsidR="008D4692" w:rsidRPr="00CB4585" w:rsidRDefault="008D4692" w:rsidP="00880ADA">
            <w:pPr>
              <w:spacing w:before="0" w:after="0"/>
              <w:jc w:val="center"/>
              <w:rPr>
                <w:rFonts w:ascii="Arial" w:eastAsia="Times New Roman" w:hAnsi="Arial" w:cs="Arial"/>
                <w:b/>
                <w:iCs/>
                <w:highlight w:val="cyan"/>
                <w:lang w:eastAsia="ru-RU"/>
              </w:rPr>
            </w:pPr>
            <w:r w:rsidRPr="00CB4585">
              <w:rPr>
                <w:rFonts w:ascii="Arial" w:eastAsia="Times New Roman" w:hAnsi="Arial" w:cs="Arial"/>
                <w:b/>
                <w:iCs/>
                <w:sz w:val="22"/>
                <w:highlight w:val="cyan"/>
                <w:lang w:eastAsia="ru-RU"/>
              </w:rPr>
              <w:t>4</w:t>
            </w:r>
          </w:p>
        </w:tc>
        <w:tc>
          <w:tcPr>
            <w:tcW w:w="4002" w:type="dxa"/>
            <w:tcBorders>
              <w:top w:val="single" w:sz="4" w:space="0" w:color="auto"/>
              <w:bottom w:val="single" w:sz="4" w:space="0" w:color="auto"/>
            </w:tcBorders>
            <w:shd w:val="clear" w:color="auto" w:fill="auto"/>
            <w:noWrap/>
          </w:tcPr>
          <w:p w14:paraId="2EC04528" w14:textId="77777777" w:rsidR="008D4692" w:rsidRPr="00B30505" w:rsidRDefault="008D4692" w:rsidP="00880ADA">
            <w:pPr>
              <w:spacing w:before="0" w:after="0"/>
              <w:rPr>
                <w:rFonts w:ascii="Arial" w:eastAsia="Times New Roman" w:hAnsi="Arial" w:cs="Arial"/>
                <w:iCs/>
                <w:lang w:eastAsia="ru-RU"/>
              </w:rPr>
            </w:pPr>
            <w:r w:rsidRPr="00B30505">
              <w:rPr>
                <w:rFonts w:ascii="Arial" w:eastAsia="Times New Roman" w:hAnsi="Arial" w:cs="Arial"/>
                <w:iCs/>
                <w:sz w:val="22"/>
                <w:lang w:eastAsia="ru-RU"/>
              </w:rPr>
              <w:t xml:space="preserve">невизначеність не повинна перевищувати ± 1,5% </w:t>
            </w:r>
          </w:p>
        </w:tc>
      </w:tr>
      <w:tr w:rsidR="00A20C90" w:rsidRPr="004D2D7E" w14:paraId="66D1FD8F" w14:textId="77777777" w:rsidTr="00B30937">
        <w:trPr>
          <w:trHeight w:val="288"/>
        </w:trPr>
        <w:tc>
          <w:tcPr>
            <w:tcW w:w="4111" w:type="dxa"/>
            <w:tcBorders>
              <w:top w:val="nil"/>
              <w:left w:val="nil"/>
              <w:bottom w:val="nil"/>
              <w:right w:val="single" w:sz="4" w:space="0" w:color="auto"/>
            </w:tcBorders>
            <w:shd w:val="clear" w:color="auto" w:fill="auto"/>
            <w:vAlign w:val="center"/>
          </w:tcPr>
          <w:p w14:paraId="5EA5E1CC" w14:textId="451117EB" w:rsidR="00A20C90" w:rsidRPr="004D2D7E" w:rsidRDefault="00811F46" w:rsidP="00B30937">
            <w:pPr>
              <w:spacing w:before="0"/>
              <w:rPr>
                <w:b/>
              </w:rPr>
            </w:pPr>
            <w:r>
              <w:rPr>
                <w:b/>
                <w:sz w:val="22"/>
              </w:rPr>
              <w:t>5</w:t>
            </w:r>
            <w:r w:rsidR="00A20C90">
              <w:rPr>
                <w:b/>
                <w:sz w:val="22"/>
              </w:rPr>
              <w:t>.5.</w:t>
            </w:r>
            <w:r w:rsidR="00A20C90"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CD42DD2" w14:textId="77777777" w:rsidR="00A20C90" w:rsidRPr="00CB4585" w:rsidRDefault="008D4692" w:rsidP="00B30937">
            <w:pPr>
              <w:spacing w:before="0"/>
              <w:jc w:val="center"/>
              <w:rPr>
                <w:rFonts w:eastAsia="Times New Roman"/>
                <w:i/>
                <w:iCs/>
                <w:sz w:val="20"/>
                <w:szCs w:val="20"/>
                <w:highlight w:val="cyan"/>
                <w:lang w:eastAsia="ru-RU"/>
              </w:rPr>
            </w:pPr>
            <w:r w:rsidRPr="00CB4585">
              <w:rPr>
                <w:rFonts w:ascii="Arial" w:eastAsia="Times New Roman" w:hAnsi="Arial" w:cs="Arial"/>
                <w:iCs/>
                <w:sz w:val="22"/>
                <w:highlight w:val="cyan"/>
                <w:lang w:eastAsia="ru-RU"/>
              </w:rPr>
              <w:t>±</w:t>
            </w:r>
            <w:r w:rsidRPr="00CB4585">
              <w:rPr>
                <w:rFonts w:ascii="Arial" w:eastAsia="Times New Roman" w:hAnsi="Arial" w:cs="Arial"/>
                <w:b/>
                <w:iCs/>
                <w:sz w:val="22"/>
                <w:highlight w:val="cyan"/>
                <w:lang w:eastAsia="ru-RU"/>
              </w:rPr>
              <w:t>1,41%</w:t>
            </w:r>
          </w:p>
        </w:tc>
        <w:tc>
          <w:tcPr>
            <w:tcW w:w="4002" w:type="dxa"/>
            <w:tcBorders>
              <w:top w:val="single" w:sz="4" w:space="0" w:color="auto"/>
              <w:bottom w:val="single" w:sz="4" w:space="0" w:color="auto"/>
            </w:tcBorders>
            <w:shd w:val="clear" w:color="auto" w:fill="auto"/>
            <w:noWrap/>
            <w:vAlign w:val="center"/>
          </w:tcPr>
          <w:p w14:paraId="12EE9B8C" w14:textId="77777777" w:rsidR="00A20C90" w:rsidRPr="004D2D7E" w:rsidRDefault="008D4692" w:rsidP="008D4692">
            <w:pPr>
              <w:spacing w:before="0"/>
              <w:rPr>
                <w:rFonts w:eastAsia="Times New Roman"/>
                <w:b/>
                <w:bCs/>
                <w:sz w:val="20"/>
                <w:szCs w:val="20"/>
                <w:lang w:eastAsia="ru-RU"/>
              </w:rPr>
            </w:pPr>
            <w:r>
              <w:rPr>
                <w:rFonts w:ascii="Arial" w:eastAsia="Times New Roman" w:hAnsi="Arial" w:cs="Arial"/>
                <w:iCs/>
                <w:sz w:val="22"/>
              </w:rPr>
              <w:t xml:space="preserve">Розрахунки </w:t>
            </w:r>
            <w:r w:rsidRPr="00B30505">
              <w:rPr>
                <w:rFonts w:ascii="Arial" w:eastAsia="Times New Roman" w:hAnsi="Arial" w:cs="Arial"/>
                <w:iCs/>
                <w:sz w:val="22"/>
              </w:rPr>
              <w:t>наведен</w:t>
            </w:r>
            <w:r>
              <w:rPr>
                <w:rFonts w:ascii="Arial" w:eastAsia="Times New Roman" w:hAnsi="Arial" w:cs="Arial"/>
                <w:iCs/>
                <w:sz w:val="22"/>
              </w:rPr>
              <w:t>і</w:t>
            </w:r>
            <w:r w:rsidRPr="00B30505">
              <w:rPr>
                <w:rFonts w:ascii="Arial" w:eastAsia="Times New Roman" w:hAnsi="Arial" w:cs="Arial"/>
                <w:iCs/>
                <w:sz w:val="22"/>
              </w:rPr>
              <w:t xml:space="preserve"> в файлі</w:t>
            </w:r>
            <w:r w:rsidRPr="00B30505">
              <w:rPr>
                <w:rFonts w:ascii="Arial" w:hAnsi="Arial" w:cs="Arial"/>
                <w:sz w:val="22"/>
                <w:szCs w:val="21"/>
              </w:rPr>
              <w:t xml:space="preserve"> “</w:t>
            </w:r>
            <w:r w:rsidRPr="00B30505">
              <w:rPr>
                <w:rFonts w:ascii="Arial" w:hAnsi="Arial" w:cs="Arial"/>
                <w:i/>
                <w:sz w:val="22"/>
                <w:szCs w:val="21"/>
              </w:rPr>
              <w:t>Оцінка невизначеності_Ххх-ГЗК вер.01.pdf”</w:t>
            </w:r>
          </w:p>
        </w:tc>
      </w:tr>
    </w:tbl>
    <w:p w14:paraId="20F93D87" w14:textId="1EBF2D91" w:rsidR="00A20C90" w:rsidRPr="00894386" w:rsidRDefault="00811F46" w:rsidP="00A20C90">
      <w:pPr>
        <w:pStyle w:val="3"/>
      </w:pPr>
      <w:r>
        <w:t>5</w:t>
      </w:r>
      <w:r w:rsidR="00A20C90">
        <w:t>.6.</w:t>
      </w:r>
      <w:r w:rsidR="00A20C90" w:rsidRPr="004D2D7E">
        <w:t xml:space="preserve"> </w:t>
      </w:r>
      <w:r w:rsidR="00A20C90"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A20C90" w:rsidRPr="00E029CA" w14:paraId="6B16E61B" w14:textId="77777777" w:rsidTr="00B3093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A3112" w14:textId="77777777" w:rsidR="00A20C90" w:rsidRPr="00E029CA" w:rsidRDefault="00A20C90" w:rsidP="00B3093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45F94EE3"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08544205" w14:textId="77777777" w:rsidR="00A20C90" w:rsidRPr="00E029CA" w:rsidRDefault="00A20C90" w:rsidP="00B3093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3756E58" w14:textId="77777777" w:rsidR="00A20C90" w:rsidRPr="00E029CA" w:rsidRDefault="00A20C90" w:rsidP="00B3093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8D4692" w:rsidRPr="004D2D7E" w14:paraId="557D76EF" w14:textId="77777777" w:rsidTr="009D1DBC">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886863A" w14:textId="77777777" w:rsidR="008D4692" w:rsidRPr="00E029CA" w:rsidRDefault="008D4692" w:rsidP="00B3093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BD858FB"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5DA5CF8" w14:textId="77777777" w:rsidR="008D4692" w:rsidRPr="00B30505" w:rsidRDefault="008D4692" w:rsidP="00880ADA">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52D4A05" w14:textId="77777777" w:rsidR="008D4692" w:rsidRPr="00B30505" w:rsidRDefault="008D4692" w:rsidP="00880ADA">
            <w:pPr>
              <w:spacing w:before="0" w:after="0"/>
              <w:rPr>
                <w:rFonts w:ascii="Arial" w:hAnsi="Arial" w:cs="Arial"/>
                <w:lang w:eastAsia="ru-RU"/>
              </w:rPr>
            </w:pPr>
          </w:p>
        </w:tc>
      </w:tr>
      <w:tr w:rsidR="008D4692" w:rsidRPr="004D2D7E" w14:paraId="0C5C63EE" w14:textId="77777777" w:rsidTr="009D1DBC">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94895DA" w14:textId="77777777" w:rsidR="008D4692" w:rsidRPr="00E029CA" w:rsidRDefault="008D4692" w:rsidP="00B3093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0A99CAC"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5EC291C" w14:textId="77777777" w:rsidR="008D4692" w:rsidRPr="00B30505" w:rsidRDefault="008D4692" w:rsidP="00880ADA">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FF1DA9C" w14:textId="77777777" w:rsidR="008D4692" w:rsidRPr="00B30505" w:rsidRDefault="008D4692" w:rsidP="00880ADA">
            <w:pPr>
              <w:spacing w:before="0" w:after="0"/>
              <w:rPr>
                <w:rFonts w:ascii="Arial" w:hAnsi="Arial" w:cs="Arial"/>
                <w:lang w:eastAsia="ru-RU"/>
              </w:rPr>
            </w:pPr>
          </w:p>
        </w:tc>
      </w:tr>
      <w:tr w:rsidR="008D4692" w:rsidRPr="004D2D7E" w14:paraId="6E7B505B" w14:textId="77777777" w:rsidTr="009D1DBC">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F72601A" w14:textId="77777777" w:rsidR="008D4692" w:rsidRPr="00E029CA" w:rsidRDefault="008D4692" w:rsidP="00B3093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1DD9996"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D5A0F05" w14:textId="77777777" w:rsidR="008D4692" w:rsidRPr="00B30505" w:rsidRDefault="008D4692" w:rsidP="00880ADA">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2FF12A6" w14:textId="77777777" w:rsidR="008D4692" w:rsidRPr="00B30505" w:rsidRDefault="008D4692" w:rsidP="00880ADA">
            <w:pPr>
              <w:spacing w:before="0" w:after="0"/>
              <w:rPr>
                <w:rFonts w:ascii="Arial" w:hAnsi="Arial" w:cs="Arial"/>
                <w:lang w:eastAsia="ru-RU"/>
              </w:rPr>
            </w:pPr>
          </w:p>
        </w:tc>
      </w:tr>
      <w:tr w:rsidR="008D4692" w:rsidRPr="004D2D7E" w14:paraId="7E142135" w14:textId="77777777" w:rsidTr="009D1DBC">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BC69C09" w14:textId="77777777" w:rsidR="008D4692" w:rsidRPr="00E029CA" w:rsidRDefault="008D4692" w:rsidP="00B3093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D5CCB2D"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BEB693E" w14:textId="77777777" w:rsidR="008D4692" w:rsidRPr="00B30505" w:rsidRDefault="008D4692" w:rsidP="00880ADA">
            <w:pPr>
              <w:spacing w:before="0" w:after="0"/>
              <w:jc w:val="center"/>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21315EF2" w14:textId="77777777" w:rsidR="008D4692" w:rsidRPr="00B30505" w:rsidRDefault="008D4692" w:rsidP="00880ADA">
            <w:pPr>
              <w:spacing w:before="0" w:after="0"/>
              <w:rPr>
                <w:sz w:val="20"/>
                <w:szCs w:val="20"/>
                <w:lang w:eastAsia="ru-RU"/>
              </w:rPr>
            </w:pPr>
          </w:p>
        </w:tc>
      </w:tr>
      <w:tr w:rsidR="008D4692" w:rsidRPr="004D2D7E" w14:paraId="29343F04" w14:textId="77777777" w:rsidTr="009D1DBC">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54AF067" w14:textId="77777777" w:rsidR="008D4692" w:rsidRPr="00E029CA" w:rsidRDefault="008D4692" w:rsidP="00B3093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6F58CE4" w14:textId="77777777" w:rsidR="008D4692" w:rsidRPr="00CB4585" w:rsidRDefault="008D4692" w:rsidP="00880ADA">
            <w:pPr>
              <w:spacing w:before="0" w:after="0"/>
              <w:jc w:val="center"/>
              <w:rPr>
                <w:rFonts w:ascii="Arial" w:hAnsi="Arial" w:cs="Arial"/>
                <w:b/>
                <w:highlight w:val="cyan"/>
                <w:lang w:eastAsia="ru-RU"/>
              </w:rPr>
            </w:pPr>
            <w:r w:rsidRPr="00CB4585">
              <w:rPr>
                <w:rFonts w:ascii="Arial" w:hAnsi="Arial" w:cs="Arial"/>
                <w:b/>
                <w:sz w:val="22"/>
                <w:highlight w:val="cyan"/>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52AC8C5" w14:textId="77777777" w:rsidR="008D4692" w:rsidRPr="00CB4585" w:rsidRDefault="008D4692" w:rsidP="00880ADA">
            <w:pPr>
              <w:spacing w:before="0" w:after="0"/>
              <w:jc w:val="center"/>
              <w:rPr>
                <w:rFonts w:ascii="Arial" w:hAnsi="Arial" w:cs="Arial"/>
                <w:b/>
                <w:highlight w:val="cyan"/>
                <w:lang w:eastAsia="ru-RU"/>
              </w:rPr>
            </w:pPr>
            <w:r w:rsidRPr="00CB4585">
              <w:rPr>
                <w:rFonts w:ascii="Arial" w:hAnsi="Arial" w:cs="Arial"/>
                <w:b/>
                <w:sz w:val="22"/>
                <w:highlight w:val="cyan"/>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564DB0D" w14:textId="77777777" w:rsidR="008D4692" w:rsidRPr="00CB4585" w:rsidRDefault="008D4692" w:rsidP="00880ADA">
            <w:pPr>
              <w:spacing w:before="0" w:after="0"/>
              <w:rPr>
                <w:rFonts w:ascii="Arial" w:hAnsi="Arial" w:cs="Arial"/>
                <w:highlight w:val="cyan"/>
                <w:lang w:eastAsia="ru-RU"/>
              </w:rPr>
            </w:pPr>
            <w:r w:rsidRPr="00CB4585">
              <w:rPr>
                <w:rFonts w:ascii="Arial" w:hAnsi="Arial" w:cs="Arial"/>
                <w:sz w:val="22"/>
                <w:highlight w:val="cyan"/>
                <w:lang w:eastAsia="ru-RU"/>
              </w:rPr>
              <w:t>Лабораторні аналізи</w:t>
            </w:r>
          </w:p>
        </w:tc>
      </w:tr>
      <w:tr w:rsidR="008D4692" w:rsidRPr="004D2D7E" w14:paraId="01C0E5F8" w14:textId="77777777" w:rsidTr="009D1DBC">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4624642" w14:textId="77777777" w:rsidR="008D4692" w:rsidRPr="00E029CA" w:rsidRDefault="008D4692" w:rsidP="00B3093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92E2898"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AD82828" w14:textId="77777777" w:rsidR="008D4692" w:rsidRPr="00B30505" w:rsidRDefault="008D4692" w:rsidP="00880ADA">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318977AD" w14:textId="77777777" w:rsidR="008D4692" w:rsidRPr="00B30505" w:rsidRDefault="008D4692" w:rsidP="00880ADA">
            <w:pPr>
              <w:spacing w:before="0" w:after="0"/>
              <w:rPr>
                <w:sz w:val="20"/>
                <w:szCs w:val="20"/>
                <w:lang w:eastAsia="ru-RU"/>
              </w:rPr>
            </w:pPr>
          </w:p>
        </w:tc>
      </w:tr>
    </w:tbl>
    <w:p w14:paraId="6042FE75" w14:textId="77777777" w:rsidR="00A20C90" w:rsidRPr="004D2D7E" w:rsidRDefault="00A20C90" w:rsidP="00A20C90">
      <w:pPr>
        <w:rPr>
          <w:lang w:eastAsia="ru-RU"/>
        </w:rPr>
      </w:pPr>
    </w:p>
    <w:p w14:paraId="0528C486" w14:textId="77777777" w:rsidR="00A20C90" w:rsidRPr="004D2D7E" w:rsidRDefault="00A20C90" w:rsidP="00A20C90">
      <w:pPr>
        <w:rPr>
          <w:u w:val="single"/>
        </w:rPr>
        <w:sectPr w:rsidR="00A20C90" w:rsidRPr="004D2D7E" w:rsidSect="00BD521C">
          <w:pgSz w:w="11906" w:h="16838"/>
          <w:pgMar w:top="850" w:right="850" w:bottom="850" w:left="1417" w:header="708" w:footer="708" w:gutter="0"/>
          <w:cols w:space="708"/>
          <w:docGrid w:linePitch="360"/>
        </w:sectPr>
      </w:pPr>
    </w:p>
    <w:p w14:paraId="0807F005" w14:textId="73327BAD" w:rsidR="00A20C90" w:rsidRPr="004D2D7E" w:rsidRDefault="00811F46" w:rsidP="00A20C90">
      <w:pPr>
        <w:pStyle w:val="3"/>
      </w:pPr>
      <w:r>
        <w:t>5</w:t>
      </w:r>
      <w:r w:rsidR="00A20C90">
        <w:t xml:space="preserve">.7. </w:t>
      </w:r>
      <w:r w:rsidR="00A20C90"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A20C90" w:rsidRPr="00E029CA" w14:paraId="02628F03" w14:textId="77777777" w:rsidTr="00B30937">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FB128"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A8C0DFF"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5A01A788"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0C84F995"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64676F31"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6F218F21" w14:textId="77777777" w:rsidR="00A20C90" w:rsidRPr="00CB4585" w:rsidRDefault="00A20C90" w:rsidP="00B30937">
            <w:pPr>
              <w:spacing w:before="0" w:after="0"/>
              <w:jc w:val="center"/>
              <w:rPr>
                <w:rFonts w:eastAsia="Times New Roman"/>
                <w:bCs/>
                <w:i/>
                <w:lang w:eastAsia="ru-RU"/>
              </w:rPr>
            </w:pPr>
            <w:r w:rsidRPr="00CB4585">
              <w:rPr>
                <w:bCs/>
                <w:i/>
                <w:sz w:val="22"/>
                <w:lang w:eastAsia="ru-RU"/>
              </w:rPr>
              <w:t>Ідентифікаційний номер</w:t>
            </w:r>
            <w:r w:rsidRPr="00CB4585">
              <w:rPr>
                <w:i/>
                <w:sz w:val="22"/>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757CC724"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F0AE7B" w14:textId="77777777" w:rsidR="00A20C90" w:rsidRPr="00CB4585" w:rsidRDefault="00A20C90" w:rsidP="00B30937">
            <w:pPr>
              <w:spacing w:before="0" w:after="0"/>
              <w:jc w:val="center"/>
              <w:rPr>
                <w:rFonts w:eastAsia="Times New Roman"/>
                <w:bCs/>
                <w:i/>
                <w:lang w:eastAsia="ru-RU"/>
              </w:rPr>
            </w:pPr>
            <w:r w:rsidRPr="00CB4585">
              <w:rPr>
                <w:rFonts w:eastAsia="Times New Roman"/>
                <w:bCs/>
                <w:i/>
                <w:sz w:val="22"/>
                <w:lang w:eastAsia="ru-RU"/>
              </w:rPr>
              <w:t>Частота відбору проб</w:t>
            </w:r>
          </w:p>
        </w:tc>
      </w:tr>
      <w:tr w:rsidR="008D4692" w:rsidRPr="004D2D7E" w14:paraId="685DD41D" w14:textId="77777777" w:rsidTr="009D72E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50FE7" w14:textId="77777777" w:rsidR="008D4692" w:rsidRPr="005864D2" w:rsidRDefault="008D4692" w:rsidP="00B3093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350FD209"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AF967D4" w14:textId="77777777" w:rsidR="008D4692" w:rsidRPr="00B30505" w:rsidRDefault="008D4692" w:rsidP="00880ADA">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D111193" w14:textId="77777777" w:rsidR="008D4692" w:rsidRPr="00B30505" w:rsidRDefault="008D4692" w:rsidP="00880ADA">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2DBFAE8" w14:textId="77777777" w:rsidR="008D4692" w:rsidRPr="00B30505" w:rsidRDefault="008D4692" w:rsidP="00880ADA">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C359390" w14:textId="77777777" w:rsidR="008D4692" w:rsidRPr="00B30505" w:rsidRDefault="008D4692" w:rsidP="00880ADA">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E6AC9C4" w14:textId="77777777" w:rsidR="008D4692" w:rsidRPr="00B30505" w:rsidRDefault="008D4692" w:rsidP="00880ADA">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1CB1E80" w14:textId="77777777" w:rsidR="008D4692" w:rsidRPr="00B30505" w:rsidRDefault="008D4692" w:rsidP="00880ADA">
            <w:pPr>
              <w:spacing w:before="0" w:after="0"/>
              <w:jc w:val="center"/>
              <w:rPr>
                <w:rFonts w:ascii="Arial" w:hAnsi="Arial" w:cs="Arial"/>
                <w:b/>
                <w:lang w:eastAsia="ru-RU"/>
              </w:rPr>
            </w:pPr>
          </w:p>
        </w:tc>
      </w:tr>
      <w:tr w:rsidR="008D4692" w:rsidRPr="004D2D7E" w14:paraId="3E3CFEAB" w14:textId="77777777" w:rsidTr="009D72E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F3E8A" w14:textId="77777777" w:rsidR="008D4692" w:rsidRPr="005864D2" w:rsidRDefault="008D4692" w:rsidP="00B30937">
            <w:pPr>
              <w:spacing w:before="0" w:after="0"/>
              <w:rPr>
                <w:szCs w:val="20"/>
              </w:rPr>
            </w:pPr>
            <w:r w:rsidRPr="005864D2">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5864D2">
              <w:rPr>
                <w:sz w:val="22"/>
                <w:szCs w:val="20"/>
              </w:rPr>
              <w:t>)</w:t>
            </w:r>
          </w:p>
        </w:tc>
        <w:tc>
          <w:tcPr>
            <w:tcW w:w="2321" w:type="dxa"/>
            <w:tcBorders>
              <w:top w:val="single" w:sz="4" w:space="0" w:color="auto"/>
              <w:left w:val="nil"/>
              <w:bottom w:val="single" w:sz="4" w:space="0" w:color="auto"/>
              <w:right w:val="single" w:sz="4" w:space="0" w:color="auto"/>
            </w:tcBorders>
            <w:shd w:val="clear" w:color="auto" w:fill="auto"/>
            <w:noWrap/>
          </w:tcPr>
          <w:p w14:paraId="622F3B74"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908ACC7" w14:textId="77777777" w:rsidR="008D4692" w:rsidRPr="00B30505" w:rsidRDefault="008D4692" w:rsidP="00880ADA">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CD92DC0" w14:textId="77777777" w:rsidR="008D4692" w:rsidRPr="00B30505" w:rsidRDefault="008D4692" w:rsidP="00880ADA">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2BD0852" w14:textId="77777777" w:rsidR="008D4692" w:rsidRPr="00B30505" w:rsidRDefault="008D4692" w:rsidP="00880ADA">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8F52F73" w14:textId="77777777" w:rsidR="008D4692" w:rsidRPr="00B30505" w:rsidRDefault="008D4692" w:rsidP="00880ADA">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129F358" w14:textId="77777777" w:rsidR="008D4692" w:rsidRPr="00B30505" w:rsidRDefault="008D4692" w:rsidP="00880ADA">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1694306" w14:textId="77777777" w:rsidR="008D4692" w:rsidRPr="00B30505" w:rsidRDefault="008D4692" w:rsidP="00880ADA">
            <w:pPr>
              <w:spacing w:before="0" w:after="0"/>
              <w:jc w:val="center"/>
              <w:rPr>
                <w:rFonts w:ascii="Arial" w:hAnsi="Arial" w:cs="Arial"/>
                <w:b/>
                <w:lang w:eastAsia="ru-RU"/>
              </w:rPr>
            </w:pPr>
          </w:p>
        </w:tc>
      </w:tr>
      <w:tr w:rsidR="008D4692" w:rsidRPr="004D2D7E" w14:paraId="0BE84CD9" w14:textId="77777777" w:rsidTr="009D72E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2B685" w14:textId="77777777" w:rsidR="008D4692" w:rsidRPr="005864D2" w:rsidRDefault="008D4692" w:rsidP="00B3093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420EDCD"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E4F9103" w14:textId="77777777" w:rsidR="008D4692" w:rsidRPr="00B30505" w:rsidRDefault="008D4692" w:rsidP="00880ADA">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D7AFB20" w14:textId="77777777" w:rsidR="008D4692" w:rsidRPr="00B30505" w:rsidRDefault="008D4692" w:rsidP="00880ADA">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200EF10" w14:textId="77777777" w:rsidR="008D4692" w:rsidRPr="00B30505" w:rsidRDefault="008D4692" w:rsidP="00880ADA">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8E01CFF" w14:textId="77777777" w:rsidR="008D4692" w:rsidRPr="00B30505" w:rsidRDefault="008D4692" w:rsidP="00880ADA">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8C5107F" w14:textId="77777777" w:rsidR="008D4692" w:rsidRPr="00B30505" w:rsidRDefault="008D4692" w:rsidP="00880ADA">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1691E8" w14:textId="77777777" w:rsidR="008D4692" w:rsidRPr="00B30505" w:rsidRDefault="008D4692" w:rsidP="00880ADA">
            <w:pPr>
              <w:spacing w:before="0" w:after="0"/>
              <w:jc w:val="center"/>
              <w:rPr>
                <w:rFonts w:ascii="Arial" w:hAnsi="Arial" w:cs="Arial"/>
                <w:b/>
                <w:lang w:eastAsia="ru-RU"/>
              </w:rPr>
            </w:pPr>
          </w:p>
        </w:tc>
      </w:tr>
      <w:tr w:rsidR="008D4692" w:rsidRPr="004D2D7E" w14:paraId="1C79C9C0" w14:textId="77777777" w:rsidTr="009D72E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8D2F5" w14:textId="77777777" w:rsidR="008D4692" w:rsidRPr="005864D2" w:rsidRDefault="008D4692" w:rsidP="00B3093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E21EEB3"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6CF1FDF" w14:textId="77777777" w:rsidR="008D4692" w:rsidRPr="00B30505" w:rsidRDefault="008D4692" w:rsidP="00880ADA">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306757E" w14:textId="77777777" w:rsidR="008D4692" w:rsidRPr="00B30505" w:rsidRDefault="008D4692" w:rsidP="00880ADA">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69D6478D" w14:textId="77777777" w:rsidR="008D4692" w:rsidRPr="00B30505" w:rsidRDefault="008D4692" w:rsidP="00880ADA">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C83D1D3" w14:textId="77777777" w:rsidR="008D4692" w:rsidRPr="00B30505" w:rsidRDefault="008D4692" w:rsidP="00880ADA">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815712E" w14:textId="77777777" w:rsidR="008D4692" w:rsidRPr="00B30505" w:rsidRDefault="008D4692" w:rsidP="00880ADA">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9A3D044" w14:textId="77777777" w:rsidR="008D4692" w:rsidRPr="00B30505" w:rsidRDefault="008D4692" w:rsidP="00880ADA">
            <w:pPr>
              <w:spacing w:before="0" w:after="0"/>
              <w:jc w:val="center"/>
              <w:rPr>
                <w:rFonts w:ascii="Arial" w:hAnsi="Arial" w:cs="Arial"/>
                <w:b/>
                <w:lang w:eastAsia="ru-RU"/>
              </w:rPr>
            </w:pPr>
          </w:p>
        </w:tc>
      </w:tr>
      <w:tr w:rsidR="008D4692" w:rsidRPr="004D2D7E" w14:paraId="1FC34BCD" w14:textId="77777777" w:rsidTr="009D72E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D86C5" w14:textId="77777777" w:rsidR="008D4692" w:rsidRPr="005864D2" w:rsidRDefault="008D4692" w:rsidP="00B3093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E67F9FF" w14:textId="77777777" w:rsidR="008D4692" w:rsidRPr="00CB4585" w:rsidRDefault="008D4692" w:rsidP="00880ADA">
            <w:pPr>
              <w:spacing w:before="0" w:after="0"/>
              <w:jc w:val="center"/>
              <w:rPr>
                <w:rFonts w:ascii="Arial" w:hAnsi="Arial" w:cs="Arial"/>
                <w:b/>
                <w:highlight w:val="cyan"/>
                <w:lang w:eastAsia="ru-RU"/>
              </w:rPr>
            </w:pPr>
            <w:r w:rsidRPr="00CB4585">
              <w:rPr>
                <w:rFonts w:ascii="Arial" w:hAnsi="Arial" w:cs="Arial"/>
                <w:b/>
                <w:sz w:val="22"/>
                <w:highlight w:val="cyan"/>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5EEA1F3" w14:textId="113323D5" w:rsidR="008D4692" w:rsidRPr="00CB4585" w:rsidRDefault="008D4692" w:rsidP="00BE11AD">
            <w:pPr>
              <w:spacing w:before="0" w:after="0"/>
              <w:rPr>
                <w:rFonts w:ascii="Arial" w:hAnsi="Arial" w:cs="Arial"/>
                <w:b/>
                <w:highlight w:val="cyan"/>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EC7B9D9" w14:textId="79BD0205" w:rsidR="008D4692" w:rsidRPr="00CB4585" w:rsidRDefault="00BE11AD" w:rsidP="00880ADA">
            <w:pPr>
              <w:spacing w:before="0" w:after="0"/>
              <w:jc w:val="center"/>
              <w:rPr>
                <w:rFonts w:ascii="Arial" w:hAnsi="Arial" w:cs="Arial"/>
                <w:b/>
                <w:highlight w:val="cyan"/>
                <w:lang w:eastAsia="ru-RU"/>
              </w:rPr>
            </w:pPr>
            <w:r w:rsidRPr="00CB4585">
              <w:rPr>
                <w:rFonts w:ascii="Arial" w:hAnsi="Arial" w:cs="Arial"/>
                <w:b/>
                <w:highlight w:val="cyan"/>
                <w:lang w:eastAsia="ru-RU"/>
              </w:rPr>
              <w:t>тС/т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0F319A1E" w14:textId="77777777" w:rsidR="008D4692" w:rsidRPr="00CB4585" w:rsidRDefault="008D4692" w:rsidP="00880ADA">
            <w:pPr>
              <w:spacing w:before="0" w:after="0"/>
              <w:jc w:val="center"/>
              <w:rPr>
                <w:rFonts w:ascii="Arial" w:hAnsi="Arial" w:cs="Arial"/>
                <w:b/>
                <w:highlight w:val="cyan"/>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CF23408" w14:textId="77777777" w:rsidR="008D4692" w:rsidRPr="00CB4585" w:rsidRDefault="008D4692" w:rsidP="00880ADA">
            <w:pPr>
              <w:spacing w:before="0" w:after="0"/>
              <w:jc w:val="center"/>
              <w:rPr>
                <w:rFonts w:ascii="Arial" w:hAnsi="Arial" w:cs="Arial"/>
                <w:b/>
                <w:highlight w:val="cyan"/>
                <w:lang w:eastAsia="ru-RU"/>
              </w:rPr>
            </w:pPr>
            <w:r w:rsidRPr="00CB4585">
              <w:rPr>
                <w:rFonts w:ascii="Arial" w:hAnsi="Arial" w:cs="Arial"/>
                <w:b/>
                <w:sz w:val="22"/>
                <w:highlight w:val="cyan"/>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72C30D84" w14:textId="77777777" w:rsidR="008D4692" w:rsidRPr="00CB4585" w:rsidRDefault="008D4692" w:rsidP="00880ADA">
            <w:pPr>
              <w:spacing w:before="0" w:after="0"/>
              <w:jc w:val="center"/>
              <w:rPr>
                <w:rFonts w:ascii="Arial" w:hAnsi="Arial" w:cs="Arial"/>
                <w:b/>
                <w:highlight w:val="cyan"/>
                <w:lang w:eastAsia="ru-RU"/>
              </w:rPr>
            </w:pPr>
            <w:r w:rsidRPr="00CB4585">
              <w:rPr>
                <w:rFonts w:ascii="Arial" w:hAnsi="Arial" w:cs="Arial"/>
                <w:b/>
                <w:sz w:val="22"/>
                <w:highlight w:val="cyan"/>
                <w:lang w:eastAsia="ru-RU"/>
              </w:rPr>
              <w:t>Лаб. інструкція  №2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EA6F79" w14:textId="77777777" w:rsidR="008D4692" w:rsidRPr="00CB4585" w:rsidRDefault="008D4692" w:rsidP="00880ADA">
            <w:pPr>
              <w:spacing w:before="0" w:after="0"/>
              <w:jc w:val="center"/>
              <w:rPr>
                <w:rFonts w:ascii="Arial" w:hAnsi="Arial" w:cs="Arial"/>
                <w:b/>
                <w:highlight w:val="cyan"/>
                <w:lang w:eastAsia="ru-RU"/>
              </w:rPr>
            </w:pPr>
            <w:r w:rsidRPr="00CB4585">
              <w:rPr>
                <w:rFonts w:ascii="Arial" w:hAnsi="Arial" w:cs="Arial"/>
                <w:b/>
                <w:sz w:val="22"/>
                <w:highlight w:val="cyan"/>
                <w:lang w:eastAsia="ru-RU"/>
              </w:rPr>
              <w:t>Кожні 20 000</w:t>
            </w:r>
            <w:r w:rsidRPr="00CB4585">
              <w:rPr>
                <w:rFonts w:ascii="Arial" w:hAnsi="Arial" w:cs="Arial"/>
                <w:b/>
                <w:sz w:val="22"/>
                <w:highlight w:val="cyan"/>
                <w:vertAlign w:val="superscript"/>
                <w:lang w:eastAsia="ru-RU"/>
              </w:rPr>
              <w:t> </w:t>
            </w:r>
            <w:r w:rsidRPr="00CB4585">
              <w:rPr>
                <w:rFonts w:ascii="Arial" w:hAnsi="Arial" w:cs="Arial"/>
                <w:b/>
                <w:sz w:val="22"/>
                <w:highlight w:val="cyan"/>
                <w:lang w:eastAsia="ru-RU"/>
              </w:rPr>
              <w:t>т, щодня</w:t>
            </w:r>
          </w:p>
        </w:tc>
      </w:tr>
      <w:tr w:rsidR="008D4692" w:rsidRPr="004D2D7E" w14:paraId="18CED8C2" w14:textId="77777777" w:rsidTr="009D72ED">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FBEF5" w14:textId="77777777" w:rsidR="008D4692" w:rsidRPr="005864D2" w:rsidRDefault="008D4692" w:rsidP="00B3093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28D7B6C" w14:textId="77777777" w:rsidR="008D4692" w:rsidRPr="00B30505" w:rsidRDefault="008D4692" w:rsidP="00880ADA">
            <w:pPr>
              <w:spacing w:before="0" w:after="0"/>
              <w:jc w:val="center"/>
              <w:rPr>
                <w:rFonts w:ascii="Arial" w:hAnsi="Arial" w:cs="Arial"/>
                <w:b/>
                <w:lang w:eastAsia="ru-RU"/>
              </w:rPr>
            </w:pPr>
            <w:r w:rsidRPr="00B30505">
              <w:rPr>
                <w:rFonts w:ascii="Arial" w:hAnsi="Arial" w:cs="Arial"/>
                <w:b/>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8C49D7A" w14:textId="77777777" w:rsidR="008D4692" w:rsidRPr="00B30505" w:rsidRDefault="008D4692" w:rsidP="00880ADA">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9DA107C" w14:textId="77777777" w:rsidR="008D4692" w:rsidRPr="00B30505" w:rsidRDefault="008D4692" w:rsidP="00880ADA">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DB75A9A" w14:textId="77777777" w:rsidR="008D4692" w:rsidRPr="00B30505" w:rsidRDefault="008D4692" w:rsidP="00880ADA">
            <w:pPr>
              <w:spacing w:before="0" w:after="0"/>
              <w:jc w:val="center"/>
              <w:rPr>
                <w:rFonts w:ascii="Arial" w:hAnsi="Arial" w:cs="Arial"/>
                <w:b/>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E1B9059" w14:textId="77777777" w:rsidR="008D4692" w:rsidRPr="00B30505" w:rsidRDefault="008D4692" w:rsidP="00880ADA">
            <w:pPr>
              <w:spacing w:before="0" w:after="0"/>
              <w:jc w:val="center"/>
              <w:rPr>
                <w:rFonts w:ascii="Arial" w:hAnsi="Arial" w:cs="Arial"/>
                <w:b/>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27D8E55" w14:textId="77777777" w:rsidR="008D4692" w:rsidRPr="00B30505" w:rsidRDefault="008D4692" w:rsidP="00880ADA">
            <w:pPr>
              <w:spacing w:before="0" w:after="0"/>
              <w:jc w:val="center"/>
              <w:rPr>
                <w:rFonts w:ascii="Arial" w:hAnsi="Arial" w:cs="Arial"/>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5CA3136" w14:textId="77777777" w:rsidR="008D4692" w:rsidRPr="00B30505" w:rsidRDefault="008D4692" w:rsidP="00880ADA">
            <w:pPr>
              <w:spacing w:before="0" w:after="0"/>
              <w:jc w:val="center"/>
              <w:rPr>
                <w:rFonts w:ascii="Arial" w:hAnsi="Arial" w:cs="Arial"/>
                <w:b/>
                <w:lang w:eastAsia="ru-RU"/>
              </w:rPr>
            </w:pPr>
          </w:p>
        </w:tc>
      </w:tr>
    </w:tbl>
    <w:p w14:paraId="525E52C8" w14:textId="38FE110F" w:rsidR="00A20C90" w:rsidRDefault="00811F46" w:rsidP="00A20C90">
      <w:pPr>
        <w:pStyle w:val="3"/>
        <w:spacing w:before="240"/>
      </w:pPr>
      <w:r>
        <w:t>5</w:t>
      </w:r>
      <w:r w:rsidR="00A20C90">
        <w:t>.8.</w:t>
      </w:r>
      <w:r w:rsidR="00A20C90" w:rsidRPr="004D2D7E">
        <w:t xml:space="preserve"> Коментарі та пояснення</w:t>
      </w:r>
    </w:p>
    <w:tbl>
      <w:tblPr>
        <w:tblStyle w:val="a3"/>
        <w:tblW w:w="0" w:type="auto"/>
        <w:tblLook w:val="04A0" w:firstRow="1" w:lastRow="0" w:firstColumn="1" w:lastColumn="0" w:noHBand="0" w:noVBand="1"/>
      </w:tblPr>
      <w:tblGrid>
        <w:gridCol w:w="15352"/>
      </w:tblGrid>
      <w:tr w:rsidR="00A20C90" w14:paraId="5313530E" w14:textId="77777777" w:rsidTr="00B30937">
        <w:tc>
          <w:tcPr>
            <w:tcW w:w="15352" w:type="dxa"/>
          </w:tcPr>
          <w:p w14:paraId="079AA75D" w14:textId="77777777" w:rsidR="00A20C90" w:rsidRDefault="008D4692" w:rsidP="00B30937">
            <w:pPr>
              <w:rPr>
                <w:lang w:eastAsia="ru-RU"/>
              </w:rPr>
            </w:pPr>
            <w:r w:rsidRPr="00B30505">
              <w:rPr>
                <w:rFonts w:ascii="Arial" w:hAnsi="Arial" w:cs="Arial"/>
                <w:b/>
                <w:sz w:val="22"/>
                <w:lang w:eastAsia="ru-RU"/>
              </w:rPr>
              <w:t>н/з</w:t>
            </w:r>
          </w:p>
        </w:tc>
      </w:tr>
    </w:tbl>
    <w:p w14:paraId="276629BD" w14:textId="2FB6C685" w:rsidR="00A20C90" w:rsidRDefault="00811F46" w:rsidP="00A20C90">
      <w:pPr>
        <w:pStyle w:val="3"/>
        <w:spacing w:before="240"/>
      </w:pPr>
      <w:r>
        <w:t>5</w:t>
      </w:r>
      <w:r w:rsidR="00A20C90">
        <w:t>.9.</w:t>
      </w:r>
      <w:r w:rsidR="00A20C90" w:rsidRPr="004D2D7E">
        <w:t xml:space="preserve"> Обґрунтування, якщо не застосову</w:t>
      </w:r>
      <w:r w:rsidR="00A20C90">
        <w:t>є</w:t>
      </w:r>
      <w:r w:rsidR="00A20C90" w:rsidRPr="004D2D7E">
        <w:t xml:space="preserve">ться </w:t>
      </w:r>
      <w:r w:rsidR="00A20C90"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A20C90" w14:paraId="02FF27E4" w14:textId="77777777" w:rsidTr="00B30937">
        <w:tc>
          <w:tcPr>
            <w:tcW w:w="15352" w:type="dxa"/>
          </w:tcPr>
          <w:p w14:paraId="155BEF7C" w14:textId="77777777" w:rsidR="00A20C90" w:rsidRDefault="008D4692" w:rsidP="00B30937">
            <w:pPr>
              <w:rPr>
                <w:lang w:eastAsia="ru-RU"/>
              </w:rPr>
            </w:pPr>
            <w:r w:rsidRPr="00B30505">
              <w:rPr>
                <w:rFonts w:ascii="Arial" w:hAnsi="Arial" w:cs="Arial"/>
                <w:b/>
                <w:sz w:val="22"/>
                <w:lang w:eastAsia="ru-RU"/>
              </w:rPr>
              <w:t>н/з</w:t>
            </w:r>
          </w:p>
        </w:tc>
      </w:tr>
    </w:tbl>
    <w:p w14:paraId="11AA0004" w14:textId="77777777" w:rsidR="00A20C90" w:rsidRDefault="00A20C90" w:rsidP="00A20C90">
      <w:pPr>
        <w:rPr>
          <w:lang w:eastAsia="ru-RU"/>
        </w:rPr>
      </w:pPr>
      <w:r>
        <w:rPr>
          <w:lang w:eastAsia="ru-RU"/>
        </w:rPr>
        <w:t xml:space="preserve"> </w:t>
      </w:r>
    </w:p>
    <w:p w14:paraId="41CF570C" w14:textId="77777777" w:rsidR="00A20C90" w:rsidRPr="004D2D7E" w:rsidRDefault="00A20C90" w:rsidP="00A20C90">
      <w:pPr>
        <w:rPr>
          <w:lang w:eastAsia="ru-RU"/>
        </w:rPr>
      </w:pPr>
    </w:p>
    <w:p w14:paraId="4A4B3DAD" w14:textId="77777777" w:rsidR="00A20C90" w:rsidRPr="004D2D7E" w:rsidRDefault="00A20C90" w:rsidP="00A20C90">
      <w:pPr>
        <w:rPr>
          <w:u w:val="single"/>
        </w:rPr>
        <w:sectPr w:rsidR="00A20C90" w:rsidRPr="004D2D7E" w:rsidSect="001F59D8">
          <w:pgSz w:w="16838" w:h="11906" w:orient="landscape"/>
          <w:pgMar w:top="1417" w:right="850" w:bottom="850" w:left="850" w:header="708" w:footer="708" w:gutter="0"/>
          <w:cols w:space="708"/>
          <w:docGrid w:linePitch="360"/>
        </w:sectPr>
      </w:pPr>
    </w:p>
    <w:p w14:paraId="4389F947" w14:textId="77777777" w:rsidR="005864D2" w:rsidRDefault="005864D2">
      <w:pPr>
        <w:spacing w:before="0" w:after="0"/>
        <w:rPr>
          <w:lang w:eastAsia="ru-RU"/>
        </w:rPr>
      </w:pPr>
    </w:p>
    <w:p w14:paraId="1F2CF40F" w14:textId="77777777" w:rsidR="007F13F3" w:rsidRPr="004D2D7E" w:rsidRDefault="007F13F3" w:rsidP="009F164A">
      <w:pPr>
        <w:pStyle w:val="1"/>
      </w:pPr>
      <w:bookmarkStart w:id="45" w:name="_Toc486107797"/>
      <w:bookmarkStart w:id="46" w:name="_Toc531269701"/>
      <w:bookmarkStart w:id="47" w:name="_Toc255059"/>
      <w:r w:rsidRPr="004D2D7E">
        <w:t>Метод</w:t>
      </w:r>
      <w:r w:rsidR="00E34EFA" w:rsidRPr="004D2D7E">
        <w:t>ики</w:t>
      </w:r>
      <w:r w:rsidRPr="004D2D7E">
        <w:t xml:space="preserve"> на основі </w:t>
      </w:r>
      <w:bookmarkEnd w:id="45"/>
      <w:bookmarkEnd w:id="46"/>
      <w:bookmarkEnd w:id="47"/>
      <w:r w:rsidR="002D74F4">
        <w:t>неперервних вимірювань</w:t>
      </w:r>
    </w:p>
    <w:p w14:paraId="1A9BA012" w14:textId="0F055EE4" w:rsidR="007F13F3" w:rsidRPr="004D2D7E" w:rsidRDefault="00E140E1" w:rsidP="00544E1D">
      <w:pPr>
        <w:pStyle w:val="2"/>
        <w:numPr>
          <w:ilvl w:val="0"/>
          <w:numId w:val="0"/>
        </w:numPr>
        <w:tabs>
          <w:tab w:val="clear" w:pos="567"/>
          <w:tab w:val="left" w:pos="851"/>
        </w:tabs>
        <w:rPr>
          <w:rFonts w:ascii="Times New Roman" w:hAnsi="Times New Roman"/>
        </w:rPr>
      </w:pPr>
      <w:bookmarkStart w:id="48" w:name="_Toc486107798"/>
      <w:bookmarkStart w:id="49" w:name="_Toc531269702"/>
      <w:bookmarkStart w:id="50" w:name="_Toc255060"/>
      <w:r>
        <w:rPr>
          <w:rFonts w:ascii="Times New Roman" w:hAnsi="Times New Roman"/>
        </w:rPr>
        <w:t>1</w:t>
      </w:r>
      <w:r w:rsidR="007F13F3" w:rsidRPr="004D2D7E">
        <w:rPr>
          <w:rFonts w:ascii="Times New Roman" w:hAnsi="Times New Roman"/>
        </w:rPr>
        <w:t>. Вимірювання викидів CO</w:t>
      </w:r>
      <w:r w:rsidR="007F13F3" w:rsidRPr="004D2D7E">
        <w:rPr>
          <w:rFonts w:ascii="Times New Roman" w:hAnsi="Times New Roman"/>
          <w:vertAlign w:val="subscript"/>
        </w:rPr>
        <w:t>2</w:t>
      </w:r>
      <w:r w:rsidR="007F13F3" w:rsidRPr="004D2D7E">
        <w:rPr>
          <w:rFonts w:ascii="Times New Roman" w:hAnsi="Times New Roman"/>
        </w:rPr>
        <w:t xml:space="preserve"> т</w:t>
      </w:r>
      <w:r w:rsidR="007F13F3" w:rsidRPr="00DB335A">
        <w:rPr>
          <w:rFonts w:ascii="Times New Roman" w:hAnsi="Times New Roman"/>
        </w:rPr>
        <w:t xml:space="preserve">а </w:t>
      </w:r>
      <w:r w:rsidR="00E87085" w:rsidRPr="00E87085">
        <w:rPr>
          <w:rFonts w:ascii="Times New Roman" w:hAnsi="Times New Roman"/>
        </w:rPr>
        <w:t>N</w:t>
      </w:r>
      <w:r w:rsidR="00E87085" w:rsidRPr="00E87085">
        <w:rPr>
          <w:rFonts w:ascii="Times New Roman" w:hAnsi="Times New Roman"/>
          <w:vertAlign w:val="subscript"/>
        </w:rPr>
        <w:t>2</w:t>
      </w:r>
      <w:r w:rsidR="00E87085" w:rsidRPr="00E87085">
        <w:rPr>
          <w:rFonts w:ascii="Times New Roman" w:hAnsi="Times New Roman"/>
        </w:rPr>
        <w:t>O</w:t>
      </w:r>
      <w:bookmarkEnd w:id="48"/>
      <w:bookmarkEnd w:id="49"/>
      <w:bookmarkEnd w:id="50"/>
    </w:p>
    <w:p w14:paraId="5F5883FD" w14:textId="525CC544" w:rsidR="004B463F" w:rsidRDefault="00E140E1" w:rsidP="002A3ACB">
      <w:pPr>
        <w:pStyle w:val="3"/>
      </w:pPr>
      <w:r>
        <w:t>1</w:t>
      </w:r>
      <w:r w:rsidR="009F164A">
        <w:t>.1.</w:t>
      </w:r>
      <w:r w:rsidR="004B463F" w:rsidRPr="004D2D7E">
        <w:t xml:space="preserve"> Опис метод</w:t>
      </w:r>
      <w:r w:rsidR="00526139" w:rsidRPr="004D2D7E">
        <w:t>ики</w:t>
      </w:r>
      <w:r w:rsidR="004B463F" w:rsidRPr="004D2D7E">
        <w:t xml:space="preserve"> на основі </w:t>
      </w:r>
      <w:r w:rsidR="002D74F4">
        <w:t>неперервних вимірювань</w:t>
      </w:r>
    </w:p>
    <w:tbl>
      <w:tblPr>
        <w:tblStyle w:val="a3"/>
        <w:tblW w:w="0" w:type="auto"/>
        <w:tblLook w:val="04A0" w:firstRow="1" w:lastRow="0" w:firstColumn="1" w:lastColumn="0" w:noHBand="0" w:noVBand="1"/>
      </w:tblPr>
      <w:tblGrid>
        <w:gridCol w:w="15352"/>
      </w:tblGrid>
      <w:tr w:rsidR="005864D2" w14:paraId="7CD58EF7" w14:textId="77777777" w:rsidTr="005864D2">
        <w:tc>
          <w:tcPr>
            <w:tcW w:w="15352" w:type="dxa"/>
          </w:tcPr>
          <w:p w14:paraId="61CC7C9D" w14:textId="77777777" w:rsidR="005864D2" w:rsidRDefault="008D4692" w:rsidP="0019701B">
            <w:pPr>
              <w:rPr>
                <w:lang w:eastAsia="ru-RU"/>
              </w:rPr>
            </w:pPr>
            <w:r w:rsidRPr="00B30505">
              <w:rPr>
                <w:rFonts w:ascii="Arial" w:hAnsi="Arial" w:cs="Arial"/>
                <w:b/>
                <w:sz w:val="22"/>
                <w:lang w:eastAsia="ru-RU"/>
              </w:rPr>
              <w:t>н/з</w:t>
            </w:r>
          </w:p>
        </w:tc>
      </w:tr>
    </w:tbl>
    <w:p w14:paraId="27DA8435" w14:textId="05154933" w:rsidR="004B463F" w:rsidRDefault="00E140E1" w:rsidP="00D165A3">
      <w:pPr>
        <w:pStyle w:val="3"/>
        <w:spacing w:before="240"/>
      </w:pPr>
      <w:r>
        <w:t>1</w:t>
      </w:r>
      <w:r w:rsidR="009F164A">
        <w:t>.2.</w:t>
      </w:r>
      <w:r w:rsidR="009F164A" w:rsidRPr="004D2D7E">
        <w:t xml:space="preserve"> </w:t>
      </w:r>
      <w:r w:rsidR="00C32F78" w:rsidRPr="004D2D7E">
        <w:t>Технологічна</w:t>
      </w:r>
      <w:r w:rsidR="00E72C07" w:rsidRPr="004D2D7E">
        <w:t xml:space="preserve"> </w:t>
      </w:r>
      <w:r w:rsidR="00C32F78" w:rsidRPr="004D2D7E">
        <w:t>схема</w:t>
      </w:r>
    </w:p>
    <w:tbl>
      <w:tblPr>
        <w:tblStyle w:val="a3"/>
        <w:tblW w:w="0" w:type="auto"/>
        <w:tblLook w:val="04A0" w:firstRow="1" w:lastRow="0" w:firstColumn="1" w:lastColumn="0" w:noHBand="0" w:noVBand="1"/>
      </w:tblPr>
      <w:tblGrid>
        <w:gridCol w:w="15352"/>
      </w:tblGrid>
      <w:tr w:rsidR="005864D2" w14:paraId="1CACC81B" w14:textId="77777777" w:rsidTr="005864D2">
        <w:tc>
          <w:tcPr>
            <w:tcW w:w="15352" w:type="dxa"/>
          </w:tcPr>
          <w:p w14:paraId="050E9D14" w14:textId="77777777" w:rsidR="005864D2" w:rsidRDefault="005864D2" w:rsidP="0019701B">
            <w:pPr>
              <w:rPr>
                <w:lang w:eastAsia="ru-RU"/>
              </w:rPr>
            </w:pPr>
          </w:p>
        </w:tc>
      </w:tr>
    </w:tbl>
    <w:p w14:paraId="2B85845C" w14:textId="24C86242" w:rsidR="004B463F" w:rsidRPr="004D2D7E" w:rsidRDefault="0019701B" w:rsidP="00D165A3">
      <w:pPr>
        <w:pStyle w:val="3"/>
        <w:spacing w:before="240"/>
      </w:pPr>
      <w:r w:rsidRPr="004D2D7E">
        <w:t xml:space="preserve"> </w:t>
      </w:r>
      <w:r w:rsidR="00E140E1">
        <w:t>1</w:t>
      </w:r>
      <w:r w:rsidR="009F164A">
        <w:t>.3.</w:t>
      </w:r>
      <w:r w:rsidR="009F164A" w:rsidRPr="004D2D7E">
        <w:t xml:space="preserve"> </w:t>
      </w:r>
      <w:r w:rsidR="004B463F" w:rsidRPr="004D2D7E">
        <w:t xml:space="preserve">Характеристика та </w:t>
      </w:r>
      <w:r w:rsidR="00734D2B" w:rsidRPr="004D2D7E">
        <w:t xml:space="preserve">розташування </w:t>
      </w:r>
      <w:r w:rsidR="00D275C1">
        <w:t>ЗВТ, встановлених у</w:t>
      </w:r>
      <w:r w:rsidR="004B463F" w:rsidRPr="004D2D7E">
        <w:t xml:space="preserve"> точк</w:t>
      </w:r>
      <w:r w:rsidR="00D275C1">
        <w:t>ах</w:t>
      </w:r>
      <w:r w:rsidR="004B463F" w:rsidRPr="004D2D7E">
        <w:t xml:space="preserve"> вимірювання</w:t>
      </w:r>
    </w:p>
    <w:tbl>
      <w:tblPr>
        <w:tblW w:w="14897" w:type="dxa"/>
        <w:tblInd w:w="103" w:type="dxa"/>
        <w:tblLook w:val="04A0" w:firstRow="1" w:lastRow="0" w:firstColumn="1" w:lastColumn="0" w:noHBand="0" w:noVBand="1"/>
      </w:tblPr>
      <w:tblGrid>
        <w:gridCol w:w="1168"/>
        <w:gridCol w:w="634"/>
        <w:gridCol w:w="2196"/>
        <w:gridCol w:w="1999"/>
        <w:gridCol w:w="1360"/>
        <w:gridCol w:w="1360"/>
        <w:gridCol w:w="1853"/>
        <w:gridCol w:w="1360"/>
        <w:gridCol w:w="1360"/>
        <w:gridCol w:w="1607"/>
      </w:tblGrid>
      <w:tr w:rsidR="00564DFB" w:rsidRPr="004D2D7E" w14:paraId="2B3ADB26" w14:textId="77777777" w:rsidTr="0011415D">
        <w:trPr>
          <w:trHeight w:val="510"/>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37B03" w14:textId="77777777" w:rsidR="00636CE4" w:rsidRPr="00A7030E" w:rsidRDefault="00C05D67" w:rsidP="00F65A6F">
            <w:pPr>
              <w:spacing w:before="0" w:after="0"/>
              <w:jc w:val="center"/>
              <w:rPr>
                <w:bCs/>
                <w:i/>
                <w:lang w:eastAsia="ru-RU"/>
              </w:rPr>
            </w:pPr>
            <w:r w:rsidRPr="00A7030E">
              <w:rPr>
                <w:bCs/>
                <w:i/>
                <w:sz w:val="22"/>
                <w:lang w:eastAsia="ru-RU"/>
              </w:rPr>
              <w:t>Ідентифі-каційний</w:t>
            </w:r>
          </w:p>
          <w:p w14:paraId="1E0307C5" w14:textId="77777777" w:rsidR="00C05D67" w:rsidRPr="00A7030E" w:rsidRDefault="00C05D67" w:rsidP="00F65A6F">
            <w:pPr>
              <w:spacing w:before="0" w:after="0"/>
              <w:jc w:val="center"/>
              <w:rPr>
                <w:rFonts w:eastAsia="Times New Roman"/>
                <w:bCs/>
                <w:i/>
                <w:lang w:eastAsia="ru-RU"/>
              </w:rPr>
            </w:pPr>
            <w:r w:rsidRPr="00A7030E">
              <w:rPr>
                <w:bCs/>
                <w:i/>
                <w:sz w:val="22"/>
                <w:lang w:eastAsia="ru-RU"/>
              </w:rPr>
              <w:t>номер</w:t>
            </w:r>
            <w:r w:rsidR="00D275C1" w:rsidRPr="00A7030E">
              <w:rPr>
                <w:bCs/>
                <w:i/>
                <w:sz w:val="22"/>
                <w:lang w:eastAsia="ru-RU"/>
              </w:rPr>
              <w:t xml:space="preserve"> ЗВТ</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DD6B2" w14:textId="77777777" w:rsidR="00636CE4" w:rsidRPr="00A7030E" w:rsidRDefault="00636CE4" w:rsidP="002B2556">
            <w:pPr>
              <w:spacing w:before="0" w:after="0"/>
              <w:jc w:val="center"/>
              <w:rPr>
                <w:rFonts w:eastAsia="Times New Roman"/>
                <w:bCs/>
                <w:i/>
                <w:lang w:eastAsia="ru-RU"/>
              </w:rPr>
            </w:pPr>
            <w:r w:rsidRPr="00A7030E">
              <w:rPr>
                <w:rFonts w:eastAsia="Times New Roman"/>
                <w:bCs/>
                <w:i/>
                <w:sz w:val="22"/>
                <w:lang w:eastAsia="ru-RU"/>
              </w:rPr>
              <w:t xml:space="preserve">Тип </w:t>
            </w:r>
            <w:r w:rsidR="002B2556" w:rsidRPr="00A7030E">
              <w:rPr>
                <w:rFonts w:eastAsia="Times New Roman"/>
                <w:bCs/>
                <w:i/>
                <w:sz w:val="22"/>
                <w:lang w:eastAsia="ru-RU"/>
              </w:rPr>
              <w:t>ЗВТ</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326B77" w14:textId="77777777" w:rsidR="00636CE4" w:rsidRPr="00A7030E" w:rsidRDefault="00D275C1" w:rsidP="00F65A6F">
            <w:pPr>
              <w:spacing w:before="0" w:after="0"/>
              <w:jc w:val="center"/>
              <w:rPr>
                <w:rFonts w:eastAsia="Times New Roman"/>
                <w:bCs/>
                <w:i/>
                <w:lang w:eastAsia="ru-RU"/>
              </w:rPr>
            </w:pPr>
            <w:r w:rsidRPr="00A7030E">
              <w:rPr>
                <w:i/>
                <w:sz w:val="22"/>
                <w:lang w:eastAsia="ru-RU"/>
              </w:rPr>
              <w:t>Розташування та ідентифікаційний номер, що застосовує оператор</w:t>
            </w:r>
          </w:p>
        </w:tc>
        <w:tc>
          <w:tcPr>
            <w:tcW w:w="4719" w:type="dxa"/>
            <w:gridSpan w:val="3"/>
            <w:tcBorders>
              <w:top w:val="single" w:sz="4" w:space="0" w:color="auto"/>
              <w:left w:val="nil"/>
              <w:bottom w:val="single" w:sz="4" w:space="0" w:color="auto"/>
              <w:right w:val="single" w:sz="4" w:space="0" w:color="000000"/>
            </w:tcBorders>
            <w:shd w:val="clear" w:color="auto" w:fill="auto"/>
            <w:vAlign w:val="center"/>
            <w:hideMark/>
          </w:tcPr>
          <w:p w14:paraId="1751975D" w14:textId="77777777" w:rsidR="00636CE4" w:rsidRPr="00A7030E" w:rsidRDefault="00D275C1" w:rsidP="00F65A6F">
            <w:pPr>
              <w:spacing w:before="0" w:after="0"/>
              <w:jc w:val="center"/>
              <w:rPr>
                <w:rFonts w:eastAsia="Times New Roman"/>
                <w:bCs/>
                <w:i/>
                <w:lang w:eastAsia="ru-RU"/>
              </w:rPr>
            </w:pPr>
            <w:r w:rsidRPr="00A7030E">
              <w:rPr>
                <w:i/>
                <w:sz w:val="22"/>
                <w:lang w:eastAsia="ru-RU"/>
              </w:rPr>
              <w:t>Діапазон вимірювань</w:t>
            </w:r>
          </w:p>
        </w:tc>
        <w:tc>
          <w:tcPr>
            <w:tcW w:w="1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88A2D" w14:textId="77777777" w:rsidR="00636CE4" w:rsidRPr="00A7030E" w:rsidRDefault="0011415D" w:rsidP="0011415D">
            <w:pPr>
              <w:spacing w:before="0" w:after="0"/>
              <w:jc w:val="center"/>
              <w:rPr>
                <w:rFonts w:eastAsia="Times New Roman"/>
                <w:bCs/>
                <w:i/>
                <w:lang w:eastAsia="ru-RU"/>
              </w:rPr>
            </w:pPr>
            <w:r w:rsidRPr="00A7030E">
              <w:rPr>
                <w:i/>
                <w:sz w:val="22"/>
                <w:lang w:eastAsia="ru-RU"/>
              </w:rPr>
              <w:t>Невизначеність (похибка), зазначена у документі ЗВТ</w:t>
            </w:r>
            <w:r w:rsidR="00636CE4" w:rsidRPr="00A7030E">
              <w:rPr>
                <w:rFonts w:eastAsia="Times New Roman"/>
                <w:bCs/>
                <w:i/>
                <w:sz w:val="22"/>
                <w:lang w:eastAsia="ru-RU"/>
              </w:rPr>
              <w:br/>
              <w:t>(</w:t>
            </w:r>
            <w:r w:rsidRPr="00A7030E">
              <w:rPr>
                <w:rFonts w:eastAsia="Times New Roman"/>
                <w:bCs/>
                <w:i/>
                <w:sz w:val="22"/>
                <w:lang w:eastAsia="ru-RU"/>
              </w:rPr>
              <w:t>±</w:t>
            </w:r>
            <w:r w:rsidR="00636CE4" w:rsidRPr="00A7030E">
              <w:rPr>
                <w:rFonts w:eastAsia="Times New Roman"/>
                <w:bCs/>
                <w:i/>
                <w:sz w:val="22"/>
                <w:lang w:eastAsia="ru-RU"/>
              </w:rPr>
              <w:t>%)</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1E49AD74" w14:textId="77777777" w:rsidR="00636CE4" w:rsidRPr="00A7030E" w:rsidRDefault="0011415D" w:rsidP="00F65A6F">
            <w:pPr>
              <w:spacing w:before="0" w:after="0"/>
              <w:jc w:val="center"/>
              <w:rPr>
                <w:rFonts w:eastAsia="Times New Roman"/>
                <w:bCs/>
                <w:i/>
                <w:lang w:eastAsia="ru-RU"/>
              </w:rPr>
            </w:pPr>
            <w:r w:rsidRPr="00A7030E">
              <w:rPr>
                <w:i/>
                <w:sz w:val="22"/>
                <w:lang w:eastAsia="ru-RU"/>
              </w:rPr>
              <w:t>Типовий діапазон вимірювань</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FEB19" w14:textId="77777777" w:rsidR="00636CE4" w:rsidRPr="00A7030E" w:rsidRDefault="00636CE4" w:rsidP="00F65A6F">
            <w:pPr>
              <w:spacing w:before="0" w:after="0"/>
              <w:jc w:val="center"/>
              <w:rPr>
                <w:rFonts w:eastAsia="Times New Roman"/>
                <w:bCs/>
                <w:i/>
                <w:lang w:eastAsia="ru-RU"/>
              </w:rPr>
            </w:pPr>
            <w:r w:rsidRPr="00A7030E">
              <w:rPr>
                <w:rFonts w:eastAsia="Times New Roman"/>
                <w:bCs/>
                <w:i/>
                <w:sz w:val="22"/>
                <w:lang w:eastAsia="ru-RU"/>
              </w:rPr>
              <w:t>Періодичність вимірювання</w:t>
            </w:r>
          </w:p>
        </w:tc>
      </w:tr>
      <w:tr w:rsidR="0011415D" w:rsidRPr="004D2D7E" w14:paraId="0DA672A2"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F61C12" w14:textId="77777777" w:rsidR="0011415D" w:rsidRPr="004D2D7E" w:rsidRDefault="0011415D" w:rsidP="00F65A6F">
            <w:pPr>
              <w:spacing w:before="0" w:after="0"/>
              <w:jc w:val="center"/>
              <w:rPr>
                <w:rFonts w:eastAsia="Times New Roman"/>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9F9B27" w14:textId="77777777" w:rsidR="0011415D" w:rsidRPr="004D2D7E" w:rsidRDefault="0011415D" w:rsidP="00F65A6F">
            <w:pPr>
              <w:spacing w:before="0" w:after="0"/>
              <w:jc w:val="center"/>
              <w:rPr>
                <w:rFonts w:eastAsia="Times New Roman"/>
                <w:bCs/>
                <w:i/>
                <w:sz w:val="20"/>
                <w:szCs w:val="20"/>
                <w:lang w:eastAsia="ru-RU"/>
              </w:rPr>
            </w:pPr>
          </w:p>
        </w:tc>
        <w:tc>
          <w:tcPr>
            <w:tcW w:w="23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102559" w14:textId="77777777" w:rsidR="0011415D" w:rsidRPr="004D2D7E" w:rsidRDefault="0011415D" w:rsidP="00F65A6F">
            <w:pPr>
              <w:spacing w:before="0" w:after="0"/>
              <w:jc w:val="center"/>
              <w:rPr>
                <w:rFonts w:eastAsia="Times New Roman"/>
                <w:bCs/>
                <w:i/>
                <w:sz w:val="20"/>
                <w:szCs w:val="20"/>
                <w:lang w:eastAsia="ru-RU"/>
              </w:rPr>
            </w:pPr>
          </w:p>
        </w:tc>
        <w:tc>
          <w:tcPr>
            <w:tcW w:w="1999" w:type="dxa"/>
            <w:tcBorders>
              <w:top w:val="nil"/>
              <w:left w:val="nil"/>
              <w:bottom w:val="single" w:sz="4" w:space="0" w:color="auto"/>
              <w:right w:val="single" w:sz="4" w:space="0" w:color="auto"/>
            </w:tcBorders>
            <w:shd w:val="clear" w:color="auto" w:fill="auto"/>
            <w:noWrap/>
            <w:vAlign w:val="center"/>
            <w:hideMark/>
          </w:tcPr>
          <w:p w14:paraId="47759CAD" w14:textId="77777777" w:rsidR="0011415D" w:rsidRPr="00A7030E" w:rsidRDefault="0011415D" w:rsidP="00F65A6F">
            <w:pPr>
              <w:spacing w:before="0" w:after="0"/>
              <w:jc w:val="center"/>
              <w:rPr>
                <w:rFonts w:eastAsia="Times New Roman"/>
                <w:bCs/>
                <w:i/>
                <w:lang w:eastAsia="ru-RU"/>
              </w:rPr>
            </w:pPr>
            <w:r w:rsidRPr="00A7030E">
              <w:rPr>
                <w:i/>
                <w:sz w:val="22"/>
                <w:lang w:eastAsia="ru-RU"/>
              </w:rPr>
              <w:t>Одиниця вимірювання</w:t>
            </w:r>
          </w:p>
        </w:tc>
        <w:tc>
          <w:tcPr>
            <w:tcW w:w="1360" w:type="dxa"/>
            <w:tcBorders>
              <w:top w:val="nil"/>
              <w:left w:val="nil"/>
              <w:bottom w:val="single" w:sz="4" w:space="0" w:color="auto"/>
              <w:right w:val="single" w:sz="4" w:space="0" w:color="auto"/>
            </w:tcBorders>
            <w:shd w:val="clear" w:color="auto" w:fill="auto"/>
            <w:noWrap/>
            <w:vAlign w:val="center"/>
            <w:hideMark/>
          </w:tcPr>
          <w:p w14:paraId="06086E6B" w14:textId="77777777" w:rsidR="0011415D" w:rsidRPr="00A7030E" w:rsidRDefault="0011415D" w:rsidP="00F65A6F">
            <w:pPr>
              <w:spacing w:before="0" w:after="0"/>
              <w:jc w:val="center"/>
              <w:rPr>
                <w:rFonts w:eastAsia="Times New Roman"/>
                <w:bCs/>
                <w:i/>
                <w:lang w:eastAsia="ru-RU"/>
              </w:rPr>
            </w:pPr>
            <w:r w:rsidRPr="00A7030E">
              <w:rPr>
                <w:i/>
                <w:sz w:val="22"/>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0C80C2FC" w14:textId="77777777" w:rsidR="0011415D" w:rsidRPr="00A7030E" w:rsidRDefault="0011415D" w:rsidP="00F65A6F">
            <w:pPr>
              <w:spacing w:before="0" w:after="0"/>
              <w:jc w:val="center"/>
              <w:rPr>
                <w:rFonts w:eastAsia="Times New Roman"/>
                <w:bCs/>
                <w:i/>
                <w:lang w:eastAsia="ru-RU"/>
              </w:rPr>
            </w:pPr>
            <w:r w:rsidRPr="00A7030E">
              <w:rPr>
                <w:i/>
                <w:sz w:val="22"/>
                <w:lang w:eastAsia="ru-RU"/>
              </w:rPr>
              <w:t>верхня межа</w:t>
            </w:r>
          </w:p>
        </w:tc>
        <w:tc>
          <w:tcPr>
            <w:tcW w:w="19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C4F54B" w14:textId="77777777" w:rsidR="0011415D" w:rsidRPr="00A7030E" w:rsidRDefault="0011415D" w:rsidP="00F65A6F">
            <w:pPr>
              <w:spacing w:before="0" w:after="0"/>
              <w:jc w:val="center"/>
              <w:rPr>
                <w:rFonts w:eastAsia="Times New Roman"/>
                <w:bCs/>
                <w:i/>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19031D7C" w14:textId="77777777" w:rsidR="0011415D" w:rsidRPr="00A7030E" w:rsidRDefault="0011415D" w:rsidP="00F65A6F">
            <w:pPr>
              <w:spacing w:before="0" w:after="0"/>
              <w:jc w:val="center"/>
              <w:rPr>
                <w:rFonts w:eastAsia="Times New Roman"/>
                <w:bCs/>
                <w:i/>
                <w:lang w:eastAsia="ru-RU"/>
              </w:rPr>
            </w:pPr>
            <w:r w:rsidRPr="00A7030E">
              <w:rPr>
                <w:i/>
                <w:sz w:val="22"/>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278ECC5B" w14:textId="77777777" w:rsidR="0011415D" w:rsidRPr="00A7030E" w:rsidRDefault="0011415D" w:rsidP="00F65A6F">
            <w:pPr>
              <w:spacing w:before="0" w:after="0"/>
              <w:jc w:val="center"/>
              <w:rPr>
                <w:rFonts w:eastAsia="Times New Roman"/>
                <w:bCs/>
                <w:i/>
                <w:lang w:eastAsia="ru-RU"/>
              </w:rPr>
            </w:pPr>
            <w:r w:rsidRPr="00A7030E">
              <w:rPr>
                <w:i/>
                <w:sz w:val="22"/>
                <w:lang w:eastAsia="ru-RU"/>
              </w:rPr>
              <w:t>верхня межа</w:t>
            </w:r>
          </w:p>
        </w:tc>
        <w:tc>
          <w:tcPr>
            <w:tcW w:w="1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C427C47" w14:textId="77777777" w:rsidR="0011415D" w:rsidRPr="004D2D7E" w:rsidRDefault="0011415D" w:rsidP="00F65A6F">
            <w:pPr>
              <w:spacing w:before="0" w:after="0"/>
              <w:jc w:val="center"/>
              <w:rPr>
                <w:rFonts w:eastAsia="Times New Roman"/>
                <w:b/>
                <w:bCs/>
                <w:sz w:val="20"/>
                <w:szCs w:val="20"/>
                <w:lang w:eastAsia="ru-RU"/>
              </w:rPr>
            </w:pPr>
          </w:p>
        </w:tc>
      </w:tr>
      <w:tr w:rsidR="00564DFB" w:rsidRPr="004D2D7E" w14:paraId="4D185983"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88653A"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03AA3"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49F64D84"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090893AD"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29161BB5"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5031A9A6"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1C46164E"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47D26F60"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F0782D3"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0E32C766"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5BFE446F"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2EDF0A" w14:textId="77777777" w:rsidR="00636CE4" w:rsidRPr="004D2D7E" w:rsidRDefault="00636CE4" w:rsidP="00F65A6F">
            <w:pPr>
              <w:spacing w:before="0" w:after="0"/>
              <w:jc w:val="center"/>
              <w:rPr>
                <w:rFonts w:eastAsia="Times New Roman"/>
                <w:b/>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2F646A"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3C2C11EC"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01B8554B"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17ACC776"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5A6CA999"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15B3381D"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77C68BC"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ACAB09E"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6CE65957"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2AFD56E8"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942A78"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E16C3"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1A2BF02A"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22A92D04"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4F30ADF2"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198DFF4C"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7787CD0A"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FD1EEF2"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3C88C90"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5FC53133"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6B06E067"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FBD2E7"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6D2D6"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126363AA"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09F3376B"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52A1C25C"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22AA2FFF"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760004AD"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9C06624"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51B78AC"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69F15997"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36B9F29B"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DBB480"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84753"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26C5172B"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72169932"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6800056D"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63DD26F3"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362C17E3"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49D309C"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D5EC603"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27DF25CD"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276BEB12"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CE294"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ACF912"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55DBEEF2"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716A97B9"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14B7DEF"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82AF8B0"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539360FC"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7FC96B6"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02EA4EE"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6879E5A5" w14:textId="77777777" w:rsidR="00636CE4" w:rsidRPr="004D2D7E" w:rsidRDefault="00636CE4" w:rsidP="00F65A6F">
            <w:pPr>
              <w:spacing w:before="0" w:after="0"/>
              <w:jc w:val="center"/>
              <w:rPr>
                <w:rFonts w:eastAsia="Times New Roman"/>
                <w:sz w:val="20"/>
                <w:szCs w:val="20"/>
                <w:lang w:eastAsia="ru-RU"/>
              </w:rPr>
            </w:pPr>
          </w:p>
        </w:tc>
      </w:tr>
    </w:tbl>
    <w:p w14:paraId="7225DC3D" w14:textId="3ED8E4E1" w:rsidR="001B624D" w:rsidRDefault="00E140E1" w:rsidP="00D165A3">
      <w:pPr>
        <w:pStyle w:val="3"/>
        <w:spacing w:before="240"/>
      </w:pPr>
      <w:r>
        <w:t>1</w:t>
      </w:r>
      <w:r w:rsidR="009F164A">
        <w:t>.4.</w:t>
      </w:r>
      <w:r w:rsidR="001B624D" w:rsidRPr="004D2D7E">
        <w:t xml:space="preserve"> </w:t>
      </w:r>
      <w:r w:rsidR="0011415D" w:rsidRPr="004D2D7E">
        <w:t>Оцінка невизначеності та посилання на документ з розрахунками</w:t>
      </w:r>
    </w:p>
    <w:tbl>
      <w:tblPr>
        <w:tblStyle w:val="a3"/>
        <w:tblW w:w="0" w:type="auto"/>
        <w:tblLook w:val="04A0" w:firstRow="1" w:lastRow="0" w:firstColumn="1" w:lastColumn="0" w:noHBand="0" w:noVBand="1"/>
      </w:tblPr>
      <w:tblGrid>
        <w:gridCol w:w="15352"/>
      </w:tblGrid>
      <w:tr w:rsidR="00D165A3" w14:paraId="73306B1E" w14:textId="77777777" w:rsidTr="00D165A3">
        <w:tc>
          <w:tcPr>
            <w:tcW w:w="15352" w:type="dxa"/>
          </w:tcPr>
          <w:p w14:paraId="317F1409" w14:textId="77777777" w:rsidR="00D165A3" w:rsidRDefault="00D165A3" w:rsidP="0019701B">
            <w:pPr>
              <w:rPr>
                <w:lang w:eastAsia="ru-RU"/>
              </w:rPr>
            </w:pPr>
          </w:p>
        </w:tc>
      </w:tr>
    </w:tbl>
    <w:p w14:paraId="238A538A" w14:textId="77777777" w:rsidR="00D165A3" w:rsidRDefault="00D165A3" w:rsidP="0019701B">
      <w:pPr>
        <w:rPr>
          <w:lang w:eastAsia="ru-RU"/>
        </w:rPr>
      </w:pPr>
    </w:p>
    <w:p w14:paraId="0CB38F81" w14:textId="77777777" w:rsidR="00D165A3" w:rsidRDefault="00D165A3">
      <w:pPr>
        <w:spacing w:before="0" w:after="0"/>
        <w:rPr>
          <w:lang w:eastAsia="ru-RU"/>
        </w:rPr>
      </w:pPr>
      <w:r>
        <w:rPr>
          <w:lang w:eastAsia="ru-RU"/>
        </w:rPr>
        <w:br w:type="page"/>
      </w:r>
    </w:p>
    <w:p w14:paraId="5F950E72" w14:textId="77F67EA9" w:rsidR="001B624D" w:rsidRPr="004D2D7E" w:rsidRDefault="00586523" w:rsidP="002A3ACB">
      <w:pPr>
        <w:pStyle w:val="3"/>
      </w:pPr>
      <w:r w:rsidRPr="004D2D7E">
        <w:t xml:space="preserve"> </w:t>
      </w:r>
      <w:r w:rsidR="00E140E1">
        <w:t>1</w:t>
      </w:r>
      <w:r w:rsidR="009F164A">
        <w:t>.5.</w:t>
      </w:r>
      <w:r w:rsidR="009F164A" w:rsidRPr="004D2D7E">
        <w:t xml:space="preserve"> </w:t>
      </w:r>
      <w:r w:rsidR="001B624D" w:rsidRPr="004D2D7E">
        <w:t xml:space="preserve">Лабораторії та методи, які використовуються при застосуванні </w:t>
      </w:r>
      <w:r w:rsidR="001906C2" w:rsidRPr="004D2D7E">
        <w:t>метод</w:t>
      </w:r>
      <w:r w:rsidR="00295CD2" w:rsidRPr="004D2D7E">
        <w:t>ики</w:t>
      </w:r>
      <w:r w:rsidR="001906C2" w:rsidRPr="004D2D7E">
        <w:t xml:space="preserve"> на основі </w:t>
      </w:r>
      <w:r w:rsidR="002D74F4">
        <w:t>неперервних вимірювань</w:t>
      </w:r>
    </w:p>
    <w:tbl>
      <w:tblPr>
        <w:tblW w:w="15031" w:type="dxa"/>
        <w:tblInd w:w="103" w:type="dxa"/>
        <w:tblLook w:val="04A0" w:firstRow="1" w:lastRow="0" w:firstColumn="1" w:lastColumn="0" w:noHBand="0" w:noVBand="1"/>
      </w:tblPr>
      <w:tblGrid>
        <w:gridCol w:w="1364"/>
        <w:gridCol w:w="2668"/>
        <w:gridCol w:w="1352"/>
        <w:gridCol w:w="3844"/>
        <w:gridCol w:w="1690"/>
        <w:gridCol w:w="4113"/>
      </w:tblGrid>
      <w:tr w:rsidR="00564DFB" w:rsidRPr="004D2D7E" w14:paraId="0D27F3E2" w14:textId="77777777" w:rsidTr="00F4601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8094C" w14:textId="77777777" w:rsidR="00D75EC5" w:rsidRPr="00A7030E" w:rsidRDefault="00D75EC5" w:rsidP="00F65A6F">
            <w:pPr>
              <w:spacing w:before="0" w:after="0"/>
              <w:jc w:val="center"/>
              <w:rPr>
                <w:bCs/>
                <w:i/>
                <w:lang w:eastAsia="ru-RU"/>
              </w:rPr>
            </w:pPr>
            <w:r w:rsidRPr="00A7030E">
              <w:rPr>
                <w:bCs/>
                <w:i/>
                <w:sz w:val="22"/>
                <w:lang w:eastAsia="ru-RU"/>
              </w:rPr>
              <w:t>Ідентифі-каційний номер лабораторії</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7069994D" w14:textId="77777777" w:rsidR="00D75EC5" w:rsidRPr="00A7030E" w:rsidRDefault="00D75EC5" w:rsidP="00F65A6F">
            <w:pPr>
              <w:spacing w:before="0" w:after="0"/>
              <w:jc w:val="center"/>
              <w:rPr>
                <w:bCs/>
                <w:i/>
                <w:lang w:eastAsia="ru-RU"/>
              </w:rPr>
            </w:pPr>
            <w:r w:rsidRPr="00A7030E">
              <w:rPr>
                <w:bCs/>
                <w:i/>
                <w:sz w:val="22"/>
                <w:lang w:eastAsia="ru-RU"/>
              </w:rPr>
              <w:t>Назва лабораторії</w:t>
            </w:r>
          </w:p>
        </w:tc>
        <w:tc>
          <w:tcPr>
            <w:tcW w:w="1352" w:type="dxa"/>
            <w:tcBorders>
              <w:top w:val="single" w:sz="4" w:space="0" w:color="auto"/>
              <w:left w:val="nil"/>
              <w:bottom w:val="single" w:sz="4" w:space="0" w:color="auto"/>
              <w:right w:val="nil"/>
            </w:tcBorders>
            <w:shd w:val="clear" w:color="auto" w:fill="auto"/>
            <w:vAlign w:val="center"/>
            <w:hideMark/>
          </w:tcPr>
          <w:p w14:paraId="1E2B0002" w14:textId="77777777" w:rsidR="00D75EC5" w:rsidRPr="00A7030E" w:rsidRDefault="00D75EC5" w:rsidP="00F65A6F">
            <w:pPr>
              <w:spacing w:before="0" w:after="0"/>
              <w:jc w:val="center"/>
              <w:rPr>
                <w:bCs/>
                <w:i/>
                <w:lang w:eastAsia="ru-RU"/>
              </w:rPr>
            </w:pPr>
            <w:r w:rsidRPr="00A7030E">
              <w:rPr>
                <w:bCs/>
                <w:i/>
                <w:sz w:val="22"/>
                <w:lang w:eastAsia="ru-RU"/>
              </w:rPr>
              <w:t>Параметр</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C08E4" w14:textId="77777777" w:rsidR="00D75EC5" w:rsidRPr="00A7030E" w:rsidRDefault="00D75EC5" w:rsidP="009011EF">
            <w:pPr>
              <w:spacing w:before="0" w:after="0"/>
              <w:jc w:val="center"/>
              <w:rPr>
                <w:bCs/>
                <w:i/>
                <w:lang w:eastAsia="ru-RU"/>
              </w:rPr>
            </w:pPr>
            <w:r w:rsidRPr="00A7030E">
              <w:rPr>
                <w:bCs/>
                <w:i/>
                <w:sz w:val="22"/>
                <w:lang w:eastAsia="ru-RU"/>
              </w:rPr>
              <w:t>Метод аналізу</w:t>
            </w:r>
            <w:r w:rsidRPr="00A7030E">
              <w:rPr>
                <w:bCs/>
                <w:i/>
                <w:sz w:val="22"/>
                <w:lang w:eastAsia="ru-RU"/>
              </w:rPr>
              <w:br/>
            </w:r>
            <w:r w:rsidR="009011EF" w:rsidRPr="00A7030E">
              <w:rPr>
                <w:bCs/>
                <w:i/>
                <w:sz w:val="22"/>
                <w:lang w:eastAsia="ru-RU"/>
              </w:rPr>
              <w:t>включаючи</w:t>
            </w:r>
            <w:r w:rsidR="00C94911" w:rsidRPr="00A7030E">
              <w:rPr>
                <w:bCs/>
                <w:i/>
                <w:sz w:val="22"/>
                <w:lang w:eastAsia="ru-RU"/>
              </w:rPr>
              <w:t xml:space="preserve"> ідентифікаційний номер </w:t>
            </w:r>
            <w:r w:rsidRPr="00A7030E">
              <w:rPr>
                <w:bCs/>
                <w:i/>
                <w:sz w:val="22"/>
                <w:lang w:eastAsia="ru-RU"/>
              </w:rPr>
              <w:t>процедур</w:t>
            </w:r>
            <w:r w:rsidR="00C94911" w:rsidRPr="00A7030E">
              <w:rPr>
                <w:bCs/>
                <w:i/>
                <w:sz w:val="22"/>
                <w:lang w:eastAsia="ru-RU"/>
              </w:rPr>
              <w:t>и</w:t>
            </w:r>
            <w:r w:rsidRPr="00A7030E">
              <w:rPr>
                <w:bCs/>
                <w:i/>
                <w:sz w:val="22"/>
                <w:lang w:eastAsia="ru-RU"/>
              </w:rPr>
              <w:t xml:space="preserve"> та короткий опис методу</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4CDE0D8F" w14:textId="34A3B589" w:rsidR="00D75EC5" w:rsidRPr="00A7030E" w:rsidRDefault="00D75EC5" w:rsidP="00F65A6F">
            <w:pPr>
              <w:spacing w:before="0" w:after="0"/>
              <w:jc w:val="center"/>
              <w:rPr>
                <w:bCs/>
                <w:i/>
                <w:lang w:eastAsia="ru-RU"/>
              </w:rPr>
            </w:pPr>
            <w:r w:rsidRPr="00A7030E">
              <w:rPr>
                <w:bCs/>
                <w:i/>
                <w:sz w:val="22"/>
                <w:lang w:eastAsia="ru-RU"/>
              </w:rPr>
              <w:t xml:space="preserve">Чи акредитована лабораторія для цього аналізу </w:t>
            </w:r>
            <w:r w:rsidR="009D0F5F" w:rsidRPr="00A7030E">
              <w:rPr>
                <w:i/>
                <w:sz w:val="22"/>
                <w:lang w:eastAsia="ru-RU"/>
              </w:rPr>
              <w:t xml:space="preserve">відповідно до </w:t>
            </w:r>
            <w:r w:rsidR="00BB6049" w:rsidRPr="00A7030E">
              <w:rPr>
                <w:bCs/>
                <w:i/>
                <w:sz w:val="22"/>
                <w:lang w:eastAsia="ru-RU"/>
              </w:rPr>
              <w:t>ДСТУ ISO/IEC 17025:2019</w:t>
            </w:r>
            <w:r w:rsidR="00810804" w:rsidRPr="00A7030E">
              <w:rPr>
                <w:bCs/>
                <w:i/>
                <w:sz w:val="22"/>
                <w:lang w:eastAsia="ru-RU"/>
              </w:rPr>
              <w:t>?</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7DBB152A" w14:textId="77777777" w:rsidR="00D75EC5" w:rsidRPr="00A7030E" w:rsidRDefault="001871CE" w:rsidP="00F65A6F">
            <w:pPr>
              <w:spacing w:before="0" w:after="0"/>
              <w:jc w:val="center"/>
              <w:rPr>
                <w:i/>
                <w:lang w:eastAsia="ru-RU"/>
              </w:rPr>
            </w:pPr>
            <w:r w:rsidRPr="00A7030E">
              <w:rPr>
                <w:i/>
                <w:sz w:val="22"/>
                <w:lang w:eastAsia="ru-RU"/>
              </w:rPr>
              <w:t>Якщо лабораторія неакредитована, посилання на документ, що підтверджує відповідність лабораторії вимогам щодо управління якістю та технічної компетентності</w:t>
            </w:r>
            <w:r w:rsidRPr="00A7030E" w:rsidDel="00C62408">
              <w:rPr>
                <w:i/>
                <w:sz w:val="22"/>
                <w:lang w:eastAsia="ru-RU"/>
              </w:rPr>
              <w:t xml:space="preserve"> </w:t>
            </w:r>
          </w:p>
        </w:tc>
      </w:tr>
      <w:tr w:rsidR="00C4787F" w:rsidRPr="004D2D7E" w14:paraId="1CD95938" w14:textId="77777777" w:rsidTr="00F46013">
        <w:trPr>
          <w:trHeight w:val="4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3CFE3" w14:textId="77777777" w:rsidR="00D75EC5" w:rsidRPr="004D2D7E" w:rsidRDefault="00D165A3" w:rsidP="00D165A3">
            <w:pPr>
              <w:spacing w:before="0" w:after="0"/>
              <w:jc w:val="center"/>
              <w:rPr>
                <w:rFonts w:eastAsia="Times New Roman"/>
                <w:sz w:val="20"/>
                <w:szCs w:val="20"/>
                <w:lang w:eastAsia="ru-RU"/>
              </w:rPr>
            </w:pPr>
            <w:r w:rsidRPr="004D2D7E">
              <w:rPr>
                <w:rFonts w:eastAsia="Times New Roman"/>
                <w:b/>
                <w:bCs/>
                <w:i/>
                <w:sz w:val="20"/>
                <w:szCs w:val="20"/>
                <w:lang w:eastAsia="ru-RU"/>
              </w:rPr>
              <w:t>Лаб0</w:t>
            </w:r>
            <w:r>
              <w:rPr>
                <w:rFonts w:eastAsia="Times New Roman"/>
                <w:b/>
                <w:bCs/>
                <w:i/>
                <w:sz w:val="20"/>
                <w:szCs w:val="20"/>
                <w:lang w:eastAsia="ru-RU"/>
              </w:rPr>
              <w:t>1</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030B0671"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5902E1C2"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BBEF8"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17FA2BBA"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736C4D2B" w14:textId="77777777" w:rsidR="00D75EC5" w:rsidRPr="004D2D7E" w:rsidRDefault="00D75EC5" w:rsidP="00F65A6F">
            <w:pPr>
              <w:spacing w:before="0" w:after="0"/>
              <w:jc w:val="center"/>
              <w:rPr>
                <w:rFonts w:eastAsia="Times New Roman"/>
                <w:sz w:val="20"/>
                <w:szCs w:val="20"/>
                <w:lang w:eastAsia="ru-RU"/>
              </w:rPr>
            </w:pPr>
          </w:p>
        </w:tc>
      </w:tr>
      <w:tr w:rsidR="00564DFB" w:rsidRPr="004D2D7E" w14:paraId="1CD950F0"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070B7" w14:textId="77777777" w:rsidR="00D75EC5" w:rsidRPr="004D2D7E" w:rsidRDefault="00D75EC5"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1830FF3D"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2ABC8A13"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9B63F"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75A16354"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4B6C828E" w14:textId="77777777" w:rsidR="00D75EC5" w:rsidRPr="004D2D7E" w:rsidRDefault="00D75EC5" w:rsidP="00F65A6F">
            <w:pPr>
              <w:spacing w:before="0" w:after="0"/>
              <w:jc w:val="center"/>
              <w:rPr>
                <w:rFonts w:eastAsia="Times New Roman"/>
                <w:sz w:val="20"/>
                <w:szCs w:val="20"/>
                <w:lang w:eastAsia="ru-RU"/>
              </w:rPr>
            </w:pPr>
          </w:p>
        </w:tc>
      </w:tr>
      <w:tr w:rsidR="00D165A3" w:rsidRPr="004D2D7E" w14:paraId="69E8BF2F"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2C860"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7DCDE5C2"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5EF45057"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5DBB0606"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6AE30E03"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239D7045" w14:textId="77777777" w:rsidR="00D165A3" w:rsidRPr="004D2D7E" w:rsidRDefault="00D165A3" w:rsidP="00F65A6F">
            <w:pPr>
              <w:spacing w:before="0" w:after="0"/>
              <w:jc w:val="center"/>
              <w:rPr>
                <w:rFonts w:eastAsia="Times New Roman"/>
                <w:sz w:val="20"/>
                <w:szCs w:val="20"/>
                <w:lang w:eastAsia="ru-RU"/>
              </w:rPr>
            </w:pPr>
          </w:p>
        </w:tc>
      </w:tr>
      <w:tr w:rsidR="00D165A3" w:rsidRPr="004D2D7E" w14:paraId="11E4411E"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B7027"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690A483B"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4A81E4E3"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7436B00E"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710CEFE3"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185BB966" w14:textId="77777777" w:rsidR="00D165A3" w:rsidRPr="004D2D7E" w:rsidRDefault="00D165A3" w:rsidP="00F65A6F">
            <w:pPr>
              <w:spacing w:before="0" w:after="0"/>
              <w:jc w:val="center"/>
              <w:rPr>
                <w:rFonts w:eastAsia="Times New Roman"/>
                <w:sz w:val="20"/>
                <w:szCs w:val="20"/>
                <w:lang w:eastAsia="ru-RU"/>
              </w:rPr>
            </w:pPr>
          </w:p>
        </w:tc>
      </w:tr>
    </w:tbl>
    <w:p w14:paraId="7CA2E52D" w14:textId="77777777" w:rsidR="00B7405E" w:rsidRPr="004D2D7E" w:rsidRDefault="00B7405E" w:rsidP="007F13F3">
      <w:pPr>
        <w:sectPr w:rsidR="00B7405E" w:rsidRPr="004D2D7E" w:rsidSect="00B7405E">
          <w:pgSz w:w="16838" w:h="11906" w:orient="landscape"/>
          <w:pgMar w:top="851" w:right="851" w:bottom="1418" w:left="851" w:header="709" w:footer="709" w:gutter="0"/>
          <w:cols w:space="708"/>
          <w:docGrid w:linePitch="360"/>
        </w:sectPr>
      </w:pPr>
    </w:p>
    <w:p w14:paraId="103EE1EB" w14:textId="7F8D1DCE" w:rsidR="007F13F3" w:rsidRPr="004D2D7E" w:rsidRDefault="00E140E1" w:rsidP="00F65A6F">
      <w:pPr>
        <w:pStyle w:val="2"/>
        <w:numPr>
          <w:ilvl w:val="0"/>
          <w:numId w:val="0"/>
        </w:numPr>
        <w:tabs>
          <w:tab w:val="clear" w:pos="567"/>
          <w:tab w:val="left" w:pos="851"/>
        </w:tabs>
        <w:rPr>
          <w:rFonts w:ascii="Times New Roman" w:hAnsi="Times New Roman"/>
        </w:rPr>
      </w:pPr>
      <w:bookmarkStart w:id="51" w:name="_Toc486107799"/>
      <w:bookmarkStart w:id="52" w:name="_Toc531269703"/>
      <w:bookmarkStart w:id="53" w:name="_Toc255061"/>
      <w:r>
        <w:rPr>
          <w:rFonts w:ascii="Times New Roman" w:hAnsi="Times New Roman"/>
        </w:rPr>
        <w:t>2</w:t>
      </w:r>
      <w:r w:rsidR="007F13F3" w:rsidRPr="004D2D7E">
        <w:rPr>
          <w:rFonts w:ascii="Times New Roman" w:hAnsi="Times New Roman"/>
        </w:rPr>
        <w:t xml:space="preserve">. </w:t>
      </w:r>
      <w:r w:rsidR="00C32F78" w:rsidRPr="004D2D7E">
        <w:rPr>
          <w:rFonts w:ascii="Times New Roman" w:hAnsi="Times New Roman"/>
        </w:rPr>
        <w:t>Інформація</w:t>
      </w:r>
      <w:r w:rsidR="007F13F3" w:rsidRPr="004D2D7E">
        <w:rPr>
          <w:rFonts w:ascii="Times New Roman" w:hAnsi="Times New Roman"/>
        </w:rPr>
        <w:t xml:space="preserve"> щодо точок вимірювання</w:t>
      </w:r>
      <w:bookmarkEnd w:id="51"/>
      <w:bookmarkEnd w:id="52"/>
      <w:bookmarkEnd w:id="53"/>
    </w:p>
    <w:tbl>
      <w:tblPr>
        <w:tblW w:w="10065" w:type="dxa"/>
        <w:tblInd w:w="108" w:type="dxa"/>
        <w:tblLook w:val="04A0" w:firstRow="1" w:lastRow="0" w:firstColumn="1" w:lastColumn="0" w:noHBand="0" w:noVBand="1"/>
      </w:tblPr>
      <w:tblGrid>
        <w:gridCol w:w="2097"/>
        <w:gridCol w:w="2419"/>
        <w:gridCol w:w="3881"/>
        <w:gridCol w:w="1668"/>
      </w:tblGrid>
      <w:tr w:rsidR="00C4787F" w:rsidRPr="004D2D7E" w14:paraId="4C4E8D16" w14:textId="77777777" w:rsidTr="00543939">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D9D81" w14:textId="77777777" w:rsidR="00A50FED" w:rsidRPr="004D2D7E" w:rsidRDefault="00775D70" w:rsidP="006B50D9">
            <w:pPr>
              <w:spacing w:before="0" w:after="0"/>
              <w:rPr>
                <w:rFonts w:eastAsia="Times New Roman"/>
                <w:b/>
                <w:bCs/>
                <w:lang w:eastAsia="ru-RU"/>
              </w:rPr>
            </w:pPr>
            <w:r w:rsidRPr="004D2D7E">
              <w:rPr>
                <w:rFonts w:eastAsia="Times New Roman"/>
                <w:b/>
                <w:bCs/>
                <w:sz w:val="22"/>
                <w:lang w:eastAsia="ru-RU"/>
              </w:rPr>
              <w:t>Точка вимірювання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535A" w14:textId="77777777" w:rsidR="00A50FED" w:rsidRPr="00D165A3" w:rsidRDefault="00775D70" w:rsidP="00775D70">
            <w:pPr>
              <w:spacing w:before="0" w:after="0"/>
              <w:jc w:val="center"/>
              <w:rPr>
                <w:rFonts w:eastAsia="Times New Roman"/>
                <w:b/>
                <w:bCs/>
                <w:i/>
                <w:lang w:eastAsia="ru-RU"/>
              </w:rPr>
            </w:pPr>
            <w:r w:rsidRPr="00D165A3">
              <w:rPr>
                <w:rFonts w:eastAsia="Times New Roman"/>
                <w:b/>
                <w:bCs/>
                <w:i/>
                <w:sz w:val="22"/>
                <w:lang w:eastAsia="ru-RU"/>
              </w:rPr>
              <w:t>ТВим01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75CA7657" w14:textId="77777777" w:rsidR="00A50FED" w:rsidRPr="004D2D7E" w:rsidRDefault="00122C9B" w:rsidP="00122C9B">
            <w:pPr>
              <w:spacing w:before="0" w:after="0"/>
              <w:jc w:val="center"/>
              <w:rPr>
                <w:rFonts w:eastAsia="Times New Roman"/>
                <w:b/>
                <w:bCs/>
                <w:lang w:eastAsia="ru-RU"/>
              </w:rPr>
            </w:pPr>
            <w:r w:rsidRPr="00115BBA">
              <w:rPr>
                <w:rFonts w:eastAsia="Times New Roman"/>
                <w:bCs/>
                <w:i/>
                <w:iCs/>
                <w:lang w:eastAsia="ru-RU"/>
              </w:rPr>
              <w:t>[</w:t>
            </w:r>
            <w:r>
              <w:rPr>
                <w:rFonts w:eastAsia="Times New Roman"/>
                <w:bCs/>
                <w:i/>
                <w:iCs/>
                <w:lang w:eastAsia="ru-RU"/>
              </w:rPr>
              <w:t>назва</w:t>
            </w:r>
            <w:r>
              <w:rPr>
                <w:rFonts w:eastAsia="Times New Roman"/>
                <w:bCs/>
                <w:i/>
                <w:iCs/>
                <w:lang w:val="en-US" w:eastAsia="ru-RU"/>
              </w:rPr>
              <w:t>]</w:t>
            </w:r>
          </w:p>
        </w:tc>
        <w:tc>
          <w:tcPr>
            <w:tcW w:w="166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32ACEDB" w14:textId="77777777" w:rsidR="00A50FED" w:rsidRPr="004D2D7E" w:rsidRDefault="00122C9B" w:rsidP="00122C9B">
            <w:pPr>
              <w:spacing w:before="0" w:after="0"/>
              <w:jc w:val="center"/>
              <w:rPr>
                <w:rFonts w:eastAsia="Times New Roman"/>
                <w:bCs/>
                <w:sz w:val="20"/>
                <w:szCs w:val="20"/>
                <w:lang w:eastAsia="ru-RU"/>
              </w:rPr>
            </w:pPr>
            <w:r w:rsidRPr="00115BBA">
              <w:rPr>
                <w:rFonts w:eastAsia="Times New Roman"/>
                <w:bCs/>
                <w:i/>
                <w:iCs/>
                <w:lang w:eastAsia="ru-RU"/>
              </w:rPr>
              <w:t>[</w:t>
            </w:r>
            <w:r>
              <w:rPr>
                <w:rFonts w:eastAsia="Times New Roman"/>
                <w:bCs/>
                <w:i/>
                <w:iCs/>
                <w:lang w:eastAsia="ru-RU"/>
              </w:rPr>
              <w:t>ПГ</w:t>
            </w:r>
            <w:r>
              <w:rPr>
                <w:rFonts w:eastAsia="Times New Roman"/>
                <w:bCs/>
                <w:i/>
                <w:iCs/>
                <w:lang w:val="en-US" w:eastAsia="ru-RU"/>
              </w:rPr>
              <w:t>]</w:t>
            </w:r>
          </w:p>
        </w:tc>
      </w:tr>
    </w:tbl>
    <w:p w14:paraId="7C8763A0" w14:textId="77777777" w:rsidR="0086036F" w:rsidRPr="004D2D7E" w:rsidRDefault="0086036F" w:rsidP="00A50FED">
      <w:pPr>
        <w:tabs>
          <w:tab w:val="left" w:pos="629"/>
          <w:tab w:val="left" w:pos="1089"/>
          <w:tab w:val="left" w:pos="3290"/>
          <w:tab w:val="left" w:pos="5183"/>
          <w:tab w:val="left" w:pos="7012"/>
          <w:tab w:val="left" w:pos="7483"/>
          <w:tab w:val="left" w:pos="8839"/>
          <w:tab w:val="left" w:pos="10194"/>
          <w:tab w:val="left" w:pos="11550"/>
          <w:tab w:val="left" w:pos="12624"/>
          <w:tab w:val="left" w:pos="13988"/>
        </w:tabs>
        <w:spacing w:before="0" w:after="0"/>
        <w:ind w:left="108"/>
        <w:rPr>
          <w:rFonts w:eastAsia="Times New Roman"/>
          <w:sz w:val="12"/>
          <w:szCs w:val="20"/>
          <w:lang w:eastAsia="ru-RU"/>
        </w:rPr>
      </w:pPr>
    </w:p>
    <w:tbl>
      <w:tblPr>
        <w:tblW w:w="10065" w:type="dxa"/>
        <w:tblInd w:w="108" w:type="dxa"/>
        <w:tblLook w:val="04A0" w:firstRow="1" w:lastRow="0" w:firstColumn="1" w:lastColumn="0" w:noHBand="0" w:noVBand="1"/>
      </w:tblPr>
      <w:tblGrid>
        <w:gridCol w:w="904"/>
        <w:gridCol w:w="2323"/>
        <w:gridCol w:w="2977"/>
        <w:gridCol w:w="3861"/>
      </w:tblGrid>
      <w:tr w:rsidR="00D165A3" w:rsidRPr="004D2D7E" w14:paraId="2888F0A8" w14:textId="77777777" w:rsidTr="00543939">
        <w:trPr>
          <w:trHeight w:val="276"/>
        </w:trPr>
        <w:tc>
          <w:tcPr>
            <w:tcW w:w="904" w:type="dxa"/>
            <w:tcBorders>
              <w:top w:val="nil"/>
              <w:left w:val="nil"/>
              <w:bottom w:val="nil"/>
              <w:right w:val="single" w:sz="4" w:space="0" w:color="auto"/>
            </w:tcBorders>
            <w:shd w:val="clear" w:color="auto" w:fill="auto"/>
            <w:noWrap/>
            <w:hideMark/>
          </w:tcPr>
          <w:p w14:paraId="7105DAC5" w14:textId="025D9840" w:rsidR="00D165A3" w:rsidRPr="004D2D7E" w:rsidRDefault="00E140E1" w:rsidP="00B40D15">
            <w:pPr>
              <w:pStyle w:val="3"/>
              <w:rPr>
                <w:b w:val="0"/>
              </w:rPr>
            </w:pPr>
            <w:r>
              <w:t>2</w:t>
            </w:r>
            <w:r w:rsidR="00B244A4" w:rsidRPr="00B40D15">
              <w:t>.1.</w:t>
            </w:r>
          </w:p>
        </w:tc>
        <w:tc>
          <w:tcPr>
            <w:tcW w:w="2323" w:type="dxa"/>
            <w:tcBorders>
              <w:top w:val="single" w:sz="4" w:space="0" w:color="auto"/>
              <w:left w:val="single" w:sz="4" w:space="0" w:color="auto"/>
              <w:bottom w:val="single" w:sz="4" w:space="0" w:color="auto"/>
              <w:right w:val="single" w:sz="4" w:space="0" w:color="auto"/>
            </w:tcBorders>
            <w:shd w:val="clear" w:color="auto" w:fill="auto"/>
            <w:noWrap/>
            <w:hideMark/>
          </w:tcPr>
          <w:p w14:paraId="08A6BC45" w14:textId="77777777" w:rsidR="00D165A3" w:rsidRPr="004D2D7E" w:rsidRDefault="00D165A3" w:rsidP="006B50D9">
            <w:pPr>
              <w:rPr>
                <w:b/>
              </w:rPr>
            </w:pPr>
            <w:r w:rsidRPr="004D2D7E">
              <w:rPr>
                <w:b/>
                <w:sz w:val="22"/>
              </w:rPr>
              <w:t>Тип операції</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14A8D" w14:textId="77777777" w:rsidR="00D165A3" w:rsidRPr="00081B1E" w:rsidRDefault="00D165A3" w:rsidP="00061EB3">
            <w:pPr>
              <w:spacing w:before="0" w:after="0"/>
              <w:jc w:val="center"/>
              <w:rPr>
                <w:rFonts w:eastAsia="Times New Roman"/>
                <w:sz w:val="20"/>
                <w:szCs w:val="20"/>
                <w:lang w:val="en-US" w:eastAsia="ru-RU"/>
              </w:rPr>
            </w:pPr>
          </w:p>
        </w:tc>
        <w:tc>
          <w:tcPr>
            <w:tcW w:w="386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3E5F8DD" w14:textId="77777777" w:rsidR="00D165A3" w:rsidRPr="004D2D7E" w:rsidRDefault="00D165A3" w:rsidP="00531BF7">
            <w:pPr>
              <w:spacing w:before="0" w:after="0"/>
              <w:jc w:val="center"/>
              <w:rPr>
                <w:rFonts w:eastAsia="Times New Roman"/>
                <w:b/>
                <w:bCs/>
                <w:sz w:val="20"/>
                <w:szCs w:val="20"/>
                <w:lang w:eastAsia="ru-RU"/>
              </w:rPr>
            </w:pPr>
          </w:p>
        </w:tc>
      </w:tr>
    </w:tbl>
    <w:p w14:paraId="2885239E" w14:textId="1471CD2A" w:rsidR="005028E0" w:rsidRPr="004D2D7E" w:rsidRDefault="00F46013" w:rsidP="00493018">
      <w:pPr>
        <w:pStyle w:val="3"/>
      </w:pPr>
      <w:r>
        <w:t xml:space="preserve">  </w:t>
      </w:r>
      <w:r w:rsidR="00E140E1">
        <w:t>2</w:t>
      </w:r>
      <w:r w:rsidR="00B244A4">
        <w:t>.2.</w:t>
      </w:r>
      <w:r w:rsidR="005028E0" w:rsidRPr="004D2D7E">
        <w:t xml:space="preserve"> </w:t>
      </w:r>
      <w:r w:rsidR="00493018">
        <w:t>Ідентифі</w:t>
      </w:r>
      <w:r w:rsidR="00493018" w:rsidRPr="00081B1E">
        <w:t>каційн</w:t>
      </w:r>
      <w:r w:rsidR="00081B1E">
        <w:t>і</w:t>
      </w:r>
      <w:r w:rsidR="00493018" w:rsidRPr="00081B1E">
        <w:rPr>
          <w:lang w:val="ru-RU"/>
        </w:rPr>
        <w:t xml:space="preserve"> </w:t>
      </w:r>
      <w:r w:rsidR="00493018" w:rsidRPr="00081B1E">
        <w:t>номер</w:t>
      </w:r>
      <w:r w:rsidR="00081B1E">
        <w:t>и</w:t>
      </w:r>
      <w:r w:rsidR="00493018" w:rsidRPr="00081B1E">
        <w:t xml:space="preserve"> </w:t>
      </w:r>
      <w:r w:rsidR="00081B1E">
        <w:t>засобів вимірювальної техніки</w:t>
      </w:r>
      <w:r w:rsidR="00493018" w:rsidRPr="004D2D7E">
        <w:t xml:space="preserve">, </w:t>
      </w:r>
      <w:r w:rsidR="005028E0" w:rsidRPr="004D2D7E">
        <w:t>що використову</w:t>
      </w:r>
      <w:r w:rsidR="00D275C1">
        <w:t>ють</w:t>
      </w:r>
      <w:r w:rsidR="005028E0" w:rsidRPr="004D2D7E">
        <w:t>ся</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3"/>
        <w:gridCol w:w="1442"/>
        <w:gridCol w:w="1443"/>
        <w:gridCol w:w="1442"/>
        <w:gridCol w:w="1443"/>
        <w:gridCol w:w="1443"/>
      </w:tblGrid>
      <w:tr w:rsidR="00F65A6F" w:rsidRPr="004D2D7E" w14:paraId="6F62BCA0" w14:textId="77777777" w:rsidTr="00531BF7">
        <w:trPr>
          <w:trHeight w:val="255"/>
        </w:trPr>
        <w:tc>
          <w:tcPr>
            <w:tcW w:w="1442" w:type="dxa"/>
            <w:shd w:val="clear" w:color="auto" w:fill="auto"/>
            <w:hideMark/>
          </w:tcPr>
          <w:p w14:paraId="16B41BEC" w14:textId="77777777" w:rsidR="00F65A6F" w:rsidRPr="00531BF7" w:rsidRDefault="00F65A6F" w:rsidP="00531BF7">
            <w:pPr>
              <w:jc w:val="center"/>
              <w:rPr>
                <w:rFonts w:eastAsia="Times New Roman"/>
                <w:b/>
                <w:bCs/>
                <w:i/>
                <w:szCs w:val="20"/>
                <w:lang w:eastAsia="ru-RU"/>
              </w:rPr>
            </w:pPr>
            <w:r w:rsidRPr="00531BF7">
              <w:rPr>
                <w:rFonts w:eastAsia="Times New Roman"/>
                <w:b/>
                <w:bCs/>
                <w:i/>
                <w:szCs w:val="20"/>
                <w:lang w:eastAsia="ru-RU"/>
              </w:rPr>
              <w:t> </w:t>
            </w:r>
          </w:p>
        </w:tc>
        <w:tc>
          <w:tcPr>
            <w:tcW w:w="1443" w:type="dxa"/>
            <w:shd w:val="clear" w:color="auto" w:fill="auto"/>
            <w:hideMark/>
          </w:tcPr>
          <w:p w14:paraId="169FF711" w14:textId="77777777" w:rsidR="00F65A6F" w:rsidRPr="004D2D7E" w:rsidRDefault="00F65A6F" w:rsidP="00F65A6F">
            <w:pPr>
              <w:jc w:val="center"/>
              <w:rPr>
                <w:rFonts w:eastAsia="Times New Roman"/>
                <w:b/>
                <w:bCs/>
                <w:i/>
                <w:szCs w:val="20"/>
                <w:lang w:eastAsia="ru-RU"/>
              </w:rPr>
            </w:pPr>
          </w:p>
        </w:tc>
        <w:tc>
          <w:tcPr>
            <w:tcW w:w="1442" w:type="dxa"/>
            <w:shd w:val="clear" w:color="auto" w:fill="auto"/>
          </w:tcPr>
          <w:p w14:paraId="11D601D9" w14:textId="77777777" w:rsidR="00F65A6F" w:rsidRPr="004D2D7E" w:rsidRDefault="00F65A6F" w:rsidP="00F65A6F">
            <w:pPr>
              <w:jc w:val="center"/>
              <w:rPr>
                <w:rFonts w:eastAsia="Times New Roman"/>
                <w:b/>
                <w:bCs/>
                <w:i/>
                <w:szCs w:val="20"/>
                <w:lang w:eastAsia="ru-RU"/>
              </w:rPr>
            </w:pPr>
          </w:p>
        </w:tc>
        <w:tc>
          <w:tcPr>
            <w:tcW w:w="1443" w:type="dxa"/>
            <w:shd w:val="clear" w:color="auto" w:fill="auto"/>
            <w:hideMark/>
          </w:tcPr>
          <w:p w14:paraId="5A119DEC"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2" w:type="dxa"/>
            <w:shd w:val="clear" w:color="auto" w:fill="auto"/>
            <w:hideMark/>
          </w:tcPr>
          <w:p w14:paraId="70E45A7F"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0370AC55"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148FE577" w14:textId="77777777" w:rsidR="00F65A6F" w:rsidRPr="004D2D7E" w:rsidRDefault="00F65A6F" w:rsidP="00F65A6F">
            <w:pPr>
              <w:jc w:val="center"/>
              <w:rPr>
                <w:rFonts w:eastAsia="Times New Roman"/>
                <w:szCs w:val="20"/>
                <w:lang w:eastAsia="ru-RU"/>
              </w:rPr>
            </w:pPr>
          </w:p>
        </w:tc>
      </w:tr>
    </w:tbl>
    <w:p w14:paraId="39EB4162" w14:textId="77777777" w:rsidR="00F65A6F" w:rsidRDefault="00F65A6F" w:rsidP="00A50FED">
      <w:pPr>
        <w:spacing w:before="0" w:after="0"/>
        <w:rPr>
          <w:rFonts w:eastAsia="Times New Roman"/>
          <w:sz w:val="22"/>
          <w:lang w:eastAsia="ru-RU"/>
        </w:rPr>
      </w:pPr>
    </w:p>
    <w:p w14:paraId="11381ECD" w14:textId="77777777" w:rsidR="00A34BB3" w:rsidRPr="00D165A3" w:rsidRDefault="00A34BB3" w:rsidP="00D165A3">
      <w:pPr>
        <w:spacing w:before="0" w:after="0"/>
        <w:rPr>
          <w:sz w:val="22"/>
          <w:lang w:eastAsia="ru-RU"/>
        </w:rPr>
      </w:pPr>
      <w:r w:rsidRPr="00D165A3">
        <w:rPr>
          <w:sz w:val="22"/>
          <w:lang w:eastAsia="ru-RU"/>
        </w:rPr>
        <w:t>Коментар</w:t>
      </w:r>
      <w:r w:rsidR="00A814E3">
        <w:rPr>
          <w:sz w:val="22"/>
          <w:lang w:eastAsia="ru-RU"/>
        </w:rPr>
        <w:t xml:space="preserve"> щодо</w:t>
      </w:r>
      <w:r w:rsidRPr="00D165A3">
        <w:rPr>
          <w:sz w:val="22"/>
          <w:lang w:eastAsia="ru-RU"/>
        </w:rPr>
        <w:t xml:space="preserve"> підходу, якщо використовується декілька ЗВТ</w:t>
      </w:r>
    </w:p>
    <w:tbl>
      <w:tblPr>
        <w:tblStyle w:val="a3"/>
        <w:tblW w:w="10173" w:type="dxa"/>
        <w:tblLook w:val="04A0" w:firstRow="1" w:lastRow="0" w:firstColumn="1" w:lastColumn="0" w:noHBand="0" w:noVBand="1"/>
      </w:tblPr>
      <w:tblGrid>
        <w:gridCol w:w="10173"/>
      </w:tblGrid>
      <w:tr w:rsidR="00D165A3" w14:paraId="428CF7C0" w14:textId="77777777" w:rsidTr="00D165A3">
        <w:tc>
          <w:tcPr>
            <w:tcW w:w="10173" w:type="dxa"/>
          </w:tcPr>
          <w:p w14:paraId="31025BEA" w14:textId="77777777" w:rsidR="00D165A3" w:rsidRDefault="00D165A3" w:rsidP="00A50FED">
            <w:pPr>
              <w:spacing w:before="0" w:after="0"/>
              <w:rPr>
                <w:rFonts w:eastAsia="Times New Roman"/>
                <w:sz w:val="22"/>
                <w:lang w:eastAsia="ru-RU"/>
              </w:rPr>
            </w:pPr>
          </w:p>
        </w:tc>
      </w:tr>
    </w:tbl>
    <w:p w14:paraId="35094F20" w14:textId="77777777" w:rsidR="00A34BB3" w:rsidRPr="004D2D7E" w:rsidRDefault="00A34BB3" w:rsidP="00A50FED">
      <w:pPr>
        <w:spacing w:before="0" w:after="0"/>
        <w:rPr>
          <w:rFonts w:eastAsia="Times New Roman"/>
          <w:sz w:val="22"/>
          <w:lang w:eastAsia="ru-RU"/>
        </w:rPr>
      </w:pPr>
    </w:p>
    <w:tbl>
      <w:tblPr>
        <w:tblW w:w="10065" w:type="dxa"/>
        <w:tblInd w:w="108" w:type="dxa"/>
        <w:tblLook w:val="04A0" w:firstRow="1" w:lastRow="0" w:firstColumn="1" w:lastColumn="0" w:noHBand="0" w:noVBand="1"/>
      </w:tblPr>
      <w:tblGrid>
        <w:gridCol w:w="980"/>
        <w:gridCol w:w="3888"/>
        <w:gridCol w:w="1665"/>
        <w:gridCol w:w="3532"/>
      </w:tblGrid>
      <w:tr w:rsidR="00F65A6F" w:rsidRPr="004D2D7E" w14:paraId="7A0FBA42" w14:textId="77777777" w:rsidTr="00B40D15">
        <w:trPr>
          <w:trHeight w:val="340"/>
        </w:trPr>
        <w:tc>
          <w:tcPr>
            <w:tcW w:w="980" w:type="dxa"/>
            <w:shd w:val="clear" w:color="auto" w:fill="auto"/>
            <w:noWrap/>
            <w:hideMark/>
          </w:tcPr>
          <w:p w14:paraId="412D5850" w14:textId="4125C211" w:rsidR="00F65A6F" w:rsidRPr="004D2D7E" w:rsidRDefault="00F65A6F" w:rsidP="00B40D15">
            <w:pPr>
              <w:pStyle w:val="3"/>
              <w:rPr>
                <w:szCs w:val="20"/>
              </w:rPr>
            </w:pPr>
            <w:r w:rsidRPr="004D2D7E">
              <w:rPr>
                <w:szCs w:val="20"/>
              </w:rPr>
              <w:t> </w:t>
            </w:r>
            <w:r w:rsidR="00E140E1">
              <w:rPr>
                <w:szCs w:val="20"/>
              </w:rPr>
              <w:t>2</w:t>
            </w:r>
            <w:r w:rsidR="00B244A4" w:rsidRPr="00B40D15">
              <w:t>.3</w:t>
            </w:r>
          </w:p>
        </w:tc>
        <w:tc>
          <w:tcPr>
            <w:tcW w:w="3888" w:type="dxa"/>
            <w:tcBorders>
              <w:right w:val="single" w:sz="4" w:space="0" w:color="auto"/>
            </w:tcBorders>
            <w:shd w:val="clear" w:color="auto" w:fill="auto"/>
            <w:noWrap/>
            <w:hideMark/>
          </w:tcPr>
          <w:p w14:paraId="03A1DF2A" w14:textId="77777777" w:rsidR="00F65A6F" w:rsidRPr="004D2D7E" w:rsidRDefault="00F65A6F" w:rsidP="00B40D15">
            <w:pPr>
              <w:rPr>
                <w:rFonts w:eastAsia="Times New Roman"/>
                <w:b/>
                <w:bCs/>
                <w:szCs w:val="20"/>
                <w:lang w:eastAsia="ru-RU"/>
              </w:rPr>
            </w:pPr>
            <w:r w:rsidRPr="004D2D7E">
              <w:rPr>
                <w:rFonts w:eastAsia="Times New Roman"/>
                <w:b/>
                <w:bCs/>
                <w:sz w:val="22"/>
                <w:szCs w:val="20"/>
                <w:lang w:eastAsia="ru-RU"/>
              </w:rPr>
              <w:t>Рівень точності, що</w:t>
            </w:r>
            <w:r w:rsidRPr="004D2D7E" w:rsidDel="00B06518">
              <w:rPr>
                <w:rFonts w:eastAsia="Times New Roman"/>
                <w:b/>
                <w:bCs/>
                <w:sz w:val="22"/>
                <w:szCs w:val="20"/>
                <w:lang w:eastAsia="ru-RU"/>
              </w:rPr>
              <w:t xml:space="preserve"> </w:t>
            </w:r>
            <w:r w:rsidRPr="004D2D7E">
              <w:rPr>
                <w:rFonts w:eastAsia="Times New Roman"/>
                <w:b/>
                <w:bCs/>
                <w:sz w:val="22"/>
                <w:szCs w:val="20"/>
                <w:lang w:eastAsia="ru-RU"/>
              </w:rPr>
              <w:t>вимагається:</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B0986" w14:textId="77777777" w:rsidR="00F65A6F" w:rsidRPr="004D2D7E" w:rsidRDefault="00F65A6F" w:rsidP="00B40D15">
            <w:pPr>
              <w:jc w:val="center"/>
              <w:rPr>
                <w:rFonts w:eastAsia="Times New Roman"/>
                <w:i/>
                <w:sz w:val="18"/>
                <w:szCs w:val="18"/>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94D86" w14:textId="77777777" w:rsidR="00F65A6F" w:rsidRPr="004D2D7E" w:rsidRDefault="00F65A6F" w:rsidP="00B40D15">
            <w:pPr>
              <w:rPr>
                <w:rFonts w:eastAsia="Times New Roman"/>
                <w:sz w:val="20"/>
                <w:szCs w:val="20"/>
                <w:lang w:eastAsia="ru-RU"/>
              </w:rPr>
            </w:pPr>
          </w:p>
        </w:tc>
      </w:tr>
      <w:tr w:rsidR="00F65A6F" w:rsidRPr="004D2D7E" w14:paraId="58235AF1" w14:textId="77777777" w:rsidTr="00B40D15">
        <w:trPr>
          <w:trHeight w:val="340"/>
        </w:trPr>
        <w:tc>
          <w:tcPr>
            <w:tcW w:w="980" w:type="dxa"/>
            <w:shd w:val="clear" w:color="auto" w:fill="auto"/>
            <w:noWrap/>
            <w:hideMark/>
          </w:tcPr>
          <w:p w14:paraId="4869791A" w14:textId="6956FECE" w:rsidR="00F65A6F" w:rsidRPr="004D2D7E" w:rsidRDefault="00F65A6F" w:rsidP="00B40D15">
            <w:pPr>
              <w:pStyle w:val="3"/>
              <w:rPr>
                <w:szCs w:val="20"/>
              </w:rPr>
            </w:pPr>
            <w:r w:rsidRPr="004D2D7E">
              <w:rPr>
                <w:szCs w:val="20"/>
              </w:rPr>
              <w:t> </w:t>
            </w:r>
            <w:r w:rsidR="00E140E1">
              <w:rPr>
                <w:szCs w:val="20"/>
              </w:rPr>
              <w:t>2</w:t>
            </w:r>
            <w:r w:rsidR="00B244A4" w:rsidRPr="00B40D15">
              <w:t>.4.</w:t>
            </w:r>
          </w:p>
        </w:tc>
        <w:tc>
          <w:tcPr>
            <w:tcW w:w="3888" w:type="dxa"/>
            <w:tcBorders>
              <w:right w:val="single" w:sz="4" w:space="0" w:color="auto"/>
            </w:tcBorders>
            <w:shd w:val="clear" w:color="auto" w:fill="auto"/>
            <w:noWrap/>
            <w:hideMark/>
          </w:tcPr>
          <w:p w14:paraId="1157BAE2" w14:textId="77777777" w:rsidR="00F65A6F" w:rsidRPr="004D2D7E" w:rsidRDefault="00F65A6F" w:rsidP="00B40D15">
            <w:pPr>
              <w:rPr>
                <w:rFonts w:eastAsia="Times New Roman"/>
                <w:sz w:val="20"/>
                <w:szCs w:val="20"/>
                <w:lang w:eastAsia="ru-RU"/>
              </w:rPr>
            </w:pPr>
            <w:r w:rsidRPr="004D2D7E">
              <w:rPr>
                <w:rFonts w:eastAsia="Times New Roman"/>
                <w:b/>
                <w:bCs/>
                <w:sz w:val="22"/>
                <w:szCs w:val="20"/>
                <w:lang w:eastAsia="ru-RU"/>
              </w:rPr>
              <w:t xml:space="preserve">Рівень точності, </w:t>
            </w:r>
            <w:r w:rsidR="00331FBB">
              <w:rPr>
                <w:rFonts w:eastAsia="Times New Roman"/>
                <w:b/>
                <w:bCs/>
                <w:sz w:val="22"/>
                <w:szCs w:val="20"/>
                <w:lang w:eastAsia="ru-RU"/>
              </w:rPr>
              <w:t>який застосовано</w:t>
            </w:r>
            <w:r w:rsidRPr="004D2D7E">
              <w:rPr>
                <w:rFonts w:eastAsia="Times New Roman"/>
                <w:b/>
                <w:bCs/>
                <w:sz w:val="22"/>
                <w:szCs w:val="20"/>
                <w:lang w:eastAsia="ru-RU"/>
              </w:rPr>
              <w:t>:</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91ACF" w14:textId="77777777" w:rsidR="00F65A6F" w:rsidRPr="004D2D7E" w:rsidRDefault="00F65A6F" w:rsidP="00B40D15">
            <w:pPr>
              <w:jc w:val="center"/>
              <w:rPr>
                <w:rFonts w:eastAsia="Times New Roman"/>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6592" w14:textId="77777777" w:rsidR="00F65A6F" w:rsidRPr="004D2D7E" w:rsidRDefault="00F65A6F" w:rsidP="00B40D15">
            <w:pPr>
              <w:rPr>
                <w:rFonts w:eastAsia="Times New Roman"/>
                <w:sz w:val="20"/>
                <w:szCs w:val="20"/>
                <w:lang w:eastAsia="ru-RU"/>
              </w:rPr>
            </w:pPr>
          </w:p>
        </w:tc>
      </w:tr>
      <w:tr w:rsidR="00A814E3" w:rsidRPr="004D2D7E" w14:paraId="0306FF74" w14:textId="77777777" w:rsidTr="00B40D15">
        <w:trPr>
          <w:trHeight w:val="340"/>
        </w:trPr>
        <w:tc>
          <w:tcPr>
            <w:tcW w:w="980" w:type="dxa"/>
            <w:shd w:val="clear" w:color="auto" w:fill="auto"/>
            <w:noWrap/>
            <w:hideMark/>
          </w:tcPr>
          <w:p w14:paraId="5F64C5A3" w14:textId="51D3B4A7" w:rsidR="00A814E3" w:rsidRPr="004D2D7E" w:rsidRDefault="00A814E3" w:rsidP="00B40D15">
            <w:pPr>
              <w:pStyle w:val="3"/>
              <w:rPr>
                <w:szCs w:val="20"/>
              </w:rPr>
            </w:pPr>
            <w:r w:rsidRPr="00B40D15">
              <w:t> </w:t>
            </w:r>
            <w:r w:rsidR="00E140E1">
              <w:t>2</w:t>
            </w:r>
            <w:r w:rsidRPr="00B40D15">
              <w:t>.5.</w:t>
            </w:r>
          </w:p>
        </w:tc>
        <w:tc>
          <w:tcPr>
            <w:tcW w:w="3888" w:type="dxa"/>
            <w:tcBorders>
              <w:right w:val="single" w:sz="4" w:space="0" w:color="auto"/>
            </w:tcBorders>
            <w:shd w:val="clear" w:color="auto" w:fill="auto"/>
            <w:noWrap/>
            <w:hideMark/>
          </w:tcPr>
          <w:p w14:paraId="37FEE23F" w14:textId="77777777" w:rsidR="00A814E3" w:rsidRPr="004D2D7E" w:rsidRDefault="00A814E3" w:rsidP="00B40D15">
            <w:pPr>
              <w:rPr>
                <w:rFonts w:eastAsia="Times New Roman"/>
                <w:sz w:val="20"/>
                <w:szCs w:val="20"/>
                <w:lang w:eastAsia="ru-RU"/>
              </w:rPr>
            </w:pPr>
            <w:r w:rsidRPr="004D2D7E">
              <w:rPr>
                <w:rFonts w:eastAsia="Times New Roman"/>
                <w:b/>
                <w:bCs/>
                <w:sz w:val="22"/>
                <w:szCs w:val="20"/>
                <w:lang w:eastAsia="ru-RU"/>
              </w:rPr>
              <w:t>Досягнута невизначеність:</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A512B" w14:textId="77777777" w:rsidR="00A814E3" w:rsidRPr="004D2D7E" w:rsidRDefault="00A814E3" w:rsidP="00B40D15">
            <w:pPr>
              <w:jc w:val="center"/>
              <w:rPr>
                <w:rFonts w:eastAsia="Times New Roman"/>
                <w:i/>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hideMark/>
          </w:tcPr>
          <w:p w14:paraId="0048C700" w14:textId="77777777" w:rsidR="00A814E3" w:rsidRPr="004D2D7E" w:rsidRDefault="00A814E3" w:rsidP="00B40D15">
            <w:pPr>
              <w:rPr>
                <w:rFonts w:eastAsia="Times New Roman"/>
                <w:sz w:val="20"/>
                <w:szCs w:val="20"/>
                <w:lang w:eastAsia="ru-RU"/>
              </w:rPr>
            </w:pPr>
          </w:p>
        </w:tc>
      </w:tr>
    </w:tbl>
    <w:p w14:paraId="3E82BE50" w14:textId="40A26A7C" w:rsidR="00810DB9" w:rsidRDefault="00531BF7" w:rsidP="002A3ACB">
      <w:pPr>
        <w:pStyle w:val="3"/>
      </w:pPr>
      <w:r w:rsidRPr="004D2D7E">
        <w:t xml:space="preserve"> </w:t>
      </w:r>
      <w:r w:rsidR="00E140E1">
        <w:t>2</w:t>
      </w:r>
      <w:r w:rsidR="00F46013">
        <w:t>.6.</w:t>
      </w:r>
      <w:r w:rsidR="00810DB9" w:rsidRPr="004D2D7E">
        <w:t xml:space="preserve"> Застосов</w:t>
      </w:r>
      <w:r w:rsidR="001B13DB" w:rsidRPr="004D2D7E">
        <w:t>а</w:t>
      </w:r>
      <w:r w:rsidR="00810DB9" w:rsidRPr="004D2D7E">
        <w:t>ні стандарти та будь-які відхилення від цих стандартів</w:t>
      </w:r>
    </w:p>
    <w:tbl>
      <w:tblPr>
        <w:tblStyle w:val="a3"/>
        <w:tblW w:w="0" w:type="auto"/>
        <w:tblLook w:val="04A0" w:firstRow="1" w:lastRow="0" w:firstColumn="1" w:lastColumn="0" w:noHBand="0" w:noVBand="1"/>
      </w:tblPr>
      <w:tblGrid>
        <w:gridCol w:w="9853"/>
      </w:tblGrid>
      <w:tr w:rsidR="00D165A3" w14:paraId="7FB50AC5" w14:textId="77777777" w:rsidTr="00D165A3">
        <w:tc>
          <w:tcPr>
            <w:tcW w:w="9853" w:type="dxa"/>
          </w:tcPr>
          <w:p w14:paraId="38CBDB9E" w14:textId="77777777" w:rsidR="00D165A3" w:rsidRDefault="00D165A3" w:rsidP="004F739B">
            <w:pPr>
              <w:rPr>
                <w:lang w:eastAsia="ru-RU"/>
              </w:rPr>
            </w:pPr>
          </w:p>
        </w:tc>
      </w:tr>
    </w:tbl>
    <w:p w14:paraId="5F6B279E" w14:textId="4D86829B" w:rsidR="00810DB9" w:rsidRPr="004D2D7E" w:rsidRDefault="00810DB9" w:rsidP="002A3ACB">
      <w:pPr>
        <w:pStyle w:val="3"/>
      </w:pPr>
      <w:r w:rsidRPr="004D2D7E">
        <w:rPr>
          <w:sz w:val="20"/>
          <w:szCs w:val="20"/>
        </w:rPr>
        <w:t xml:space="preserve"> </w:t>
      </w:r>
      <w:r w:rsidR="00E140E1">
        <w:t>2</w:t>
      </w:r>
      <w:r w:rsidR="00F46013">
        <w:t>.7.</w:t>
      </w:r>
      <w:r w:rsidR="00F46013" w:rsidRPr="004D2D7E">
        <w:t xml:space="preserve"> </w:t>
      </w:r>
      <w:r w:rsidR="00DB0C22" w:rsidRPr="004D2D7E">
        <w:t>Посилання на процедури</w:t>
      </w:r>
    </w:p>
    <w:p w14:paraId="2CDBC293" w14:textId="77777777" w:rsidR="00B60234" w:rsidRPr="00207AB3" w:rsidRDefault="00B06518" w:rsidP="00207AB3">
      <w:pPr>
        <w:tabs>
          <w:tab w:val="left" w:pos="3297"/>
        </w:tabs>
        <w:spacing w:before="0"/>
        <w:ind w:left="567"/>
        <w:rPr>
          <w:rFonts w:eastAsia="Times New Roman"/>
          <w:sz w:val="22"/>
          <w:lang w:eastAsia="ru-RU"/>
        </w:rPr>
      </w:pPr>
      <w:r w:rsidRPr="00207AB3">
        <w:rPr>
          <w:rFonts w:eastAsia="Times New Roman"/>
          <w:sz w:val="22"/>
          <w:lang w:eastAsia="ru-RU"/>
        </w:rPr>
        <w:t>Ф</w:t>
      </w:r>
      <w:r w:rsidR="00E50578" w:rsidRPr="00207AB3">
        <w:rPr>
          <w:rFonts w:eastAsia="Times New Roman"/>
          <w:sz w:val="22"/>
          <w:lang w:eastAsia="ru-RU"/>
        </w:rPr>
        <w:t>ормула</w:t>
      </w:r>
      <w:r w:rsidRPr="00207AB3">
        <w:rPr>
          <w:rFonts w:eastAsia="Times New Roman"/>
          <w:sz w:val="22"/>
          <w:lang w:eastAsia="ru-RU"/>
        </w:rPr>
        <w:t>(и)</w:t>
      </w:r>
      <w:r w:rsidR="00E50578" w:rsidRPr="00207AB3">
        <w:rPr>
          <w:rFonts w:eastAsia="Times New Roman"/>
          <w:sz w:val="22"/>
          <w:lang w:eastAsia="ru-RU"/>
        </w:rPr>
        <w:t xml:space="preserve"> розрахунку, що </w:t>
      </w:r>
      <w:r w:rsidR="00E357F2" w:rsidRPr="00207AB3">
        <w:rPr>
          <w:rFonts w:eastAsia="Times New Roman"/>
          <w:sz w:val="22"/>
          <w:lang w:eastAsia="ru-RU"/>
        </w:rPr>
        <w:t>застосовує</w:t>
      </w:r>
      <w:r w:rsidRPr="00207AB3">
        <w:rPr>
          <w:rFonts w:eastAsia="Times New Roman"/>
          <w:sz w:val="22"/>
          <w:lang w:eastAsia="ru-RU"/>
        </w:rPr>
        <w:t>(ю)</w:t>
      </w:r>
      <w:r w:rsidR="00E357F2" w:rsidRPr="00207AB3">
        <w:rPr>
          <w:rFonts w:eastAsia="Times New Roman"/>
          <w:sz w:val="22"/>
          <w:lang w:eastAsia="ru-RU"/>
        </w:rPr>
        <w:t xml:space="preserve">ться </w:t>
      </w:r>
      <w:r w:rsidR="00E50578" w:rsidRPr="00207AB3">
        <w:rPr>
          <w:rFonts w:eastAsia="Times New Roman"/>
          <w:sz w:val="22"/>
          <w:lang w:eastAsia="ru-RU"/>
        </w:rPr>
        <w:t xml:space="preserve">для агрегування даних і визначення </w:t>
      </w:r>
      <w:r w:rsidR="00222251" w:rsidRPr="00207AB3">
        <w:rPr>
          <w:rFonts w:eastAsia="Times New Roman"/>
          <w:sz w:val="22"/>
          <w:lang w:eastAsia="ru-RU"/>
        </w:rPr>
        <w:t xml:space="preserve">річних </w:t>
      </w:r>
      <w:r w:rsidR="00E50578" w:rsidRPr="00207AB3">
        <w:rPr>
          <w:rFonts w:eastAsia="Times New Roman"/>
          <w:sz w:val="22"/>
          <w:lang w:eastAsia="ru-RU"/>
        </w:rPr>
        <w:t>викидів</w:t>
      </w:r>
      <w:r w:rsidR="00E25675" w:rsidRPr="00207AB3">
        <w:rPr>
          <w:rFonts w:eastAsia="Times New Roman"/>
          <w:sz w:val="22"/>
          <w:lang w:eastAsia="ru-RU"/>
        </w:rPr>
        <w:t xml:space="preserve"> ПГ</w:t>
      </w:r>
    </w:p>
    <w:tbl>
      <w:tblPr>
        <w:tblStyle w:val="a3"/>
        <w:tblW w:w="0" w:type="auto"/>
        <w:tblInd w:w="675" w:type="dxa"/>
        <w:tblLook w:val="04A0" w:firstRow="1" w:lastRow="0" w:firstColumn="1" w:lastColumn="0" w:noHBand="0" w:noVBand="1"/>
      </w:tblPr>
      <w:tblGrid>
        <w:gridCol w:w="9178"/>
      </w:tblGrid>
      <w:tr w:rsidR="00FE02CF" w14:paraId="5563B3EF" w14:textId="77777777" w:rsidTr="00122C9B">
        <w:tc>
          <w:tcPr>
            <w:tcW w:w="9178" w:type="dxa"/>
          </w:tcPr>
          <w:p w14:paraId="05C443A5" w14:textId="77777777" w:rsidR="00FE02CF" w:rsidRDefault="00FE02CF" w:rsidP="00894386">
            <w:pPr>
              <w:tabs>
                <w:tab w:val="left" w:pos="1100"/>
                <w:tab w:val="left" w:pos="3297"/>
              </w:tabs>
              <w:spacing w:before="0"/>
              <w:rPr>
                <w:rFonts w:eastAsia="Times New Roman"/>
                <w:sz w:val="20"/>
                <w:lang w:eastAsia="ru-RU"/>
              </w:rPr>
            </w:pPr>
          </w:p>
        </w:tc>
      </w:tr>
    </w:tbl>
    <w:p w14:paraId="6CFAAAFE" w14:textId="77777777" w:rsidR="00E357F2"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Метод, за яким </w:t>
      </w:r>
      <w:r w:rsidR="00E90596" w:rsidRPr="00207AB3">
        <w:rPr>
          <w:rFonts w:eastAsia="Times New Roman"/>
          <w:sz w:val="22"/>
          <w:lang w:eastAsia="ru-RU"/>
        </w:rPr>
        <w:t>визначається можливість розрахунку погодинн</w:t>
      </w:r>
      <w:r w:rsidR="00222251" w:rsidRPr="00207AB3">
        <w:rPr>
          <w:rFonts w:eastAsia="Times New Roman"/>
          <w:sz w:val="22"/>
          <w:lang w:eastAsia="ru-RU"/>
        </w:rPr>
        <w:t>их</w:t>
      </w:r>
      <w:r w:rsidR="00E90596" w:rsidRPr="00207AB3">
        <w:rPr>
          <w:rFonts w:eastAsia="Times New Roman"/>
          <w:sz w:val="22"/>
          <w:lang w:eastAsia="ru-RU"/>
        </w:rPr>
        <w:t xml:space="preserve"> 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кожного з параметрів </w:t>
      </w:r>
      <w:r w:rsidRPr="00207AB3">
        <w:rPr>
          <w:rFonts w:eastAsia="Times New Roman"/>
          <w:sz w:val="22"/>
          <w:lang w:eastAsia="ru-RU"/>
        </w:rPr>
        <w:t xml:space="preserve">або </w:t>
      </w:r>
      <w:r w:rsidR="00E90596" w:rsidRPr="00207AB3">
        <w:rPr>
          <w:rFonts w:eastAsia="Times New Roman"/>
          <w:sz w:val="22"/>
          <w:lang w:eastAsia="ru-RU"/>
        </w:rPr>
        <w:t>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за коротший референтний період</w:t>
      </w:r>
      <w:r w:rsidR="00222251" w:rsidRPr="00207AB3">
        <w:rPr>
          <w:rFonts w:eastAsia="Times New Roman"/>
          <w:sz w:val="22"/>
          <w:lang w:eastAsia="ru-RU"/>
        </w:rPr>
        <w:t xml:space="preserve"> (за наявності 80% окремих результатів вимірювань</w:t>
      </w:r>
      <w:r w:rsidR="00FF4FD8" w:rsidRPr="00207AB3">
        <w:rPr>
          <w:rFonts w:eastAsia="Times New Roman"/>
          <w:sz w:val="22"/>
          <w:lang w:eastAsia="ru-RU"/>
        </w:rPr>
        <w:t>,</w:t>
      </w:r>
      <w:r w:rsidR="00222251" w:rsidRPr="00207AB3">
        <w:rPr>
          <w:rFonts w:eastAsia="Times New Roman"/>
          <w:sz w:val="22"/>
          <w:lang w:eastAsia="ru-RU"/>
        </w:rPr>
        <w:t xml:space="preserve"> як зазначено у абзаці першому </w:t>
      </w:r>
      <w:r w:rsidR="00C54127" w:rsidRPr="00207AB3">
        <w:rPr>
          <w:rFonts w:eastAsia="Times New Roman"/>
          <w:sz w:val="22"/>
          <w:lang w:eastAsia="ru-RU"/>
        </w:rPr>
        <w:t>пункту</w:t>
      </w:r>
      <w:r w:rsidR="00222251" w:rsidRPr="00207AB3">
        <w:rPr>
          <w:rFonts w:eastAsia="Times New Roman"/>
          <w:sz w:val="22"/>
          <w:lang w:eastAsia="ru-RU"/>
        </w:rPr>
        <w:t xml:space="preserve"> 48 ПМЗ),</w:t>
      </w:r>
      <w:r w:rsidR="00011CEA" w:rsidRPr="00207AB3">
        <w:rPr>
          <w:rFonts w:eastAsia="Times New Roman"/>
          <w:sz w:val="22"/>
          <w:lang w:eastAsia="ru-RU"/>
        </w:rPr>
        <w:t xml:space="preserve"> </w:t>
      </w:r>
      <w:r w:rsidR="00E90596" w:rsidRPr="00207AB3">
        <w:rPr>
          <w:rFonts w:eastAsia="Times New Roman"/>
          <w:sz w:val="22"/>
          <w:lang w:eastAsia="ru-RU"/>
        </w:rPr>
        <w:t>а також метод</w:t>
      </w:r>
      <w:r w:rsidR="00FF4FD8" w:rsidRPr="00207AB3">
        <w:rPr>
          <w:rFonts w:eastAsia="Times New Roman"/>
          <w:sz w:val="22"/>
          <w:lang w:eastAsia="ru-RU"/>
        </w:rPr>
        <w:t xml:space="preserve"> заміщення відсутніх даних відповідно до вимог, передбачених у пункт</w:t>
      </w:r>
      <w:r w:rsidR="00222251" w:rsidRPr="00207AB3">
        <w:rPr>
          <w:rFonts w:eastAsia="Times New Roman"/>
          <w:sz w:val="22"/>
          <w:lang w:eastAsia="ru-RU"/>
        </w:rPr>
        <w:t>і</w:t>
      </w:r>
      <w:r w:rsidR="00FF4FD8" w:rsidRPr="00207AB3">
        <w:rPr>
          <w:rFonts w:eastAsia="Times New Roman"/>
          <w:sz w:val="22"/>
          <w:lang w:eastAsia="ru-RU"/>
        </w:rPr>
        <w:t xml:space="preserve"> 48 ПМЗ</w:t>
      </w:r>
    </w:p>
    <w:tbl>
      <w:tblPr>
        <w:tblStyle w:val="a3"/>
        <w:tblW w:w="0" w:type="auto"/>
        <w:tblInd w:w="675" w:type="dxa"/>
        <w:tblLook w:val="04A0" w:firstRow="1" w:lastRow="0" w:firstColumn="1" w:lastColumn="0" w:noHBand="0" w:noVBand="1"/>
      </w:tblPr>
      <w:tblGrid>
        <w:gridCol w:w="9178"/>
      </w:tblGrid>
      <w:tr w:rsidR="00FE02CF" w14:paraId="052FBD29" w14:textId="77777777" w:rsidTr="00122C9B">
        <w:tc>
          <w:tcPr>
            <w:tcW w:w="9178" w:type="dxa"/>
          </w:tcPr>
          <w:p w14:paraId="677EC3F0" w14:textId="77777777" w:rsidR="00FE02CF" w:rsidRDefault="00FE02CF" w:rsidP="00894386">
            <w:pPr>
              <w:tabs>
                <w:tab w:val="left" w:pos="1100"/>
                <w:tab w:val="left" w:pos="3297"/>
              </w:tabs>
              <w:spacing w:before="0"/>
              <w:rPr>
                <w:rFonts w:eastAsia="Times New Roman"/>
                <w:sz w:val="20"/>
                <w:lang w:eastAsia="ru-RU"/>
              </w:rPr>
            </w:pPr>
          </w:p>
        </w:tc>
      </w:tr>
    </w:tbl>
    <w:p w14:paraId="137881BF"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Розрахунок </w:t>
      </w:r>
      <w:r w:rsidR="00222251" w:rsidRPr="00207AB3">
        <w:rPr>
          <w:rFonts w:eastAsia="Times New Roman"/>
          <w:sz w:val="22"/>
          <w:lang w:eastAsia="ru-RU"/>
        </w:rPr>
        <w:t>обсягу відхідного газового потоку</w:t>
      </w:r>
      <w:r w:rsidRPr="00207AB3">
        <w:rPr>
          <w:rFonts w:eastAsia="Times New Roman"/>
          <w:sz w:val="22"/>
          <w:lang w:eastAsia="ru-RU"/>
        </w:rPr>
        <w:t xml:space="preserve"> (якщо застосовується)</w:t>
      </w:r>
      <w:r w:rsidR="00651039" w:rsidRPr="00207AB3">
        <w:rPr>
          <w:rFonts w:eastAsia="Times New Roman"/>
          <w:sz w:val="22"/>
          <w:lang w:eastAsia="ru-RU"/>
        </w:rPr>
        <w:t xml:space="preserve"> </w:t>
      </w:r>
    </w:p>
    <w:tbl>
      <w:tblPr>
        <w:tblStyle w:val="a3"/>
        <w:tblW w:w="0" w:type="auto"/>
        <w:tblInd w:w="675" w:type="dxa"/>
        <w:tblLook w:val="04A0" w:firstRow="1" w:lastRow="0" w:firstColumn="1" w:lastColumn="0" w:noHBand="0" w:noVBand="1"/>
      </w:tblPr>
      <w:tblGrid>
        <w:gridCol w:w="9178"/>
      </w:tblGrid>
      <w:tr w:rsidR="00FE02CF" w14:paraId="1F3654EB" w14:textId="77777777" w:rsidTr="00122C9B">
        <w:tc>
          <w:tcPr>
            <w:tcW w:w="9178" w:type="dxa"/>
          </w:tcPr>
          <w:p w14:paraId="11164A8A" w14:textId="77777777" w:rsidR="00FE02CF" w:rsidRDefault="00FE02CF" w:rsidP="00894386">
            <w:pPr>
              <w:tabs>
                <w:tab w:val="left" w:pos="1100"/>
                <w:tab w:val="left" w:pos="3297"/>
              </w:tabs>
              <w:spacing w:before="0"/>
              <w:rPr>
                <w:rFonts w:eastAsia="Times New Roman"/>
                <w:sz w:val="20"/>
                <w:lang w:eastAsia="ru-RU"/>
              </w:rPr>
            </w:pPr>
          </w:p>
        </w:tc>
      </w:tr>
    </w:tbl>
    <w:p w14:paraId="02648B79"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Визначення</w:t>
      </w:r>
      <w:r w:rsidR="00D275C1" w:rsidRPr="00207AB3">
        <w:rPr>
          <w:rFonts w:eastAsia="Times New Roman"/>
          <w:sz w:val="22"/>
          <w:lang w:eastAsia="ru-RU"/>
        </w:rPr>
        <w:t xml:space="preserve"> обсягу</w:t>
      </w:r>
      <w:r w:rsidRPr="00207AB3">
        <w:rPr>
          <w:rFonts w:eastAsia="Times New Roman"/>
          <w:sz w:val="22"/>
          <w:lang w:eastAsia="ru-RU"/>
        </w:rPr>
        <w:t xml:space="preserve"> СО</w:t>
      </w:r>
      <w:r w:rsidRPr="00207AB3">
        <w:rPr>
          <w:rFonts w:eastAsia="Times New Roman"/>
          <w:sz w:val="22"/>
          <w:vertAlign w:val="subscript"/>
          <w:lang w:eastAsia="ru-RU"/>
        </w:rPr>
        <w:t>2</w:t>
      </w:r>
      <w:r w:rsidRPr="00207AB3">
        <w:rPr>
          <w:rFonts w:eastAsia="Times New Roman"/>
          <w:sz w:val="22"/>
          <w:lang w:eastAsia="ru-RU"/>
        </w:rPr>
        <w:t xml:space="preserve">, що походить з біомаси та </w:t>
      </w:r>
      <w:r w:rsidR="002F201B" w:rsidRPr="00207AB3">
        <w:rPr>
          <w:rFonts w:eastAsia="Times New Roman"/>
          <w:sz w:val="22"/>
          <w:lang w:eastAsia="ru-RU"/>
        </w:rPr>
        <w:t>вираховується</w:t>
      </w:r>
      <w:r w:rsidRPr="00207AB3">
        <w:rPr>
          <w:rFonts w:eastAsia="Times New Roman"/>
          <w:sz w:val="22"/>
          <w:lang w:eastAsia="ru-RU"/>
        </w:rPr>
        <w:t xml:space="preserve"> </w:t>
      </w:r>
      <w:r w:rsidR="00C07BEF" w:rsidRPr="00207AB3">
        <w:rPr>
          <w:rFonts w:eastAsia="Times New Roman"/>
          <w:sz w:val="22"/>
          <w:lang w:eastAsia="ru-RU"/>
        </w:rPr>
        <w:t xml:space="preserve">з </w:t>
      </w:r>
      <w:r w:rsidRPr="00207AB3">
        <w:rPr>
          <w:rFonts w:eastAsia="Times New Roman"/>
          <w:sz w:val="22"/>
          <w:lang w:eastAsia="ru-RU"/>
        </w:rPr>
        <w:t>виміряних викидів CO</w:t>
      </w:r>
      <w:r w:rsidRPr="00207AB3">
        <w:rPr>
          <w:rFonts w:eastAsia="Times New Roman"/>
          <w:sz w:val="22"/>
          <w:vertAlign w:val="subscript"/>
          <w:lang w:eastAsia="ru-RU"/>
        </w:rPr>
        <w:t>2</w:t>
      </w:r>
      <w:r w:rsidRPr="00207AB3">
        <w:rPr>
          <w:rFonts w:eastAsia="Times New Roman"/>
          <w:sz w:val="22"/>
          <w:lang w:eastAsia="ru-RU"/>
        </w:rPr>
        <w:t xml:space="preserve">, якщо </w:t>
      </w:r>
      <w:r w:rsidR="00DB0C22" w:rsidRPr="00207AB3">
        <w:rPr>
          <w:rFonts w:eastAsia="Times New Roman"/>
          <w:sz w:val="22"/>
          <w:lang w:eastAsia="ru-RU"/>
        </w:rPr>
        <w:t>це доречно</w:t>
      </w:r>
    </w:p>
    <w:tbl>
      <w:tblPr>
        <w:tblStyle w:val="a3"/>
        <w:tblW w:w="0" w:type="auto"/>
        <w:tblInd w:w="675" w:type="dxa"/>
        <w:tblLook w:val="04A0" w:firstRow="1" w:lastRow="0" w:firstColumn="1" w:lastColumn="0" w:noHBand="0" w:noVBand="1"/>
      </w:tblPr>
      <w:tblGrid>
        <w:gridCol w:w="9178"/>
      </w:tblGrid>
      <w:tr w:rsidR="00FE02CF" w14:paraId="5A7ECC7D" w14:textId="77777777" w:rsidTr="00122C9B">
        <w:tc>
          <w:tcPr>
            <w:tcW w:w="9178" w:type="dxa"/>
          </w:tcPr>
          <w:p w14:paraId="66475B19" w14:textId="77777777" w:rsidR="00FE02CF" w:rsidRDefault="00FE02CF" w:rsidP="00894386">
            <w:pPr>
              <w:tabs>
                <w:tab w:val="left" w:pos="1100"/>
                <w:tab w:val="left" w:pos="3297"/>
              </w:tabs>
              <w:spacing w:before="0"/>
              <w:rPr>
                <w:rFonts w:eastAsia="Times New Roman"/>
                <w:sz w:val="20"/>
                <w:lang w:eastAsia="ru-RU"/>
              </w:rPr>
            </w:pPr>
          </w:p>
        </w:tc>
      </w:tr>
    </w:tbl>
    <w:p w14:paraId="4D77B24C"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Підтвердження </w:t>
      </w:r>
      <w:r w:rsidR="00D275C1" w:rsidRPr="00207AB3">
        <w:rPr>
          <w:rFonts w:eastAsia="Times New Roman"/>
          <w:sz w:val="22"/>
          <w:lang w:eastAsia="ru-RU"/>
        </w:rPr>
        <w:t xml:space="preserve">обсягів викидів ПГ, визначених </w:t>
      </w:r>
      <w:r w:rsidR="009C23C4" w:rsidRPr="00207AB3">
        <w:rPr>
          <w:rFonts w:eastAsia="Times New Roman"/>
          <w:sz w:val="22"/>
          <w:lang w:eastAsia="ru-RU"/>
        </w:rPr>
        <w:t>з використанням</w:t>
      </w:r>
      <w:r w:rsidR="00D275C1" w:rsidRPr="00207AB3">
        <w:rPr>
          <w:rFonts w:eastAsia="Times New Roman"/>
          <w:sz w:val="22"/>
          <w:lang w:eastAsia="ru-RU"/>
        </w:rPr>
        <w:t xml:space="preserve"> методики на основі неперервних вимірювань, за допомогою </w:t>
      </w:r>
      <w:r w:rsidRPr="00207AB3">
        <w:rPr>
          <w:rFonts w:eastAsia="Times New Roman"/>
          <w:sz w:val="22"/>
          <w:lang w:eastAsia="ru-RU"/>
        </w:rPr>
        <w:t>розрахунків</w:t>
      </w:r>
      <w:r w:rsidR="00424DB7" w:rsidRPr="00207AB3">
        <w:rPr>
          <w:rFonts w:eastAsia="Times New Roman"/>
          <w:sz w:val="22"/>
          <w:lang w:eastAsia="ru-RU"/>
        </w:rPr>
        <w:t xml:space="preserve"> відповідно до </w:t>
      </w:r>
      <w:r w:rsidR="00FF4FD8" w:rsidRPr="00207AB3">
        <w:rPr>
          <w:rFonts w:eastAsia="Times New Roman"/>
          <w:sz w:val="22"/>
          <w:lang w:eastAsia="ru-RU"/>
        </w:rPr>
        <w:t xml:space="preserve">пункту 49 </w:t>
      </w:r>
      <w:r w:rsidR="00E87085" w:rsidRPr="00207AB3">
        <w:rPr>
          <w:rFonts w:eastAsia="Times New Roman"/>
          <w:sz w:val="22"/>
          <w:lang w:eastAsia="ru-RU"/>
        </w:rPr>
        <w:t>ПМЗ</w:t>
      </w:r>
      <w:r w:rsidR="00011CEA" w:rsidRPr="00207AB3">
        <w:rPr>
          <w:rFonts w:eastAsia="Times New Roman"/>
          <w:sz w:val="22"/>
          <w:lang w:eastAsia="ru-RU"/>
        </w:rPr>
        <w:t>,</w:t>
      </w:r>
      <w:r w:rsidRPr="00207AB3">
        <w:rPr>
          <w:rFonts w:eastAsia="Times New Roman"/>
          <w:sz w:val="22"/>
          <w:lang w:eastAsia="ru-RU"/>
        </w:rPr>
        <w:t xml:space="preserve"> якщо це доречно</w:t>
      </w:r>
    </w:p>
    <w:tbl>
      <w:tblPr>
        <w:tblStyle w:val="a3"/>
        <w:tblW w:w="0" w:type="auto"/>
        <w:tblInd w:w="675" w:type="dxa"/>
        <w:tblLook w:val="04A0" w:firstRow="1" w:lastRow="0" w:firstColumn="1" w:lastColumn="0" w:noHBand="0" w:noVBand="1"/>
      </w:tblPr>
      <w:tblGrid>
        <w:gridCol w:w="9178"/>
      </w:tblGrid>
      <w:tr w:rsidR="00FE02CF" w14:paraId="0D44C299" w14:textId="77777777" w:rsidTr="00122C9B">
        <w:tc>
          <w:tcPr>
            <w:tcW w:w="9178" w:type="dxa"/>
          </w:tcPr>
          <w:p w14:paraId="03FFF41E" w14:textId="77777777" w:rsidR="00FE02CF" w:rsidRDefault="00FE02CF" w:rsidP="00D8398B">
            <w:pPr>
              <w:tabs>
                <w:tab w:val="left" w:pos="1100"/>
                <w:tab w:val="left" w:pos="3297"/>
              </w:tabs>
              <w:spacing w:before="0"/>
              <w:rPr>
                <w:rFonts w:eastAsia="Times New Roman"/>
                <w:sz w:val="20"/>
                <w:lang w:eastAsia="ru-RU"/>
              </w:rPr>
            </w:pPr>
          </w:p>
        </w:tc>
      </w:tr>
    </w:tbl>
    <w:p w14:paraId="21EA14B1" w14:textId="74F30829" w:rsidR="00502C20" w:rsidRDefault="00E140E1" w:rsidP="002A3ACB">
      <w:pPr>
        <w:pStyle w:val="3"/>
      </w:pPr>
      <w:r>
        <w:t>2</w:t>
      </w:r>
      <w:r w:rsidR="00F46013">
        <w:t xml:space="preserve">.8. </w:t>
      </w:r>
      <w:r w:rsidR="00214AE8" w:rsidRPr="004D2D7E">
        <w:t>Коментарі</w:t>
      </w:r>
      <w:r w:rsidR="008068F3" w:rsidRPr="008068F3">
        <w:t xml:space="preserve"> </w:t>
      </w:r>
      <w:r w:rsidR="008068F3" w:rsidRPr="004D2D7E">
        <w:t>та пояснення</w:t>
      </w:r>
    </w:p>
    <w:tbl>
      <w:tblPr>
        <w:tblStyle w:val="a3"/>
        <w:tblW w:w="0" w:type="auto"/>
        <w:tblLook w:val="04A0" w:firstRow="1" w:lastRow="0" w:firstColumn="1" w:lastColumn="0" w:noHBand="0" w:noVBand="1"/>
      </w:tblPr>
      <w:tblGrid>
        <w:gridCol w:w="9853"/>
      </w:tblGrid>
      <w:tr w:rsidR="00FE02CF" w14:paraId="2A6DB5F2" w14:textId="77777777" w:rsidTr="00FE02CF">
        <w:tc>
          <w:tcPr>
            <w:tcW w:w="9853" w:type="dxa"/>
          </w:tcPr>
          <w:p w14:paraId="2C288B1E" w14:textId="77777777" w:rsidR="00FE02CF" w:rsidRDefault="00FE02CF" w:rsidP="004F739B">
            <w:pPr>
              <w:rPr>
                <w:lang w:eastAsia="ru-RU"/>
              </w:rPr>
            </w:pPr>
          </w:p>
        </w:tc>
      </w:tr>
    </w:tbl>
    <w:p w14:paraId="4DE9D9A8" w14:textId="00B4385F" w:rsidR="00502C20" w:rsidRPr="004D2D7E" w:rsidRDefault="00E140E1" w:rsidP="002A3ACB">
      <w:pPr>
        <w:pStyle w:val="3"/>
      </w:pPr>
      <w:r>
        <w:t>2</w:t>
      </w:r>
      <w:r w:rsidR="00F46013">
        <w:t>.9.</w:t>
      </w:r>
      <w:r w:rsidR="00F46013" w:rsidRPr="004D2D7E">
        <w:t xml:space="preserve"> </w:t>
      </w:r>
      <w:r w:rsidR="008068F3" w:rsidRPr="004D2D7E">
        <w:t>Обґрунтування, якщо не застосову</w:t>
      </w:r>
      <w:r w:rsidR="008068F3">
        <w:t>є</w:t>
      </w:r>
      <w:r w:rsidR="008068F3" w:rsidRPr="004D2D7E">
        <w:t xml:space="preserve">ться </w:t>
      </w:r>
      <w:r w:rsidR="008068F3" w:rsidRPr="008068F3">
        <w:t>належний рівень точності</w:t>
      </w:r>
    </w:p>
    <w:tbl>
      <w:tblPr>
        <w:tblStyle w:val="a3"/>
        <w:tblW w:w="0" w:type="auto"/>
        <w:tblLook w:val="04A0" w:firstRow="1" w:lastRow="0" w:firstColumn="1" w:lastColumn="0" w:noHBand="0" w:noVBand="1"/>
      </w:tblPr>
      <w:tblGrid>
        <w:gridCol w:w="9853"/>
      </w:tblGrid>
      <w:tr w:rsidR="00FE02CF" w14:paraId="5833CED8" w14:textId="77777777" w:rsidTr="00FE02CF">
        <w:tc>
          <w:tcPr>
            <w:tcW w:w="9853" w:type="dxa"/>
          </w:tcPr>
          <w:p w14:paraId="1F4FEC95" w14:textId="77777777" w:rsidR="00FE02CF" w:rsidRDefault="00FE02CF" w:rsidP="007F13F3"/>
        </w:tc>
      </w:tr>
    </w:tbl>
    <w:p w14:paraId="56930F95" w14:textId="77777777" w:rsidR="00A50FED" w:rsidRPr="004D2D7E" w:rsidRDefault="00A50FED" w:rsidP="007F13F3">
      <w:pPr>
        <w:sectPr w:rsidR="00A50FED" w:rsidRPr="004D2D7E" w:rsidSect="00FE02CF">
          <w:pgSz w:w="11906" w:h="16838" w:code="9"/>
          <w:pgMar w:top="851" w:right="851" w:bottom="851" w:left="1418" w:header="709" w:footer="709" w:gutter="0"/>
          <w:cols w:space="708"/>
          <w:docGrid w:linePitch="360"/>
        </w:sectPr>
      </w:pPr>
    </w:p>
    <w:p w14:paraId="62C99C2C" w14:textId="4799B3C7" w:rsidR="007F13F3" w:rsidRPr="004D2D7E" w:rsidRDefault="00E140E1" w:rsidP="008321E2">
      <w:pPr>
        <w:pStyle w:val="2"/>
        <w:numPr>
          <w:ilvl w:val="0"/>
          <w:numId w:val="0"/>
        </w:numPr>
        <w:rPr>
          <w:rFonts w:ascii="Times New Roman" w:hAnsi="Times New Roman"/>
        </w:rPr>
      </w:pPr>
      <w:bookmarkStart w:id="54" w:name="_Toc486107800"/>
      <w:bookmarkStart w:id="55" w:name="_Toc531269704"/>
      <w:bookmarkStart w:id="56" w:name="_Toc255062"/>
      <w:r>
        <w:rPr>
          <w:rFonts w:ascii="Times New Roman" w:hAnsi="Times New Roman"/>
        </w:rPr>
        <w:t>3</w:t>
      </w:r>
      <w:r w:rsidR="007F13F3" w:rsidRPr="004D2D7E">
        <w:rPr>
          <w:rFonts w:ascii="Times New Roman" w:hAnsi="Times New Roman"/>
        </w:rPr>
        <w:t>. Управління та процедури для метод</w:t>
      </w:r>
      <w:r w:rsidR="007428A8" w:rsidRPr="004D2D7E">
        <w:rPr>
          <w:rFonts w:ascii="Times New Roman" w:hAnsi="Times New Roman"/>
        </w:rPr>
        <w:t>ики</w:t>
      </w:r>
      <w:r w:rsidR="007F13F3" w:rsidRPr="004D2D7E">
        <w:rPr>
          <w:rFonts w:ascii="Times New Roman" w:hAnsi="Times New Roman"/>
        </w:rPr>
        <w:t xml:space="preserve"> на основі </w:t>
      </w:r>
      <w:bookmarkEnd w:id="54"/>
      <w:bookmarkEnd w:id="55"/>
      <w:bookmarkEnd w:id="56"/>
      <w:r w:rsidR="002D74F4">
        <w:rPr>
          <w:rFonts w:ascii="Times New Roman" w:hAnsi="Times New Roman"/>
        </w:rPr>
        <w:t>неперервних вимірювань</w:t>
      </w:r>
    </w:p>
    <w:p w14:paraId="6B79240A" w14:textId="674CB1E7" w:rsidR="00C53F4F" w:rsidRPr="004D2D7E" w:rsidRDefault="00E140E1" w:rsidP="002A3ACB">
      <w:pPr>
        <w:pStyle w:val="3"/>
      </w:pPr>
      <w:r>
        <w:t>3</w:t>
      </w:r>
      <w:r w:rsidR="00FA23AA">
        <w:t>.1.</w:t>
      </w:r>
      <w:r w:rsidR="00C53F4F" w:rsidRPr="004D2D7E">
        <w:t xml:space="preserve"> </w:t>
      </w:r>
      <w:r w:rsidR="00D87E54" w:rsidRPr="00122C9B">
        <w:t>Опис письмових</w:t>
      </w:r>
      <w:r w:rsidR="00692B3E" w:rsidRPr="00122C9B">
        <w:t xml:space="preserve"> процедур</w:t>
      </w:r>
      <w:r w:rsidR="000E39FB">
        <w:t xml:space="preserve"> </w:t>
      </w:r>
      <w:r w:rsidR="00807C6F">
        <w:t xml:space="preserve">щодо </w:t>
      </w:r>
      <w:r w:rsidR="00C53F4F" w:rsidRPr="004D2D7E">
        <w:t>метод</w:t>
      </w:r>
      <w:r w:rsidR="00807C6F">
        <w:t>у</w:t>
      </w:r>
      <w:r w:rsidR="00C53F4F" w:rsidRPr="004D2D7E">
        <w:t xml:space="preserve"> і розрахунков</w:t>
      </w:r>
      <w:r w:rsidR="00807C6F">
        <w:t>их</w:t>
      </w:r>
      <w:r w:rsidR="00C53F4F" w:rsidRPr="004D2D7E">
        <w:t xml:space="preserve"> формул для агрегування даних і визначення річних викидів </w:t>
      </w:r>
      <w:r w:rsidR="00692B3E">
        <w:t xml:space="preserve">ПГ </w:t>
      </w:r>
      <w:r w:rsidR="00C53F4F" w:rsidRPr="004D2D7E">
        <w:t>у</w:t>
      </w:r>
      <w:r w:rsidR="00782A6A">
        <w:t xml:space="preserve"> </w:t>
      </w:r>
      <w:r w:rsidR="00807C6F" w:rsidRPr="004D2D7E">
        <w:t>CO</w:t>
      </w:r>
      <w:r w:rsidR="00807C6F" w:rsidRPr="004D2D7E">
        <w:rPr>
          <w:vertAlign w:val="subscript"/>
        </w:rPr>
        <w:t>2</w:t>
      </w:r>
      <w:r w:rsidR="00807C6F">
        <w:t>екв</w:t>
      </w:r>
      <w:r w:rsidR="000E39FB">
        <w:t>.</w:t>
      </w:r>
      <w:r w:rsidR="00807C6F">
        <w:t xml:space="preserve"> </w:t>
      </w:r>
      <w:r w:rsidR="00C53F4F" w:rsidRPr="004D2D7E">
        <w:t>при застосуванні метод</w:t>
      </w:r>
      <w:r w:rsidR="00F50BD5" w:rsidRPr="004D2D7E">
        <w:t>ики</w:t>
      </w:r>
      <w:r w:rsidR="00C53F4F" w:rsidRPr="004D2D7E">
        <w:t xml:space="preserve"> на основі </w:t>
      </w:r>
      <w:r w:rsidR="002D74F4">
        <w:t>неперервних вимірювань</w:t>
      </w:r>
    </w:p>
    <w:tbl>
      <w:tblPr>
        <w:tblW w:w="9503" w:type="dxa"/>
        <w:tblInd w:w="103" w:type="dxa"/>
        <w:tblLook w:val="04A0" w:firstRow="1" w:lastRow="0" w:firstColumn="1" w:lastColumn="0" w:noHBand="0" w:noVBand="1"/>
      </w:tblPr>
      <w:tblGrid>
        <w:gridCol w:w="3153"/>
        <w:gridCol w:w="6350"/>
      </w:tblGrid>
      <w:tr w:rsidR="00057C9D" w:rsidRPr="004D2D7E" w14:paraId="1981896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21688E98"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333138B"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3DC860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1981CA7B"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34186C9"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1E9B251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5E0F103D"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2EECF80"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622FC85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0EA90B1" w14:textId="77777777" w:rsidR="00C03803" w:rsidRPr="00FE02CF" w:rsidRDefault="00C03803" w:rsidP="009372F1">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1BD9CAA"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1CA7547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5E26E191" w14:textId="77777777" w:rsidR="00C03803" w:rsidRPr="00FE02CF" w:rsidRDefault="00C03803" w:rsidP="009372F1">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4A86E97"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14D162A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5A5F7F17" w14:textId="77777777" w:rsidR="00C03803" w:rsidRPr="00FE02CF" w:rsidRDefault="00C03803"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C9B81DB"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26A8AF6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3FC1C3E8" w14:textId="77777777" w:rsidR="00C03803" w:rsidRPr="00FE02CF" w:rsidRDefault="00C03803" w:rsidP="009372F1">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7857A12"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473FEC5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305DB200" w14:textId="77777777" w:rsidR="00057C9D" w:rsidRPr="00FE02CF" w:rsidRDefault="00057C9D" w:rsidP="00FA5874">
            <w:pPr>
              <w:spacing w:before="0" w:after="0"/>
              <w:rPr>
                <w:lang w:eastAsia="ru-RU"/>
              </w:rPr>
            </w:pPr>
            <w:r w:rsidRPr="00FE02CF">
              <w:rPr>
                <w:sz w:val="22"/>
                <w:lang w:eastAsia="ru-RU"/>
              </w:rPr>
              <w:t>Перелік стандартів (</w:t>
            </w:r>
            <w:r w:rsidR="00901F4C"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5826A97"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bl>
    <w:p w14:paraId="7A5B6687" w14:textId="77777777" w:rsidR="00F46013" w:rsidRDefault="00F46013" w:rsidP="00F46013"/>
    <w:p w14:paraId="1F793278" w14:textId="3BFC2852" w:rsidR="00443C62" w:rsidRPr="004D2D7E" w:rsidRDefault="00E140E1" w:rsidP="002A3ACB">
      <w:pPr>
        <w:pStyle w:val="3"/>
      </w:pPr>
      <w:r>
        <w:t>3</w:t>
      </w:r>
      <w:r w:rsidR="00FA23AA">
        <w:t>.2.</w:t>
      </w:r>
      <w:r w:rsidR="00944288" w:rsidRPr="00122C9B">
        <w:rPr>
          <w:lang w:val="ru-RU"/>
        </w:rPr>
        <w:t xml:space="preserve"> </w:t>
      </w:r>
      <w:r w:rsidR="00D87E54">
        <w:t xml:space="preserve">Опис письмових </w:t>
      </w:r>
      <w:r w:rsidR="00692B3E" w:rsidRPr="00692B3E">
        <w:rPr>
          <w:lang w:val="ru-RU"/>
        </w:rPr>
        <w:t xml:space="preserve"> процедур</w:t>
      </w:r>
      <w:r w:rsidR="00D87E54">
        <w:t xml:space="preserve"> щодо</w:t>
      </w:r>
      <w:r w:rsidR="00F7725D">
        <w:t xml:space="preserve"> </w:t>
      </w:r>
      <w:r w:rsidR="00443C62" w:rsidRPr="004D2D7E">
        <w:t>метод</w:t>
      </w:r>
      <w:r w:rsidR="00A34BB3">
        <w:t>у</w:t>
      </w:r>
      <w:r w:rsidR="00F7725D">
        <w:t xml:space="preserve"> </w:t>
      </w:r>
      <w:r w:rsidR="00DD2E9F" w:rsidRPr="00DD2E9F">
        <w:t xml:space="preserve">визначення </w:t>
      </w:r>
      <w:r w:rsidR="00F7725D">
        <w:t xml:space="preserve">можливості </w:t>
      </w:r>
      <w:r w:rsidR="00F7725D" w:rsidRPr="00F7725D">
        <w:t xml:space="preserve">розрахунку погодинних середніх значень кожного з параметрів </w:t>
      </w:r>
      <w:r w:rsidR="00F7725D">
        <w:t>(</w:t>
      </w:r>
      <w:r w:rsidR="00F7725D" w:rsidRPr="00F7725D">
        <w:t>або середніх значень за коротший референтний період</w:t>
      </w:r>
      <w:r w:rsidR="00F7725D">
        <w:t>)</w:t>
      </w:r>
      <w:r w:rsidR="00DD2E9F" w:rsidRPr="00DD2E9F">
        <w:t xml:space="preserve">, </w:t>
      </w:r>
      <w:r w:rsidR="00F7725D">
        <w:t>а також</w:t>
      </w:r>
      <w:r w:rsidR="00DD2E9F" w:rsidRPr="00DD2E9F">
        <w:t xml:space="preserve"> методи заміщення відсутніх даних</w:t>
      </w:r>
    </w:p>
    <w:tbl>
      <w:tblPr>
        <w:tblW w:w="9503" w:type="dxa"/>
        <w:tblInd w:w="103" w:type="dxa"/>
        <w:tblLook w:val="04A0" w:firstRow="1" w:lastRow="0" w:firstColumn="1" w:lastColumn="0" w:noHBand="0" w:noVBand="1"/>
      </w:tblPr>
      <w:tblGrid>
        <w:gridCol w:w="3153"/>
        <w:gridCol w:w="6350"/>
      </w:tblGrid>
      <w:tr w:rsidR="00057C9D" w:rsidRPr="004D2D7E" w14:paraId="0B590E1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791EEF4"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488B374"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BAB736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27E0428"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7726C23"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326FE5F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B77E7F9"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20B3151"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40FFA3D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9D6F49A" w14:textId="77777777" w:rsidR="00080310" w:rsidRPr="00FE02CF" w:rsidRDefault="00080310" w:rsidP="00FA5874">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6727BAF"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ECD04F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A3D62F2"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009B0B7"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2C2E5B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436EAF"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7FA2750"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AC7F0D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9F3FD38"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0460F5C"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CF58D9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3707A8C"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D1A171D"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03460D2A" w14:textId="77777777" w:rsidR="00F46013" w:rsidRDefault="00F46013" w:rsidP="00F46013"/>
    <w:p w14:paraId="3173AAEC" w14:textId="51F867C9" w:rsidR="00443C62" w:rsidRPr="004D2D7E" w:rsidRDefault="00E140E1" w:rsidP="002A3ACB">
      <w:pPr>
        <w:pStyle w:val="3"/>
      </w:pPr>
      <w:r>
        <w:t>3</w:t>
      </w:r>
      <w:r w:rsidR="00FA23AA">
        <w:t>.3.</w:t>
      </w:r>
      <w:r w:rsidR="00443C62" w:rsidRPr="004D2D7E">
        <w:t xml:space="preserve"> </w:t>
      </w:r>
      <w:r w:rsidR="00D87E54">
        <w:t>Опис</w:t>
      </w:r>
      <w:r w:rsidR="008B3970" w:rsidRPr="008B3970">
        <w:t xml:space="preserve"> письмових процедур</w:t>
      </w:r>
      <w:r w:rsidR="000E39FB">
        <w:t xml:space="preserve"> </w:t>
      </w:r>
      <w:r w:rsidR="00807C6F">
        <w:t xml:space="preserve">щодо </w:t>
      </w:r>
      <w:r w:rsidR="009F4062" w:rsidRPr="009F4062">
        <w:t xml:space="preserve">розрахунку </w:t>
      </w:r>
      <w:r w:rsidR="00F7725D">
        <w:t>обсягу</w:t>
      </w:r>
      <w:r w:rsidR="009F4062" w:rsidRPr="009F4062">
        <w:t xml:space="preserve"> відхідного газового потоку</w:t>
      </w:r>
      <w:r w:rsidR="00E6421A">
        <w:t xml:space="preserve"> </w:t>
      </w:r>
      <w:r w:rsidR="001C5CC2">
        <w:t xml:space="preserve">(якщо обсяг відхідного газового потоку визначається </w:t>
      </w:r>
      <w:r w:rsidR="001C5CC2" w:rsidRPr="00F7725D">
        <w:t>шляхом розрахунків</w:t>
      </w:r>
      <w:r w:rsidR="001C5CC2">
        <w:t xml:space="preserve"> </w:t>
      </w:r>
      <w:r w:rsidR="009F4062">
        <w:t xml:space="preserve">відповідно до </w:t>
      </w:r>
      <w:r w:rsidR="007A1AA4" w:rsidRPr="000E39FB">
        <w:t xml:space="preserve">підпункту 1 абзацу шостого </w:t>
      </w:r>
      <w:r w:rsidR="00E6421A">
        <w:t>пункту 46 ПМЗ</w:t>
      </w:r>
      <w:r w:rsidR="00F7725D">
        <w:t>)</w:t>
      </w:r>
    </w:p>
    <w:tbl>
      <w:tblPr>
        <w:tblW w:w="9503" w:type="dxa"/>
        <w:tblInd w:w="103" w:type="dxa"/>
        <w:tblLook w:val="04A0" w:firstRow="1" w:lastRow="0" w:firstColumn="1" w:lastColumn="0" w:noHBand="0" w:noVBand="1"/>
      </w:tblPr>
      <w:tblGrid>
        <w:gridCol w:w="3153"/>
        <w:gridCol w:w="6350"/>
      </w:tblGrid>
      <w:tr w:rsidR="00057C9D" w:rsidRPr="004D2D7E" w14:paraId="446797E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D70EF16"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090F72F"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061AA57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53B1384"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6689B4C"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6C5759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74AFE41"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308E1A6"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759E31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03C3AD5" w14:textId="77777777" w:rsidR="00080310" w:rsidRPr="00FE02CF" w:rsidRDefault="00080310" w:rsidP="00E25675">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1A9BA39"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43E629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E68DA8B"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94D865"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E48E1C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85A55FD"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CA197C9"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6E384B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D0B1889"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DB94046"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6EBE65A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16623CF"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678AE2A"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194EED86" w14:textId="13227211" w:rsidR="00A904B1" w:rsidRPr="004D2D7E" w:rsidRDefault="00E140E1" w:rsidP="002A3ACB">
      <w:pPr>
        <w:pStyle w:val="3"/>
      </w:pPr>
      <w:r>
        <w:t>3</w:t>
      </w:r>
      <w:r w:rsidR="000361FE">
        <w:t>.4.</w:t>
      </w:r>
      <w:r w:rsidR="00A904B1" w:rsidRPr="004D2D7E">
        <w:t xml:space="preserve"> </w:t>
      </w:r>
      <w:r w:rsidR="000A63BC">
        <w:t>Опис</w:t>
      </w:r>
      <w:r w:rsidR="00044245" w:rsidRPr="00044245">
        <w:t xml:space="preserve"> письмов</w:t>
      </w:r>
      <w:r w:rsidR="000A63BC">
        <w:t>их</w:t>
      </w:r>
      <w:r w:rsidR="00044245" w:rsidRPr="00044245">
        <w:t xml:space="preserve"> процедур визначення </w:t>
      </w:r>
      <w:r w:rsidR="001C5CC2">
        <w:t>обсягу</w:t>
      </w:r>
      <w:r w:rsidR="00044245" w:rsidRPr="00044245">
        <w:t xml:space="preserve"> СО</w:t>
      </w:r>
      <w:r w:rsidR="00044245" w:rsidRPr="00044245">
        <w:rPr>
          <w:vertAlign w:val="subscript"/>
        </w:rPr>
        <w:t>2</w:t>
      </w:r>
      <w:r w:rsidR="00044245" w:rsidRPr="00044245">
        <w:t>, що походить від біомаси,</w:t>
      </w:r>
      <w:r w:rsidR="001C5CC2">
        <w:t xml:space="preserve"> та його віднімання </w:t>
      </w:r>
      <w:r w:rsidR="00044245" w:rsidRPr="00044245">
        <w:t>від вимірян</w:t>
      </w:r>
      <w:r w:rsidR="001C5CC2">
        <w:t>ого о</w:t>
      </w:r>
      <w:r w:rsidR="00B60234">
        <w:t>б</w:t>
      </w:r>
      <w:r w:rsidR="001C5CC2">
        <w:t>сягу</w:t>
      </w:r>
      <w:r w:rsidR="00044245" w:rsidRPr="00044245">
        <w:t xml:space="preserve"> викидів CO</w:t>
      </w:r>
      <w:r w:rsidR="00044245" w:rsidRPr="00044245">
        <w:rPr>
          <w:vertAlign w:val="subscript"/>
        </w:rPr>
        <w:t>2</w:t>
      </w:r>
      <w:r w:rsidR="00044245" w:rsidRPr="00044245">
        <w:t xml:space="preserve"> відповідно до  абзацу </w:t>
      </w:r>
      <w:r w:rsidR="007A1AA4" w:rsidRPr="00044245">
        <w:t xml:space="preserve">п’ятого </w:t>
      </w:r>
      <w:r w:rsidR="00044245" w:rsidRPr="00044245">
        <w:t>пункту 46 ПМЗ</w:t>
      </w:r>
    </w:p>
    <w:tbl>
      <w:tblPr>
        <w:tblW w:w="9503" w:type="dxa"/>
        <w:tblInd w:w="103" w:type="dxa"/>
        <w:tblLook w:val="04A0" w:firstRow="1" w:lastRow="0" w:firstColumn="1" w:lastColumn="0" w:noHBand="0" w:noVBand="1"/>
      </w:tblPr>
      <w:tblGrid>
        <w:gridCol w:w="3153"/>
        <w:gridCol w:w="6350"/>
      </w:tblGrid>
      <w:tr w:rsidR="00057C9D" w:rsidRPr="004D2D7E" w14:paraId="7CE0C60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3FADB2A" w14:textId="77777777" w:rsidR="00057C9D" w:rsidRPr="00516662" w:rsidRDefault="00057C9D" w:rsidP="008321E2">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9B6978D"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5B32DE8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619D129" w14:textId="77777777" w:rsidR="00057C9D" w:rsidRPr="00516662" w:rsidRDefault="00057C9D" w:rsidP="008321E2">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79EAD6"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1EAC4EC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98F78CC" w14:textId="77777777" w:rsidR="00057C9D" w:rsidRPr="00516662" w:rsidRDefault="00057C9D" w:rsidP="008321E2">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019F3D7"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BF36CB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3561F2C" w14:textId="77777777" w:rsidR="00080310" w:rsidRPr="00516662" w:rsidRDefault="00080310" w:rsidP="008321E2">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9F6CBC1"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DA322B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49FE016" w14:textId="77777777" w:rsidR="00080310" w:rsidRPr="00516662" w:rsidRDefault="00080310" w:rsidP="008321E2">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46479D8"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0D7A98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678B39B" w14:textId="77777777" w:rsidR="00080310" w:rsidRPr="00516662" w:rsidRDefault="00080310" w:rsidP="008321E2">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F8F2051"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776391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C90763D" w14:textId="77777777" w:rsidR="00080310" w:rsidRPr="00516662" w:rsidRDefault="00080310" w:rsidP="008321E2">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D14F134"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56AE001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D7857EE" w14:textId="77777777" w:rsidR="00057C9D" w:rsidRPr="00516662" w:rsidRDefault="00057C9D" w:rsidP="008321E2">
            <w:pPr>
              <w:spacing w:before="0" w:after="0"/>
              <w:rPr>
                <w:lang w:eastAsia="ru-RU"/>
              </w:rPr>
            </w:pPr>
            <w:r w:rsidRPr="00516662">
              <w:rPr>
                <w:sz w:val="22"/>
                <w:lang w:eastAsia="ru-RU"/>
              </w:rPr>
              <w:t>Перелік стандартів (</w:t>
            </w:r>
            <w:r w:rsidR="002F6804"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CD230FB"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6C4797AD" w14:textId="78F351CE" w:rsidR="00A904B1" w:rsidRPr="004D2D7E" w:rsidRDefault="00E140E1" w:rsidP="002A3ACB">
      <w:pPr>
        <w:pStyle w:val="3"/>
      </w:pPr>
      <w:r>
        <w:t>3</w:t>
      </w:r>
      <w:r w:rsidR="000361FE">
        <w:t>.5.</w:t>
      </w:r>
      <w:r w:rsidR="00A904B1" w:rsidRPr="004D2D7E">
        <w:t xml:space="preserve"> </w:t>
      </w:r>
      <w:r w:rsidR="000A63BC">
        <w:t>Опис</w:t>
      </w:r>
      <w:r w:rsidR="00A904B1" w:rsidRPr="004D2D7E">
        <w:t xml:space="preserve"> письмов</w:t>
      </w:r>
      <w:r w:rsidR="000A63BC">
        <w:t>их</w:t>
      </w:r>
      <w:r w:rsidR="00A904B1" w:rsidRPr="004D2D7E">
        <w:t xml:space="preserve"> процедур для проведення підтверджуючих розрахунків</w:t>
      </w:r>
      <w:r w:rsidR="00651039" w:rsidRPr="004D2D7E">
        <w:t xml:space="preserve"> </w:t>
      </w:r>
      <w:r w:rsidR="009F417A" w:rsidRPr="009F417A">
        <w:t>відповідно до пункту 49 ПМЗ</w:t>
      </w:r>
    </w:p>
    <w:tbl>
      <w:tblPr>
        <w:tblW w:w="9503" w:type="dxa"/>
        <w:tblInd w:w="103" w:type="dxa"/>
        <w:tblLook w:val="04A0" w:firstRow="1" w:lastRow="0" w:firstColumn="1" w:lastColumn="0" w:noHBand="0" w:noVBand="1"/>
      </w:tblPr>
      <w:tblGrid>
        <w:gridCol w:w="3153"/>
        <w:gridCol w:w="6350"/>
      </w:tblGrid>
      <w:tr w:rsidR="00057C9D" w:rsidRPr="004D2D7E" w14:paraId="0319895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192AFB4" w14:textId="77777777" w:rsidR="00057C9D" w:rsidRPr="00516662" w:rsidRDefault="00057C9D" w:rsidP="00FA5874">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36B3693"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566D8A2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5B74DBD" w14:textId="77777777" w:rsidR="00057C9D" w:rsidRPr="00516662" w:rsidRDefault="00057C9D" w:rsidP="00FA5874">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42E11CB"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169A66A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35AD16A" w14:textId="77777777" w:rsidR="00057C9D" w:rsidRPr="00516662" w:rsidRDefault="00057C9D" w:rsidP="00FA5874">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E20AD06"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418A987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C617D65" w14:textId="77777777" w:rsidR="00080310" w:rsidRPr="00516662" w:rsidRDefault="00080310" w:rsidP="00FA5874">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3146C47"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65D31A4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D06E6D0" w14:textId="77777777" w:rsidR="00080310" w:rsidRPr="00516662" w:rsidRDefault="00080310" w:rsidP="00A4120C">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CD1C083"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4BA2DB3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EA535CB" w14:textId="77777777" w:rsidR="00080310" w:rsidRPr="00516662" w:rsidRDefault="00080310" w:rsidP="00FA5874">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30D9891"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475BC1E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1C01C47" w14:textId="77777777" w:rsidR="00080310" w:rsidRPr="00516662" w:rsidRDefault="00080310" w:rsidP="00A4120C">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209A717"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04CDD7B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62B46CA" w14:textId="77777777" w:rsidR="00057C9D" w:rsidRPr="00516662" w:rsidRDefault="00057C9D" w:rsidP="00FA5874">
            <w:pPr>
              <w:spacing w:before="0" w:after="0"/>
              <w:rPr>
                <w:lang w:eastAsia="ru-RU"/>
              </w:rPr>
            </w:pPr>
            <w:r w:rsidRPr="00516662">
              <w:rPr>
                <w:sz w:val="22"/>
                <w:lang w:eastAsia="ru-RU"/>
              </w:rPr>
              <w:t>Перелік стандартів (</w:t>
            </w:r>
            <w:r w:rsidR="00A4120C"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5478BDF"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bl>
    <w:p w14:paraId="67D91198" w14:textId="77777777" w:rsidR="00F46013" w:rsidRDefault="00F46013" w:rsidP="00F46013">
      <w:bookmarkStart w:id="57" w:name="_Toc486107801"/>
      <w:bookmarkStart w:id="58" w:name="_Toc531269705"/>
      <w:bookmarkStart w:id="59" w:name="_Toc255063"/>
    </w:p>
    <w:p w14:paraId="0D84E211" w14:textId="77777777" w:rsidR="008D4692" w:rsidRDefault="008D4692">
      <w:pPr>
        <w:spacing w:before="0" w:after="0"/>
        <w:rPr>
          <w:rFonts w:eastAsiaTheme="minorHAnsi"/>
          <w:b/>
          <w:sz w:val="28"/>
          <w:szCs w:val="28"/>
        </w:rPr>
      </w:pPr>
      <w:r>
        <w:br w:type="page"/>
      </w:r>
    </w:p>
    <w:p w14:paraId="3DE16497" w14:textId="77777777" w:rsidR="007F13F3" w:rsidRPr="004D2D7E" w:rsidRDefault="007F13F3" w:rsidP="00F46013">
      <w:pPr>
        <w:pStyle w:val="1"/>
      </w:pPr>
      <w:r w:rsidRPr="004D2D7E">
        <w:t>Альтернативна метод</w:t>
      </w:r>
      <w:r w:rsidR="00FA41D1" w:rsidRPr="004D2D7E">
        <w:t>ика</w:t>
      </w:r>
      <w:bookmarkEnd w:id="57"/>
      <w:bookmarkEnd w:id="58"/>
      <w:bookmarkEnd w:id="59"/>
    </w:p>
    <w:p w14:paraId="0ADCDA76" w14:textId="29963496" w:rsidR="007F13F3" w:rsidRPr="004D2D7E" w:rsidRDefault="007F13F3" w:rsidP="008321E2">
      <w:pPr>
        <w:pStyle w:val="2"/>
        <w:numPr>
          <w:ilvl w:val="0"/>
          <w:numId w:val="0"/>
        </w:numPr>
        <w:rPr>
          <w:rFonts w:ascii="Times New Roman" w:hAnsi="Times New Roman"/>
        </w:rPr>
      </w:pPr>
      <w:bookmarkStart w:id="60" w:name="_Toc486107802"/>
      <w:bookmarkStart w:id="61" w:name="_Toc531269706"/>
      <w:bookmarkStart w:id="62" w:name="_Toc255064"/>
      <w:r w:rsidRPr="004D2D7E">
        <w:rPr>
          <w:rFonts w:ascii="Times New Roman" w:hAnsi="Times New Roman"/>
        </w:rPr>
        <w:t xml:space="preserve">1. Опис альтернативної </w:t>
      </w:r>
      <w:bookmarkEnd w:id="60"/>
      <w:r w:rsidR="00FA41D1" w:rsidRPr="004D2D7E">
        <w:rPr>
          <w:rFonts w:ascii="Times New Roman" w:hAnsi="Times New Roman"/>
        </w:rPr>
        <w:t>методики</w:t>
      </w:r>
      <w:bookmarkEnd w:id="61"/>
      <w:bookmarkEnd w:id="62"/>
    </w:p>
    <w:p w14:paraId="55B5A008" w14:textId="026C35F0" w:rsidR="00E4297B" w:rsidRDefault="00F46013" w:rsidP="002A3ACB">
      <w:pPr>
        <w:pStyle w:val="3"/>
      </w:pPr>
      <w:r>
        <w:t>1.1.</w:t>
      </w:r>
      <w:r w:rsidR="00E25675" w:rsidRPr="004D2D7E">
        <w:t xml:space="preserve"> </w:t>
      </w:r>
      <w:r w:rsidR="0025316E" w:rsidRPr="0025316E">
        <w:t>Опис методики моніторингу, яка застосовується до окремих матеріальних потоків або джерел викидів ПГ</w:t>
      </w:r>
      <w:r w:rsidR="0025316E" w:rsidRPr="0025316E" w:rsidDel="002F6469">
        <w:t xml:space="preserve"> </w:t>
      </w:r>
    </w:p>
    <w:tbl>
      <w:tblPr>
        <w:tblStyle w:val="a3"/>
        <w:tblW w:w="0" w:type="auto"/>
        <w:tblLook w:val="04A0" w:firstRow="1" w:lastRow="0" w:firstColumn="1" w:lastColumn="0" w:noHBand="0" w:noVBand="1"/>
      </w:tblPr>
      <w:tblGrid>
        <w:gridCol w:w="9855"/>
      </w:tblGrid>
      <w:tr w:rsidR="00516662" w14:paraId="45A6C0F3" w14:textId="77777777" w:rsidTr="00516662">
        <w:tc>
          <w:tcPr>
            <w:tcW w:w="9855" w:type="dxa"/>
          </w:tcPr>
          <w:p w14:paraId="33C93178" w14:textId="77777777" w:rsidR="00516662" w:rsidRDefault="00516662" w:rsidP="00080310">
            <w:pPr>
              <w:rPr>
                <w:lang w:eastAsia="ru-RU"/>
              </w:rPr>
            </w:pPr>
          </w:p>
          <w:p w14:paraId="487B84E9" w14:textId="77777777" w:rsidR="00516662" w:rsidRDefault="00516662" w:rsidP="00080310">
            <w:pPr>
              <w:rPr>
                <w:lang w:eastAsia="ru-RU"/>
              </w:rPr>
            </w:pPr>
          </w:p>
        </w:tc>
      </w:tr>
    </w:tbl>
    <w:p w14:paraId="2945101B" w14:textId="0C5DEAB1" w:rsidR="003B58B1" w:rsidRDefault="00F46013" w:rsidP="002A3ACB">
      <w:pPr>
        <w:pStyle w:val="3"/>
      </w:pPr>
      <w:r>
        <w:t>1.2.</w:t>
      </w:r>
      <w:r w:rsidRPr="004D2D7E">
        <w:t xml:space="preserve"> </w:t>
      </w:r>
      <w:r w:rsidR="0025316E" w:rsidRPr="0025316E">
        <w:t>Обґрунтування застосування альтернативної методики до окремих матеріальних потоків або джерел викидів ПГ</w:t>
      </w:r>
    </w:p>
    <w:tbl>
      <w:tblPr>
        <w:tblStyle w:val="a3"/>
        <w:tblW w:w="0" w:type="auto"/>
        <w:tblLook w:val="04A0" w:firstRow="1" w:lastRow="0" w:firstColumn="1" w:lastColumn="0" w:noHBand="0" w:noVBand="1"/>
      </w:tblPr>
      <w:tblGrid>
        <w:gridCol w:w="9855"/>
      </w:tblGrid>
      <w:tr w:rsidR="00516662" w14:paraId="6C29E0A0" w14:textId="77777777" w:rsidTr="00516662">
        <w:tc>
          <w:tcPr>
            <w:tcW w:w="9855" w:type="dxa"/>
          </w:tcPr>
          <w:p w14:paraId="5987AFE0" w14:textId="77777777" w:rsidR="00516662" w:rsidRDefault="00516662" w:rsidP="00080310">
            <w:pPr>
              <w:rPr>
                <w:lang w:eastAsia="ru-RU"/>
              </w:rPr>
            </w:pPr>
          </w:p>
          <w:p w14:paraId="45731CEF" w14:textId="77777777" w:rsidR="00516662" w:rsidRDefault="00516662" w:rsidP="00080310">
            <w:pPr>
              <w:rPr>
                <w:lang w:eastAsia="ru-RU"/>
              </w:rPr>
            </w:pPr>
          </w:p>
        </w:tc>
      </w:tr>
    </w:tbl>
    <w:p w14:paraId="1D9B583B" w14:textId="0A014C1E" w:rsidR="00104BC0" w:rsidRPr="004D2D7E" w:rsidRDefault="00F46013" w:rsidP="002A3ACB">
      <w:pPr>
        <w:pStyle w:val="3"/>
      </w:pPr>
      <w:r>
        <w:t>1.3.</w:t>
      </w:r>
      <w:r w:rsidRPr="004D2D7E">
        <w:t xml:space="preserve"> </w:t>
      </w:r>
      <w:r w:rsidR="000A63BC">
        <w:t>Опис</w:t>
      </w:r>
      <w:r w:rsidR="00C55FA6" w:rsidRPr="004D2D7E">
        <w:t xml:space="preserve"> письмових процедур, які використовуються для проведення </w:t>
      </w:r>
      <w:r w:rsidR="00C54127" w:rsidRPr="004D2D7E">
        <w:t>щорічно</w:t>
      </w:r>
      <w:r w:rsidR="00C54127">
        <w:t>ї оцінки</w:t>
      </w:r>
      <w:r w:rsidR="00C54127" w:rsidRPr="004D2D7E">
        <w:t xml:space="preserve"> </w:t>
      </w:r>
      <w:r w:rsidR="00C55FA6" w:rsidRPr="004D2D7E">
        <w:t xml:space="preserve">невизначеності </w:t>
      </w:r>
      <w:r w:rsidR="00104BC0" w:rsidRPr="00104BC0">
        <w:t>відповідно до вимог, передбачених у  пункті 22 ПМЗ</w:t>
      </w:r>
    </w:p>
    <w:tbl>
      <w:tblPr>
        <w:tblW w:w="9531" w:type="dxa"/>
        <w:tblInd w:w="103" w:type="dxa"/>
        <w:tblLook w:val="04A0" w:firstRow="1" w:lastRow="0" w:firstColumn="1" w:lastColumn="0" w:noHBand="0" w:noVBand="1"/>
      </w:tblPr>
      <w:tblGrid>
        <w:gridCol w:w="3153"/>
        <w:gridCol w:w="6378"/>
      </w:tblGrid>
      <w:tr w:rsidR="00C55FA6" w:rsidRPr="004D2D7E" w14:paraId="3DF1439B" w14:textId="77777777" w:rsidTr="00516662">
        <w:trPr>
          <w:trHeight w:val="377"/>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B949DE2" w14:textId="77777777" w:rsidR="00C55FA6" w:rsidRPr="00516662" w:rsidRDefault="00C55FA6" w:rsidP="00902EB8">
            <w:pPr>
              <w:spacing w:before="0" w:after="0"/>
              <w:rPr>
                <w:lang w:eastAsia="ru-RU"/>
              </w:rPr>
            </w:pPr>
            <w:r w:rsidRPr="00516662">
              <w:rPr>
                <w:sz w:val="22"/>
                <w:lang w:eastAsia="ru-RU"/>
              </w:rPr>
              <w:t>Назва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F79C7C2"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7FC0F982" w14:textId="77777777" w:rsidTr="00516662">
        <w:trPr>
          <w:trHeight w:val="38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BBB5AE3" w14:textId="77777777" w:rsidR="00C55FA6" w:rsidRPr="00516662" w:rsidRDefault="00C55FA6" w:rsidP="00902EB8">
            <w:pPr>
              <w:spacing w:before="0" w:after="0"/>
              <w:rPr>
                <w:lang w:eastAsia="ru-RU"/>
              </w:rPr>
            </w:pPr>
            <w:r w:rsidRPr="00516662">
              <w:rPr>
                <w:sz w:val="22"/>
                <w:lang w:eastAsia="ru-RU"/>
              </w:rPr>
              <w:t>Посилання на процедуру</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D9A9E8B"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5AFFA8B0" w14:textId="77777777" w:rsidTr="00516662">
        <w:trPr>
          <w:trHeight w:val="67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930E737" w14:textId="77777777" w:rsidR="00C55FA6" w:rsidRPr="00516662" w:rsidRDefault="00C55FA6" w:rsidP="00902EB8">
            <w:pPr>
              <w:spacing w:before="0" w:after="0"/>
              <w:rPr>
                <w:lang w:eastAsia="ru-RU"/>
              </w:rPr>
            </w:pPr>
            <w:r w:rsidRPr="00516662">
              <w:rPr>
                <w:sz w:val="22"/>
                <w:lang w:eastAsia="ru-RU"/>
              </w:rPr>
              <w:t>Посилання на схему (якщо можливо)</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422ED8A"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FDD2D58" w14:textId="77777777" w:rsidTr="00516662">
        <w:trPr>
          <w:trHeight w:val="65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CF754D0" w14:textId="77777777" w:rsidR="00080310" w:rsidRPr="00516662" w:rsidRDefault="00080310" w:rsidP="00902EB8">
            <w:pPr>
              <w:spacing w:before="0" w:after="0"/>
              <w:rPr>
                <w:lang w:eastAsia="ru-RU"/>
              </w:rPr>
            </w:pPr>
            <w:r w:rsidRPr="00516662">
              <w:rPr>
                <w:sz w:val="22"/>
                <w:lang w:eastAsia="ru-RU"/>
              </w:rPr>
              <w:t>Відповідальна посадова особа або підрозділ</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77D601D"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4502036" w14:textId="77777777" w:rsidTr="00516662">
        <w:trPr>
          <w:trHeight w:val="419"/>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3218FFD" w14:textId="77777777" w:rsidR="00080310" w:rsidRPr="00516662" w:rsidRDefault="00080310" w:rsidP="00D153F1">
            <w:pPr>
              <w:spacing w:before="0" w:after="0"/>
              <w:rPr>
                <w:lang w:eastAsia="ru-RU"/>
              </w:rPr>
            </w:pPr>
            <w:r w:rsidRPr="00516662">
              <w:rPr>
                <w:sz w:val="22"/>
                <w:lang w:eastAsia="ru-RU"/>
              </w:rPr>
              <w:t>Короткий опис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99DC30A"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5A7B9F6" w14:textId="77777777" w:rsidTr="00516662">
        <w:trPr>
          <w:trHeight w:val="95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0F09FB2" w14:textId="77777777" w:rsidR="00080310" w:rsidRPr="00516662" w:rsidRDefault="00080310" w:rsidP="00902EB8">
            <w:pPr>
              <w:spacing w:before="0" w:after="0"/>
              <w:rPr>
                <w:lang w:eastAsia="ru-RU"/>
              </w:rPr>
            </w:pPr>
            <w:r w:rsidRPr="00516662">
              <w:rPr>
                <w:sz w:val="22"/>
                <w:lang w:eastAsia="ru-RU"/>
              </w:rPr>
              <w:t>Місцезнаходження відповідних записів та інформації</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A2B2E9B"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555F249" w14:textId="77777777" w:rsidTr="00516662">
        <w:trPr>
          <w:trHeight w:val="808"/>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E960169" w14:textId="77777777" w:rsidR="00080310" w:rsidRPr="00516662" w:rsidRDefault="00080310" w:rsidP="00D153F1">
            <w:pPr>
              <w:spacing w:before="0" w:after="0"/>
              <w:rPr>
                <w:lang w:eastAsia="ru-RU"/>
              </w:rPr>
            </w:pPr>
            <w:r w:rsidRPr="00516662">
              <w:rPr>
                <w:sz w:val="22"/>
                <w:lang w:eastAsia="ru-RU"/>
              </w:rPr>
              <w:t>Назви інформаційних технологій (якщо застосовуються)</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BC0FA7B"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7EF23354" w14:textId="77777777" w:rsidTr="00516662">
        <w:trPr>
          <w:trHeight w:val="66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D3CBDCC" w14:textId="77777777" w:rsidR="00C55FA6" w:rsidRPr="00516662" w:rsidRDefault="00C55FA6" w:rsidP="00902EB8">
            <w:pPr>
              <w:spacing w:before="0" w:after="0"/>
              <w:rPr>
                <w:lang w:eastAsia="ru-RU"/>
              </w:rPr>
            </w:pPr>
            <w:r w:rsidRPr="00516662">
              <w:rPr>
                <w:sz w:val="22"/>
                <w:lang w:eastAsia="ru-RU"/>
              </w:rPr>
              <w:t>Список стандартів (</w:t>
            </w:r>
            <w:r w:rsidR="00104BC0" w:rsidRPr="00516662">
              <w:rPr>
                <w:sz w:val="22"/>
                <w:lang w:eastAsia="ru-RU"/>
              </w:rPr>
              <w:t>якщо застосовуються</w:t>
            </w:r>
            <w:r w:rsidRPr="00516662">
              <w:rPr>
                <w:sz w:val="22"/>
                <w:lang w:eastAsia="ru-RU"/>
              </w:rPr>
              <w:t xml:space="preserve">) </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E4A2ECC"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2CA81B06" w14:textId="77777777" w:rsidR="00D83161" w:rsidRDefault="00D83161">
      <w:pPr>
        <w:spacing w:before="0" w:after="0"/>
      </w:pPr>
    </w:p>
    <w:p w14:paraId="4821723F" w14:textId="77777777" w:rsidR="00516662" w:rsidRDefault="00516662">
      <w:pPr>
        <w:spacing w:before="0" w:after="0"/>
      </w:pPr>
      <w:r>
        <w:br w:type="page"/>
      </w:r>
    </w:p>
    <w:p w14:paraId="4628B626" w14:textId="77777777" w:rsidR="007F13F3" w:rsidRPr="004D2D7E" w:rsidRDefault="007F13F3" w:rsidP="00B61EF6">
      <w:pPr>
        <w:pStyle w:val="1"/>
      </w:pPr>
      <w:bookmarkStart w:id="63" w:name="_Toc486107803"/>
      <w:bookmarkStart w:id="64" w:name="_Toc531269707"/>
      <w:bookmarkStart w:id="65" w:name="_Toc255065"/>
      <w:r w:rsidRPr="004D2D7E">
        <w:t>Викиди N</w:t>
      </w:r>
      <w:r w:rsidRPr="004D2D7E">
        <w:rPr>
          <w:vertAlign w:val="subscript"/>
        </w:rPr>
        <w:t>2</w:t>
      </w:r>
      <w:r w:rsidRPr="004D2D7E">
        <w:t>O</w:t>
      </w:r>
      <w:bookmarkEnd w:id="63"/>
      <w:bookmarkEnd w:id="64"/>
      <w:bookmarkEnd w:id="65"/>
    </w:p>
    <w:p w14:paraId="22E0B2C9" w14:textId="6ED1CDC3" w:rsidR="007F13F3" w:rsidRPr="004D2D7E" w:rsidRDefault="007F13F3" w:rsidP="008321E2">
      <w:pPr>
        <w:pStyle w:val="2"/>
        <w:numPr>
          <w:ilvl w:val="0"/>
          <w:numId w:val="0"/>
        </w:numPr>
        <w:rPr>
          <w:rFonts w:ascii="Times New Roman" w:hAnsi="Times New Roman"/>
        </w:rPr>
      </w:pPr>
      <w:bookmarkStart w:id="66" w:name="_Toc486107804"/>
      <w:bookmarkStart w:id="67" w:name="_Toc531269708"/>
      <w:bookmarkStart w:id="68" w:name="_Toc255066"/>
      <w:r w:rsidRPr="004D2D7E">
        <w:rPr>
          <w:rFonts w:ascii="Times New Roman" w:hAnsi="Times New Roman"/>
        </w:rPr>
        <w:t>1. Управління та процедури для моніторингу викидів N</w:t>
      </w:r>
      <w:r w:rsidRPr="004D2D7E">
        <w:rPr>
          <w:rFonts w:ascii="Times New Roman" w:hAnsi="Times New Roman"/>
          <w:vertAlign w:val="subscript"/>
        </w:rPr>
        <w:t>2</w:t>
      </w:r>
      <w:r w:rsidRPr="004D2D7E">
        <w:rPr>
          <w:rFonts w:ascii="Times New Roman" w:hAnsi="Times New Roman"/>
        </w:rPr>
        <w:t>O</w:t>
      </w:r>
      <w:bookmarkEnd w:id="66"/>
      <w:bookmarkEnd w:id="67"/>
      <w:bookmarkEnd w:id="68"/>
    </w:p>
    <w:p w14:paraId="2137A0D6" w14:textId="53ED97CC" w:rsidR="008321E2" w:rsidRPr="004D2D7E" w:rsidRDefault="00B61EF6" w:rsidP="002A3ACB">
      <w:pPr>
        <w:pStyle w:val="3"/>
      </w:pPr>
      <w:r>
        <w:t>1.1.</w:t>
      </w:r>
      <w:r w:rsidR="00C07A8A" w:rsidRPr="004D2D7E">
        <w:t xml:space="preserve"> </w:t>
      </w:r>
      <w:r w:rsidR="000A63BC">
        <w:t>Опис</w:t>
      </w:r>
      <w:r w:rsidR="00C07A8A" w:rsidRPr="004D2D7E">
        <w:t xml:space="preserve"> письмов</w:t>
      </w:r>
      <w:r w:rsidR="000A63BC">
        <w:t>их</w:t>
      </w:r>
      <w:r w:rsidR="00C07A8A" w:rsidRPr="004D2D7E">
        <w:t xml:space="preserve"> процедур</w:t>
      </w:r>
      <w:r w:rsidR="000A63BC">
        <w:t xml:space="preserve"> щодо</w:t>
      </w:r>
      <w:r w:rsidR="00C07A8A" w:rsidRPr="004D2D7E">
        <w:t xml:space="preserve"> метод</w:t>
      </w:r>
      <w:r w:rsidR="000A63BC">
        <w:t>у</w:t>
      </w:r>
      <w:r w:rsidR="00C07A8A" w:rsidRPr="004D2D7E">
        <w:t xml:space="preserve"> і параметр</w:t>
      </w:r>
      <w:r w:rsidR="000A63BC">
        <w:t>ів</w:t>
      </w:r>
      <w:r w:rsidR="00C07A8A" w:rsidRPr="004D2D7E">
        <w:t xml:space="preserve">, </w:t>
      </w:r>
      <w:r w:rsidR="000A63BC">
        <w:t>які застосовуються</w:t>
      </w:r>
      <w:r w:rsidR="000A63BC" w:rsidRPr="004D2D7E">
        <w:t xml:space="preserve"> </w:t>
      </w:r>
      <w:r w:rsidR="00C07A8A" w:rsidRPr="004D2D7E">
        <w:t xml:space="preserve">для визначення </w:t>
      </w:r>
      <w:r w:rsidR="001C5CC2">
        <w:t>обсягу</w:t>
      </w:r>
      <w:r w:rsidR="001C5CC2" w:rsidRPr="004D2D7E">
        <w:t xml:space="preserve"> </w:t>
      </w:r>
      <w:r w:rsidR="00C07A8A" w:rsidRPr="004D2D7E">
        <w:t>матеріалів, що використовуються в процесі виробництва</w:t>
      </w:r>
      <w:r w:rsidR="000E326B" w:rsidRPr="004D2D7E">
        <w:t xml:space="preserve">, а також </w:t>
      </w:r>
      <w:r w:rsidR="001C5CC2" w:rsidRPr="004D2D7E">
        <w:t>максимально</w:t>
      </w:r>
      <w:r w:rsidR="001C5CC2">
        <w:t>го</w:t>
      </w:r>
      <w:r w:rsidR="001C5CC2" w:rsidRPr="004D2D7E">
        <w:t xml:space="preserve"> </w:t>
      </w:r>
      <w:r w:rsidR="001C5CC2">
        <w:t>обсягу</w:t>
      </w:r>
      <w:r w:rsidR="001C5CC2" w:rsidRPr="004D2D7E">
        <w:t xml:space="preserve"> </w:t>
      </w:r>
      <w:r w:rsidR="00C07A8A" w:rsidRPr="004D2D7E">
        <w:t>матеріалу, що використовується при повній потужності</w:t>
      </w:r>
    </w:p>
    <w:tbl>
      <w:tblPr>
        <w:tblW w:w="9503" w:type="dxa"/>
        <w:tblInd w:w="103" w:type="dxa"/>
        <w:tblLook w:val="04A0" w:firstRow="1" w:lastRow="0" w:firstColumn="1" w:lastColumn="0" w:noHBand="0" w:noVBand="1"/>
      </w:tblPr>
      <w:tblGrid>
        <w:gridCol w:w="3153"/>
        <w:gridCol w:w="6350"/>
      </w:tblGrid>
      <w:tr w:rsidR="008826D9" w:rsidRPr="004D2D7E" w14:paraId="25C6D49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E220715" w14:textId="77777777" w:rsidR="008826D9" w:rsidRPr="00516662" w:rsidRDefault="008826D9" w:rsidP="00902EB8">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A76AC90"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16490BF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7D5D116" w14:textId="77777777" w:rsidR="008826D9" w:rsidRPr="00516662" w:rsidRDefault="008826D9" w:rsidP="00902EB8">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40C30FFC"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3D6A699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B5CDF45" w14:textId="77777777" w:rsidR="008826D9" w:rsidRPr="00516662" w:rsidRDefault="008826D9" w:rsidP="00902EB8">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04EE1A0F"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FECC8C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660E1C1" w14:textId="77777777" w:rsidR="00C80B7D" w:rsidRPr="00516662" w:rsidRDefault="00C80B7D" w:rsidP="00902EB8">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3DC1692D"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75EFCF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9E03810" w14:textId="77777777" w:rsidR="00C80B7D" w:rsidRPr="00516662" w:rsidRDefault="00C80B7D" w:rsidP="00DF17A0">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9D3A49E"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328D9E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21B7914" w14:textId="77777777" w:rsidR="00C80B7D" w:rsidRPr="00516662" w:rsidRDefault="00C80B7D" w:rsidP="00902EB8">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0300DCF2"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3A27B1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13B356D" w14:textId="77777777" w:rsidR="00C80B7D" w:rsidRPr="00516662" w:rsidRDefault="00C80B7D" w:rsidP="00DF17A0">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377D7947"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3A1D6FD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B5953E8" w14:textId="77777777" w:rsidR="008826D9" w:rsidRPr="00516662" w:rsidRDefault="008826D9" w:rsidP="00902EB8">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5CF4E5B6"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1657E365" w14:textId="77777777" w:rsidR="00B61EF6" w:rsidRDefault="00B61EF6" w:rsidP="00B61EF6"/>
    <w:p w14:paraId="44BB6931" w14:textId="77777777" w:rsidR="00B61EF6" w:rsidRDefault="00B61EF6" w:rsidP="00B61EF6"/>
    <w:p w14:paraId="64BF4BEC" w14:textId="6C903204" w:rsidR="00DF17A0" w:rsidRPr="004D2D7E" w:rsidRDefault="00B61EF6" w:rsidP="002A3ACB">
      <w:pPr>
        <w:pStyle w:val="3"/>
      </w:pPr>
      <w:r>
        <w:t>1.2.</w:t>
      </w:r>
      <w:r w:rsidRPr="004D2D7E">
        <w:t xml:space="preserve"> </w:t>
      </w:r>
      <w:r w:rsidR="00CF0DE2">
        <w:t>Опис</w:t>
      </w:r>
      <w:r w:rsidR="00DF17A0" w:rsidRPr="004D2D7E">
        <w:t xml:space="preserve"> </w:t>
      </w:r>
      <w:r w:rsidR="00341BFC" w:rsidRPr="004D2D7E">
        <w:t>письмов</w:t>
      </w:r>
      <w:r w:rsidR="00CF0DE2">
        <w:t>их</w:t>
      </w:r>
      <w:r w:rsidR="00341BFC" w:rsidRPr="004D2D7E">
        <w:t xml:space="preserve"> процедур</w:t>
      </w:r>
      <w:r w:rsidR="00CF0DE2">
        <w:t xml:space="preserve"> щодо</w:t>
      </w:r>
      <w:r w:rsidR="00341BFC" w:rsidRPr="004D2D7E">
        <w:t xml:space="preserve"> </w:t>
      </w:r>
      <w:r w:rsidR="00DF17A0" w:rsidRPr="004D2D7E">
        <w:t>метод</w:t>
      </w:r>
      <w:r w:rsidR="00CF0DE2">
        <w:t>у</w:t>
      </w:r>
      <w:r w:rsidR="00DF17A0" w:rsidRPr="004D2D7E">
        <w:t xml:space="preserve"> </w:t>
      </w:r>
      <w:r w:rsidR="00341BFC" w:rsidRPr="004D2D7E">
        <w:t>і параметр</w:t>
      </w:r>
      <w:r w:rsidR="00CF0DE2">
        <w:t>ів</w:t>
      </w:r>
      <w:r w:rsidR="00341BFC" w:rsidRPr="004D2D7E">
        <w:t xml:space="preserve">, </w:t>
      </w:r>
      <w:r w:rsidR="00CF0DE2">
        <w:t>які</w:t>
      </w:r>
      <w:r w:rsidR="00CF0DE2" w:rsidRPr="004D2D7E">
        <w:t xml:space="preserve"> </w:t>
      </w:r>
      <w:r w:rsidR="001C5CC2">
        <w:t>використовуються</w:t>
      </w:r>
      <w:r w:rsidR="001C5CC2" w:rsidRPr="004D2D7E">
        <w:t xml:space="preserve"> </w:t>
      </w:r>
      <w:r w:rsidR="00341BFC" w:rsidRPr="004D2D7E">
        <w:t>для визначення</w:t>
      </w:r>
      <w:r w:rsidR="00651039" w:rsidRPr="004D2D7E">
        <w:t xml:space="preserve"> </w:t>
      </w:r>
      <w:r w:rsidR="001C5CC2">
        <w:t xml:space="preserve">погодинного </w:t>
      </w:r>
      <w:r w:rsidR="00341BFC" w:rsidRPr="004D2D7E">
        <w:t>обсягу виробленого продукту</w:t>
      </w:r>
      <w:r w:rsidR="008F4515">
        <w:t xml:space="preserve"> </w:t>
      </w:r>
      <w:r w:rsidR="001C5CC2">
        <w:t>(</w:t>
      </w:r>
      <w:r w:rsidR="00341BFC" w:rsidRPr="004D2D7E">
        <w:t>азотн</w:t>
      </w:r>
      <w:r w:rsidR="00E0601A">
        <w:t>ої</w:t>
      </w:r>
      <w:r w:rsidR="00341BFC" w:rsidRPr="004D2D7E">
        <w:t xml:space="preserve"> кислот</w:t>
      </w:r>
      <w:r w:rsidR="00E0601A">
        <w:t>и при</w:t>
      </w:r>
      <w:r w:rsidR="00341BFC" w:rsidRPr="004D2D7E">
        <w:t xml:space="preserve"> </w:t>
      </w:r>
      <w:r w:rsidR="001C5CC2" w:rsidRPr="004D2D7E">
        <w:t>100%</w:t>
      </w:r>
      <w:r w:rsidR="00E0601A">
        <w:t xml:space="preserve"> концентрації</w:t>
      </w:r>
      <w:r w:rsidR="00341BFC" w:rsidRPr="004D2D7E">
        <w:t>)</w:t>
      </w:r>
    </w:p>
    <w:tbl>
      <w:tblPr>
        <w:tblW w:w="9503" w:type="dxa"/>
        <w:tblInd w:w="103" w:type="dxa"/>
        <w:tblLook w:val="04A0" w:firstRow="1" w:lastRow="0" w:firstColumn="1" w:lastColumn="0" w:noHBand="0" w:noVBand="1"/>
      </w:tblPr>
      <w:tblGrid>
        <w:gridCol w:w="3153"/>
        <w:gridCol w:w="6350"/>
      </w:tblGrid>
      <w:tr w:rsidR="008321E2" w:rsidRPr="004D2D7E" w14:paraId="0B253FD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9D095BF"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20D814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9CAD21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F0DB8E6"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3C7B1B15"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73A80DA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4E99D0F"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213B1BD9"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0A1994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1218862"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4E79C5AF"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1BB937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280FB73"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93B446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1305F9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414D542"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1E461215"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1CA951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7CFBA8F"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3734DB37"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7AE664A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3C5569C"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549889AC"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73B013FC" w14:textId="77777777" w:rsidR="00B61EF6" w:rsidRDefault="00B61EF6" w:rsidP="00B61EF6"/>
    <w:p w14:paraId="44FBA91A" w14:textId="77777777" w:rsidR="00B61EF6" w:rsidRDefault="00B61EF6">
      <w:pPr>
        <w:spacing w:before="0" w:after="0"/>
        <w:rPr>
          <w:rFonts w:eastAsia="Times New Roman"/>
          <w:b/>
          <w:bCs/>
          <w:sz w:val="22"/>
          <w:lang w:eastAsia="ru-RU"/>
        </w:rPr>
      </w:pPr>
      <w:r>
        <w:br w:type="page"/>
      </w:r>
    </w:p>
    <w:p w14:paraId="05931C59" w14:textId="72DBB2A5" w:rsidR="008826D9" w:rsidRPr="004D2D7E" w:rsidRDefault="00B61EF6" w:rsidP="002A3ACB">
      <w:pPr>
        <w:pStyle w:val="3"/>
      </w:pPr>
      <w:r>
        <w:t>1.3.</w:t>
      </w:r>
      <w:r w:rsidR="00C07A8A" w:rsidRPr="004D2D7E">
        <w:t xml:space="preserve"> </w:t>
      </w:r>
      <w:r w:rsidR="00CF0DE2">
        <w:t>Опис</w:t>
      </w:r>
      <w:r w:rsidR="00C07A8A" w:rsidRPr="004D2D7E">
        <w:t xml:space="preserve"> письмов</w:t>
      </w:r>
      <w:r w:rsidR="00CF0DE2">
        <w:t>их</w:t>
      </w:r>
      <w:r w:rsidR="00C07A8A" w:rsidRPr="004D2D7E">
        <w:t xml:space="preserve"> процедур</w:t>
      </w:r>
      <w:r w:rsidR="00CF0DE2">
        <w:t xml:space="preserve"> щодо</w:t>
      </w:r>
      <w:r w:rsidR="00C07A8A" w:rsidRPr="004D2D7E">
        <w:t xml:space="preserve"> метод</w:t>
      </w:r>
      <w:r w:rsidR="00CF0DE2">
        <w:t>у</w:t>
      </w:r>
      <w:r w:rsidR="00C07A8A" w:rsidRPr="004D2D7E">
        <w:t xml:space="preserve"> та параметр</w:t>
      </w:r>
      <w:r w:rsidR="00CF0DE2">
        <w:t>ів</w:t>
      </w:r>
      <w:r w:rsidR="00C07A8A" w:rsidRPr="004D2D7E">
        <w:t xml:space="preserve">, </w:t>
      </w:r>
      <w:r w:rsidR="00CF0DE2">
        <w:t>які</w:t>
      </w:r>
      <w:r w:rsidR="00CF0DE2" w:rsidRPr="004D2D7E">
        <w:t xml:space="preserve"> </w:t>
      </w:r>
      <w:r w:rsidR="00D32B6B" w:rsidRPr="004D2D7E">
        <w:t>застосову</w:t>
      </w:r>
      <w:r w:rsidR="004F54F2" w:rsidRPr="004D2D7E">
        <w:t>ю</w:t>
      </w:r>
      <w:r w:rsidR="009505C1" w:rsidRPr="004D2D7E">
        <w:t xml:space="preserve">ться </w:t>
      </w:r>
      <w:r w:rsidR="00C07A8A" w:rsidRPr="004D2D7E">
        <w:t>для визначення концентрації N</w:t>
      </w:r>
      <w:r w:rsidR="00C07A8A" w:rsidRPr="004D2D7E">
        <w:rPr>
          <w:vertAlign w:val="subscript"/>
        </w:rPr>
        <w:t>2</w:t>
      </w:r>
      <w:r w:rsidR="00C07A8A" w:rsidRPr="004D2D7E">
        <w:t xml:space="preserve">O </w:t>
      </w:r>
      <w:r w:rsidR="00E0601A">
        <w:t>у</w:t>
      </w:r>
      <w:r w:rsidR="00AD5952" w:rsidRPr="00AD5952">
        <w:t xml:space="preserve"> відхідних газових потоках</w:t>
      </w:r>
      <w:r w:rsidR="00AD5952" w:rsidRPr="00AD5952" w:rsidDel="00AD5952">
        <w:t xml:space="preserve"> </w:t>
      </w:r>
      <w:r w:rsidR="00C07A8A" w:rsidRPr="004D2D7E">
        <w:t>від кожного джерела викидів</w:t>
      </w:r>
      <w:r w:rsidR="00894386">
        <w:t xml:space="preserve"> ПГ</w:t>
      </w:r>
      <w:r w:rsidR="00C07A8A" w:rsidRPr="004D2D7E">
        <w:t xml:space="preserve">, робочого діапазону </w:t>
      </w:r>
      <w:r w:rsidR="00E0601A">
        <w:t xml:space="preserve">обладнання </w:t>
      </w:r>
      <w:r w:rsidR="00C07A8A" w:rsidRPr="004D2D7E">
        <w:t xml:space="preserve">та </w:t>
      </w:r>
      <w:r w:rsidR="00E0601A">
        <w:t>його</w:t>
      </w:r>
      <w:r w:rsidR="00E0601A" w:rsidRPr="004D2D7E">
        <w:t xml:space="preserve"> </w:t>
      </w:r>
      <w:r w:rsidR="00C07A8A" w:rsidRPr="004D2D7E">
        <w:t>невизначеності, а також методи</w:t>
      </w:r>
      <w:r w:rsidR="00E0601A">
        <w:t xml:space="preserve"> визначення концентрації у випадках виходу значень за межі</w:t>
      </w:r>
      <w:r w:rsidR="00C07A8A" w:rsidRPr="004D2D7E">
        <w:t xml:space="preserve"> </w:t>
      </w:r>
      <w:r w:rsidR="009505C1" w:rsidRPr="004D2D7E">
        <w:t>робоч</w:t>
      </w:r>
      <w:r w:rsidR="00E0601A">
        <w:t>ого</w:t>
      </w:r>
      <w:r w:rsidR="009505C1" w:rsidRPr="004D2D7E">
        <w:t xml:space="preserve"> </w:t>
      </w:r>
      <w:r w:rsidR="00C07A8A" w:rsidRPr="004D2D7E">
        <w:t>діапазон</w:t>
      </w:r>
      <w:r w:rsidR="00E0601A">
        <w:t>у</w:t>
      </w:r>
      <w:r w:rsidR="00C07A8A" w:rsidRPr="004D2D7E">
        <w:t xml:space="preserve"> та ситуації, за яких це може відбуватися</w:t>
      </w:r>
    </w:p>
    <w:tbl>
      <w:tblPr>
        <w:tblW w:w="9503" w:type="dxa"/>
        <w:tblInd w:w="103" w:type="dxa"/>
        <w:tblLook w:val="04A0" w:firstRow="1" w:lastRow="0" w:firstColumn="1" w:lastColumn="0" w:noHBand="0" w:noVBand="1"/>
      </w:tblPr>
      <w:tblGrid>
        <w:gridCol w:w="3153"/>
        <w:gridCol w:w="6350"/>
      </w:tblGrid>
      <w:tr w:rsidR="008321E2" w:rsidRPr="004D2D7E" w14:paraId="5CF7C39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7B323E6"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E7516C8"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74EA33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818000E"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3BC6DE65"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6D777A3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ED7EBE9"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3C824AAC"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190891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B9909CB"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59197B00"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001D06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0E71163"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1B92F65B"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F16157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0A50D56"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6FD50EB"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D42E1D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D419A97"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08D48D71"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3D4C4E4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9DE10D9"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073953B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336383E9" w14:textId="77777777" w:rsidR="00B61EF6" w:rsidRDefault="00B61EF6" w:rsidP="00B61EF6"/>
    <w:p w14:paraId="0BC84921" w14:textId="77777777" w:rsidR="00B61EF6" w:rsidRDefault="00B61EF6" w:rsidP="00B61EF6"/>
    <w:p w14:paraId="1DAA3568" w14:textId="7161530F" w:rsidR="00341BFC" w:rsidRPr="004D2D7E" w:rsidRDefault="00B61EF6" w:rsidP="002A3ACB">
      <w:pPr>
        <w:pStyle w:val="3"/>
      </w:pPr>
      <w:r>
        <w:t>1.4.</w:t>
      </w:r>
      <w:r w:rsidRPr="004D2D7E">
        <w:t xml:space="preserve"> </w:t>
      </w:r>
      <w:r w:rsidR="00CF0DE2">
        <w:t xml:space="preserve">Опис </w:t>
      </w:r>
      <w:r w:rsidR="00341BFC" w:rsidRPr="004D2D7E">
        <w:t>письмов</w:t>
      </w:r>
      <w:r w:rsidR="00CF0DE2">
        <w:t>их</w:t>
      </w:r>
      <w:r w:rsidR="00341BFC" w:rsidRPr="004D2D7E">
        <w:t xml:space="preserve"> процедур</w:t>
      </w:r>
      <w:r w:rsidR="00CF0DE2">
        <w:t xml:space="preserve"> щодо </w:t>
      </w:r>
      <w:r w:rsidR="00341BFC" w:rsidRPr="004D2D7E">
        <w:t xml:space="preserve"> метод</w:t>
      </w:r>
      <w:r w:rsidR="00CF0DE2">
        <w:t>у</w:t>
      </w:r>
      <w:r w:rsidR="00341BFC" w:rsidRPr="004D2D7E">
        <w:t xml:space="preserve">, </w:t>
      </w:r>
      <w:r w:rsidR="00CF0DE2">
        <w:t>який</w:t>
      </w:r>
      <w:r w:rsidR="00CF0DE2" w:rsidRPr="004D2D7E">
        <w:t xml:space="preserve"> </w:t>
      </w:r>
      <w:r w:rsidR="00D32B6B" w:rsidRPr="004D2D7E">
        <w:t xml:space="preserve">застосовується </w:t>
      </w:r>
      <w:r w:rsidR="00341BFC" w:rsidRPr="004D2D7E">
        <w:t>для визначення періодичних</w:t>
      </w:r>
      <w:r w:rsidR="00651039" w:rsidRPr="004D2D7E">
        <w:t xml:space="preserve"> </w:t>
      </w:r>
      <w:r w:rsidR="00A34BB3" w:rsidRPr="00A34BB3">
        <w:t xml:space="preserve">неконтрольованих </w:t>
      </w:r>
      <w:r w:rsidR="00341BFC" w:rsidRPr="004D2D7E">
        <w:t>викидів N</w:t>
      </w:r>
      <w:r w:rsidR="00341BFC" w:rsidRPr="004D2D7E">
        <w:rPr>
          <w:vertAlign w:val="subscript"/>
        </w:rPr>
        <w:t>2</w:t>
      </w:r>
      <w:r w:rsidR="00341BFC" w:rsidRPr="004D2D7E">
        <w:t>O з</w:t>
      </w:r>
      <w:r w:rsidR="00651039" w:rsidRPr="004D2D7E">
        <w:t xml:space="preserve"> </w:t>
      </w:r>
      <w:r w:rsidR="00341BFC" w:rsidRPr="004D2D7E">
        <w:t>джерел викидів при виробництві</w:t>
      </w:r>
      <w:r w:rsidR="00651039" w:rsidRPr="004D2D7E">
        <w:t xml:space="preserve"> </w:t>
      </w:r>
      <w:r w:rsidR="00341BFC" w:rsidRPr="004D2D7E">
        <w:t>азотної кислоти</w:t>
      </w:r>
    </w:p>
    <w:tbl>
      <w:tblPr>
        <w:tblW w:w="9503" w:type="dxa"/>
        <w:tblInd w:w="103" w:type="dxa"/>
        <w:tblLook w:val="04A0" w:firstRow="1" w:lastRow="0" w:firstColumn="1" w:lastColumn="0" w:noHBand="0" w:noVBand="1"/>
      </w:tblPr>
      <w:tblGrid>
        <w:gridCol w:w="3153"/>
        <w:gridCol w:w="6350"/>
      </w:tblGrid>
      <w:tr w:rsidR="008321E2" w:rsidRPr="004D2D7E" w14:paraId="5147C58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5CF9606"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7BB2359"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699A746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971AEB9"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2948D184"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223563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57100F0"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3B3DEFBF"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6DEB3B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0AE6D8B"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2EAD3BDF"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31E6E7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8A0C420"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A90E141"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8590C0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1802B16"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0D01C7C2"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49882F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B2E7AD9"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312BB3AB"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6DB945B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9E5CB8D" w14:textId="77777777" w:rsidR="008321E2" w:rsidRPr="00516662" w:rsidRDefault="008321E2" w:rsidP="00767596">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FBE972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77B5B262" w14:textId="77777777" w:rsidR="00B61EF6" w:rsidRDefault="00B61EF6" w:rsidP="00B61EF6"/>
    <w:p w14:paraId="10895F80" w14:textId="77777777" w:rsidR="00B61EF6" w:rsidRDefault="00B61EF6">
      <w:pPr>
        <w:spacing w:before="0" w:after="0"/>
        <w:rPr>
          <w:rFonts w:eastAsia="Times New Roman"/>
          <w:b/>
          <w:bCs/>
          <w:sz w:val="22"/>
          <w:lang w:eastAsia="ru-RU"/>
        </w:rPr>
      </w:pPr>
      <w:r>
        <w:br w:type="page"/>
      </w:r>
    </w:p>
    <w:p w14:paraId="01217BC2" w14:textId="3DBC4EAD" w:rsidR="008C631F" w:rsidRPr="004D2D7E" w:rsidRDefault="00B61EF6" w:rsidP="002A3ACB">
      <w:pPr>
        <w:pStyle w:val="3"/>
      </w:pPr>
      <w:r>
        <w:t>1.5.</w:t>
      </w:r>
      <w:r w:rsidRPr="004D2D7E">
        <w:t xml:space="preserve"> </w:t>
      </w:r>
      <w:r w:rsidR="00CF0DE2">
        <w:t>Опис</w:t>
      </w:r>
      <w:r w:rsidR="00CD23A0" w:rsidRPr="004D2D7E">
        <w:t xml:space="preserve"> </w:t>
      </w:r>
      <w:r w:rsidR="00341BFC" w:rsidRPr="004D2D7E">
        <w:t>письмов</w:t>
      </w:r>
      <w:r w:rsidR="00CF0DE2">
        <w:t>их</w:t>
      </w:r>
      <w:r w:rsidR="00341BFC" w:rsidRPr="004D2D7E">
        <w:t xml:space="preserve"> процедур, </w:t>
      </w:r>
      <w:r w:rsidR="00CD23A0" w:rsidRPr="004D2D7E">
        <w:t>як</w:t>
      </w:r>
      <w:r w:rsidR="00CF0DE2">
        <w:t>і</w:t>
      </w:r>
      <w:r w:rsidR="00CD23A0" w:rsidRPr="004D2D7E">
        <w:t xml:space="preserve"> </w:t>
      </w:r>
      <w:r w:rsidR="00CF0DE2">
        <w:t>визначають</w:t>
      </w:r>
      <w:r w:rsidR="008C631F" w:rsidRPr="004D2D7E">
        <w:t xml:space="preserve">, яким чином або </w:t>
      </w:r>
      <w:r w:rsidR="00830E16" w:rsidRPr="004D2D7E">
        <w:t xml:space="preserve">якою мірою </w:t>
      </w:r>
      <w:r w:rsidR="00CD1836" w:rsidRPr="004D2D7E">
        <w:t>установка працює</w:t>
      </w:r>
      <w:r w:rsidR="00341BFC" w:rsidRPr="004D2D7E">
        <w:t xml:space="preserve"> зі змінними навантаженнями</w:t>
      </w:r>
      <w:r w:rsidR="001F7773" w:rsidRPr="004D2D7E">
        <w:t>, а також</w:t>
      </w:r>
      <w:r w:rsidR="00341BFC" w:rsidRPr="004D2D7E">
        <w:t xml:space="preserve"> яким чином здійснюється оперативне управління</w:t>
      </w:r>
      <w:r w:rsidR="001F7773" w:rsidRPr="004D2D7E">
        <w:t xml:space="preserve"> </w:t>
      </w:r>
    </w:p>
    <w:tbl>
      <w:tblPr>
        <w:tblW w:w="9503" w:type="dxa"/>
        <w:tblInd w:w="103" w:type="dxa"/>
        <w:tblLook w:val="04A0" w:firstRow="1" w:lastRow="0" w:firstColumn="1" w:lastColumn="0" w:noHBand="0" w:noVBand="1"/>
      </w:tblPr>
      <w:tblGrid>
        <w:gridCol w:w="3153"/>
        <w:gridCol w:w="6350"/>
      </w:tblGrid>
      <w:tr w:rsidR="008321E2" w:rsidRPr="004D2D7E" w14:paraId="4F64CDB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C95752C"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CBD25EE"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3FDBC30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935A0ED"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496B990F"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66323B5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CD65ABB"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76639AB0"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CA8228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01C2824"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433CC040"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5F061B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9426A1E"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3EDD42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BE8B97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1E16E0A"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70475730"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EBE70A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A1FA26F"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1AA74994"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74F36F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AF4B839"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694C185A"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24FDA99B" w14:textId="77777777" w:rsidR="00B61EF6" w:rsidRDefault="00B61EF6" w:rsidP="00B61EF6"/>
    <w:p w14:paraId="32607866" w14:textId="77777777" w:rsidR="00B61EF6" w:rsidRDefault="00B61EF6" w:rsidP="00B61EF6"/>
    <w:p w14:paraId="39F7B9C5" w14:textId="77777777" w:rsidR="00B61EF6" w:rsidRDefault="00B61EF6" w:rsidP="00B61EF6"/>
    <w:p w14:paraId="6F9E96CD" w14:textId="7C230FCC" w:rsidR="00C50FDC" w:rsidRDefault="00C03138" w:rsidP="002A3ACB">
      <w:pPr>
        <w:pStyle w:val="3"/>
      </w:pPr>
      <w:r>
        <w:t>1.6.</w:t>
      </w:r>
      <w:r w:rsidR="00C50FDC" w:rsidRPr="004D2D7E">
        <w:t xml:space="preserve"> </w:t>
      </w:r>
      <w:r w:rsidR="00C10E83" w:rsidRPr="004D2D7E">
        <w:t>І</w:t>
      </w:r>
      <w:r w:rsidR="00C50FDC" w:rsidRPr="004D2D7E">
        <w:t>нформаці</w:t>
      </w:r>
      <w:r w:rsidR="00C10E83" w:rsidRPr="004D2D7E">
        <w:t>я</w:t>
      </w:r>
      <w:r w:rsidR="00C50FDC" w:rsidRPr="004D2D7E">
        <w:t xml:space="preserve"> про </w:t>
      </w:r>
      <w:r w:rsidR="00B17814" w:rsidRPr="004D2D7E">
        <w:t>технологічні умови</w:t>
      </w:r>
      <w:r w:rsidR="00C50FDC" w:rsidRPr="004D2D7E">
        <w:t>, які відрізняються від</w:t>
      </w:r>
      <w:r w:rsidR="008661D9">
        <w:t xml:space="preserve"> умов під час</w:t>
      </w:r>
      <w:r w:rsidR="00C50FDC" w:rsidRPr="004D2D7E">
        <w:t xml:space="preserve"> звичайн</w:t>
      </w:r>
      <w:r w:rsidR="008661D9">
        <w:t>ого режиму роботи</w:t>
      </w:r>
    </w:p>
    <w:tbl>
      <w:tblPr>
        <w:tblStyle w:val="a3"/>
        <w:tblW w:w="0" w:type="auto"/>
        <w:tblLook w:val="04A0" w:firstRow="1" w:lastRow="0" w:firstColumn="1" w:lastColumn="0" w:noHBand="0" w:noVBand="1"/>
      </w:tblPr>
      <w:tblGrid>
        <w:gridCol w:w="9855"/>
      </w:tblGrid>
      <w:tr w:rsidR="00516662" w14:paraId="174D172F" w14:textId="77777777" w:rsidTr="00516662">
        <w:tc>
          <w:tcPr>
            <w:tcW w:w="9855" w:type="dxa"/>
          </w:tcPr>
          <w:p w14:paraId="320C2751" w14:textId="77777777" w:rsidR="00516662" w:rsidRDefault="00516662" w:rsidP="00C80B7D">
            <w:pPr>
              <w:rPr>
                <w:lang w:eastAsia="ru-RU"/>
              </w:rPr>
            </w:pPr>
          </w:p>
        </w:tc>
      </w:tr>
    </w:tbl>
    <w:p w14:paraId="037F27DE" w14:textId="77777777" w:rsidR="00B61EF6" w:rsidRDefault="00B61EF6">
      <w:pPr>
        <w:spacing w:before="0" w:after="0"/>
        <w:rPr>
          <w:rFonts w:eastAsia="Times New Roman"/>
          <w:b/>
          <w:bCs/>
          <w:sz w:val="32"/>
          <w:szCs w:val="28"/>
        </w:rPr>
      </w:pPr>
      <w:bookmarkStart w:id="69" w:name="_Toc486107805"/>
      <w:bookmarkStart w:id="70" w:name="_Toc531269709"/>
      <w:bookmarkStart w:id="71" w:name="_Toc255067"/>
      <w:r>
        <w:br w:type="page"/>
      </w:r>
    </w:p>
    <w:p w14:paraId="40290F32" w14:textId="77777777" w:rsidR="005D1D53" w:rsidRPr="004D2D7E" w:rsidRDefault="005D1D53" w:rsidP="00B61EF6">
      <w:pPr>
        <w:pStyle w:val="1"/>
      </w:pPr>
      <w:r w:rsidRPr="004D2D7E">
        <w:t>У</w:t>
      </w:r>
      <w:r w:rsidR="00125D44" w:rsidRPr="004D2D7E">
        <w:t>правління</w:t>
      </w:r>
      <w:r w:rsidR="000E421A" w:rsidRPr="004D2D7E">
        <w:t xml:space="preserve"> та контроль</w:t>
      </w:r>
      <w:bookmarkEnd w:id="69"/>
      <w:bookmarkEnd w:id="70"/>
      <w:bookmarkEnd w:id="71"/>
    </w:p>
    <w:p w14:paraId="0238B6B4" w14:textId="6821F3DA" w:rsidR="000E421A" w:rsidRPr="004D2D7E" w:rsidRDefault="00FC6107" w:rsidP="008321E2">
      <w:pPr>
        <w:pStyle w:val="2"/>
        <w:numPr>
          <w:ilvl w:val="0"/>
          <w:numId w:val="0"/>
        </w:numPr>
        <w:spacing w:before="360"/>
        <w:rPr>
          <w:rFonts w:ascii="Times New Roman" w:hAnsi="Times New Roman"/>
        </w:rPr>
      </w:pPr>
      <w:bookmarkStart w:id="72" w:name="_Toc486107806"/>
      <w:bookmarkStart w:id="73" w:name="_Toc531269710"/>
      <w:bookmarkStart w:id="74" w:name="_Toc255068"/>
      <w:r>
        <w:rPr>
          <w:rFonts w:ascii="Times New Roman" w:hAnsi="Times New Roman"/>
        </w:rPr>
        <w:t>1</w:t>
      </w:r>
      <w:r w:rsidR="00733A62" w:rsidRPr="004D2D7E">
        <w:rPr>
          <w:rFonts w:ascii="Times New Roman" w:hAnsi="Times New Roman"/>
        </w:rPr>
        <w:t>. Управління</w:t>
      </w:r>
      <w:bookmarkEnd w:id="72"/>
      <w:bookmarkEnd w:id="73"/>
      <w:bookmarkEnd w:id="74"/>
    </w:p>
    <w:p w14:paraId="54C5BA15" w14:textId="7994DE04" w:rsidR="005D1D53" w:rsidRPr="004D2D7E" w:rsidRDefault="00B61EF6" w:rsidP="002A3ACB">
      <w:pPr>
        <w:pStyle w:val="3"/>
      </w:pPr>
      <w:r>
        <w:t>1.1.</w:t>
      </w:r>
      <w:r w:rsidR="000E421A" w:rsidRPr="004D2D7E">
        <w:t xml:space="preserve"> </w:t>
      </w:r>
      <w:r w:rsidR="00125D44" w:rsidRPr="004D2D7E">
        <w:t xml:space="preserve">Обов'язки з моніторингу та звітності про викиди ПГ </w:t>
      </w:r>
      <w:r w:rsidR="005F35AB" w:rsidRPr="004D2D7E">
        <w:t xml:space="preserve">від </w:t>
      </w:r>
      <w:r w:rsidR="00125D44" w:rsidRPr="004D2D7E">
        <w:t>установки</w:t>
      </w:r>
      <w:r w:rsidR="00C54127" w:rsidRPr="00516662">
        <w:rPr>
          <w:iCs/>
          <w:sz w:val="28"/>
          <w:szCs w:val="28"/>
        </w:rPr>
        <w:t xml:space="preserve"> </w:t>
      </w:r>
      <w:r w:rsidR="00C54127" w:rsidRPr="00516662">
        <w:rPr>
          <w:iCs/>
        </w:rPr>
        <w:t>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218"/>
        <w:gridCol w:w="7529"/>
      </w:tblGrid>
      <w:tr w:rsidR="005D1D53" w:rsidRPr="00516662" w14:paraId="422DECD0" w14:textId="77777777" w:rsidTr="00710D1B">
        <w:trPr>
          <w:trHeight w:val="20"/>
          <w:jc w:val="right"/>
        </w:trPr>
        <w:tc>
          <w:tcPr>
            <w:tcW w:w="2127" w:type="dxa"/>
            <w:tcBorders>
              <w:bottom w:val="single" w:sz="4" w:space="0" w:color="auto"/>
            </w:tcBorders>
            <w:shd w:val="clear" w:color="auto" w:fill="FFFFFF" w:themeFill="background1"/>
            <w:tcMar>
              <w:top w:w="28" w:type="dxa"/>
              <w:bottom w:w="28" w:type="dxa"/>
            </w:tcMar>
          </w:tcPr>
          <w:p w14:paraId="4080954B" w14:textId="77777777" w:rsidR="005D1D53" w:rsidRPr="00516662" w:rsidRDefault="00125D44" w:rsidP="00710D1B">
            <w:pPr>
              <w:spacing w:before="0" w:after="0"/>
              <w:jc w:val="center"/>
              <w:rPr>
                <w:b/>
                <w:i/>
                <w:szCs w:val="20"/>
                <w:lang w:eastAsia="ru-RU"/>
              </w:rPr>
            </w:pPr>
            <w:r w:rsidRPr="00516662">
              <w:rPr>
                <w:b/>
                <w:i/>
                <w:sz w:val="22"/>
                <w:szCs w:val="20"/>
                <w:lang w:eastAsia="ru-RU"/>
              </w:rPr>
              <w:t>Посада</w:t>
            </w:r>
          </w:p>
        </w:tc>
        <w:tc>
          <w:tcPr>
            <w:tcW w:w="7620" w:type="dxa"/>
            <w:tcBorders>
              <w:bottom w:val="single" w:sz="4" w:space="0" w:color="auto"/>
            </w:tcBorders>
            <w:shd w:val="clear" w:color="auto" w:fill="FFFFFF" w:themeFill="background1"/>
            <w:tcMar>
              <w:top w:w="28" w:type="dxa"/>
              <w:bottom w:w="28" w:type="dxa"/>
            </w:tcMar>
          </w:tcPr>
          <w:p w14:paraId="1FEC2AAD" w14:textId="77777777" w:rsidR="005D1D53" w:rsidRPr="00516662" w:rsidRDefault="00125D44" w:rsidP="00710D1B">
            <w:pPr>
              <w:spacing w:before="0" w:after="0"/>
              <w:jc w:val="center"/>
              <w:rPr>
                <w:b/>
                <w:i/>
                <w:szCs w:val="20"/>
                <w:lang w:eastAsia="ru-RU"/>
              </w:rPr>
            </w:pPr>
            <w:r w:rsidRPr="00516662">
              <w:rPr>
                <w:b/>
                <w:i/>
                <w:sz w:val="22"/>
                <w:szCs w:val="20"/>
                <w:lang w:eastAsia="ru-RU"/>
              </w:rPr>
              <w:t>Обов'язки</w:t>
            </w:r>
          </w:p>
        </w:tc>
      </w:tr>
      <w:tr w:rsidR="008D4692" w:rsidRPr="004D2D7E" w14:paraId="41AB5082" w14:textId="77777777" w:rsidTr="00710D1B">
        <w:trPr>
          <w:trHeight w:val="20"/>
          <w:jc w:val="right"/>
        </w:trPr>
        <w:tc>
          <w:tcPr>
            <w:tcW w:w="2127" w:type="dxa"/>
            <w:shd w:val="clear" w:color="auto" w:fill="FFFFFF" w:themeFill="background1"/>
            <w:tcMar>
              <w:top w:w="28" w:type="dxa"/>
              <w:bottom w:w="28" w:type="dxa"/>
            </w:tcMar>
          </w:tcPr>
          <w:p w14:paraId="76E2C9B7" w14:textId="77777777" w:rsidR="008D4692" w:rsidRPr="00B30505" w:rsidRDefault="008D4692" w:rsidP="00880ADA">
            <w:pPr>
              <w:spacing w:before="0" w:after="0"/>
              <w:rPr>
                <w:rFonts w:ascii="Arial" w:eastAsia="Times New Roman" w:hAnsi="Arial" w:cs="Arial"/>
                <w:i/>
              </w:rPr>
            </w:pPr>
            <w:r w:rsidRPr="00B30505">
              <w:rPr>
                <w:rFonts w:ascii="Arial" w:eastAsia="Times New Roman" w:hAnsi="Arial" w:cs="Arial"/>
                <w:i/>
                <w:sz w:val="22"/>
              </w:rPr>
              <w:t xml:space="preserve">Керівник/Провідний фахівець </w:t>
            </w:r>
            <w:r w:rsidRPr="00B30505">
              <w:rPr>
                <w:rFonts w:ascii="Arial" w:eastAsia="Times New Roman" w:hAnsi="Arial" w:cs="Arial"/>
                <w:i/>
                <w:sz w:val="22"/>
                <w:highlight w:val="cyan"/>
              </w:rPr>
              <w:t>ВТВ/ВЕ</w:t>
            </w:r>
          </w:p>
        </w:tc>
        <w:tc>
          <w:tcPr>
            <w:tcW w:w="7620" w:type="dxa"/>
            <w:shd w:val="clear" w:color="auto" w:fill="FFFFFF" w:themeFill="background1"/>
            <w:tcMar>
              <w:top w:w="28" w:type="dxa"/>
              <w:bottom w:w="28" w:type="dxa"/>
            </w:tcMar>
          </w:tcPr>
          <w:p w14:paraId="75616FBB" w14:textId="77777777" w:rsidR="008D4692" w:rsidRPr="00B30505" w:rsidRDefault="008D4692" w:rsidP="00880ADA">
            <w:pPr>
              <w:spacing w:before="0" w:after="0"/>
              <w:rPr>
                <w:rFonts w:ascii="Arial" w:eastAsia="Times New Roman" w:hAnsi="Arial" w:cs="Arial"/>
                <w:lang w:eastAsia="ru-RU"/>
              </w:rPr>
            </w:pPr>
            <w:r w:rsidRPr="00B30505">
              <w:rPr>
                <w:rFonts w:ascii="Arial" w:eastAsia="Times New Roman" w:hAnsi="Arial" w:cs="Arial"/>
                <w:b/>
                <w:sz w:val="22"/>
                <w:lang w:eastAsia="ru-RU"/>
              </w:rPr>
              <w:t>Відповідальний за проведення моніторингу</w:t>
            </w:r>
            <w:r w:rsidRPr="00B30505">
              <w:rPr>
                <w:rFonts w:ascii="Arial" w:eastAsia="Times New Roman" w:hAnsi="Arial" w:cs="Arial"/>
                <w:sz w:val="22"/>
                <w:lang w:eastAsia="ru-RU"/>
              </w:rPr>
              <w:t>:</w:t>
            </w:r>
          </w:p>
          <w:p w14:paraId="36085BAF" w14:textId="77777777" w:rsidR="008D4692" w:rsidRPr="00B30505" w:rsidRDefault="008D4692" w:rsidP="00880ADA">
            <w:pPr>
              <w:spacing w:before="0" w:after="0"/>
              <w:rPr>
                <w:rFonts w:ascii="Arial" w:eastAsia="Times New Roman" w:hAnsi="Arial" w:cs="Arial"/>
                <w:lang w:eastAsia="ru-RU"/>
              </w:rPr>
            </w:pPr>
            <w:r w:rsidRPr="00B30505">
              <w:rPr>
                <w:rFonts w:ascii="Arial" w:eastAsia="Times New Roman" w:hAnsi="Arial" w:cs="Arial"/>
                <w:sz w:val="22"/>
                <w:lang w:eastAsia="ru-RU"/>
              </w:rPr>
              <w:t>Контактна персона для взаємодії з УО, координація діяльності усіх підрозділів установки, що залучені до моніторингу.</w:t>
            </w:r>
          </w:p>
          <w:p w14:paraId="79B22110" w14:textId="77777777" w:rsidR="008D4692" w:rsidRPr="00B30505" w:rsidRDefault="008D4692" w:rsidP="00880ADA">
            <w:pPr>
              <w:spacing w:before="0" w:after="0"/>
              <w:rPr>
                <w:rFonts w:ascii="Arial" w:eastAsia="Times New Roman" w:hAnsi="Arial" w:cs="Arial"/>
                <w:lang w:eastAsia="ru-RU"/>
              </w:rPr>
            </w:pPr>
            <w:r w:rsidRPr="00B30505">
              <w:rPr>
                <w:rFonts w:ascii="Arial" w:eastAsia="Times New Roman" w:hAnsi="Arial" w:cs="Arial"/>
                <w:sz w:val="22"/>
                <w:lang w:eastAsia="ru-RU"/>
              </w:rPr>
              <w:t xml:space="preserve">Управління компетентністю персоналу з </w:t>
            </w:r>
            <w:r w:rsidRPr="00B30505">
              <w:rPr>
                <w:rFonts w:ascii="Arial" w:eastAsia="Times New Roman" w:hAnsi="Arial" w:cs="Arial"/>
                <w:sz w:val="22"/>
                <w:szCs w:val="20"/>
                <w:lang w:eastAsia="ru-RU"/>
              </w:rPr>
              <w:t>моніторингу і звітності на установці</w:t>
            </w:r>
            <w:r w:rsidRPr="00B30505">
              <w:rPr>
                <w:rFonts w:ascii="Arial" w:eastAsia="Times New Roman" w:hAnsi="Arial" w:cs="Arial"/>
                <w:sz w:val="22"/>
                <w:lang w:eastAsia="ru-RU"/>
              </w:rPr>
              <w:t>.</w:t>
            </w:r>
          </w:p>
        </w:tc>
      </w:tr>
      <w:tr w:rsidR="008D4692" w:rsidRPr="004D2D7E" w14:paraId="0F66F4E6" w14:textId="77777777" w:rsidTr="00710D1B">
        <w:trPr>
          <w:trHeight w:val="20"/>
          <w:jc w:val="right"/>
        </w:trPr>
        <w:tc>
          <w:tcPr>
            <w:tcW w:w="2127" w:type="dxa"/>
            <w:shd w:val="clear" w:color="auto" w:fill="FFFFFF" w:themeFill="background1"/>
            <w:tcMar>
              <w:top w:w="28" w:type="dxa"/>
              <w:bottom w:w="28" w:type="dxa"/>
            </w:tcMar>
          </w:tcPr>
          <w:p w14:paraId="643C6211" w14:textId="77777777" w:rsidR="008D4692" w:rsidRPr="00B30505" w:rsidRDefault="008D4692" w:rsidP="00880ADA">
            <w:pPr>
              <w:spacing w:before="0" w:after="0"/>
              <w:rPr>
                <w:rFonts w:ascii="Arial" w:eastAsia="Times New Roman" w:hAnsi="Arial" w:cs="Arial"/>
                <w:i/>
              </w:rPr>
            </w:pPr>
            <w:r w:rsidRPr="00B30505">
              <w:rPr>
                <w:rFonts w:ascii="Arial" w:eastAsia="Times New Roman" w:hAnsi="Arial" w:cs="Arial"/>
                <w:i/>
                <w:sz w:val="22"/>
              </w:rPr>
              <w:t xml:space="preserve">Провідний фахівець </w:t>
            </w:r>
            <w:r w:rsidRPr="00B30505">
              <w:rPr>
                <w:rFonts w:ascii="Arial" w:eastAsia="Times New Roman" w:hAnsi="Arial" w:cs="Arial"/>
                <w:i/>
                <w:sz w:val="22"/>
                <w:highlight w:val="cyan"/>
              </w:rPr>
              <w:t>ВТВ/ВЕ</w:t>
            </w:r>
          </w:p>
        </w:tc>
        <w:tc>
          <w:tcPr>
            <w:tcW w:w="7620" w:type="dxa"/>
            <w:shd w:val="clear" w:color="auto" w:fill="FFFFFF" w:themeFill="background1"/>
            <w:tcMar>
              <w:top w:w="28" w:type="dxa"/>
              <w:bottom w:w="28" w:type="dxa"/>
            </w:tcMar>
          </w:tcPr>
          <w:p w14:paraId="7B8B1404" w14:textId="77777777" w:rsidR="008D4692" w:rsidRPr="00B30505" w:rsidRDefault="008D4692" w:rsidP="00880ADA">
            <w:pPr>
              <w:spacing w:before="0" w:after="0"/>
              <w:rPr>
                <w:rFonts w:ascii="Arial" w:eastAsia="Times New Roman" w:hAnsi="Arial" w:cs="Arial"/>
                <w:lang w:eastAsia="ru-RU"/>
              </w:rPr>
            </w:pPr>
            <w:r w:rsidRPr="00B30505">
              <w:rPr>
                <w:rFonts w:ascii="Arial" w:eastAsia="Times New Roman" w:hAnsi="Arial" w:cs="Arial"/>
                <w:b/>
                <w:sz w:val="22"/>
                <w:lang w:eastAsia="ru-RU"/>
              </w:rPr>
              <w:t xml:space="preserve">Заступник </w:t>
            </w:r>
            <w:r>
              <w:rPr>
                <w:rFonts w:ascii="Arial" w:eastAsia="Times New Roman" w:hAnsi="Arial" w:cs="Arial"/>
                <w:b/>
                <w:sz w:val="22"/>
                <w:lang w:eastAsia="ru-RU"/>
              </w:rPr>
              <w:t>відповідального за моніторинг</w:t>
            </w:r>
            <w:r w:rsidRPr="00B30505">
              <w:rPr>
                <w:rFonts w:ascii="Arial" w:eastAsia="Times New Roman" w:hAnsi="Arial" w:cs="Arial"/>
                <w:sz w:val="22"/>
                <w:lang w:eastAsia="ru-RU"/>
              </w:rPr>
              <w:t xml:space="preserve">: </w:t>
            </w:r>
          </w:p>
          <w:p w14:paraId="218BE899" w14:textId="77777777" w:rsidR="008D4692" w:rsidRPr="00B30505" w:rsidRDefault="008D4692" w:rsidP="00880ADA">
            <w:pPr>
              <w:spacing w:before="0" w:after="0"/>
              <w:rPr>
                <w:rFonts w:ascii="Arial" w:eastAsia="Times New Roman" w:hAnsi="Arial" w:cs="Arial"/>
              </w:rPr>
            </w:pPr>
            <w:r w:rsidRPr="00C731BC">
              <w:rPr>
                <w:rFonts w:ascii="Arial" w:eastAsia="Times New Roman" w:hAnsi="Arial" w:cs="Arial"/>
                <w:sz w:val="22"/>
                <w:lang w:eastAsia="ru-RU"/>
              </w:rPr>
              <w:t xml:space="preserve">Виконання функцій відповідальної особи з проведення моніторингу в періоди його/її відсутності, збір даних про діяльність та розрахункових коефіцієнтів (отримання </w:t>
            </w:r>
            <w:r>
              <w:rPr>
                <w:rFonts w:ascii="Arial" w:eastAsia="Times New Roman" w:hAnsi="Arial" w:cs="Arial"/>
                <w:sz w:val="22"/>
                <w:lang w:eastAsia="ru-RU"/>
              </w:rPr>
              <w:t>від інших структурних підрозділів</w:t>
            </w:r>
            <w:r w:rsidRPr="00C731BC">
              <w:rPr>
                <w:rFonts w:ascii="Arial" w:eastAsia="Times New Roman" w:hAnsi="Arial" w:cs="Arial"/>
                <w:sz w:val="22"/>
                <w:lang w:eastAsia="ru-RU"/>
              </w:rPr>
              <w:t>, інших джерел), розрахун</w:t>
            </w:r>
            <w:r>
              <w:rPr>
                <w:rFonts w:ascii="Arial" w:eastAsia="Times New Roman" w:hAnsi="Arial" w:cs="Arial"/>
                <w:sz w:val="22"/>
                <w:lang w:eastAsia="ru-RU"/>
              </w:rPr>
              <w:t>ок</w:t>
            </w:r>
            <w:r w:rsidRPr="00C731BC">
              <w:rPr>
                <w:rFonts w:ascii="Arial" w:eastAsia="Times New Roman" w:hAnsi="Arial" w:cs="Arial"/>
                <w:sz w:val="22"/>
                <w:lang w:eastAsia="ru-RU"/>
              </w:rPr>
              <w:t xml:space="preserve"> викидів ПГ, підготовка звіту </w:t>
            </w:r>
            <w:r>
              <w:rPr>
                <w:rFonts w:ascii="Arial" w:eastAsia="Times New Roman" w:hAnsi="Arial" w:cs="Arial"/>
                <w:sz w:val="22"/>
                <w:lang w:eastAsia="ru-RU"/>
              </w:rPr>
              <w:t>оператора.</w:t>
            </w:r>
          </w:p>
        </w:tc>
      </w:tr>
      <w:tr w:rsidR="008D4692" w:rsidRPr="004D2D7E" w14:paraId="5DBA0101" w14:textId="77777777" w:rsidTr="00D31218">
        <w:trPr>
          <w:trHeight w:val="20"/>
          <w:jc w:val="right"/>
        </w:trPr>
        <w:tc>
          <w:tcPr>
            <w:tcW w:w="2127" w:type="dxa"/>
            <w:shd w:val="clear" w:color="auto" w:fill="FFFFFF" w:themeFill="background1"/>
            <w:tcMar>
              <w:top w:w="28" w:type="dxa"/>
              <w:bottom w:w="28" w:type="dxa"/>
            </w:tcMar>
          </w:tcPr>
          <w:p w14:paraId="7BCDE1AF" w14:textId="77777777" w:rsidR="008D4692" w:rsidRPr="00B30505" w:rsidRDefault="008D4692" w:rsidP="00880ADA">
            <w:pPr>
              <w:spacing w:before="0" w:after="0"/>
              <w:rPr>
                <w:rFonts w:ascii="Arial" w:eastAsia="Times New Roman" w:hAnsi="Arial" w:cs="Arial"/>
                <w:i/>
              </w:rPr>
            </w:pPr>
            <w:r w:rsidRPr="00B30505">
              <w:rPr>
                <w:rFonts w:ascii="Arial" w:eastAsia="Times New Roman" w:hAnsi="Arial" w:cs="Arial"/>
                <w:i/>
                <w:sz w:val="22"/>
              </w:rPr>
              <w:t>Керівник Лабораторії Лаб01</w:t>
            </w:r>
          </w:p>
        </w:tc>
        <w:tc>
          <w:tcPr>
            <w:tcW w:w="7620" w:type="dxa"/>
            <w:shd w:val="clear" w:color="auto" w:fill="FFFFFF" w:themeFill="background1"/>
            <w:tcMar>
              <w:top w:w="28" w:type="dxa"/>
              <w:bottom w:w="28" w:type="dxa"/>
            </w:tcMar>
            <w:vAlign w:val="center"/>
          </w:tcPr>
          <w:p w14:paraId="2457F761" w14:textId="77777777" w:rsidR="008D4692" w:rsidRPr="00425175" w:rsidRDefault="008D4692" w:rsidP="00880ADA">
            <w:pPr>
              <w:spacing w:before="0" w:after="0"/>
              <w:rPr>
                <w:rFonts w:ascii="Arial" w:eastAsia="Times New Roman" w:hAnsi="Arial" w:cs="Arial"/>
                <w:color w:val="000000"/>
                <w:lang w:eastAsia="ru-RU"/>
              </w:rPr>
            </w:pPr>
            <w:r w:rsidRPr="00425175">
              <w:rPr>
                <w:rFonts w:ascii="Arial" w:eastAsia="Times New Roman" w:hAnsi="Arial"/>
                <w:color w:val="000000"/>
                <w:sz w:val="22"/>
                <w:lang w:eastAsia="ru-RU"/>
              </w:rPr>
              <w:t>Відповідальний за проведення за відбір проб та проведення аналізів.</w:t>
            </w:r>
          </w:p>
        </w:tc>
      </w:tr>
      <w:tr w:rsidR="008D4692" w:rsidRPr="004D2D7E" w14:paraId="4D21E351" w14:textId="77777777" w:rsidTr="00D31218">
        <w:trPr>
          <w:trHeight w:val="20"/>
          <w:jc w:val="right"/>
        </w:trPr>
        <w:tc>
          <w:tcPr>
            <w:tcW w:w="2127" w:type="dxa"/>
            <w:shd w:val="clear" w:color="auto" w:fill="FFFFFF" w:themeFill="background1"/>
            <w:tcMar>
              <w:top w:w="28" w:type="dxa"/>
              <w:bottom w:w="28" w:type="dxa"/>
            </w:tcMar>
          </w:tcPr>
          <w:p w14:paraId="43C5691E" w14:textId="77777777" w:rsidR="008D4692" w:rsidRPr="00B30505" w:rsidRDefault="008D4692" w:rsidP="00880ADA">
            <w:pPr>
              <w:spacing w:before="0" w:after="0"/>
              <w:rPr>
                <w:rFonts w:ascii="Arial" w:eastAsia="Times New Roman" w:hAnsi="Arial" w:cs="Arial"/>
                <w:i/>
              </w:rPr>
            </w:pPr>
            <w:r w:rsidRPr="00B30505">
              <w:rPr>
                <w:rFonts w:ascii="Arial" w:eastAsia="Times New Roman" w:hAnsi="Arial" w:cs="Arial"/>
                <w:i/>
                <w:sz w:val="22"/>
              </w:rPr>
              <w:t>Керівник служби метрології</w:t>
            </w:r>
          </w:p>
        </w:tc>
        <w:tc>
          <w:tcPr>
            <w:tcW w:w="7620" w:type="dxa"/>
            <w:shd w:val="clear" w:color="auto" w:fill="FFFFFF" w:themeFill="background1"/>
            <w:tcMar>
              <w:top w:w="28" w:type="dxa"/>
              <w:bottom w:w="28" w:type="dxa"/>
            </w:tcMar>
            <w:vAlign w:val="center"/>
          </w:tcPr>
          <w:p w14:paraId="075E7101" w14:textId="77777777" w:rsidR="008D4692" w:rsidRPr="00425175" w:rsidRDefault="008D4692" w:rsidP="00880ADA">
            <w:pPr>
              <w:spacing w:before="0" w:after="0"/>
              <w:rPr>
                <w:rFonts w:ascii="Arial" w:eastAsia="Times New Roman" w:hAnsi="Arial" w:cs="Arial"/>
                <w:color w:val="000000"/>
                <w:lang w:eastAsia="ru-RU"/>
              </w:rPr>
            </w:pPr>
            <w:r w:rsidRPr="00425175">
              <w:rPr>
                <w:rFonts w:ascii="Arial" w:eastAsia="Times New Roman" w:hAnsi="Arial"/>
                <w:color w:val="000000"/>
                <w:sz w:val="22"/>
                <w:lang w:eastAsia="ru-RU"/>
              </w:rPr>
              <w:t>Контроль та технічне обслуговування ЗВТ що використовуються в процесі моніторингу.</w:t>
            </w:r>
          </w:p>
        </w:tc>
      </w:tr>
      <w:tr w:rsidR="008D4692" w:rsidRPr="004D2D7E" w14:paraId="1060FC46" w14:textId="77777777" w:rsidTr="00D31218">
        <w:trPr>
          <w:trHeight w:val="20"/>
          <w:jc w:val="right"/>
        </w:trPr>
        <w:tc>
          <w:tcPr>
            <w:tcW w:w="2127" w:type="dxa"/>
            <w:shd w:val="clear" w:color="auto" w:fill="FFFFFF" w:themeFill="background1"/>
            <w:tcMar>
              <w:top w:w="28" w:type="dxa"/>
              <w:bottom w:w="28" w:type="dxa"/>
            </w:tcMar>
          </w:tcPr>
          <w:p w14:paraId="281A7DDB" w14:textId="77777777" w:rsidR="008D4692" w:rsidRPr="00B30505" w:rsidRDefault="008D4692" w:rsidP="00880ADA">
            <w:pPr>
              <w:spacing w:before="0" w:after="0"/>
              <w:rPr>
                <w:rFonts w:ascii="Arial" w:eastAsia="Times New Roman" w:hAnsi="Arial" w:cs="Arial"/>
                <w:i/>
              </w:rPr>
            </w:pPr>
            <w:r>
              <w:rPr>
                <w:rFonts w:ascii="Arial" w:eastAsia="Times New Roman" w:hAnsi="Arial" w:cs="Arial"/>
                <w:i/>
                <w:sz w:val="22"/>
              </w:rPr>
              <w:t>Начальник цеху виробництва обкотишів</w:t>
            </w:r>
          </w:p>
        </w:tc>
        <w:tc>
          <w:tcPr>
            <w:tcW w:w="7620" w:type="dxa"/>
            <w:shd w:val="clear" w:color="auto" w:fill="FFFFFF" w:themeFill="background1"/>
            <w:tcMar>
              <w:top w:w="28" w:type="dxa"/>
              <w:bottom w:w="28" w:type="dxa"/>
            </w:tcMar>
          </w:tcPr>
          <w:p w14:paraId="1B5B15D3" w14:textId="77777777" w:rsidR="008D4692" w:rsidRPr="00B30505" w:rsidRDefault="008D4692" w:rsidP="00880ADA">
            <w:pPr>
              <w:spacing w:before="0" w:after="0"/>
              <w:rPr>
                <w:rFonts w:ascii="Arial" w:eastAsia="Times New Roman" w:hAnsi="Arial" w:cs="Arial"/>
                <w:lang w:eastAsia="ru-RU"/>
              </w:rPr>
            </w:pPr>
            <w:r>
              <w:rPr>
                <w:rFonts w:ascii="Arial" w:eastAsia="Times New Roman" w:hAnsi="Arial" w:cs="Arial"/>
                <w:sz w:val="22"/>
                <w:lang w:eastAsia="ru-RU"/>
              </w:rPr>
              <w:t>Збір первинних даних про споживання сировини (П02, П04) та виробництва продукції (П05).</w:t>
            </w:r>
          </w:p>
        </w:tc>
      </w:tr>
      <w:tr w:rsidR="008D4692" w:rsidRPr="004D2D7E" w14:paraId="6894FC0E" w14:textId="77777777" w:rsidTr="00D31218">
        <w:trPr>
          <w:trHeight w:val="20"/>
          <w:jc w:val="right"/>
        </w:trPr>
        <w:tc>
          <w:tcPr>
            <w:tcW w:w="2127" w:type="dxa"/>
            <w:shd w:val="clear" w:color="auto" w:fill="FFFFFF" w:themeFill="background1"/>
            <w:tcMar>
              <w:top w:w="28" w:type="dxa"/>
              <w:bottom w:w="28" w:type="dxa"/>
            </w:tcMar>
          </w:tcPr>
          <w:p w14:paraId="73BABAE1" w14:textId="77777777" w:rsidR="008D4692" w:rsidRPr="00B30505" w:rsidRDefault="008D4692" w:rsidP="00880ADA">
            <w:pPr>
              <w:spacing w:before="0" w:after="0"/>
              <w:rPr>
                <w:rFonts w:ascii="Arial" w:eastAsia="Times New Roman" w:hAnsi="Arial" w:cs="Arial"/>
                <w:i/>
              </w:rPr>
            </w:pPr>
            <w:r w:rsidRPr="00B30505">
              <w:rPr>
                <w:rFonts w:ascii="Arial" w:eastAsia="Times New Roman" w:hAnsi="Arial" w:cs="Arial"/>
                <w:i/>
                <w:sz w:val="22"/>
              </w:rPr>
              <w:t>Спеціаліст відділу закупівель</w:t>
            </w:r>
            <w:r>
              <w:rPr>
                <w:rFonts w:ascii="Arial" w:eastAsia="Times New Roman" w:hAnsi="Arial" w:cs="Arial"/>
                <w:i/>
                <w:sz w:val="22"/>
              </w:rPr>
              <w:t xml:space="preserve"> </w:t>
            </w:r>
            <w:r w:rsidRPr="004930F4">
              <w:rPr>
                <w:rFonts w:ascii="Arial" w:eastAsia="Times New Roman" w:hAnsi="Arial" w:cs="Arial"/>
                <w:i/>
                <w:sz w:val="22"/>
              </w:rPr>
              <w:t>товарів та послуг</w:t>
            </w:r>
          </w:p>
        </w:tc>
        <w:tc>
          <w:tcPr>
            <w:tcW w:w="7620" w:type="dxa"/>
            <w:shd w:val="clear" w:color="auto" w:fill="FFFFFF" w:themeFill="background1"/>
            <w:tcMar>
              <w:top w:w="28" w:type="dxa"/>
              <w:bottom w:w="28" w:type="dxa"/>
            </w:tcMar>
          </w:tcPr>
          <w:p w14:paraId="5DA04572" w14:textId="77777777" w:rsidR="008D4692" w:rsidRPr="00B30505" w:rsidRDefault="008D4692" w:rsidP="00880ADA">
            <w:pPr>
              <w:spacing w:before="0" w:after="0"/>
              <w:rPr>
                <w:rFonts w:ascii="Arial" w:eastAsia="Times New Roman" w:hAnsi="Arial" w:cs="Arial"/>
              </w:rPr>
            </w:pPr>
            <w:r w:rsidRPr="00B30505">
              <w:rPr>
                <w:rFonts w:ascii="Arial" w:eastAsia="Times New Roman" w:hAnsi="Arial" w:cs="Arial"/>
                <w:sz w:val="22"/>
                <w:lang w:eastAsia="ru-RU"/>
              </w:rPr>
              <w:t xml:space="preserve">Збір </w:t>
            </w:r>
            <w:r>
              <w:rPr>
                <w:rFonts w:ascii="Arial" w:eastAsia="Times New Roman" w:hAnsi="Arial" w:cs="Arial"/>
                <w:sz w:val="22"/>
                <w:lang w:eastAsia="ru-RU"/>
              </w:rPr>
              <w:t>первинних</w:t>
            </w:r>
            <w:r w:rsidRPr="00B30505">
              <w:rPr>
                <w:rFonts w:ascii="Arial" w:eastAsia="Times New Roman" w:hAnsi="Arial" w:cs="Arial"/>
                <w:sz w:val="22"/>
                <w:lang w:eastAsia="ru-RU"/>
              </w:rPr>
              <w:t xml:space="preserve"> даних про надходження бентоніту (П03) та споживання природного газу (П01), </w:t>
            </w:r>
            <w:r>
              <w:rPr>
                <w:rFonts w:ascii="Arial" w:eastAsia="Times New Roman" w:hAnsi="Arial" w:cs="Arial"/>
                <w:sz w:val="22"/>
                <w:lang w:eastAsia="ru-RU"/>
              </w:rPr>
              <w:t xml:space="preserve">забезпечення </w:t>
            </w:r>
            <w:r w:rsidRPr="00B30505">
              <w:rPr>
                <w:rFonts w:ascii="Arial" w:eastAsia="Times New Roman" w:hAnsi="Arial" w:cs="Arial"/>
                <w:sz w:val="22"/>
                <w:lang w:eastAsia="ru-RU"/>
              </w:rPr>
              <w:t>отримання паспортів фізико-хімічних показників природного газу від постачальника.</w:t>
            </w:r>
          </w:p>
        </w:tc>
      </w:tr>
      <w:tr w:rsidR="008D4692" w:rsidRPr="004D2D7E" w14:paraId="522A7984" w14:textId="77777777" w:rsidTr="00D31218">
        <w:trPr>
          <w:trHeight w:val="20"/>
          <w:jc w:val="right"/>
        </w:trPr>
        <w:tc>
          <w:tcPr>
            <w:tcW w:w="2127" w:type="dxa"/>
            <w:shd w:val="clear" w:color="auto" w:fill="FFFFFF" w:themeFill="background1"/>
            <w:tcMar>
              <w:top w:w="28" w:type="dxa"/>
              <w:bottom w:w="28" w:type="dxa"/>
            </w:tcMar>
          </w:tcPr>
          <w:p w14:paraId="36969687" w14:textId="77777777" w:rsidR="008D4692" w:rsidRPr="00B30505" w:rsidRDefault="008D4692" w:rsidP="00880ADA">
            <w:pPr>
              <w:spacing w:before="0" w:after="0"/>
              <w:rPr>
                <w:rFonts w:ascii="Arial" w:eastAsia="Times New Roman" w:hAnsi="Arial" w:cs="Arial"/>
                <w:i/>
              </w:rPr>
            </w:pPr>
            <w:r w:rsidRPr="00B30505">
              <w:rPr>
                <w:rFonts w:ascii="Arial" w:eastAsia="Times New Roman" w:hAnsi="Arial" w:cs="Arial"/>
                <w:i/>
                <w:sz w:val="22"/>
              </w:rPr>
              <w:t>Головний маркшейдер</w:t>
            </w:r>
          </w:p>
        </w:tc>
        <w:tc>
          <w:tcPr>
            <w:tcW w:w="7620" w:type="dxa"/>
            <w:shd w:val="clear" w:color="auto" w:fill="FFFFFF" w:themeFill="background1"/>
            <w:tcMar>
              <w:top w:w="28" w:type="dxa"/>
              <w:bottom w:w="28" w:type="dxa"/>
            </w:tcMar>
          </w:tcPr>
          <w:p w14:paraId="4A199308" w14:textId="77777777" w:rsidR="008D4692" w:rsidRPr="00B30505" w:rsidRDefault="008D4692" w:rsidP="00880ADA">
            <w:pPr>
              <w:spacing w:before="0" w:after="0"/>
              <w:rPr>
                <w:rFonts w:ascii="Arial" w:eastAsia="Times New Roman" w:hAnsi="Arial" w:cs="Arial"/>
                <w:lang w:eastAsia="ru-RU"/>
              </w:rPr>
            </w:pPr>
            <w:r w:rsidRPr="00B30505">
              <w:rPr>
                <w:rFonts w:ascii="Arial" w:eastAsia="Times New Roman" w:hAnsi="Arial" w:cs="Arial"/>
                <w:sz w:val="22"/>
                <w:lang w:eastAsia="ru-RU"/>
              </w:rPr>
              <w:t>Визначення об’єму запасів бентоніту (П03)</w:t>
            </w:r>
          </w:p>
        </w:tc>
      </w:tr>
      <w:tr w:rsidR="008D4692" w:rsidRPr="004D2D7E" w14:paraId="73CFD5F1" w14:textId="77777777" w:rsidTr="00D31218">
        <w:trPr>
          <w:trHeight w:val="20"/>
          <w:jc w:val="right"/>
        </w:trPr>
        <w:tc>
          <w:tcPr>
            <w:tcW w:w="2127" w:type="dxa"/>
            <w:shd w:val="clear" w:color="auto" w:fill="FFFFFF" w:themeFill="background1"/>
            <w:tcMar>
              <w:top w:w="28" w:type="dxa"/>
              <w:bottom w:w="28" w:type="dxa"/>
            </w:tcMar>
          </w:tcPr>
          <w:p w14:paraId="42848E1A" w14:textId="77777777" w:rsidR="008D4692" w:rsidRPr="00B30505" w:rsidRDefault="008D4692" w:rsidP="00880ADA">
            <w:pPr>
              <w:spacing w:before="0" w:after="0"/>
              <w:rPr>
                <w:rFonts w:ascii="Arial" w:eastAsia="Times New Roman" w:hAnsi="Arial" w:cs="Arial"/>
                <w:i/>
              </w:rPr>
            </w:pPr>
            <w:r w:rsidRPr="00B30505">
              <w:rPr>
                <w:rFonts w:ascii="Arial" w:eastAsia="Times New Roman" w:hAnsi="Arial" w:cs="Arial"/>
                <w:i/>
                <w:sz w:val="22"/>
              </w:rPr>
              <w:t>Керівник служби інформаційних технологій</w:t>
            </w:r>
          </w:p>
        </w:tc>
        <w:tc>
          <w:tcPr>
            <w:tcW w:w="7620" w:type="dxa"/>
            <w:shd w:val="clear" w:color="auto" w:fill="FFFFFF" w:themeFill="background1"/>
            <w:tcMar>
              <w:top w:w="28" w:type="dxa"/>
              <w:bottom w:w="28" w:type="dxa"/>
            </w:tcMar>
          </w:tcPr>
          <w:p w14:paraId="724C4A6B" w14:textId="77777777" w:rsidR="008D4692" w:rsidRPr="00B30505" w:rsidRDefault="008D4692" w:rsidP="00880ADA">
            <w:pPr>
              <w:spacing w:before="0" w:after="0"/>
              <w:rPr>
                <w:rFonts w:eastAsia="Times New Roman"/>
                <w:szCs w:val="20"/>
                <w:lang w:eastAsia="ru-RU"/>
              </w:rPr>
            </w:pPr>
            <w:r w:rsidRPr="00B30505">
              <w:rPr>
                <w:rFonts w:ascii="Arial" w:eastAsia="Times New Roman" w:hAnsi="Arial" w:cs="Arial"/>
                <w:sz w:val="22"/>
                <w:lang w:eastAsia="ru-RU"/>
              </w:rPr>
              <w:t xml:space="preserve">Забезпечення якості </w:t>
            </w:r>
            <w:r>
              <w:rPr>
                <w:rFonts w:ascii="Arial" w:eastAsia="Times New Roman" w:hAnsi="Arial" w:cs="Arial"/>
                <w:sz w:val="22"/>
                <w:lang w:eastAsia="ru-RU"/>
              </w:rPr>
              <w:t xml:space="preserve">та безпеки </w:t>
            </w:r>
            <w:r w:rsidRPr="00B30505">
              <w:rPr>
                <w:rFonts w:ascii="Arial" w:eastAsia="Times New Roman" w:hAnsi="Arial" w:cs="Arial"/>
                <w:sz w:val="22"/>
                <w:lang w:eastAsia="ru-RU"/>
              </w:rPr>
              <w:t>інформаційних технологій для діяльності в системі управління даними моніторингу.</w:t>
            </w:r>
          </w:p>
        </w:tc>
      </w:tr>
    </w:tbl>
    <w:p w14:paraId="074F6E1F" w14:textId="59AF9E0B" w:rsidR="005D1D53" w:rsidRPr="004D2D7E" w:rsidRDefault="00122177" w:rsidP="002A3ACB">
      <w:pPr>
        <w:pStyle w:val="3"/>
      </w:pPr>
      <w:r>
        <w:t>1.2.</w:t>
      </w:r>
      <w:r w:rsidR="000E421A" w:rsidRPr="004D2D7E">
        <w:t xml:space="preserve"> </w:t>
      </w:r>
      <w:r w:rsidR="00CF0DE2">
        <w:t>Опис</w:t>
      </w:r>
      <w:r w:rsidR="00CA4CAD" w:rsidRPr="004D2D7E">
        <w:t xml:space="preserve"> </w:t>
      </w:r>
      <w:r w:rsidR="00CF0DE2">
        <w:t xml:space="preserve">письмової </w:t>
      </w:r>
      <w:r w:rsidR="00CA4CAD" w:rsidRPr="004D2D7E">
        <w:t>процедур</w:t>
      </w:r>
      <w:r w:rsidR="00CF0DE2">
        <w:t>и</w:t>
      </w:r>
      <w:r w:rsidR="00CA4CAD" w:rsidRPr="004D2D7E">
        <w:t xml:space="preserve"> </w:t>
      </w:r>
      <w:r w:rsidR="00C54127" w:rsidRPr="00C54127">
        <w:t>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w:t>
      </w:r>
      <w:r>
        <w:t xml:space="preserve"> </w:t>
      </w:r>
      <w:r w:rsidR="00C54127" w:rsidRPr="00C54127">
        <w:t xml:space="preserve"> </w:t>
      </w:r>
      <w:r w:rsidR="00C54127">
        <w:t>пункту</w:t>
      </w:r>
      <w:r w:rsidR="00C54127" w:rsidRPr="00C54127">
        <w:t xml:space="preserve">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163F14" w:rsidRPr="004D2D7E" w14:paraId="2CED5A3F" w14:textId="77777777" w:rsidTr="00163F1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0D406093" w14:textId="77777777" w:rsidR="00163F14" w:rsidRPr="00516662" w:rsidRDefault="00163F14" w:rsidP="00C85138">
            <w:pPr>
              <w:spacing w:before="0" w:after="0"/>
              <w:rPr>
                <w:szCs w:val="16"/>
                <w:lang w:eastAsia="ru-RU"/>
              </w:rPr>
            </w:pPr>
            <w:r w:rsidRPr="00516662">
              <w:rPr>
                <w:sz w:val="22"/>
                <w:szCs w:val="16"/>
                <w:lang w:eastAsia="ru-RU"/>
              </w:rPr>
              <w:t>Назва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9C59B8D" w14:textId="4C434234" w:rsidR="00163F14" w:rsidRPr="004D2D7E" w:rsidRDefault="00144FAF" w:rsidP="00880ADA">
            <w:pPr>
              <w:spacing w:before="0" w:after="0"/>
            </w:pPr>
            <w:r w:rsidRPr="00144FAF">
              <w:rPr>
                <w:rFonts w:ascii="Arial" w:hAnsi="Arial" w:cs="Arial"/>
                <w:sz w:val="22"/>
              </w:rPr>
              <w:t>Процедура щодо організації моніторингу та звітності викидів ПГ на "</w:t>
            </w:r>
            <w:r w:rsidR="002D2E37" w:rsidRPr="002D2E37">
              <w:rPr>
                <w:rFonts w:ascii="Arial" w:hAnsi="Arial" w:cs="Arial"/>
                <w:sz w:val="22"/>
                <w:highlight w:val="cyan"/>
              </w:rPr>
              <w:t>НЦО</w:t>
            </w:r>
            <w:r w:rsidRPr="00144FAF">
              <w:rPr>
                <w:rFonts w:ascii="Arial" w:hAnsi="Arial" w:cs="Arial"/>
                <w:sz w:val="22"/>
              </w:rPr>
              <w:t>"</w:t>
            </w:r>
            <w:r w:rsidR="00C43DD8">
              <w:rPr>
                <w:rFonts w:ascii="Arial" w:eastAsia="Times New Roman" w:hAnsi="Arial" w:cs="Arial"/>
                <w:sz w:val="22"/>
                <w:lang w:eastAsia="ru-RU"/>
              </w:rPr>
              <w:t>: Р</w:t>
            </w:r>
            <w:r w:rsidR="00163F14">
              <w:rPr>
                <w:rFonts w:ascii="Arial" w:eastAsia="Times New Roman" w:hAnsi="Arial" w:cs="Arial"/>
                <w:sz w:val="22"/>
                <w:lang w:eastAsia="ru-RU"/>
              </w:rPr>
              <w:t>озділ 1. Розподіл обов’язків</w:t>
            </w:r>
          </w:p>
        </w:tc>
      </w:tr>
      <w:tr w:rsidR="00163F14" w:rsidRPr="004D2D7E" w14:paraId="1A86439A" w14:textId="77777777" w:rsidTr="00163F1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28ABFDA0" w14:textId="77777777" w:rsidR="00163F14" w:rsidRPr="00516662" w:rsidRDefault="00163F14" w:rsidP="00C85138">
            <w:pPr>
              <w:spacing w:before="0" w:after="0"/>
              <w:rPr>
                <w:szCs w:val="16"/>
                <w:lang w:eastAsia="ru-RU"/>
              </w:rPr>
            </w:pPr>
            <w:r w:rsidRPr="00516662">
              <w:rPr>
                <w:sz w:val="22"/>
                <w:szCs w:val="16"/>
                <w:lang w:eastAsia="ru-RU"/>
              </w:rPr>
              <w:t>Посилання на процедуру</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92DBBB0" w14:textId="77777777" w:rsidR="00163F14" w:rsidRPr="004D2D7E" w:rsidRDefault="00163F14" w:rsidP="00880ADA">
            <w:pPr>
              <w:spacing w:before="0" w:after="0"/>
              <w:rPr>
                <w:lang w:eastAsia="ru-RU"/>
              </w:rPr>
            </w:pPr>
            <w:r w:rsidRPr="00CF4A6A">
              <w:rPr>
                <w:rFonts w:ascii="Arial" w:hAnsi="Arial" w:cs="Arial"/>
                <w:sz w:val="22"/>
                <w:lang w:eastAsia="ru-RU"/>
              </w:rPr>
              <w:t>РЕГ-00</w:t>
            </w:r>
            <w:r>
              <w:rPr>
                <w:rFonts w:ascii="Arial" w:hAnsi="Arial" w:cs="Arial"/>
                <w:sz w:val="22"/>
                <w:lang w:eastAsia="ru-RU"/>
              </w:rPr>
              <w:t>2</w:t>
            </w:r>
            <w:r w:rsidRPr="00CF4A6A">
              <w:rPr>
                <w:rFonts w:ascii="Arial" w:hAnsi="Arial" w:cs="Arial"/>
                <w:sz w:val="22"/>
                <w:lang w:eastAsia="ru-RU"/>
              </w:rPr>
              <w:t>/0</w:t>
            </w:r>
            <w:r>
              <w:rPr>
                <w:rFonts w:ascii="Arial" w:hAnsi="Arial" w:cs="Arial"/>
                <w:sz w:val="22"/>
                <w:lang w:eastAsia="ru-RU"/>
              </w:rPr>
              <w:t>1</w:t>
            </w:r>
          </w:p>
        </w:tc>
      </w:tr>
      <w:tr w:rsidR="008D4692" w:rsidRPr="004D2D7E" w14:paraId="3764A814" w14:textId="77777777" w:rsidTr="00163F1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C3DAB" w14:textId="77777777" w:rsidR="008D4692" w:rsidRPr="00516662" w:rsidRDefault="008D4692" w:rsidP="00C85138">
            <w:pPr>
              <w:spacing w:before="0" w:after="0"/>
              <w:rPr>
                <w:szCs w:val="16"/>
                <w:lang w:eastAsia="ru-RU"/>
              </w:rPr>
            </w:pPr>
            <w:r w:rsidRPr="00516662">
              <w:rPr>
                <w:sz w:val="22"/>
                <w:szCs w:val="16"/>
                <w:lang w:eastAsia="ru-RU"/>
              </w:rPr>
              <w:t>Посилання на схему (якщо можливо)</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B3690FA" w14:textId="61786E99" w:rsidR="008D4692" w:rsidRPr="00B30505" w:rsidRDefault="0061221B" w:rsidP="00880ADA">
            <w:pPr>
              <w:spacing w:before="0" w:after="0"/>
              <w:rPr>
                <w:rFonts w:ascii="Arial" w:hAnsi="Arial" w:cs="Arial"/>
                <w:szCs w:val="20"/>
              </w:rPr>
            </w:pPr>
            <w:r>
              <w:fldChar w:fldCharType="begin"/>
            </w:r>
            <w:r>
              <w:instrText xml:space="preserve"> REF _Ref5188545 \h  \* MERGEFORMAT </w:instrText>
            </w:r>
            <w:r>
              <w:fldChar w:fldCharType="separate"/>
            </w:r>
            <w:r w:rsidR="006E07EF">
              <w:rPr>
                <w:b/>
                <w:bCs/>
                <w:lang w:val="ru-RU"/>
              </w:rPr>
              <w:t>Ошибка! Источник ссылки не найден.</w:t>
            </w:r>
            <w:r>
              <w:fldChar w:fldCharType="end"/>
            </w:r>
          </w:p>
        </w:tc>
      </w:tr>
      <w:tr w:rsidR="008D4692" w:rsidRPr="004D2D7E" w14:paraId="26766AFA" w14:textId="77777777" w:rsidTr="008D4692">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D844" w14:textId="77777777" w:rsidR="008D4692" w:rsidRPr="00516662" w:rsidRDefault="008D4692"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EC569BD" w14:textId="77777777" w:rsidR="008D4692" w:rsidRPr="00B30505" w:rsidRDefault="008D4692" w:rsidP="007A0369">
            <w:pPr>
              <w:spacing w:before="0" w:after="0"/>
              <w:rPr>
                <w:rFonts w:ascii="Arial" w:hAnsi="Arial" w:cs="Arial"/>
                <w:szCs w:val="20"/>
              </w:rPr>
            </w:pPr>
            <w:r>
              <w:rPr>
                <w:rFonts w:ascii="Arial" w:hAnsi="Arial" w:cs="Arial"/>
                <w:sz w:val="22"/>
                <w:szCs w:val="20"/>
              </w:rPr>
              <w:t>Відповідальний за моніторинг</w:t>
            </w:r>
          </w:p>
        </w:tc>
      </w:tr>
      <w:tr w:rsidR="00163F14" w:rsidRPr="004D2D7E" w14:paraId="165B6FA1" w14:textId="77777777" w:rsidTr="00163F1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2C147" w14:textId="77777777" w:rsidR="00163F14" w:rsidRPr="00516662" w:rsidRDefault="00163F14" w:rsidP="003E0029">
            <w:pPr>
              <w:spacing w:before="0" w:after="0"/>
              <w:rPr>
                <w:szCs w:val="16"/>
                <w:lang w:eastAsia="ru-RU"/>
              </w:rPr>
            </w:pPr>
            <w:r w:rsidRPr="00516662">
              <w:rPr>
                <w:sz w:val="22"/>
                <w:szCs w:val="16"/>
                <w:lang w:eastAsia="ru-RU"/>
              </w:rPr>
              <w:t>Короткий опис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6ED8D12" w14:textId="77777777" w:rsidR="00163F14" w:rsidRPr="00BE6E90" w:rsidRDefault="00163F14" w:rsidP="00880ADA">
            <w:pPr>
              <w:spacing w:before="0"/>
              <w:rPr>
                <w:rFonts w:ascii="Arial" w:eastAsia="Times New Roman" w:hAnsi="Arial" w:cs="Arial"/>
                <w:lang w:eastAsia="ru-RU"/>
              </w:rPr>
            </w:pPr>
            <w:r w:rsidRPr="00BE6E90">
              <w:rPr>
                <w:rFonts w:ascii="Arial" w:eastAsia="Times New Roman" w:hAnsi="Arial" w:cs="Arial"/>
                <w:sz w:val="22"/>
                <w:lang w:eastAsia="ru-RU"/>
              </w:rPr>
              <w:t>Процедура розподілу обов'язків осіб, відповідальних за здійснення моніторингу і звітності про викиди парникових газів здійснюється у відповідності до вимог методики РЕГ-00</w:t>
            </w:r>
            <w:r>
              <w:rPr>
                <w:rFonts w:ascii="Arial" w:eastAsia="Times New Roman" w:hAnsi="Arial" w:cs="Arial"/>
                <w:sz w:val="22"/>
                <w:lang w:eastAsia="ru-RU"/>
              </w:rPr>
              <w:t>2</w:t>
            </w:r>
            <w:r w:rsidRPr="00BE6E90">
              <w:rPr>
                <w:rFonts w:ascii="Arial" w:eastAsia="Times New Roman" w:hAnsi="Arial" w:cs="Arial"/>
                <w:sz w:val="22"/>
                <w:lang w:eastAsia="ru-RU"/>
              </w:rPr>
              <w:t>/0</w:t>
            </w:r>
            <w:r>
              <w:rPr>
                <w:rFonts w:ascii="Arial" w:eastAsia="Times New Roman" w:hAnsi="Arial" w:cs="Arial"/>
                <w:sz w:val="22"/>
                <w:lang w:eastAsia="ru-RU"/>
              </w:rPr>
              <w:t>1</w:t>
            </w:r>
            <w:r w:rsidRPr="00BE6E90">
              <w:rPr>
                <w:rFonts w:ascii="Arial" w:eastAsia="Times New Roman" w:hAnsi="Arial" w:cs="Arial"/>
                <w:sz w:val="22"/>
                <w:lang w:eastAsia="ru-RU"/>
              </w:rPr>
              <w:t>.</w:t>
            </w:r>
          </w:p>
          <w:p w14:paraId="0249C1EF" w14:textId="77777777" w:rsidR="00163F14" w:rsidRPr="00BE6E90" w:rsidRDefault="00163F14" w:rsidP="00880ADA">
            <w:pPr>
              <w:spacing w:before="0" w:after="0"/>
              <w:rPr>
                <w:rFonts w:ascii="Arial" w:eastAsia="Times New Roman" w:hAnsi="Arial" w:cs="Arial"/>
                <w:lang w:eastAsia="ru-RU"/>
              </w:rPr>
            </w:pPr>
            <w:r w:rsidRPr="00BE6E90">
              <w:rPr>
                <w:rFonts w:ascii="Arial" w:eastAsia="Times New Roman" w:hAnsi="Arial" w:cs="Arial"/>
                <w:sz w:val="22"/>
                <w:lang w:eastAsia="ru-RU"/>
              </w:rPr>
              <w:t>Процедура управління компетентністю відповідального персоналу відбувається згідно з процедурами, опис яких наданий у положеннях проведення підготовки і навчання персоналу і визначений в</w:t>
            </w:r>
            <w:r>
              <w:rPr>
                <w:rFonts w:ascii="Arial" w:eastAsia="Times New Roman" w:hAnsi="Arial" w:cs="Arial"/>
                <w:sz w:val="22"/>
                <w:lang w:eastAsia="ru-RU"/>
              </w:rPr>
              <w:t xml:space="preserve"> наступних документах підприємства</w:t>
            </w:r>
            <w:r w:rsidRPr="00BE6E90">
              <w:rPr>
                <w:rFonts w:ascii="Arial" w:eastAsia="Times New Roman" w:hAnsi="Arial" w:cs="Arial"/>
                <w:sz w:val="22"/>
                <w:lang w:eastAsia="ru-RU"/>
              </w:rPr>
              <w:t xml:space="preserve">: </w:t>
            </w:r>
          </w:p>
          <w:p w14:paraId="62A1B1DB" w14:textId="77777777" w:rsidR="00163F14" w:rsidRPr="00BE6E90" w:rsidRDefault="00163F14" w:rsidP="00163F14">
            <w:pPr>
              <w:pStyle w:val="a6"/>
              <w:numPr>
                <w:ilvl w:val="0"/>
                <w:numId w:val="10"/>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Настанова з якості №</w:t>
            </w:r>
            <w:r w:rsidRPr="003C6132">
              <w:rPr>
                <w:rFonts w:ascii="Arial" w:eastAsia="Times New Roman" w:hAnsi="Arial" w:cs="Arial"/>
                <w:sz w:val="22"/>
                <w:highlight w:val="cyan"/>
                <w:lang w:eastAsia="ru-RU"/>
              </w:rPr>
              <w:t>000</w:t>
            </w:r>
            <w:r w:rsidRPr="00BE6E90">
              <w:rPr>
                <w:rFonts w:ascii="Arial" w:eastAsia="Times New Roman" w:hAnsi="Arial" w:cs="Arial"/>
                <w:sz w:val="22"/>
                <w:lang w:eastAsia="ru-RU"/>
              </w:rPr>
              <w:t xml:space="preserve"> (розділ </w:t>
            </w:r>
            <w:r>
              <w:rPr>
                <w:rFonts w:ascii="Arial" w:eastAsia="Times New Roman" w:hAnsi="Arial" w:cs="Arial"/>
                <w:sz w:val="22"/>
                <w:lang w:eastAsia="ru-RU"/>
              </w:rPr>
              <w:t>4</w:t>
            </w:r>
            <w:r w:rsidRPr="00BE6E90">
              <w:rPr>
                <w:rFonts w:ascii="Arial" w:eastAsia="Times New Roman" w:hAnsi="Arial" w:cs="Arial"/>
                <w:sz w:val="22"/>
                <w:lang w:eastAsia="ru-RU"/>
              </w:rPr>
              <w:t xml:space="preserve"> «Управління ресурсами»),</w:t>
            </w:r>
          </w:p>
          <w:p w14:paraId="70311C10" w14:textId="77777777" w:rsidR="00163F14" w:rsidRPr="00BE6E90" w:rsidRDefault="00163F14" w:rsidP="00163F14">
            <w:pPr>
              <w:pStyle w:val="a6"/>
              <w:numPr>
                <w:ilvl w:val="0"/>
                <w:numId w:val="10"/>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Настанова з охорони праці та навколишнього середовища      №</w:t>
            </w:r>
            <w:r w:rsidRPr="003C6132">
              <w:rPr>
                <w:rFonts w:ascii="Arial" w:eastAsia="Times New Roman" w:hAnsi="Arial" w:cs="Arial"/>
                <w:sz w:val="22"/>
                <w:highlight w:val="cyan"/>
                <w:lang w:eastAsia="ru-RU"/>
              </w:rPr>
              <w:t>000</w:t>
            </w:r>
            <w:r w:rsidRPr="00BE6E90">
              <w:rPr>
                <w:rFonts w:ascii="Arial" w:eastAsia="Times New Roman" w:hAnsi="Arial" w:cs="Arial"/>
                <w:sz w:val="22"/>
                <w:lang w:eastAsia="ru-RU"/>
              </w:rPr>
              <w:t xml:space="preserve"> (розділ </w:t>
            </w:r>
            <w:r>
              <w:rPr>
                <w:rFonts w:ascii="Arial" w:eastAsia="Times New Roman" w:hAnsi="Arial" w:cs="Arial"/>
                <w:sz w:val="22"/>
                <w:lang w:eastAsia="ru-RU"/>
              </w:rPr>
              <w:t>2</w:t>
            </w:r>
            <w:r w:rsidRPr="00BE6E90">
              <w:rPr>
                <w:rFonts w:ascii="Arial" w:eastAsia="Times New Roman" w:hAnsi="Arial" w:cs="Arial"/>
                <w:sz w:val="22"/>
                <w:lang w:eastAsia="ru-RU"/>
              </w:rPr>
              <w:t xml:space="preserve"> «Навчання, обізнаність і компетентність»);</w:t>
            </w:r>
          </w:p>
          <w:p w14:paraId="270E8C2C" w14:textId="77777777" w:rsidR="00163F14" w:rsidRPr="00BE6E90" w:rsidRDefault="00163F14" w:rsidP="00163F14">
            <w:pPr>
              <w:pStyle w:val="a6"/>
              <w:numPr>
                <w:ilvl w:val="0"/>
                <w:numId w:val="10"/>
              </w:numPr>
              <w:tabs>
                <w:tab w:val="left" w:pos="176"/>
              </w:tabs>
              <w:spacing w:before="0"/>
              <w:ind w:left="0" w:firstLine="0"/>
              <w:rPr>
                <w:rFonts w:ascii="Arial" w:eastAsia="Times New Roman" w:hAnsi="Arial" w:cs="Arial"/>
                <w:lang w:eastAsia="ru-RU"/>
              </w:rPr>
            </w:pPr>
            <w:r w:rsidRPr="00BE6E90">
              <w:rPr>
                <w:rFonts w:ascii="Arial" w:eastAsia="Times New Roman" w:hAnsi="Arial" w:cs="Arial"/>
                <w:sz w:val="22"/>
                <w:lang w:eastAsia="ru-RU"/>
              </w:rPr>
              <w:t>Методи</w:t>
            </w:r>
            <w:r>
              <w:rPr>
                <w:rFonts w:ascii="Arial" w:eastAsia="Times New Roman" w:hAnsi="Arial" w:cs="Arial"/>
                <w:sz w:val="22"/>
                <w:lang w:eastAsia="ru-RU"/>
              </w:rPr>
              <w:t>ка</w:t>
            </w:r>
            <w:r w:rsidRPr="00BE6E90">
              <w:rPr>
                <w:rFonts w:ascii="Arial" w:eastAsia="Times New Roman" w:hAnsi="Arial" w:cs="Arial"/>
                <w:sz w:val="22"/>
                <w:lang w:eastAsia="ru-RU"/>
              </w:rPr>
              <w:t xml:space="preserve"> МТД №</w:t>
            </w:r>
            <w:r w:rsidRPr="003C6132">
              <w:rPr>
                <w:rFonts w:ascii="Arial" w:eastAsia="Times New Roman" w:hAnsi="Arial" w:cs="Arial"/>
                <w:sz w:val="22"/>
                <w:highlight w:val="cyan"/>
                <w:lang w:eastAsia="ru-RU"/>
              </w:rPr>
              <w:t>00/0</w:t>
            </w:r>
            <w:r w:rsidRPr="00BE6E90">
              <w:rPr>
                <w:rFonts w:ascii="Arial" w:eastAsia="Times New Roman" w:hAnsi="Arial" w:cs="Arial"/>
                <w:sz w:val="22"/>
                <w:lang w:eastAsia="ru-RU"/>
              </w:rPr>
              <w:t>.</w:t>
            </w:r>
          </w:p>
          <w:p w14:paraId="74243F49" w14:textId="51EDA4BC" w:rsidR="00163F14" w:rsidRPr="00BE6E90" w:rsidRDefault="00163F14" w:rsidP="00880ADA">
            <w:pPr>
              <w:spacing w:before="0"/>
              <w:rPr>
                <w:rFonts w:ascii="Arial" w:eastAsia="Times New Roman" w:hAnsi="Arial" w:cs="Arial"/>
                <w:lang w:eastAsia="ru-RU"/>
              </w:rPr>
            </w:pPr>
            <w:r w:rsidRPr="00BE6E90">
              <w:rPr>
                <w:rFonts w:ascii="Arial" w:eastAsia="Times New Roman" w:hAnsi="Arial" w:cs="Arial"/>
                <w:sz w:val="22"/>
                <w:lang w:eastAsia="ru-RU"/>
              </w:rPr>
              <w:t>Особи, відповідальні за здійснення моніторингу і звітності про викиди парникових газів в ПАТ</w:t>
            </w:r>
            <w:r w:rsidR="00B320D1">
              <w:rPr>
                <w:rFonts w:ascii="Arial" w:eastAsia="Times New Roman" w:hAnsi="Arial" w:cs="Arial"/>
                <w:sz w:val="22"/>
                <w:lang w:eastAsia="ru-RU"/>
              </w:rPr>
              <w:t xml:space="preserve"> </w:t>
            </w:r>
            <w:r w:rsidRPr="00BE6E90">
              <w:rPr>
                <w:rFonts w:ascii="Arial" w:eastAsia="Times New Roman" w:hAnsi="Arial" w:cs="Arial"/>
                <w:sz w:val="22"/>
                <w:lang w:eastAsia="ru-RU"/>
              </w:rPr>
              <w:t>«</w:t>
            </w:r>
            <w:r w:rsidR="00B320D1" w:rsidRPr="006B3F17">
              <w:rPr>
                <w:rFonts w:ascii="Arial" w:hAnsi="Arial" w:cs="Arial"/>
                <w:bCs/>
                <w:sz w:val="22"/>
                <w:highlight w:val="cyan"/>
                <w:lang w:eastAsia="ru-RU"/>
              </w:rPr>
              <w:t>Національний центр обліку викидів парникових газів»</w:t>
            </w:r>
            <w:r w:rsidRPr="00BE6E90">
              <w:rPr>
                <w:rFonts w:ascii="Arial" w:eastAsia="Times New Roman" w:hAnsi="Arial" w:cs="Arial"/>
                <w:sz w:val="22"/>
                <w:lang w:eastAsia="ru-RU"/>
              </w:rPr>
              <w:t xml:space="preserve"> призначаються наказом </w:t>
            </w:r>
            <w:r>
              <w:rPr>
                <w:rFonts w:ascii="Arial" w:eastAsia="Times New Roman" w:hAnsi="Arial" w:cs="Arial"/>
                <w:sz w:val="22"/>
                <w:lang w:eastAsia="ru-RU"/>
              </w:rPr>
              <w:t>керівника установки</w:t>
            </w:r>
            <w:r w:rsidRPr="00BE6E90">
              <w:rPr>
                <w:rFonts w:ascii="Arial" w:eastAsia="Times New Roman" w:hAnsi="Arial" w:cs="Arial"/>
                <w:sz w:val="22"/>
                <w:lang w:eastAsia="ru-RU"/>
              </w:rPr>
              <w:t>.</w:t>
            </w:r>
          </w:p>
          <w:p w14:paraId="2D9CC26A" w14:textId="77777777" w:rsidR="00163F14" w:rsidRPr="00BE6E90" w:rsidRDefault="00163F14" w:rsidP="00880ADA">
            <w:pPr>
              <w:spacing w:before="0" w:after="0"/>
              <w:rPr>
                <w:rFonts w:ascii="Arial" w:eastAsia="Times New Roman" w:hAnsi="Arial" w:cs="Arial"/>
                <w:lang w:eastAsia="ru-RU"/>
              </w:rPr>
            </w:pPr>
            <w:r w:rsidRPr="00BE6E90">
              <w:rPr>
                <w:rFonts w:ascii="Arial" w:eastAsia="Times New Roman" w:hAnsi="Arial" w:cs="Arial"/>
                <w:sz w:val="22"/>
                <w:lang w:eastAsia="ru-RU"/>
              </w:rPr>
              <w:t xml:space="preserve">Процедура </w:t>
            </w:r>
            <w:r>
              <w:rPr>
                <w:rFonts w:ascii="Arial" w:eastAsia="Times New Roman" w:hAnsi="Arial" w:cs="Arial"/>
                <w:sz w:val="22"/>
                <w:lang w:eastAsia="ru-RU"/>
              </w:rPr>
              <w:t>регулює наступні питання</w:t>
            </w:r>
            <w:r w:rsidRPr="00BE6E90">
              <w:rPr>
                <w:rFonts w:ascii="Arial" w:eastAsia="Times New Roman" w:hAnsi="Arial" w:cs="Arial"/>
                <w:sz w:val="22"/>
                <w:lang w:eastAsia="ru-RU"/>
              </w:rPr>
              <w:t>:</w:t>
            </w:r>
          </w:p>
          <w:p w14:paraId="71DB2FC0" w14:textId="77777777" w:rsidR="00163F14" w:rsidRPr="00BE6E90" w:rsidRDefault="00163F14" w:rsidP="00163F14">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 xml:space="preserve">організацію і проведення моніторингу викидів ПГ на </w:t>
            </w:r>
            <w:r>
              <w:rPr>
                <w:rFonts w:ascii="Arial" w:eastAsia="Times New Roman" w:hAnsi="Arial" w:cs="Arial"/>
                <w:sz w:val="22"/>
                <w:lang w:eastAsia="ru-RU"/>
              </w:rPr>
              <w:t>установці</w:t>
            </w:r>
            <w:r w:rsidRPr="00BE6E90">
              <w:rPr>
                <w:rFonts w:ascii="Arial" w:eastAsia="Times New Roman" w:hAnsi="Arial" w:cs="Arial"/>
                <w:sz w:val="22"/>
                <w:lang w:eastAsia="ru-RU"/>
              </w:rPr>
              <w:t>;</w:t>
            </w:r>
          </w:p>
          <w:p w14:paraId="00C3D164" w14:textId="77777777" w:rsidR="00163F14" w:rsidRPr="00BE6E90" w:rsidRDefault="00163F14" w:rsidP="00163F14">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збір, реєстрацію, узагальнення, аналіз, документування і зберігання даних моніторингу, в тому числі припущення, посилання, дані про діяльність, розрахункові коефіцієнти та іншу необхідну інформацію, на прозорій основі;</w:t>
            </w:r>
          </w:p>
          <w:p w14:paraId="73448785" w14:textId="77777777" w:rsidR="00163F14" w:rsidRPr="00BE6E90" w:rsidRDefault="00163F14" w:rsidP="00163F14">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контроль і звітність про викиди ПГ;</w:t>
            </w:r>
          </w:p>
          <w:p w14:paraId="2710013D" w14:textId="77777777" w:rsidR="00163F14" w:rsidRPr="00BE6E90" w:rsidRDefault="00163F14" w:rsidP="00163F14">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забезпечення відсутності систематичних і свідомо неточних даних у визначенні викидів ПГ;</w:t>
            </w:r>
          </w:p>
          <w:p w14:paraId="2C0C5335" w14:textId="77777777" w:rsidR="00163F14" w:rsidRPr="00BE6E90" w:rsidRDefault="00163F14" w:rsidP="00163F14">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визначення і усунення будь-яких неточностей в даних;</w:t>
            </w:r>
          </w:p>
          <w:p w14:paraId="6FE0EE1E" w14:textId="3969B2D2" w:rsidR="00163F14" w:rsidRPr="006B3F17" w:rsidRDefault="00163F14" w:rsidP="00163F14">
            <w:pPr>
              <w:pStyle w:val="a6"/>
              <w:numPr>
                <w:ilvl w:val="0"/>
                <w:numId w:val="12"/>
              </w:numPr>
              <w:tabs>
                <w:tab w:val="left" w:pos="176"/>
              </w:tabs>
              <w:spacing w:before="0" w:after="0"/>
              <w:ind w:left="0" w:firstLine="0"/>
              <w:rPr>
                <w:rFonts w:ascii="Arial" w:eastAsia="Times New Roman" w:hAnsi="Arial" w:cs="Arial"/>
                <w:lang w:eastAsia="ru-RU"/>
              </w:rPr>
            </w:pPr>
            <w:r w:rsidRPr="00BE6E90">
              <w:rPr>
                <w:rFonts w:ascii="Arial" w:eastAsia="Times New Roman" w:hAnsi="Arial" w:cs="Arial"/>
                <w:sz w:val="22"/>
                <w:lang w:eastAsia="ru-RU"/>
              </w:rPr>
              <w:t>врахування рекомендацій, що містяться в верифікаційних звітах, а також зауваження</w:t>
            </w:r>
            <w:r>
              <w:rPr>
                <w:rFonts w:ascii="Arial" w:eastAsia="Times New Roman" w:hAnsi="Arial" w:cs="Arial"/>
                <w:sz w:val="22"/>
                <w:lang w:eastAsia="ru-RU"/>
              </w:rPr>
              <w:t xml:space="preserve"> від Міндовкілля</w:t>
            </w:r>
            <w:r w:rsidRPr="00BE6E90">
              <w:rPr>
                <w:rFonts w:ascii="Arial" w:eastAsia="Times New Roman" w:hAnsi="Arial" w:cs="Arial"/>
                <w:sz w:val="22"/>
                <w:lang w:eastAsia="ru-RU"/>
              </w:rPr>
              <w:t xml:space="preserve">, направлені в адресу </w:t>
            </w:r>
            <w:r w:rsidRPr="006B3F17">
              <w:rPr>
                <w:rFonts w:ascii="Arial" w:eastAsia="Times New Roman" w:hAnsi="Arial" w:cs="Arial"/>
                <w:sz w:val="22"/>
                <w:lang w:eastAsia="ru-RU"/>
              </w:rPr>
              <w:t>«</w:t>
            </w:r>
            <w:r w:rsidR="00B320D1" w:rsidRPr="006B3F17">
              <w:rPr>
                <w:rFonts w:ascii="Arial" w:hAnsi="Arial" w:cs="Arial"/>
                <w:bCs/>
                <w:sz w:val="22"/>
                <w:highlight w:val="cyan"/>
                <w:lang w:eastAsia="ru-RU"/>
              </w:rPr>
              <w:t>Національний центр обліку викидів парникових газів»</w:t>
            </w:r>
            <w:r w:rsidRPr="006B3F17">
              <w:rPr>
                <w:rFonts w:ascii="Arial" w:eastAsia="Times New Roman" w:hAnsi="Arial" w:cs="Arial"/>
                <w:sz w:val="22"/>
                <w:lang w:eastAsia="ru-RU"/>
              </w:rPr>
              <w:t>;</w:t>
            </w:r>
          </w:p>
          <w:p w14:paraId="231BFB3F" w14:textId="77777777" w:rsidR="00163F14" w:rsidRDefault="00163F14" w:rsidP="00163F14">
            <w:pPr>
              <w:pStyle w:val="a6"/>
              <w:numPr>
                <w:ilvl w:val="0"/>
                <w:numId w:val="12"/>
              </w:numPr>
              <w:tabs>
                <w:tab w:val="left" w:pos="176"/>
              </w:tabs>
              <w:spacing w:before="0" w:after="0"/>
              <w:ind w:left="0" w:firstLine="0"/>
              <w:rPr>
                <w:rFonts w:ascii="Arial" w:eastAsia="Times New Roman" w:hAnsi="Arial" w:cs="Arial"/>
                <w:lang w:eastAsia="ru-RU"/>
              </w:rPr>
            </w:pPr>
            <w:r w:rsidRPr="006B3F17">
              <w:rPr>
                <w:rFonts w:ascii="Arial" w:eastAsia="Times New Roman" w:hAnsi="Arial" w:cs="Arial"/>
                <w:sz w:val="22"/>
                <w:lang w:eastAsia="ru-RU"/>
              </w:rPr>
              <w:t>підвищення кваліфікації персоналу підприємства,</w:t>
            </w:r>
            <w:r w:rsidRPr="00BE6E90">
              <w:rPr>
                <w:rFonts w:ascii="Arial" w:eastAsia="Times New Roman" w:hAnsi="Arial" w:cs="Arial"/>
                <w:sz w:val="22"/>
                <w:lang w:eastAsia="ru-RU"/>
              </w:rPr>
              <w:t xml:space="preserve"> залученому у впровадженні та функціонуванні проекту МЗВ викидів ПГ</w:t>
            </w:r>
            <w:r>
              <w:rPr>
                <w:rFonts w:ascii="Arial" w:eastAsia="Times New Roman" w:hAnsi="Arial" w:cs="Arial"/>
                <w:sz w:val="22"/>
                <w:lang w:eastAsia="ru-RU"/>
              </w:rPr>
              <w:t>;</w:t>
            </w:r>
          </w:p>
          <w:p w14:paraId="03826D97" w14:textId="77777777" w:rsidR="00163F14" w:rsidRDefault="00163F14" w:rsidP="00163F14">
            <w:pPr>
              <w:pStyle w:val="a6"/>
              <w:numPr>
                <w:ilvl w:val="0"/>
                <w:numId w:val="12"/>
              </w:numPr>
              <w:tabs>
                <w:tab w:val="left" w:pos="176"/>
              </w:tabs>
              <w:spacing w:before="0" w:after="0"/>
              <w:ind w:left="0" w:firstLine="0"/>
              <w:rPr>
                <w:rFonts w:ascii="Arial" w:eastAsia="Times New Roman" w:hAnsi="Arial" w:cs="Arial"/>
                <w:lang w:eastAsia="ru-RU"/>
              </w:rPr>
            </w:pPr>
            <w:r w:rsidRPr="00F77208">
              <w:rPr>
                <w:rFonts w:ascii="Arial" w:eastAsia="Times New Roman" w:hAnsi="Arial" w:cs="Arial"/>
                <w:sz w:val="22"/>
                <w:lang w:eastAsia="ru-RU"/>
              </w:rPr>
              <w:t>перевірк</w:t>
            </w:r>
            <w:r>
              <w:rPr>
                <w:rFonts w:ascii="Arial" w:eastAsia="Times New Roman" w:hAnsi="Arial" w:cs="Arial"/>
                <w:sz w:val="22"/>
                <w:lang w:eastAsia="ru-RU"/>
              </w:rPr>
              <w:t>а</w:t>
            </w:r>
            <w:r w:rsidRPr="00F77208">
              <w:rPr>
                <w:rFonts w:ascii="Arial" w:eastAsia="Times New Roman" w:hAnsi="Arial" w:cs="Arial"/>
                <w:sz w:val="22"/>
                <w:lang w:eastAsia="ru-RU"/>
              </w:rPr>
              <w:t xml:space="preserve"> даних </w:t>
            </w:r>
            <w:r>
              <w:rPr>
                <w:rFonts w:ascii="Arial" w:eastAsia="Times New Roman" w:hAnsi="Arial" w:cs="Arial"/>
                <w:sz w:val="22"/>
                <w:lang w:eastAsia="ru-RU"/>
              </w:rPr>
              <w:t>моніторингу</w:t>
            </w:r>
            <w:r w:rsidRPr="00F77208">
              <w:rPr>
                <w:rFonts w:ascii="Arial" w:eastAsia="Times New Roman" w:hAnsi="Arial" w:cs="Arial"/>
                <w:sz w:val="22"/>
                <w:lang w:eastAsia="ru-RU"/>
              </w:rPr>
              <w:t xml:space="preserve"> персоналом, який не було залучено до збору та обробки даних</w:t>
            </w:r>
            <w:r w:rsidRPr="00BE6E90">
              <w:rPr>
                <w:rFonts w:ascii="Arial" w:eastAsia="Times New Roman" w:hAnsi="Arial" w:cs="Arial"/>
                <w:sz w:val="22"/>
                <w:lang w:eastAsia="ru-RU"/>
              </w:rPr>
              <w:t>.</w:t>
            </w:r>
          </w:p>
          <w:p w14:paraId="3DB2FB32" w14:textId="0E8B8A86" w:rsidR="00163F14" w:rsidRPr="00BE6E90" w:rsidRDefault="00163F14" w:rsidP="00880ADA">
            <w:pPr>
              <w:spacing w:before="0"/>
              <w:rPr>
                <w:rFonts w:ascii="Arial" w:eastAsia="Times New Roman" w:hAnsi="Arial" w:cs="Arial"/>
                <w:lang w:eastAsia="ru-RU"/>
              </w:rPr>
            </w:pPr>
            <w:r w:rsidRPr="00BE6E90">
              <w:rPr>
                <w:rFonts w:ascii="Arial" w:eastAsia="Times New Roman" w:hAnsi="Arial" w:cs="Arial"/>
                <w:sz w:val="22"/>
                <w:lang w:eastAsia="ru-RU"/>
              </w:rPr>
              <w:t xml:space="preserve">Оскільки план моніторингу не передбачає збір додаткової інформації, крім даних, які збираються у поточній діяльності </w:t>
            </w:r>
            <w:r>
              <w:rPr>
                <w:rFonts w:ascii="Arial" w:eastAsia="Times New Roman" w:hAnsi="Arial" w:cs="Arial"/>
                <w:sz w:val="22"/>
                <w:lang w:eastAsia="ru-RU"/>
              </w:rPr>
              <w:t>пі</w:t>
            </w:r>
            <w:r w:rsidR="00FF3D02">
              <w:rPr>
                <w:rFonts w:ascii="Arial" w:eastAsia="Times New Roman" w:hAnsi="Arial" w:cs="Arial"/>
                <w:sz w:val="22"/>
                <w:lang w:eastAsia="ru-RU"/>
              </w:rPr>
              <w:t>дп</w:t>
            </w:r>
            <w:r>
              <w:rPr>
                <w:rFonts w:ascii="Arial" w:eastAsia="Times New Roman" w:hAnsi="Arial" w:cs="Arial"/>
                <w:sz w:val="22"/>
                <w:lang w:eastAsia="ru-RU"/>
              </w:rPr>
              <w:t>риємства</w:t>
            </w:r>
            <w:r w:rsidRPr="00BE6E90">
              <w:rPr>
                <w:rFonts w:ascii="Arial" w:eastAsia="Times New Roman" w:hAnsi="Arial" w:cs="Arial"/>
                <w:sz w:val="22"/>
                <w:lang w:eastAsia="ru-RU"/>
              </w:rPr>
              <w:t xml:space="preserve"> відповідно до існуючих нормативних документів, збір інформації, необхідної для розрахунків викидів ПГ відбувається у відповідності зі стандартними процедурами, які діють на </w:t>
            </w:r>
            <w:r>
              <w:rPr>
                <w:rFonts w:ascii="Arial" w:eastAsia="Times New Roman" w:hAnsi="Arial" w:cs="Arial"/>
                <w:sz w:val="22"/>
                <w:lang w:eastAsia="ru-RU"/>
              </w:rPr>
              <w:t>установці</w:t>
            </w:r>
            <w:r w:rsidRPr="00BE6E90">
              <w:rPr>
                <w:rFonts w:ascii="Arial" w:eastAsia="Times New Roman" w:hAnsi="Arial" w:cs="Arial"/>
                <w:sz w:val="22"/>
                <w:lang w:eastAsia="ru-RU"/>
              </w:rPr>
              <w:t xml:space="preserve">. Посилання на них наводяться у відповідних розділах ПМ. </w:t>
            </w:r>
          </w:p>
        </w:tc>
      </w:tr>
      <w:tr w:rsidR="008D4692" w:rsidRPr="004D2D7E" w14:paraId="1440E75C" w14:textId="77777777" w:rsidTr="00163F1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62B62" w14:textId="77777777" w:rsidR="008D4692" w:rsidRPr="00516662" w:rsidRDefault="008D4692" w:rsidP="00C85138">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F4B3BC5" w14:textId="77777777" w:rsidR="008D4692" w:rsidRPr="00FF7D7D" w:rsidRDefault="008D4692" w:rsidP="00880ADA">
            <w:pPr>
              <w:spacing w:before="0" w:after="0"/>
              <w:rPr>
                <w:rFonts w:ascii="Arial" w:hAnsi="Arial" w:cs="Arial"/>
                <w:b/>
                <w:iCs/>
                <w:szCs w:val="20"/>
                <w:lang w:eastAsia="ru-RU"/>
              </w:rPr>
            </w:pPr>
            <w:r w:rsidRPr="00FF7D7D">
              <w:rPr>
                <w:rFonts w:ascii="Arial" w:eastAsia="Times New Roman" w:hAnsi="Arial" w:cs="Arial"/>
                <w:i/>
                <w:sz w:val="22"/>
                <w:highlight w:val="cyan"/>
              </w:rPr>
              <w:t>ВТВ/ВЕ</w:t>
            </w:r>
          </w:p>
        </w:tc>
      </w:tr>
      <w:tr w:rsidR="008D4692" w:rsidRPr="004D2D7E" w14:paraId="26AED728" w14:textId="77777777" w:rsidTr="00163F1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87264" w14:textId="77777777" w:rsidR="008D4692" w:rsidRPr="00516662" w:rsidRDefault="008D4692" w:rsidP="003E0029">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E492220" w14:textId="77777777" w:rsidR="008D4692" w:rsidRPr="00972F87" w:rsidRDefault="008D4692" w:rsidP="00880ADA">
            <w:pPr>
              <w:spacing w:before="0" w:after="0"/>
              <w:rPr>
                <w:szCs w:val="20"/>
              </w:rPr>
            </w:pPr>
            <w:r w:rsidRPr="00972F87">
              <w:rPr>
                <w:rFonts w:ascii="Arial" w:hAnsi="Arial" w:cs="Arial"/>
                <w:sz w:val="22"/>
                <w:szCs w:val="20"/>
              </w:rPr>
              <w:t>Стандартне програмне забезпечення Windows (MS Excel,  MS Word)</w:t>
            </w:r>
          </w:p>
        </w:tc>
      </w:tr>
      <w:tr w:rsidR="008D4692" w:rsidRPr="004D2D7E" w14:paraId="03E1A3D7" w14:textId="77777777" w:rsidTr="00163F14">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0CF7B" w14:textId="77777777" w:rsidR="008D4692" w:rsidRPr="00516662" w:rsidRDefault="008D4692"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4A47322" w14:textId="77777777" w:rsidR="008D4692" w:rsidRPr="00952098" w:rsidRDefault="008D4692" w:rsidP="00880ADA">
            <w:pPr>
              <w:spacing w:before="0" w:after="0"/>
              <w:rPr>
                <w:rFonts w:ascii="Arial" w:hAnsi="Arial" w:cs="Arial"/>
                <w:iCs/>
                <w:szCs w:val="20"/>
                <w:lang w:eastAsia="ru-RU"/>
              </w:rPr>
            </w:pPr>
            <w:r w:rsidRPr="00480884">
              <w:rPr>
                <w:rFonts w:ascii="Arial" w:eastAsia="Times New Roman" w:hAnsi="Arial" w:cs="Arial"/>
                <w:sz w:val="22"/>
                <w:lang w:eastAsia="ru-RU"/>
              </w:rPr>
              <w:t>ДСТУ ISO 9001:2009 Системи управління якістю. Вимоги</w:t>
            </w:r>
          </w:p>
        </w:tc>
      </w:tr>
    </w:tbl>
    <w:p w14:paraId="02572356" w14:textId="7005AAD9" w:rsidR="005D1D53" w:rsidRPr="004D2D7E" w:rsidRDefault="006E6DB2" w:rsidP="002A3ACB">
      <w:pPr>
        <w:pStyle w:val="3"/>
        <w:rPr>
          <w:sz w:val="20"/>
          <w:szCs w:val="20"/>
        </w:rPr>
      </w:pPr>
      <w:r>
        <w:t>1.3.</w:t>
      </w:r>
      <w:r w:rsidR="005D1D53" w:rsidRPr="004D2D7E">
        <w:t xml:space="preserve"> </w:t>
      </w:r>
      <w:r w:rsidR="00CA2F53">
        <w:t>Опис</w:t>
      </w:r>
      <w:r w:rsidR="00CA2F53" w:rsidRPr="004D2D7E">
        <w:t xml:space="preserve"> </w:t>
      </w:r>
      <w:r w:rsidR="00CA2F53">
        <w:t xml:space="preserve">письмової </w:t>
      </w:r>
      <w:r w:rsidR="00083879" w:rsidRPr="004D2D7E">
        <w:t>процедур</w:t>
      </w:r>
      <w:r w:rsidR="00CA2F53">
        <w:t>и</w:t>
      </w:r>
      <w:r w:rsidR="00083879" w:rsidRPr="004D2D7E">
        <w:t xml:space="preserve"> регулярної оцінки </w:t>
      </w:r>
      <w:r w:rsidR="006B4327" w:rsidRPr="004D2D7E">
        <w:t xml:space="preserve">прийнятності </w:t>
      </w:r>
      <w:r w:rsidR="00083879" w:rsidRPr="004D2D7E">
        <w:t xml:space="preserve">плану </w:t>
      </w:r>
      <w:r w:rsidR="0023544B" w:rsidRPr="004D2D7E">
        <w:t>моніторингу</w:t>
      </w:r>
      <w:r w:rsidR="00083879" w:rsidRPr="004D2D7E">
        <w:t>, що охоплює, зокрема, будь-які потенційні заходи з удосконалення метод</w:t>
      </w:r>
      <w:r w:rsidR="003D4F01" w:rsidRPr="004D2D7E">
        <w:t>ики</w:t>
      </w:r>
      <w:r w:rsidR="00083879" w:rsidRPr="004D2D7E">
        <w:t xml:space="preserve"> </w:t>
      </w:r>
      <w:r w:rsidR="0023544B" w:rsidRPr="004D2D7E">
        <w:t>моніторингу</w:t>
      </w:r>
      <w:r w:rsidR="007836C4">
        <w:t>,</w:t>
      </w:r>
      <w:r w:rsidR="007836C4" w:rsidRPr="007836C4">
        <w:rPr>
          <w:iCs/>
        </w:rPr>
        <w:t xml:space="preserve"> </w:t>
      </w:r>
      <w:r w:rsidR="007836C4" w:rsidRPr="00C54127">
        <w:rPr>
          <w:iCs/>
        </w:rPr>
        <w:t>відповідно до вимог, передбачених у пункті 1</w:t>
      </w:r>
      <w:r w:rsidR="007836C4">
        <w:rPr>
          <w:iCs/>
        </w:rPr>
        <w:t>3</w:t>
      </w:r>
      <w:r w:rsidR="007836C4" w:rsidRPr="00C54127">
        <w:rPr>
          <w:iCs/>
        </w:rPr>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163F14" w:rsidRPr="004D2D7E" w14:paraId="12AF898B" w14:textId="77777777" w:rsidTr="00163F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3F33E81" w14:textId="77777777" w:rsidR="00163F14" w:rsidRPr="00516662" w:rsidRDefault="00163F14" w:rsidP="00C85138">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5B1D7C6" w14:textId="3DDA2B25" w:rsidR="00163F14" w:rsidRPr="004D2D7E" w:rsidRDefault="00144FAF" w:rsidP="00880ADA">
            <w:pPr>
              <w:spacing w:before="0" w:after="0"/>
            </w:pPr>
            <w:r w:rsidRPr="00144FAF">
              <w:rPr>
                <w:rFonts w:ascii="Arial" w:hAnsi="Arial" w:cs="Arial"/>
                <w:sz w:val="22"/>
              </w:rPr>
              <w:t>Процедура щодо організації моніторингу та звітності викидів ПГ на "</w:t>
            </w:r>
            <w:r w:rsidR="002D2E37">
              <w:rPr>
                <w:rFonts w:ascii="Arial" w:hAnsi="Arial" w:cs="Arial"/>
                <w:sz w:val="22"/>
              </w:rPr>
              <w:t xml:space="preserve"> </w:t>
            </w:r>
            <w:r w:rsidR="002D2E37" w:rsidRPr="002D2E37">
              <w:rPr>
                <w:rFonts w:ascii="Arial" w:hAnsi="Arial" w:cs="Arial"/>
                <w:sz w:val="22"/>
                <w:highlight w:val="cyan"/>
              </w:rPr>
              <w:t>НЦО</w:t>
            </w:r>
            <w:r w:rsidRPr="00144FAF">
              <w:rPr>
                <w:rFonts w:ascii="Arial" w:hAnsi="Arial" w:cs="Arial"/>
                <w:sz w:val="22"/>
              </w:rPr>
              <w:t>"</w:t>
            </w:r>
            <w:r w:rsidR="00163F14">
              <w:rPr>
                <w:rFonts w:ascii="Arial" w:eastAsia="Times New Roman" w:hAnsi="Arial" w:cs="Arial"/>
                <w:sz w:val="22"/>
                <w:lang w:eastAsia="ru-RU"/>
              </w:rPr>
              <w:t xml:space="preserve">: Розділ 3. </w:t>
            </w:r>
            <w:r w:rsidR="00163F14" w:rsidRPr="007055B0">
              <w:rPr>
                <w:rFonts w:ascii="Arial" w:hAnsi="Arial" w:cs="Arial"/>
                <w:sz w:val="22"/>
              </w:rPr>
              <w:t xml:space="preserve">Регулярна оцінка </w:t>
            </w:r>
            <w:r w:rsidR="00163F14" w:rsidRPr="00682BF4">
              <w:rPr>
                <w:rFonts w:ascii="Arial" w:hAnsi="Arial" w:cs="Arial"/>
                <w:sz w:val="22"/>
              </w:rPr>
              <w:t xml:space="preserve">прийнятності </w:t>
            </w:r>
            <w:r w:rsidR="00163F14" w:rsidRPr="007055B0">
              <w:rPr>
                <w:rFonts w:ascii="Arial" w:hAnsi="Arial" w:cs="Arial"/>
                <w:sz w:val="22"/>
              </w:rPr>
              <w:t>плану моніторингу</w:t>
            </w:r>
          </w:p>
        </w:tc>
      </w:tr>
      <w:tr w:rsidR="00163F14" w:rsidRPr="004D2D7E" w14:paraId="292B28AB" w14:textId="77777777" w:rsidTr="00163F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5F54" w14:textId="77777777" w:rsidR="00163F14" w:rsidRPr="00516662" w:rsidRDefault="00163F14" w:rsidP="00C85138">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E21FE71" w14:textId="77777777" w:rsidR="00163F14" w:rsidRPr="004D2D7E" w:rsidRDefault="00163F14" w:rsidP="00880ADA">
            <w:pPr>
              <w:spacing w:before="0" w:after="0"/>
              <w:rPr>
                <w:lang w:eastAsia="ru-RU"/>
              </w:rPr>
            </w:pPr>
            <w:r w:rsidRPr="00CF4A6A">
              <w:rPr>
                <w:rFonts w:ascii="Arial" w:hAnsi="Arial" w:cs="Arial"/>
                <w:sz w:val="22"/>
                <w:lang w:eastAsia="ru-RU"/>
              </w:rPr>
              <w:t>РЕГ-00</w:t>
            </w:r>
            <w:r>
              <w:rPr>
                <w:rFonts w:ascii="Arial" w:hAnsi="Arial" w:cs="Arial"/>
                <w:sz w:val="22"/>
                <w:lang w:eastAsia="ru-RU"/>
              </w:rPr>
              <w:t>2</w:t>
            </w:r>
            <w:r w:rsidRPr="00CF4A6A">
              <w:rPr>
                <w:rFonts w:ascii="Arial" w:hAnsi="Arial" w:cs="Arial"/>
                <w:sz w:val="22"/>
                <w:lang w:eastAsia="ru-RU"/>
              </w:rPr>
              <w:t>/0</w:t>
            </w:r>
            <w:r>
              <w:rPr>
                <w:rFonts w:ascii="Arial" w:hAnsi="Arial" w:cs="Arial"/>
                <w:sz w:val="22"/>
                <w:lang w:eastAsia="ru-RU"/>
              </w:rPr>
              <w:t>3</w:t>
            </w:r>
          </w:p>
        </w:tc>
      </w:tr>
      <w:tr w:rsidR="00163F14" w:rsidRPr="004D2D7E" w14:paraId="1A64D5D9" w14:textId="77777777" w:rsidTr="00163F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3E615" w14:textId="77777777" w:rsidR="00163F14" w:rsidRPr="00516662" w:rsidRDefault="00163F14" w:rsidP="00C85138">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15EBC26" w14:textId="77777777" w:rsidR="00163F14" w:rsidRPr="004D2D7E" w:rsidRDefault="00163F14" w:rsidP="00880ADA">
            <w:pPr>
              <w:spacing w:before="0" w:after="0"/>
              <w:rPr>
                <w:lang w:eastAsia="ru-RU"/>
              </w:rPr>
            </w:pPr>
            <w:r w:rsidRPr="007055B0">
              <w:rPr>
                <w:rFonts w:ascii="Arial" w:hAnsi="Arial" w:cs="Arial"/>
                <w:sz w:val="22"/>
              </w:rPr>
              <w:t>н/з</w:t>
            </w:r>
          </w:p>
        </w:tc>
      </w:tr>
      <w:tr w:rsidR="00163F14" w:rsidRPr="004D2D7E" w14:paraId="08A47F02" w14:textId="77777777" w:rsidTr="00163F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CA9B8" w14:textId="77777777" w:rsidR="00163F14" w:rsidRPr="00516662" w:rsidRDefault="00163F14"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B7C10C" w14:textId="77777777" w:rsidR="00163F14" w:rsidRPr="004551C2" w:rsidRDefault="00163F14" w:rsidP="00163F14">
            <w:pPr>
              <w:pStyle w:val="a6"/>
              <w:numPr>
                <w:ilvl w:val="0"/>
                <w:numId w:val="10"/>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Відповідальний за моніторинг</w:t>
            </w:r>
            <w:r w:rsidRPr="004551C2">
              <w:rPr>
                <w:rFonts w:ascii="Arial" w:eastAsia="Times New Roman" w:hAnsi="Arial" w:cs="Arial"/>
                <w:sz w:val="22"/>
                <w:lang w:eastAsia="ru-RU"/>
              </w:rPr>
              <w:t>;</w:t>
            </w:r>
          </w:p>
          <w:p w14:paraId="4C75D4F5" w14:textId="77777777" w:rsidR="00163F14" w:rsidRPr="004551C2" w:rsidRDefault="00163F14" w:rsidP="00163F14">
            <w:pPr>
              <w:pStyle w:val="a6"/>
              <w:numPr>
                <w:ilvl w:val="0"/>
                <w:numId w:val="10"/>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Заступник відповідального за моніторинг</w:t>
            </w:r>
            <w:r w:rsidRPr="004551C2">
              <w:rPr>
                <w:rFonts w:ascii="Arial" w:eastAsia="Times New Roman" w:hAnsi="Arial" w:cs="Arial"/>
                <w:sz w:val="22"/>
                <w:lang w:eastAsia="ru-RU"/>
              </w:rPr>
              <w:t>.</w:t>
            </w:r>
          </w:p>
          <w:p w14:paraId="5F778E8C" w14:textId="77777777" w:rsidR="00163F14" w:rsidRPr="004551C2" w:rsidRDefault="00163F14" w:rsidP="00163F14">
            <w:pPr>
              <w:pStyle w:val="a6"/>
              <w:numPr>
                <w:ilvl w:val="0"/>
                <w:numId w:val="10"/>
              </w:numPr>
              <w:tabs>
                <w:tab w:val="left" w:pos="176"/>
              </w:tabs>
              <w:spacing w:before="0" w:after="0"/>
              <w:ind w:left="0" w:firstLine="0"/>
              <w:rPr>
                <w:rFonts w:ascii="Arial" w:eastAsia="Times New Roman" w:hAnsi="Arial" w:cs="Arial"/>
                <w:lang w:eastAsia="ru-RU"/>
              </w:rPr>
            </w:pPr>
          </w:p>
        </w:tc>
      </w:tr>
      <w:tr w:rsidR="00163F14" w:rsidRPr="004D2D7E" w14:paraId="31EE28F4" w14:textId="77777777" w:rsidTr="00163F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923A7" w14:textId="77777777" w:rsidR="00163F14" w:rsidRPr="00516662" w:rsidRDefault="00163F14" w:rsidP="006B4327">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C992C9" w14:textId="77777777" w:rsidR="00163F14" w:rsidRPr="00F77208" w:rsidRDefault="00163F14" w:rsidP="00880ADA">
            <w:pPr>
              <w:pStyle w:val="a6"/>
              <w:tabs>
                <w:tab w:val="left" w:pos="176"/>
              </w:tabs>
              <w:spacing w:before="0" w:after="0"/>
              <w:ind w:left="0"/>
              <w:rPr>
                <w:rFonts w:ascii="Arial" w:eastAsia="Times New Roman" w:hAnsi="Arial" w:cs="Arial"/>
                <w:lang w:eastAsia="ru-RU"/>
              </w:rPr>
            </w:pPr>
            <w:r w:rsidRPr="00F77208">
              <w:rPr>
                <w:rFonts w:ascii="Arial" w:eastAsia="Times New Roman" w:hAnsi="Arial" w:cs="Arial"/>
                <w:sz w:val="22"/>
                <w:lang w:eastAsia="ru-RU"/>
              </w:rPr>
              <w:t>Процедура передбачає наступні дії:</w:t>
            </w:r>
          </w:p>
          <w:p w14:paraId="4811100C" w14:textId="77777777" w:rsidR="00163F14" w:rsidRPr="00F77208" w:rsidRDefault="00163F14" w:rsidP="00163F14">
            <w:pPr>
              <w:pStyle w:val="a6"/>
              <w:numPr>
                <w:ilvl w:val="0"/>
                <w:numId w:val="13"/>
              </w:numPr>
              <w:tabs>
                <w:tab w:val="left" w:pos="176"/>
              </w:tabs>
              <w:spacing w:before="0" w:after="0"/>
              <w:ind w:left="0" w:firstLine="0"/>
              <w:rPr>
                <w:rFonts w:ascii="Arial" w:eastAsia="Times New Roman" w:hAnsi="Arial" w:cs="Arial"/>
                <w:lang w:eastAsia="ru-RU"/>
              </w:rPr>
            </w:pPr>
            <w:r w:rsidRPr="00F77208">
              <w:rPr>
                <w:rFonts w:ascii="Arial" w:eastAsia="Times New Roman" w:hAnsi="Arial" w:cs="Arial"/>
                <w:sz w:val="22"/>
                <w:lang w:eastAsia="ru-RU"/>
              </w:rPr>
              <w:t>перевірку списку джерел викидів і матеріальних потоків, забезпечення повноти обліку джерел викидів і матеріальних потоків, а також забезпечення включення у ПМ інформації щодо всіх відповідних змін характеристик та режиму функціонуванні установки;</w:t>
            </w:r>
          </w:p>
          <w:p w14:paraId="51A16CD5" w14:textId="77777777" w:rsidR="00163F14" w:rsidRPr="00F77208" w:rsidRDefault="00163F14" w:rsidP="00163F14">
            <w:pPr>
              <w:pStyle w:val="a6"/>
              <w:numPr>
                <w:ilvl w:val="0"/>
                <w:numId w:val="13"/>
              </w:numPr>
              <w:tabs>
                <w:tab w:val="left" w:pos="176"/>
              </w:tabs>
              <w:spacing w:before="0" w:after="0"/>
              <w:ind w:left="0" w:firstLine="0"/>
              <w:rPr>
                <w:rFonts w:ascii="Arial" w:eastAsia="Times New Roman" w:hAnsi="Arial" w:cs="Arial"/>
                <w:lang w:eastAsia="ru-RU"/>
              </w:rPr>
            </w:pPr>
            <w:r w:rsidRPr="00F77208">
              <w:rPr>
                <w:rFonts w:ascii="Arial" w:eastAsia="Times New Roman" w:hAnsi="Arial" w:cs="Arial"/>
                <w:sz w:val="22"/>
                <w:lang w:eastAsia="ru-RU"/>
              </w:rPr>
              <w:t>оцінку відповідності пороговим значенням невизначеності даних про діяльність та інших параметрів згідно із застосованим рівнем точності для кожного з матеріальних потоків і джерел викидів;</w:t>
            </w:r>
          </w:p>
          <w:p w14:paraId="38D9045E" w14:textId="77777777" w:rsidR="00163F14" w:rsidRDefault="00163F14" w:rsidP="00163F14">
            <w:pPr>
              <w:pStyle w:val="a6"/>
              <w:numPr>
                <w:ilvl w:val="0"/>
                <w:numId w:val="13"/>
              </w:numPr>
              <w:tabs>
                <w:tab w:val="left" w:pos="176"/>
              </w:tabs>
              <w:spacing w:before="0" w:after="0"/>
              <w:ind w:left="0" w:firstLine="0"/>
              <w:rPr>
                <w:rFonts w:ascii="Arial" w:eastAsia="Times New Roman" w:hAnsi="Arial" w:cs="Arial"/>
                <w:lang w:eastAsia="ru-RU"/>
              </w:rPr>
            </w:pPr>
            <w:r w:rsidRPr="00F77208">
              <w:rPr>
                <w:rFonts w:ascii="Arial" w:eastAsia="Times New Roman" w:hAnsi="Arial" w:cs="Arial"/>
                <w:sz w:val="22"/>
                <w:lang w:eastAsia="ru-RU"/>
              </w:rPr>
              <w:t>оцінку потенційних заходів щодо вдосконалення методики моніторингу</w:t>
            </w:r>
          </w:p>
          <w:p w14:paraId="78894D95" w14:textId="77777777" w:rsidR="00163F14" w:rsidRDefault="00163F14" w:rsidP="00880ADA">
            <w:pPr>
              <w:spacing w:before="0" w:after="0"/>
              <w:rPr>
                <w:rFonts w:ascii="Arial" w:eastAsia="Times New Roman" w:hAnsi="Arial" w:cs="Arial"/>
                <w:lang w:eastAsia="ru-RU"/>
              </w:rPr>
            </w:pPr>
          </w:p>
          <w:p w14:paraId="46723940" w14:textId="77777777" w:rsidR="00163F14" w:rsidRPr="004551C2" w:rsidRDefault="00163F14" w:rsidP="00880ADA">
            <w:pPr>
              <w:pStyle w:val="a6"/>
              <w:tabs>
                <w:tab w:val="left" w:pos="176"/>
              </w:tabs>
              <w:spacing w:before="0"/>
              <w:ind w:left="0"/>
              <w:rPr>
                <w:rFonts w:ascii="Arial" w:eastAsia="Times New Roman" w:hAnsi="Arial" w:cs="Arial"/>
                <w:lang w:eastAsia="ru-RU"/>
              </w:rPr>
            </w:pPr>
            <w:r w:rsidRPr="00F77208">
              <w:rPr>
                <w:rFonts w:ascii="Arial" w:eastAsia="Times New Roman" w:hAnsi="Arial" w:cs="Arial"/>
                <w:sz w:val="22"/>
                <w:lang w:eastAsia="ru-RU"/>
              </w:rPr>
              <w:t>У разі необхідності оновлення ПМ д</w:t>
            </w:r>
            <w:r w:rsidRPr="004551C2">
              <w:rPr>
                <w:rFonts w:ascii="Arial" w:eastAsia="Times New Roman" w:hAnsi="Arial" w:cs="Arial"/>
                <w:sz w:val="22"/>
                <w:lang w:eastAsia="ru-RU"/>
              </w:rPr>
              <w:t>ля кожної зміни повинно бути вказано наступне:</w:t>
            </w:r>
          </w:p>
          <w:p w14:paraId="270B2A49" w14:textId="77777777" w:rsidR="00163F14" w:rsidRPr="004551C2" w:rsidRDefault="00163F14" w:rsidP="00163F14">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прозорий опис зміни;</w:t>
            </w:r>
          </w:p>
          <w:p w14:paraId="72620AC8" w14:textId="77777777" w:rsidR="00163F14" w:rsidRPr="004551C2" w:rsidRDefault="00163F14" w:rsidP="00163F14">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обґрунтування внесених змін;</w:t>
            </w:r>
          </w:p>
          <w:p w14:paraId="364499CF" w14:textId="77777777" w:rsidR="00163F14" w:rsidRPr="004551C2" w:rsidRDefault="00163F14" w:rsidP="00163F14">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дата повідомлення </w:t>
            </w:r>
            <w:r>
              <w:rPr>
                <w:rFonts w:ascii="Arial" w:eastAsia="Times New Roman" w:hAnsi="Arial" w:cs="Arial"/>
                <w:sz w:val="22"/>
                <w:lang w:eastAsia="ru-RU"/>
              </w:rPr>
              <w:t>Міндовкілля</w:t>
            </w:r>
            <w:r w:rsidRPr="004551C2">
              <w:rPr>
                <w:rFonts w:ascii="Arial" w:eastAsia="Times New Roman" w:hAnsi="Arial" w:cs="Arial"/>
                <w:sz w:val="22"/>
                <w:lang w:eastAsia="ru-RU"/>
              </w:rPr>
              <w:t xml:space="preserve"> про внесення змін;</w:t>
            </w:r>
          </w:p>
          <w:p w14:paraId="00CD7D7C" w14:textId="77777777" w:rsidR="00163F14" w:rsidRPr="004551C2" w:rsidRDefault="00163F14" w:rsidP="00163F14">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дата підтвердження </w:t>
            </w:r>
            <w:r>
              <w:rPr>
                <w:rFonts w:ascii="Arial" w:eastAsia="Times New Roman" w:hAnsi="Arial" w:cs="Arial"/>
                <w:sz w:val="22"/>
                <w:lang w:eastAsia="ru-RU"/>
              </w:rPr>
              <w:t>Міндовкілля</w:t>
            </w:r>
            <w:r w:rsidRPr="004551C2">
              <w:rPr>
                <w:rFonts w:ascii="Arial" w:eastAsia="Times New Roman" w:hAnsi="Arial" w:cs="Arial"/>
                <w:sz w:val="22"/>
                <w:lang w:eastAsia="ru-RU"/>
              </w:rPr>
              <w:t xml:space="preserve"> отримання повідомлення і дата схвалення змін до ПМ;</w:t>
            </w:r>
          </w:p>
          <w:p w14:paraId="6653A502" w14:textId="77777777" w:rsidR="00163F14" w:rsidRPr="004551C2" w:rsidRDefault="00163F14" w:rsidP="00163F14">
            <w:pPr>
              <w:pStyle w:val="a6"/>
              <w:numPr>
                <w:ilvl w:val="0"/>
                <w:numId w:val="13"/>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дата початку застосування зміненого ПМ.</w:t>
            </w:r>
          </w:p>
        </w:tc>
      </w:tr>
      <w:tr w:rsidR="00163F14" w:rsidRPr="004D2D7E" w14:paraId="6FFDF1BE" w14:textId="77777777" w:rsidTr="00163F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5D4D0" w14:textId="77777777" w:rsidR="00163F14" w:rsidRPr="00516662" w:rsidRDefault="00163F14" w:rsidP="00C85138">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E1DD92" w14:textId="77777777" w:rsidR="00163F14" w:rsidRPr="004D2D7E" w:rsidRDefault="00163F14" w:rsidP="00880ADA">
            <w:pPr>
              <w:spacing w:before="0" w:after="0"/>
              <w:rPr>
                <w:lang w:eastAsia="ru-RU"/>
              </w:rPr>
            </w:pPr>
            <w:r>
              <w:rPr>
                <w:rFonts w:ascii="Arial" w:eastAsia="Times New Roman" w:hAnsi="Arial" w:cs="Arial"/>
                <w:sz w:val="22"/>
                <w:lang w:eastAsia="ru-RU"/>
              </w:rPr>
              <w:t>ВТВ/ВЕ</w:t>
            </w:r>
            <w:r w:rsidRPr="004551C2">
              <w:rPr>
                <w:rFonts w:ascii="Arial" w:eastAsia="Times New Roman" w:hAnsi="Arial" w:cs="Arial"/>
                <w:sz w:val="22"/>
                <w:lang w:eastAsia="ru-RU"/>
              </w:rPr>
              <w:t>.</w:t>
            </w:r>
          </w:p>
        </w:tc>
      </w:tr>
      <w:tr w:rsidR="00163F14" w:rsidRPr="004D2D7E" w14:paraId="197A4601" w14:textId="77777777" w:rsidTr="00163F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FFFB4" w14:textId="77777777" w:rsidR="00163F14" w:rsidRPr="00516662" w:rsidRDefault="00163F14" w:rsidP="006B4327">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719BFE" w14:textId="77777777" w:rsidR="00163F14" w:rsidRPr="004551C2" w:rsidRDefault="00163F14" w:rsidP="00163F14">
            <w:pPr>
              <w:pStyle w:val="a6"/>
              <w:numPr>
                <w:ilvl w:val="0"/>
                <w:numId w:val="10"/>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Стандартне програмне забезпечення Windows (MS Excel,     MS Word).</w:t>
            </w:r>
          </w:p>
        </w:tc>
      </w:tr>
      <w:tr w:rsidR="00163F14" w:rsidRPr="004D2D7E" w14:paraId="784864D7" w14:textId="77777777" w:rsidTr="00163F14">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C48F8" w14:textId="77777777" w:rsidR="00163F14" w:rsidRPr="00516662" w:rsidRDefault="00163F14"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7E7F2D6" w14:textId="77777777" w:rsidR="00163F14" w:rsidRPr="004551C2" w:rsidRDefault="00163F14" w:rsidP="00163F14">
            <w:pPr>
              <w:pStyle w:val="a6"/>
              <w:numPr>
                <w:ilvl w:val="0"/>
                <w:numId w:val="14"/>
              </w:numPr>
              <w:tabs>
                <w:tab w:val="left" w:pos="176"/>
              </w:tabs>
              <w:suppressAutoHyphens/>
              <w:spacing w:before="0" w:after="0"/>
              <w:ind w:left="0" w:firstLine="0"/>
              <w:jc w:val="both"/>
              <w:rPr>
                <w:rFonts w:ascii="Arial" w:eastAsia="Times New Roman" w:hAnsi="Arial" w:cs="Arial"/>
                <w:lang w:eastAsia="ru-RU"/>
              </w:rPr>
            </w:pPr>
            <w:r w:rsidRPr="00480884">
              <w:rPr>
                <w:rFonts w:ascii="Arial" w:eastAsia="Times New Roman" w:hAnsi="Arial" w:cs="Arial"/>
                <w:sz w:val="22"/>
                <w:lang w:eastAsia="ru-RU"/>
              </w:rPr>
              <w:t>ДСТУ ISO 9001:2009 Системи управління якістю. Вимоги</w:t>
            </w:r>
            <w:r w:rsidRPr="004551C2">
              <w:rPr>
                <w:rFonts w:ascii="Arial" w:eastAsia="Times New Roman" w:hAnsi="Arial" w:cs="Arial"/>
                <w:sz w:val="22"/>
                <w:lang w:eastAsia="ru-RU"/>
              </w:rPr>
              <w:t>;</w:t>
            </w:r>
          </w:p>
          <w:p w14:paraId="785BE40B" w14:textId="77777777" w:rsidR="00163F14" w:rsidRPr="004551C2" w:rsidRDefault="00163F14" w:rsidP="00163F14">
            <w:pPr>
              <w:pStyle w:val="a6"/>
              <w:numPr>
                <w:ilvl w:val="0"/>
                <w:numId w:val="14"/>
              </w:numPr>
              <w:tabs>
                <w:tab w:val="left" w:pos="176"/>
              </w:tabs>
              <w:spacing w:before="0" w:after="0"/>
              <w:ind w:left="0" w:firstLine="0"/>
              <w:rPr>
                <w:rFonts w:ascii="Arial" w:eastAsia="Times New Roman" w:hAnsi="Arial" w:cs="Arial"/>
                <w:lang w:eastAsia="ru-RU"/>
              </w:rPr>
            </w:pPr>
            <w:r w:rsidRPr="00403EFF">
              <w:rPr>
                <w:rFonts w:ascii="Arial" w:hAnsi="Arial" w:cs="Arial"/>
                <w:sz w:val="22"/>
                <w:lang w:eastAsia="ru-RU"/>
              </w:rPr>
              <w:t>ISO 14001:2004 Системи екологічного менеджменту. Вимоги та настанови щодо застосовування</w:t>
            </w:r>
          </w:p>
        </w:tc>
      </w:tr>
    </w:tbl>
    <w:p w14:paraId="0C518D36" w14:textId="77777777" w:rsidR="005909DC" w:rsidRDefault="005909DC" w:rsidP="00516662">
      <w:bookmarkStart w:id="75" w:name="_Toc486107807"/>
      <w:bookmarkStart w:id="76" w:name="_Toc531269711"/>
      <w:bookmarkStart w:id="77" w:name="_Toc255069"/>
    </w:p>
    <w:p w14:paraId="2FA302E5" w14:textId="0F8E8F08" w:rsidR="002F3F96" w:rsidRPr="004D2D7E" w:rsidRDefault="003253D0" w:rsidP="00586523">
      <w:pPr>
        <w:pStyle w:val="2"/>
        <w:numPr>
          <w:ilvl w:val="0"/>
          <w:numId w:val="0"/>
        </w:numPr>
        <w:spacing w:after="120"/>
        <w:rPr>
          <w:rFonts w:ascii="Times New Roman" w:hAnsi="Times New Roman"/>
        </w:rPr>
      </w:pPr>
      <w:r>
        <w:rPr>
          <w:rFonts w:ascii="Times New Roman" w:hAnsi="Times New Roman"/>
        </w:rPr>
        <w:t>2</w:t>
      </w:r>
      <w:r w:rsidR="00BB480D" w:rsidRPr="004D2D7E">
        <w:rPr>
          <w:rFonts w:ascii="Times New Roman" w:hAnsi="Times New Roman"/>
        </w:rPr>
        <w:t xml:space="preserve">. </w:t>
      </w:r>
      <w:r w:rsidR="00E93965" w:rsidRPr="004D2D7E">
        <w:rPr>
          <w:rFonts w:ascii="Times New Roman" w:hAnsi="Times New Roman"/>
        </w:rPr>
        <w:t>Обробка даних</w:t>
      </w:r>
      <w:bookmarkEnd w:id="75"/>
      <w:bookmarkEnd w:id="76"/>
      <w:bookmarkEnd w:id="77"/>
    </w:p>
    <w:p w14:paraId="1BB2E076" w14:textId="516A4C9C" w:rsidR="005D1D53" w:rsidRPr="004D2D7E" w:rsidRDefault="003253D0" w:rsidP="002A3ACB">
      <w:pPr>
        <w:pStyle w:val="3"/>
      </w:pPr>
      <w:r>
        <w:t>2</w:t>
      </w:r>
      <w:r w:rsidR="006E6DB2">
        <w:t>.1.</w:t>
      </w:r>
      <w:r w:rsidR="00BB480D" w:rsidRPr="004D2D7E">
        <w:t xml:space="preserve"> </w:t>
      </w:r>
      <w:r w:rsidR="00CA2F53">
        <w:t xml:space="preserve">Опис письмових </w:t>
      </w:r>
      <w:r w:rsidR="006F73F3" w:rsidRPr="004D2D7E">
        <w:t xml:space="preserve"> процедур, </w:t>
      </w:r>
      <w:r w:rsidR="00CA2F53">
        <w:t>які</w:t>
      </w:r>
      <w:r w:rsidR="00CA2F53" w:rsidRPr="004D2D7E">
        <w:t xml:space="preserve"> </w:t>
      </w:r>
      <w:r w:rsidR="006F73F3" w:rsidRPr="004D2D7E">
        <w:t xml:space="preserve">застосовуються для </w:t>
      </w:r>
      <w:r w:rsidR="00E93965" w:rsidRPr="004D2D7E">
        <w:t>обробки даних</w:t>
      </w:r>
      <w:r w:rsidR="00C54127" w:rsidRPr="00C54127">
        <w:rPr>
          <w:iCs/>
        </w:rPr>
        <w:t xml:space="preserve"> відповідно до вимог, передбачених у пункті </w:t>
      </w:r>
      <w:r w:rsidR="00C54127">
        <w:rPr>
          <w:iCs/>
        </w:rPr>
        <w:t>56</w:t>
      </w:r>
      <w:r w:rsidR="00C54127" w:rsidRPr="00C54127">
        <w:rPr>
          <w:iCs/>
        </w:rPr>
        <w:t xml:space="preserve">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C43DD8" w:rsidRPr="004D2D7E" w14:paraId="0002D864" w14:textId="77777777" w:rsidTr="003C4693">
        <w:trPr>
          <w:trHeight w:val="20"/>
          <w:jc w:val="right"/>
        </w:trPr>
        <w:tc>
          <w:tcPr>
            <w:tcW w:w="3114" w:type="dxa"/>
            <w:shd w:val="clear" w:color="auto" w:fill="FFFFFF" w:themeFill="background1"/>
            <w:tcMar>
              <w:top w:w="17" w:type="dxa"/>
              <w:bottom w:w="17" w:type="dxa"/>
            </w:tcMar>
          </w:tcPr>
          <w:p w14:paraId="3859DD78" w14:textId="77777777" w:rsidR="00C43DD8" w:rsidRPr="00EC266A" w:rsidRDefault="00C43DD8" w:rsidP="00710D1B">
            <w:pPr>
              <w:spacing w:before="0" w:after="0"/>
              <w:rPr>
                <w:szCs w:val="16"/>
                <w:lang w:eastAsia="ru-RU"/>
              </w:rPr>
            </w:pPr>
            <w:r w:rsidRPr="00EC266A">
              <w:rPr>
                <w:sz w:val="22"/>
                <w:szCs w:val="16"/>
                <w:lang w:eastAsia="ru-RU"/>
              </w:rPr>
              <w:t>Назва процедури</w:t>
            </w:r>
          </w:p>
        </w:tc>
        <w:tc>
          <w:tcPr>
            <w:tcW w:w="6596" w:type="dxa"/>
            <w:shd w:val="clear" w:color="auto" w:fill="FFFFFF" w:themeFill="background1"/>
          </w:tcPr>
          <w:p w14:paraId="6A920CD3" w14:textId="495C6200" w:rsidR="00C43DD8" w:rsidRPr="004D2D7E" w:rsidRDefault="00144FAF" w:rsidP="00880ADA">
            <w:pPr>
              <w:spacing w:before="0" w:after="0"/>
              <w:rPr>
                <w:lang w:eastAsia="ru-RU"/>
              </w:rPr>
            </w:pPr>
            <w:r w:rsidRPr="00144FAF">
              <w:rPr>
                <w:rFonts w:ascii="Arial" w:hAnsi="Arial" w:cs="Arial"/>
                <w:sz w:val="22"/>
              </w:rPr>
              <w:t>Процедура щодо організації моніторингу та звітності викидів ПГ на "</w:t>
            </w:r>
            <w:r w:rsidR="002D2E37">
              <w:rPr>
                <w:rFonts w:ascii="Arial" w:hAnsi="Arial" w:cs="Arial"/>
                <w:sz w:val="22"/>
              </w:rPr>
              <w:t xml:space="preserve"> </w:t>
            </w:r>
            <w:r w:rsidR="002D2E37" w:rsidRPr="002D2E37">
              <w:rPr>
                <w:rFonts w:ascii="Arial" w:hAnsi="Arial" w:cs="Arial"/>
                <w:sz w:val="22"/>
                <w:highlight w:val="cyan"/>
              </w:rPr>
              <w:t>НЦО</w:t>
            </w:r>
            <w:r w:rsidR="002D2E37" w:rsidRPr="00144FAF">
              <w:rPr>
                <w:rFonts w:ascii="Arial" w:hAnsi="Arial" w:cs="Arial"/>
                <w:sz w:val="22"/>
              </w:rPr>
              <w:t xml:space="preserve"> </w:t>
            </w:r>
            <w:r w:rsidRPr="00144FAF">
              <w:rPr>
                <w:rFonts w:ascii="Arial" w:hAnsi="Arial" w:cs="Arial"/>
                <w:sz w:val="22"/>
              </w:rPr>
              <w:t>"</w:t>
            </w:r>
            <w:r w:rsidR="00C43DD8">
              <w:rPr>
                <w:rFonts w:ascii="Arial" w:eastAsia="Times New Roman" w:hAnsi="Arial" w:cs="Arial"/>
                <w:sz w:val="22"/>
                <w:lang w:eastAsia="ru-RU"/>
              </w:rPr>
              <w:t>: Розділ 4. Обробка даних</w:t>
            </w:r>
          </w:p>
        </w:tc>
      </w:tr>
      <w:tr w:rsidR="00C43DD8" w:rsidRPr="004D2D7E" w14:paraId="43982A70" w14:textId="77777777" w:rsidTr="003C4693">
        <w:trPr>
          <w:trHeight w:val="20"/>
          <w:jc w:val="right"/>
        </w:trPr>
        <w:tc>
          <w:tcPr>
            <w:tcW w:w="3114" w:type="dxa"/>
            <w:shd w:val="clear" w:color="auto" w:fill="FFFFFF" w:themeFill="background1"/>
            <w:tcMar>
              <w:top w:w="17" w:type="dxa"/>
              <w:bottom w:w="17" w:type="dxa"/>
            </w:tcMar>
          </w:tcPr>
          <w:p w14:paraId="083430B9" w14:textId="77777777" w:rsidR="00C43DD8" w:rsidRPr="00EC266A" w:rsidRDefault="00C43DD8" w:rsidP="00710D1B">
            <w:pPr>
              <w:spacing w:before="0" w:after="0"/>
              <w:rPr>
                <w:szCs w:val="16"/>
                <w:lang w:eastAsia="ru-RU"/>
              </w:rPr>
            </w:pPr>
            <w:r w:rsidRPr="00EC266A">
              <w:rPr>
                <w:sz w:val="22"/>
                <w:szCs w:val="16"/>
                <w:lang w:eastAsia="ru-RU"/>
              </w:rPr>
              <w:t>Посилання на процедуру</w:t>
            </w:r>
          </w:p>
        </w:tc>
        <w:tc>
          <w:tcPr>
            <w:tcW w:w="6596" w:type="dxa"/>
            <w:shd w:val="clear" w:color="auto" w:fill="FFFFFF" w:themeFill="background1"/>
          </w:tcPr>
          <w:p w14:paraId="553DEC1E" w14:textId="77777777" w:rsidR="00C43DD8" w:rsidRPr="004D2D7E" w:rsidRDefault="00C43DD8" w:rsidP="00880ADA">
            <w:pPr>
              <w:spacing w:before="0" w:after="0"/>
            </w:pPr>
            <w:r w:rsidRPr="00CF4A6A">
              <w:rPr>
                <w:rFonts w:ascii="Arial" w:hAnsi="Arial" w:cs="Arial"/>
                <w:sz w:val="22"/>
                <w:lang w:eastAsia="ru-RU"/>
              </w:rPr>
              <w:t>РЕГ-00</w:t>
            </w:r>
            <w:r>
              <w:rPr>
                <w:rFonts w:ascii="Arial" w:hAnsi="Arial" w:cs="Arial"/>
                <w:sz w:val="22"/>
                <w:lang w:eastAsia="ru-RU"/>
              </w:rPr>
              <w:t>2</w:t>
            </w:r>
            <w:r w:rsidRPr="00CF4A6A">
              <w:rPr>
                <w:rFonts w:ascii="Arial" w:hAnsi="Arial" w:cs="Arial"/>
                <w:sz w:val="22"/>
                <w:lang w:eastAsia="ru-RU"/>
              </w:rPr>
              <w:t>/0</w:t>
            </w:r>
            <w:r>
              <w:rPr>
                <w:rFonts w:ascii="Arial" w:hAnsi="Arial" w:cs="Arial"/>
                <w:sz w:val="22"/>
                <w:lang w:eastAsia="ru-RU"/>
              </w:rPr>
              <w:t>4</w:t>
            </w:r>
          </w:p>
        </w:tc>
      </w:tr>
      <w:tr w:rsidR="00C43DD8" w:rsidRPr="004D2D7E" w14:paraId="298DBAC8" w14:textId="77777777" w:rsidTr="003C4693">
        <w:trPr>
          <w:trHeight w:val="20"/>
          <w:jc w:val="right"/>
        </w:trPr>
        <w:tc>
          <w:tcPr>
            <w:tcW w:w="3114" w:type="dxa"/>
            <w:shd w:val="clear" w:color="auto" w:fill="FFFFFF" w:themeFill="background1"/>
            <w:tcMar>
              <w:top w:w="17" w:type="dxa"/>
              <w:bottom w:w="17" w:type="dxa"/>
            </w:tcMar>
            <w:vAlign w:val="center"/>
          </w:tcPr>
          <w:p w14:paraId="3FA0EEDE" w14:textId="77777777" w:rsidR="00C43DD8" w:rsidRPr="00EC266A" w:rsidRDefault="00C43DD8" w:rsidP="008F4515">
            <w:pPr>
              <w:spacing w:before="0" w:after="0"/>
              <w:rPr>
                <w:szCs w:val="16"/>
                <w:lang w:eastAsia="ru-RU"/>
              </w:rPr>
            </w:pPr>
            <w:r w:rsidRPr="00EC266A">
              <w:rPr>
                <w:sz w:val="22"/>
                <w:szCs w:val="16"/>
                <w:lang w:eastAsia="ru-RU"/>
              </w:rPr>
              <w:t>Посилання на схему (обов’язково)</w:t>
            </w:r>
          </w:p>
        </w:tc>
        <w:tc>
          <w:tcPr>
            <w:tcW w:w="6596" w:type="dxa"/>
            <w:shd w:val="clear" w:color="auto" w:fill="FFFFFF" w:themeFill="background1"/>
          </w:tcPr>
          <w:p w14:paraId="1BF88EDF" w14:textId="77777777" w:rsidR="00C43DD8" w:rsidRPr="004D2D7E" w:rsidRDefault="00C43DD8" w:rsidP="00880ADA">
            <w:pPr>
              <w:spacing w:before="0" w:after="0"/>
            </w:pPr>
            <w:r>
              <w:rPr>
                <w:rFonts w:ascii="Arial" w:eastAsia="Times New Roman" w:hAnsi="Arial" w:cs="Arial"/>
                <w:sz w:val="22"/>
                <w:lang w:eastAsia="ru-RU"/>
              </w:rPr>
              <w:t xml:space="preserve">Рис. </w:t>
            </w:r>
            <w:r>
              <w:rPr>
                <w:rFonts w:ascii="Arial" w:eastAsia="Times New Roman" w:hAnsi="Arial" w:cs="Arial"/>
                <w:sz w:val="22"/>
                <w:lang w:val="ru-RU" w:eastAsia="ru-RU"/>
              </w:rPr>
              <w:t>2</w:t>
            </w:r>
          </w:p>
        </w:tc>
      </w:tr>
      <w:tr w:rsidR="00C43DD8" w:rsidRPr="004D2D7E" w14:paraId="0F04BB14" w14:textId="77777777" w:rsidTr="003C4693">
        <w:trPr>
          <w:trHeight w:val="20"/>
          <w:jc w:val="right"/>
        </w:trPr>
        <w:tc>
          <w:tcPr>
            <w:tcW w:w="3114" w:type="dxa"/>
            <w:shd w:val="clear" w:color="auto" w:fill="FFFFFF" w:themeFill="background1"/>
            <w:tcMar>
              <w:top w:w="17" w:type="dxa"/>
              <w:bottom w:w="17" w:type="dxa"/>
            </w:tcMar>
            <w:vAlign w:val="center"/>
          </w:tcPr>
          <w:p w14:paraId="3D436638" w14:textId="77777777" w:rsidR="00C43DD8" w:rsidRPr="00EC266A" w:rsidRDefault="00C43DD8" w:rsidP="00710D1B">
            <w:pPr>
              <w:spacing w:before="0" w:after="0"/>
              <w:rPr>
                <w:szCs w:val="16"/>
                <w:lang w:eastAsia="ru-RU"/>
              </w:rPr>
            </w:pPr>
            <w:r w:rsidRPr="00EC266A">
              <w:rPr>
                <w:sz w:val="22"/>
                <w:szCs w:val="16"/>
                <w:lang w:eastAsia="ru-RU"/>
              </w:rPr>
              <w:t>Відповідальна посадова особа або підрозділ</w:t>
            </w:r>
          </w:p>
        </w:tc>
        <w:tc>
          <w:tcPr>
            <w:tcW w:w="6596" w:type="dxa"/>
            <w:shd w:val="clear" w:color="auto" w:fill="FFFFFF" w:themeFill="background1"/>
          </w:tcPr>
          <w:p w14:paraId="5DB54AD5" w14:textId="77777777" w:rsidR="00C43DD8" w:rsidRPr="004D2D7E" w:rsidRDefault="00C43DD8" w:rsidP="00880ADA">
            <w:pPr>
              <w:pStyle w:val="a6"/>
              <w:tabs>
                <w:tab w:val="left" w:pos="176"/>
              </w:tabs>
              <w:spacing w:before="0" w:after="0"/>
              <w:ind w:left="0"/>
            </w:pPr>
            <w:r>
              <w:rPr>
                <w:rFonts w:ascii="Arial" w:eastAsia="Times New Roman" w:hAnsi="Arial" w:cs="Arial"/>
                <w:sz w:val="22"/>
                <w:lang w:eastAsia="ru-RU"/>
              </w:rPr>
              <w:t>Відповідальний за моніторинг</w:t>
            </w:r>
          </w:p>
        </w:tc>
      </w:tr>
      <w:tr w:rsidR="00C43DD8" w:rsidRPr="004D2D7E" w14:paraId="4C262D9F" w14:textId="77777777" w:rsidTr="003C4693">
        <w:trPr>
          <w:trHeight w:val="20"/>
          <w:jc w:val="right"/>
        </w:trPr>
        <w:tc>
          <w:tcPr>
            <w:tcW w:w="3114" w:type="dxa"/>
            <w:shd w:val="clear" w:color="auto" w:fill="FFFFFF" w:themeFill="background1"/>
            <w:tcMar>
              <w:top w:w="17" w:type="dxa"/>
              <w:bottom w:w="17" w:type="dxa"/>
            </w:tcMar>
            <w:vAlign w:val="center"/>
          </w:tcPr>
          <w:p w14:paraId="43899EBF" w14:textId="77777777" w:rsidR="00C43DD8" w:rsidRPr="00EC266A" w:rsidRDefault="00C43DD8" w:rsidP="00710D1B">
            <w:pPr>
              <w:spacing w:before="0" w:after="0"/>
              <w:rPr>
                <w:szCs w:val="16"/>
                <w:lang w:eastAsia="ru-RU"/>
              </w:rPr>
            </w:pPr>
            <w:r w:rsidRPr="00EC266A">
              <w:rPr>
                <w:sz w:val="22"/>
                <w:szCs w:val="16"/>
                <w:lang w:eastAsia="ru-RU"/>
              </w:rPr>
              <w:t>Короткий опис процедури</w:t>
            </w:r>
          </w:p>
        </w:tc>
        <w:tc>
          <w:tcPr>
            <w:tcW w:w="6596" w:type="dxa"/>
            <w:shd w:val="clear" w:color="auto" w:fill="FFFFFF" w:themeFill="background1"/>
          </w:tcPr>
          <w:p w14:paraId="119BCCDF" w14:textId="77777777" w:rsidR="00C43DD8" w:rsidRPr="004551C2" w:rsidRDefault="00C43DD8" w:rsidP="00880ADA">
            <w:pPr>
              <w:spacing w:before="0" w:after="0"/>
              <w:rPr>
                <w:rFonts w:ascii="Arial" w:eastAsia="Times New Roman" w:hAnsi="Arial" w:cs="Arial"/>
                <w:lang w:eastAsia="ru-RU"/>
              </w:rPr>
            </w:pPr>
            <w:r w:rsidRPr="004551C2">
              <w:rPr>
                <w:rFonts w:ascii="Arial" w:eastAsia="Times New Roman" w:hAnsi="Arial" w:cs="Arial"/>
                <w:sz w:val="22"/>
                <w:lang w:eastAsia="ru-RU"/>
              </w:rPr>
              <w:t xml:space="preserve">В даній процедурі наводиться опис: </w:t>
            </w:r>
          </w:p>
          <w:p w14:paraId="210F456E" w14:textId="77777777" w:rsidR="00C43DD8" w:rsidRPr="004551C2" w:rsidRDefault="00C43DD8" w:rsidP="00C43DD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Передачі та обробки даних;</w:t>
            </w:r>
          </w:p>
          <w:p w14:paraId="61E74C33" w14:textId="77777777" w:rsidR="00C43DD8" w:rsidRPr="004551C2" w:rsidRDefault="00C43DD8" w:rsidP="00C43DD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Перевірки наявності необхідних даних та їх повноту;</w:t>
            </w:r>
          </w:p>
          <w:p w14:paraId="0163260F" w14:textId="77777777" w:rsidR="00C43DD8" w:rsidRPr="004551C2" w:rsidRDefault="00C43DD8" w:rsidP="00C43DD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Виконання розрахунків викидів ПГ за звітній період;</w:t>
            </w:r>
          </w:p>
          <w:p w14:paraId="53B7C5A5" w14:textId="77777777" w:rsidR="00C43DD8" w:rsidRPr="004551C2" w:rsidDel="00C2286C" w:rsidRDefault="00C43DD8" w:rsidP="00C43DD8">
            <w:pPr>
              <w:pStyle w:val="a6"/>
              <w:numPr>
                <w:ilvl w:val="0"/>
                <w:numId w:val="14"/>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Зберігання результатів для завершення розробки звіту </w:t>
            </w:r>
            <w:r>
              <w:rPr>
                <w:rFonts w:ascii="Arial" w:eastAsia="Times New Roman" w:hAnsi="Arial" w:cs="Arial"/>
                <w:sz w:val="22"/>
                <w:lang w:eastAsia="ru-RU"/>
              </w:rPr>
              <w:t>оператора</w:t>
            </w:r>
            <w:r w:rsidRPr="004551C2">
              <w:rPr>
                <w:rFonts w:ascii="Arial" w:eastAsia="Times New Roman" w:hAnsi="Arial" w:cs="Arial"/>
                <w:sz w:val="22"/>
                <w:lang w:eastAsia="ru-RU"/>
              </w:rPr>
              <w:t xml:space="preserve"> та його верифікації.</w:t>
            </w:r>
          </w:p>
        </w:tc>
      </w:tr>
      <w:tr w:rsidR="003C4693" w:rsidRPr="004D2D7E" w14:paraId="3DC274B4" w14:textId="77777777" w:rsidTr="003C4693">
        <w:trPr>
          <w:trHeight w:val="20"/>
          <w:jc w:val="right"/>
        </w:trPr>
        <w:tc>
          <w:tcPr>
            <w:tcW w:w="3114" w:type="dxa"/>
            <w:shd w:val="clear" w:color="auto" w:fill="FFFFFF" w:themeFill="background1"/>
            <w:tcMar>
              <w:top w:w="17" w:type="dxa"/>
              <w:bottom w:w="17" w:type="dxa"/>
            </w:tcMar>
            <w:vAlign w:val="center"/>
          </w:tcPr>
          <w:p w14:paraId="6FB11A87" w14:textId="77777777" w:rsidR="003C4693" w:rsidRPr="00EC266A" w:rsidRDefault="003C4693" w:rsidP="00710D1B">
            <w:pPr>
              <w:spacing w:before="0" w:after="0"/>
              <w:rPr>
                <w:szCs w:val="16"/>
                <w:lang w:eastAsia="ru-RU"/>
              </w:rPr>
            </w:pPr>
            <w:r w:rsidRPr="00EC266A">
              <w:rPr>
                <w:sz w:val="22"/>
                <w:szCs w:val="16"/>
                <w:lang w:eastAsia="ru-RU"/>
              </w:rPr>
              <w:t>Місцезнаходження відповідних записів та інформації</w:t>
            </w:r>
          </w:p>
        </w:tc>
        <w:tc>
          <w:tcPr>
            <w:tcW w:w="6596" w:type="dxa"/>
            <w:shd w:val="clear" w:color="auto" w:fill="FFFFFF" w:themeFill="background1"/>
          </w:tcPr>
          <w:p w14:paraId="7853B137" w14:textId="77777777" w:rsidR="003C4693" w:rsidRPr="006B3F17" w:rsidRDefault="003C4693" w:rsidP="00880ADA">
            <w:pPr>
              <w:spacing w:before="0" w:after="0"/>
              <w:rPr>
                <w:rFonts w:ascii="Arial" w:hAnsi="Arial" w:cs="Arial"/>
                <w:b/>
                <w:iCs/>
                <w:szCs w:val="20"/>
                <w:lang w:eastAsia="ru-RU"/>
              </w:rPr>
            </w:pPr>
            <w:r w:rsidRPr="006B3F17">
              <w:rPr>
                <w:rFonts w:ascii="Arial" w:eastAsia="Times New Roman" w:hAnsi="Arial" w:cs="Arial"/>
                <w:i/>
                <w:sz w:val="22"/>
              </w:rPr>
              <w:t>ВТВ/ВЕ</w:t>
            </w:r>
          </w:p>
        </w:tc>
      </w:tr>
      <w:tr w:rsidR="003C4693" w:rsidRPr="004D2D7E" w14:paraId="044C1895" w14:textId="77777777" w:rsidTr="003C4693">
        <w:trPr>
          <w:trHeight w:val="20"/>
          <w:jc w:val="right"/>
        </w:trPr>
        <w:tc>
          <w:tcPr>
            <w:tcW w:w="3114" w:type="dxa"/>
            <w:shd w:val="clear" w:color="auto" w:fill="FFFFFF" w:themeFill="background1"/>
            <w:tcMar>
              <w:top w:w="17" w:type="dxa"/>
              <w:bottom w:w="17" w:type="dxa"/>
            </w:tcMar>
            <w:vAlign w:val="center"/>
          </w:tcPr>
          <w:p w14:paraId="6804029E" w14:textId="77777777" w:rsidR="003C4693" w:rsidRPr="00EC266A" w:rsidRDefault="003C4693" w:rsidP="00710D1B">
            <w:pPr>
              <w:spacing w:before="0" w:after="0"/>
              <w:rPr>
                <w:szCs w:val="16"/>
                <w:lang w:eastAsia="ru-RU"/>
              </w:rPr>
            </w:pPr>
            <w:r w:rsidRPr="00EC266A">
              <w:rPr>
                <w:sz w:val="22"/>
                <w:szCs w:val="16"/>
                <w:lang w:eastAsia="ru-RU"/>
              </w:rPr>
              <w:t>Назви інформаційних технологій (якщо застосовуються)</w:t>
            </w:r>
          </w:p>
        </w:tc>
        <w:tc>
          <w:tcPr>
            <w:tcW w:w="6596" w:type="dxa"/>
            <w:shd w:val="clear" w:color="auto" w:fill="FFFFFF" w:themeFill="background1"/>
          </w:tcPr>
          <w:p w14:paraId="7CE55072" w14:textId="77777777" w:rsidR="003C4693" w:rsidRPr="00972F87" w:rsidRDefault="003C4693" w:rsidP="00880ADA">
            <w:pPr>
              <w:spacing w:before="0" w:after="0"/>
              <w:rPr>
                <w:szCs w:val="20"/>
              </w:rPr>
            </w:pPr>
            <w:r w:rsidRPr="00972F87">
              <w:rPr>
                <w:rFonts w:ascii="Arial" w:hAnsi="Arial" w:cs="Arial"/>
                <w:sz w:val="22"/>
                <w:szCs w:val="20"/>
              </w:rPr>
              <w:t>Стандартне програмне забезпечення Windows (MS Excel,  MS Word)</w:t>
            </w:r>
          </w:p>
        </w:tc>
      </w:tr>
      <w:tr w:rsidR="003C4693" w:rsidRPr="004D2D7E" w14:paraId="02AF4E4D" w14:textId="77777777" w:rsidTr="003C4693">
        <w:trPr>
          <w:trHeight w:val="20"/>
          <w:jc w:val="right"/>
        </w:trPr>
        <w:tc>
          <w:tcPr>
            <w:tcW w:w="3114" w:type="dxa"/>
            <w:shd w:val="clear" w:color="auto" w:fill="FFFFFF" w:themeFill="background1"/>
            <w:tcMar>
              <w:top w:w="17" w:type="dxa"/>
              <w:bottom w:w="17" w:type="dxa"/>
            </w:tcMar>
            <w:vAlign w:val="center"/>
          </w:tcPr>
          <w:p w14:paraId="7657C6A5" w14:textId="77777777" w:rsidR="003C4693" w:rsidRPr="00EC266A" w:rsidRDefault="003C4693" w:rsidP="00710D1B">
            <w:pPr>
              <w:spacing w:before="0" w:after="0"/>
              <w:rPr>
                <w:szCs w:val="16"/>
                <w:lang w:eastAsia="ru-RU"/>
              </w:rPr>
            </w:pPr>
            <w:r w:rsidRPr="00EC266A">
              <w:rPr>
                <w:sz w:val="22"/>
                <w:szCs w:val="16"/>
                <w:lang w:eastAsia="ru-RU"/>
              </w:rPr>
              <w:t xml:space="preserve">Список стандартів (якщо застосовуються) </w:t>
            </w:r>
          </w:p>
        </w:tc>
        <w:tc>
          <w:tcPr>
            <w:tcW w:w="6596" w:type="dxa"/>
            <w:shd w:val="clear" w:color="auto" w:fill="FFFFFF" w:themeFill="background1"/>
          </w:tcPr>
          <w:p w14:paraId="206CA2D3" w14:textId="77777777" w:rsidR="003C4693" w:rsidRPr="00952098" w:rsidRDefault="003C4693" w:rsidP="00880ADA">
            <w:pPr>
              <w:spacing w:before="0" w:after="0"/>
              <w:rPr>
                <w:rFonts w:ascii="Arial" w:hAnsi="Arial" w:cs="Arial"/>
                <w:iCs/>
                <w:szCs w:val="20"/>
                <w:lang w:eastAsia="ru-RU"/>
              </w:rPr>
            </w:pPr>
            <w:r w:rsidRPr="00480884">
              <w:rPr>
                <w:rFonts w:ascii="Arial" w:eastAsia="Times New Roman" w:hAnsi="Arial" w:cs="Arial"/>
                <w:sz w:val="22"/>
                <w:lang w:eastAsia="ru-RU"/>
              </w:rPr>
              <w:t>ДСТУ ISO 9001:2009 Системи управління якістю. Вимоги</w:t>
            </w:r>
          </w:p>
        </w:tc>
      </w:tr>
      <w:tr w:rsidR="003C4693" w:rsidRPr="004D2D7E" w14:paraId="7A05ED43" w14:textId="77777777" w:rsidTr="003C4693">
        <w:trPr>
          <w:trHeight w:val="20"/>
          <w:jc w:val="right"/>
        </w:trPr>
        <w:tc>
          <w:tcPr>
            <w:tcW w:w="3114" w:type="dxa"/>
            <w:shd w:val="clear" w:color="auto" w:fill="FFFFFF" w:themeFill="background1"/>
            <w:tcMar>
              <w:top w:w="17" w:type="dxa"/>
              <w:bottom w:w="17" w:type="dxa"/>
            </w:tcMar>
          </w:tcPr>
          <w:p w14:paraId="1A5B84B1" w14:textId="77777777" w:rsidR="003C4693" w:rsidRPr="00EC266A" w:rsidRDefault="003C4693" w:rsidP="00710D1B">
            <w:pPr>
              <w:spacing w:before="0" w:after="0"/>
              <w:rPr>
                <w:szCs w:val="16"/>
                <w:lang w:eastAsia="ru-RU"/>
              </w:rPr>
            </w:pPr>
            <w:r w:rsidRPr="00EC266A">
              <w:rPr>
                <w:sz w:val="22"/>
                <w:szCs w:val="16"/>
                <w:lang w:eastAsia="ru-RU"/>
              </w:rPr>
              <w:t>Перелік джерел первинних даних</w:t>
            </w:r>
          </w:p>
        </w:tc>
        <w:tc>
          <w:tcPr>
            <w:tcW w:w="6596" w:type="dxa"/>
            <w:shd w:val="clear" w:color="auto" w:fill="FFFFFF" w:themeFill="background1"/>
          </w:tcPr>
          <w:p w14:paraId="43FE2DEE" w14:textId="77777777" w:rsidR="003C4693" w:rsidRPr="00BF7CE2" w:rsidRDefault="00BF7CE2" w:rsidP="003C4693">
            <w:pPr>
              <w:pStyle w:val="a6"/>
              <w:numPr>
                <w:ilvl w:val="0"/>
                <w:numId w:val="15"/>
              </w:numPr>
              <w:tabs>
                <w:tab w:val="left" w:pos="175"/>
              </w:tabs>
              <w:spacing w:before="0" w:after="0"/>
              <w:ind w:left="0" w:firstLine="0"/>
              <w:rPr>
                <w:rFonts w:ascii="Arial" w:eastAsia="Times New Roman" w:hAnsi="Arial" w:cs="Arial"/>
                <w:lang w:eastAsia="ru-RU"/>
              </w:rPr>
            </w:pPr>
            <w:r>
              <w:rPr>
                <w:rFonts w:ascii="Arial" w:eastAsia="Times New Roman" w:hAnsi="Arial" w:cs="Arial"/>
                <w:sz w:val="22"/>
                <w:lang w:eastAsia="ru-RU"/>
              </w:rPr>
              <w:t>Щом</w:t>
            </w:r>
            <w:r w:rsidR="003C4693" w:rsidRPr="004551C2">
              <w:rPr>
                <w:rFonts w:ascii="Arial" w:eastAsia="Times New Roman" w:hAnsi="Arial" w:cs="Arial"/>
                <w:sz w:val="22"/>
                <w:lang w:eastAsia="ru-RU"/>
              </w:rPr>
              <w:t>ісячний обсяг спожи</w:t>
            </w:r>
            <w:r>
              <w:rPr>
                <w:rFonts w:ascii="Arial" w:eastAsia="Times New Roman" w:hAnsi="Arial" w:cs="Arial"/>
                <w:sz w:val="22"/>
                <w:lang w:eastAsia="ru-RU"/>
              </w:rPr>
              <w:t>вання</w:t>
            </w:r>
            <w:r w:rsidR="003C4693" w:rsidRPr="004551C2">
              <w:rPr>
                <w:rFonts w:ascii="Arial" w:eastAsia="Times New Roman" w:hAnsi="Arial" w:cs="Arial"/>
                <w:sz w:val="22"/>
                <w:lang w:eastAsia="ru-RU"/>
              </w:rPr>
              <w:t xml:space="preserve"> природного газу;</w:t>
            </w:r>
          </w:p>
          <w:p w14:paraId="0934D3B6" w14:textId="77777777" w:rsidR="00BF7CE2" w:rsidRPr="00BF7CE2" w:rsidRDefault="00BF7CE2" w:rsidP="003C4693">
            <w:pPr>
              <w:pStyle w:val="a6"/>
              <w:numPr>
                <w:ilvl w:val="0"/>
                <w:numId w:val="15"/>
              </w:numPr>
              <w:tabs>
                <w:tab w:val="left" w:pos="175"/>
              </w:tabs>
              <w:spacing w:before="0" w:after="0"/>
              <w:ind w:left="0" w:firstLine="0"/>
              <w:rPr>
                <w:rFonts w:ascii="Arial" w:eastAsia="Times New Roman" w:hAnsi="Arial" w:cs="Arial"/>
                <w:lang w:eastAsia="ru-RU"/>
              </w:rPr>
            </w:pPr>
            <w:r>
              <w:rPr>
                <w:rFonts w:ascii="Arial" w:eastAsia="Times New Roman" w:hAnsi="Arial" w:cs="Arial"/>
                <w:sz w:val="22"/>
                <w:lang w:eastAsia="ru-RU"/>
              </w:rPr>
              <w:t>Щомісячні обсяги споживання сировини (залізорудний концентрат, вапняк) та продукції (обкотищі);</w:t>
            </w:r>
          </w:p>
          <w:p w14:paraId="4AAAB533" w14:textId="77777777" w:rsidR="00BF7CE2" w:rsidRPr="00BF7CE2" w:rsidRDefault="00BF7CE2" w:rsidP="003C4693">
            <w:pPr>
              <w:pStyle w:val="a6"/>
              <w:numPr>
                <w:ilvl w:val="0"/>
                <w:numId w:val="15"/>
              </w:numPr>
              <w:tabs>
                <w:tab w:val="left" w:pos="175"/>
              </w:tabs>
              <w:spacing w:before="0" w:after="0"/>
              <w:ind w:left="0" w:firstLine="0"/>
              <w:rPr>
                <w:rFonts w:ascii="Arial" w:eastAsia="Times New Roman" w:hAnsi="Arial" w:cs="Arial"/>
                <w:lang w:eastAsia="ru-RU"/>
              </w:rPr>
            </w:pPr>
            <w:r>
              <w:rPr>
                <w:rFonts w:ascii="Arial" w:eastAsia="Times New Roman" w:hAnsi="Arial" w:cs="Arial"/>
                <w:sz w:val="22"/>
                <w:lang w:eastAsia="ru-RU"/>
              </w:rPr>
              <w:t>Річний обсяг поставок бентоніту та зміна запасів на складах;</w:t>
            </w:r>
          </w:p>
          <w:p w14:paraId="11F63554" w14:textId="40BBA523" w:rsidR="00BF7CE2" w:rsidRPr="004551C2" w:rsidRDefault="00BF7CE2" w:rsidP="003C4693">
            <w:pPr>
              <w:pStyle w:val="a6"/>
              <w:numPr>
                <w:ilvl w:val="0"/>
                <w:numId w:val="15"/>
              </w:numPr>
              <w:tabs>
                <w:tab w:val="left" w:pos="175"/>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Результати лабораторних аналізів щодо</w:t>
            </w:r>
            <w:r>
              <w:rPr>
                <w:rFonts w:ascii="Arial" w:eastAsia="Times New Roman" w:hAnsi="Arial" w:cs="Arial"/>
                <w:sz w:val="22"/>
                <w:lang w:eastAsia="ru-RU"/>
              </w:rPr>
              <w:t xml:space="preserve"> вмісту ву</w:t>
            </w:r>
            <w:r w:rsidR="000F1F45">
              <w:rPr>
                <w:rFonts w:ascii="Arial" w:eastAsia="Times New Roman" w:hAnsi="Arial" w:cs="Arial"/>
                <w:sz w:val="22"/>
                <w:lang w:eastAsia="ru-RU"/>
              </w:rPr>
              <w:t>г</w:t>
            </w:r>
            <w:r>
              <w:rPr>
                <w:rFonts w:ascii="Arial" w:eastAsia="Times New Roman" w:hAnsi="Arial" w:cs="Arial"/>
                <w:sz w:val="22"/>
                <w:lang w:eastAsia="ru-RU"/>
              </w:rPr>
              <w:t>лецю у сировині та продукції (Лаб01);</w:t>
            </w:r>
          </w:p>
          <w:p w14:paraId="2D689C27" w14:textId="77777777" w:rsidR="00C43DD8" w:rsidRPr="00C43DD8" w:rsidRDefault="003C4693" w:rsidP="00BF7CE2">
            <w:pPr>
              <w:pStyle w:val="a6"/>
              <w:numPr>
                <w:ilvl w:val="0"/>
                <w:numId w:val="15"/>
              </w:numPr>
              <w:tabs>
                <w:tab w:val="left" w:pos="175"/>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Результати лабораторних аналізів щодо </w:t>
            </w:r>
            <w:r>
              <w:rPr>
                <w:rFonts w:ascii="Arial" w:eastAsia="Times New Roman" w:hAnsi="Arial" w:cs="Arial"/>
                <w:sz w:val="22"/>
                <w:lang w:eastAsia="ru-RU"/>
              </w:rPr>
              <w:t>КВ</w:t>
            </w:r>
            <w:r w:rsidRPr="004551C2">
              <w:rPr>
                <w:rFonts w:ascii="Arial" w:eastAsia="Times New Roman" w:hAnsi="Arial" w:cs="Arial"/>
                <w:sz w:val="22"/>
                <w:lang w:eastAsia="ru-RU"/>
              </w:rPr>
              <w:t xml:space="preserve"> та НТЗ для природного газу</w:t>
            </w:r>
            <w:r w:rsidR="00BF7CE2">
              <w:rPr>
                <w:rFonts w:ascii="Arial" w:eastAsia="Times New Roman" w:hAnsi="Arial" w:cs="Arial"/>
                <w:sz w:val="22"/>
                <w:lang w:eastAsia="ru-RU"/>
              </w:rPr>
              <w:t xml:space="preserve"> (Лаб02)</w:t>
            </w:r>
            <w:r w:rsidRPr="004551C2">
              <w:rPr>
                <w:rFonts w:ascii="Arial" w:eastAsia="Times New Roman" w:hAnsi="Arial" w:cs="Arial"/>
                <w:sz w:val="22"/>
                <w:lang w:eastAsia="ru-RU"/>
              </w:rPr>
              <w:t>.</w:t>
            </w:r>
            <w:r w:rsidR="00C43DD8">
              <w:rPr>
                <w:rFonts w:ascii="Arial" w:eastAsia="Times New Roman" w:hAnsi="Arial" w:cs="Arial"/>
                <w:sz w:val="22"/>
                <w:lang w:eastAsia="ru-RU"/>
              </w:rPr>
              <w:t xml:space="preserve"> </w:t>
            </w:r>
          </w:p>
          <w:p w14:paraId="213B4655" w14:textId="77777777" w:rsidR="00BF7CE2" w:rsidRPr="004551C2" w:rsidRDefault="00C43DD8" w:rsidP="00C43DD8">
            <w:pPr>
              <w:pStyle w:val="a6"/>
              <w:numPr>
                <w:ilvl w:val="0"/>
                <w:numId w:val="15"/>
              </w:numPr>
              <w:tabs>
                <w:tab w:val="left" w:pos="175"/>
              </w:tabs>
              <w:spacing w:before="0" w:after="0"/>
              <w:ind w:left="0" w:firstLine="0"/>
              <w:rPr>
                <w:rFonts w:ascii="Arial" w:eastAsia="Times New Roman" w:hAnsi="Arial" w:cs="Arial"/>
                <w:lang w:eastAsia="ru-RU"/>
              </w:rPr>
            </w:pPr>
            <w:r>
              <w:rPr>
                <w:rFonts w:ascii="Arial" w:eastAsia="Times New Roman" w:hAnsi="Arial" w:cs="Arial"/>
                <w:sz w:val="22"/>
                <w:lang w:eastAsia="ru-RU"/>
              </w:rPr>
              <w:t>КО для природного газу – значення за замовчуванням типу І</w:t>
            </w:r>
          </w:p>
        </w:tc>
      </w:tr>
      <w:tr w:rsidR="003C4693" w:rsidRPr="004D2D7E" w14:paraId="5EC3C80E" w14:textId="77777777" w:rsidTr="003C4693">
        <w:trPr>
          <w:trHeight w:val="20"/>
          <w:jc w:val="right"/>
        </w:trPr>
        <w:tc>
          <w:tcPr>
            <w:tcW w:w="3114" w:type="dxa"/>
            <w:shd w:val="clear" w:color="auto" w:fill="FFFFFF" w:themeFill="background1"/>
            <w:tcMar>
              <w:top w:w="17" w:type="dxa"/>
              <w:bottom w:w="17" w:type="dxa"/>
            </w:tcMar>
          </w:tcPr>
          <w:p w14:paraId="506C20FE" w14:textId="77777777" w:rsidR="003C4693" w:rsidRPr="00EC266A" w:rsidRDefault="003C4693">
            <w:pPr>
              <w:spacing w:before="0" w:after="0"/>
              <w:rPr>
                <w:szCs w:val="16"/>
                <w:lang w:eastAsia="ru-RU"/>
              </w:rPr>
            </w:pPr>
            <w:r w:rsidRPr="00EC266A">
              <w:rPr>
                <w:sz w:val="22"/>
                <w:szCs w:val="16"/>
                <w:lang w:eastAsia="ru-RU"/>
              </w:rPr>
              <w:t xml:space="preserve">Опис відповідних етапів обробки даних для кожного конкретного виду діяльності </w:t>
            </w:r>
          </w:p>
        </w:tc>
        <w:tc>
          <w:tcPr>
            <w:tcW w:w="6596" w:type="dxa"/>
            <w:shd w:val="clear" w:color="auto" w:fill="FFFFFF" w:themeFill="background1"/>
          </w:tcPr>
          <w:p w14:paraId="5F3AA1A3" w14:textId="77777777" w:rsidR="003C4693" w:rsidRPr="00C43DD8" w:rsidRDefault="003C4693" w:rsidP="00880ADA">
            <w:pPr>
              <w:spacing w:before="0" w:after="0"/>
              <w:rPr>
                <w:rFonts w:ascii="Arial" w:eastAsia="Times New Roman" w:hAnsi="Arial" w:cs="Arial"/>
                <w:lang w:eastAsia="ru-RU"/>
              </w:rPr>
            </w:pPr>
            <w:r w:rsidRPr="00C43DD8">
              <w:rPr>
                <w:rFonts w:ascii="Arial" w:eastAsia="Times New Roman" w:hAnsi="Arial" w:cs="Arial"/>
                <w:sz w:val="22"/>
                <w:lang w:eastAsia="ru-RU"/>
              </w:rPr>
              <w:t>Відповідальний за моніторинг:</w:t>
            </w:r>
          </w:p>
          <w:p w14:paraId="6757E399" w14:textId="55B52D12" w:rsidR="00C43DD8" w:rsidRPr="00C43DD8" w:rsidRDefault="00C43DD8" w:rsidP="003C4693">
            <w:pPr>
              <w:pStyle w:val="a6"/>
              <w:numPr>
                <w:ilvl w:val="0"/>
                <w:numId w:val="16"/>
              </w:numPr>
              <w:tabs>
                <w:tab w:val="left" w:pos="176"/>
              </w:tabs>
              <w:spacing w:before="0" w:after="0"/>
              <w:ind w:left="0" w:firstLine="0"/>
              <w:rPr>
                <w:rFonts w:ascii="Arial" w:eastAsia="Times New Roman" w:hAnsi="Arial" w:cs="Arial"/>
                <w:lang w:eastAsia="ru-RU"/>
              </w:rPr>
            </w:pPr>
            <w:r w:rsidRPr="00C43DD8">
              <w:rPr>
                <w:rFonts w:ascii="Arial" w:eastAsia="Times New Roman" w:hAnsi="Arial" w:cs="Arial"/>
                <w:sz w:val="22"/>
                <w:lang w:eastAsia="ru-RU"/>
              </w:rPr>
              <w:t>отримує дані</w:t>
            </w:r>
            <w:r>
              <w:rPr>
                <w:rFonts w:ascii="Arial" w:eastAsia="Times New Roman" w:hAnsi="Arial" w:cs="Arial"/>
                <w:sz w:val="22"/>
                <w:lang w:eastAsia="ru-RU"/>
              </w:rPr>
              <w:t xml:space="preserve"> про діяльність</w:t>
            </w:r>
            <w:r w:rsidRPr="00C43DD8">
              <w:rPr>
                <w:rFonts w:ascii="Arial" w:eastAsia="Times New Roman" w:hAnsi="Arial" w:cs="Arial"/>
                <w:sz w:val="22"/>
                <w:lang w:eastAsia="ru-RU"/>
              </w:rPr>
              <w:t xml:space="preserve"> з відповідних структурних підрозділів уст</w:t>
            </w:r>
            <w:r w:rsidR="00565689">
              <w:rPr>
                <w:rFonts w:ascii="Arial" w:eastAsia="Times New Roman" w:hAnsi="Arial" w:cs="Arial"/>
                <w:sz w:val="22"/>
                <w:lang w:eastAsia="ru-RU"/>
              </w:rPr>
              <w:t>а</w:t>
            </w:r>
            <w:r w:rsidRPr="00C43DD8">
              <w:rPr>
                <w:rFonts w:ascii="Arial" w:eastAsia="Times New Roman" w:hAnsi="Arial" w:cs="Arial"/>
                <w:sz w:val="22"/>
                <w:lang w:eastAsia="ru-RU"/>
              </w:rPr>
              <w:t>новки;</w:t>
            </w:r>
          </w:p>
          <w:p w14:paraId="31C34850" w14:textId="77777777" w:rsidR="003C4693" w:rsidRPr="004551C2" w:rsidRDefault="003C4693" w:rsidP="003C4693">
            <w:pPr>
              <w:pStyle w:val="a6"/>
              <w:numPr>
                <w:ilvl w:val="0"/>
                <w:numId w:val="16"/>
              </w:numPr>
              <w:tabs>
                <w:tab w:val="left" w:pos="176"/>
              </w:tabs>
              <w:spacing w:before="0" w:after="0"/>
              <w:ind w:left="0" w:firstLine="0"/>
              <w:rPr>
                <w:rFonts w:ascii="Arial" w:eastAsia="Times New Roman" w:hAnsi="Arial" w:cs="Arial"/>
                <w:lang w:eastAsia="ru-RU"/>
              </w:rPr>
            </w:pPr>
            <w:r w:rsidRPr="00C43DD8">
              <w:rPr>
                <w:rFonts w:ascii="Arial" w:eastAsia="Times New Roman" w:hAnsi="Arial" w:cs="Arial"/>
                <w:sz w:val="22"/>
                <w:lang w:eastAsia="ru-RU"/>
              </w:rPr>
              <w:t>перевіряє ная</w:t>
            </w:r>
            <w:r w:rsidRPr="004551C2">
              <w:rPr>
                <w:rFonts w:ascii="Arial" w:eastAsia="Times New Roman" w:hAnsi="Arial" w:cs="Arial"/>
                <w:sz w:val="22"/>
                <w:lang w:eastAsia="ru-RU"/>
              </w:rPr>
              <w:t>вність необхідних даних та їх повноту;</w:t>
            </w:r>
          </w:p>
          <w:p w14:paraId="2BB9F5D6" w14:textId="77777777" w:rsidR="003C4693" w:rsidRPr="004551C2" w:rsidRDefault="003C4693" w:rsidP="003C4693">
            <w:pPr>
              <w:pStyle w:val="a6"/>
              <w:numPr>
                <w:ilvl w:val="0"/>
                <w:numId w:val="16"/>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вводить дані у розрахунковий файл </w:t>
            </w:r>
            <w:r>
              <w:rPr>
                <w:rFonts w:ascii="Arial" w:eastAsia="Times New Roman" w:hAnsi="Arial" w:cs="Arial"/>
                <w:sz w:val="22"/>
                <w:lang w:eastAsia="ru-RU"/>
              </w:rPr>
              <w:t>викидів</w:t>
            </w:r>
            <w:r w:rsidRPr="004551C2">
              <w:rPr>
                <w:rFonts w:ascii="Arial" w:eastAsia="Times New Roman" w:hAnsi="Arial" w:cs="Arial"/>
                <w:sz w:val="22"/>
                <w:lang w:eastAsia="ru-RU"/>
              </w:rPr>
              <w:t xml:space="preserve"> ПГ;</w:t>
            </w:r>
          </w:p>
          <w:p w14:paraId="1818E53E" w14:textId="77777777" w:rsidR="003C4693" w:rsidRPr="004551C2" w:rsidRDefault="003C4693" w:rsidP="003C4693">
            <w:pPr>
              <w:pStyle w:val="a6"/>
              <w:numPr>
                <w:ilvl w:val="0"/>
                <w:numId w:val="16"/>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вносить значення результатів лабораторних а</w:t>
            </w:r>
            <w:r w:rsidR="00C43DD8">
              <w:rPr>
                <w:rFonts w:ascii="Arial" w:eastAsia="Times New Roman" w:hAnsi="Arial" w:cs="Arial"/>
                <w:sz w:val="22"/>
                <w:lang w:eastAsia="ru-RU"/>
              </w:rPr>
              <w:t>налізів</w:t>
            </w:r>
            <w:r w:rsidRPr="004551C2">
              <w:rPr>
                <w:rFonts w:ascii="Arial" w:eastAsia="Times New Roman" w:hAnsi="Arial" w:cs="Arial"/>
                <w:sz w:val="22"/>
                <w:lang w:eastAsia="ru-RU"/>
              </w:rPr>
              <w:t xml:space="preserve"> і проводить розрахунок середніх місячних значень </w:t>
            </w:r>
            <w:r w:rsidR="00C43DD8">
              <w:rPr>
                <w:rFonts w:ascii="Arial" w:eastAsia="Times New Roman" w:hAnsi="Arial" w:cs="Arial"/>
                <w:sz w:val="22"/>
                <w:lang w:eastAsia="ru-RU"/>
              </w:rPr>
              <w:t>вмісту вуглецю для П02-05, для П01 - КВ</w:t>
            </w:r>
            <w:r w:rsidRPr="004551C2">
              <w:rPr>
                <w:rFonts w:ascii="Arial" w:eastAsia="Times New Roman" w:hAnsi="Arial" w:cs="Arial"/>
                <w:sz w:val="22"/>
                <w:lang w:eastAsia="ru-RU"/>
              </w:rPr>
              <w:t xml:space="preserve"> та НТЗ;</w:t>
            </w:r>
          </w:p>
          <w:p w14:paraId="0E1F2E7A" w14:textId="77777777" w:rsidR="003C4693" w:rsidRPr="004551C2" w:rsidRDefault="003C4693" w:rsidP="003C4693">
            <w:pPr>
              <w:pStyle w:val="a6"/>
              <w:numPr>
                <w:ilvl w:val="0"/>
                <w:numId w:val="16"/>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проводить розрахунок викидів ПГ за звітній період у розрахунковому файлі</w:t>
            </w:r>
            <w:r>
              <w:rPr>
                <w:rFonts w:ascii="Arial" w:eastAsia="Times New Roman" w:hAnsi="Arial" w:cs="Arial"/>
                <w:sz w:val="22"/>
                <w:lang w:eastAsia="ru-RU"/>
              </w:rPr>
              <w:t xml:space="preserve"> викидів</w:t>
            </w:r>
            <w:r w:rsidRPr="004551C2">
              <w:rPr>
                <w:rFonts w:ascii="Arial" w:eastAsia="Times New Roman" w:hAnsi="Arial" w:cs="Arial"/>
                <w:sz w:val="22"/>
                <w:lang w:eastAsia="ru-RU"/>
              </w:rPr>
              <w:t xml:space="preserve"> ПГ;</w:t>
            </w:r>
          </w:p>
          <w:p w14:paraId="5D46C593" w14:textId="77777777" w:rsidR="003C4693" w:rsidRPr="006A38ED" w:rsidRDefault="003C4693" w:rsidP="003C4693">
            <w:pPr>
              <w:pStyle w:val="a6"/>
              <w:numPr>
                <w:ilvl w:val="0"/>
                <w:numId w:val="16"/>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розробляє звіт </w:t>
            </w:r>
            <w:r>
              <w:rPr>
                <w:rFonts w:ascii="Arial" w:eastAsia="Times New Roman" w:hAnsi="Arial" w:cs="Arial"/>
                <w:sz w:val="22"/>
                <w:lang w:eastAsia="ru-RU"/>
              </w:rPr>
              <w:t>оператора</w:t>
            </w:r>
            <w:r w:rsidRPr="006A38ED">
              <w:rPr>
                <w:rFonts w:ascii="Arial" w:eastAsia="Times New Roman" w:hAnsi="Arial" w:cs="Arial"/>
                <w:sz w:val="22"/>
                <w:lang w:val="ru-RU" w:eastAsia="ru-RU"/>
              </w:rPr>
              <w:t xml:space="preserve">; </w:t>
            </w:r>
          </w:p>
          <w:p w14:paraId="7F168EA3" w14:textId="77777777" w:rsidR="003C4693" w:rsidRDefault="003C4693" w:rsidP="003C4693">
            <w:pPr>
              <w:pStyle w:val="a6"/>
              <w:numPr>
                <w:ilvl w:val="0"/>
                <w:numId w:val="16"/>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надає звіт оператора на розгляд Начальника ВТВ;</w:t>
            </w:r>
          </w:p>
          <w:p w14:paraId="1F6AF52F" w14:textId="77777777" w:rsidR="003C4693" w:rsidRPr="004551C2" w:rsidRDefault="003C4693" w:rsidP="003C4693">
            <w:pPr>
              <w:pStyle w:val="a6"/>
              <w:numPr>
                <w:ilvl w:val="0"/>
                <w:numId w:val="16"/>
              </w:numPr>
              <w:tabs>
                <w:tab w:val="left" w:pos="176"/>
              </w:tabs>
              <w:spacing w:before="0" w:after="0"/>
              <w:ind w:left="0" w:firstLine="0"/>
              <w:rPr>
                <w:rFonts w:ascii="Arial" w:eastAsia="Times New Roman" w:hAnsi="Arial" w:cs="Arial"/>
                <w:lang w:eastAsia="ru-RU"/>
              </w:rPr>
            </w:pPr>
            <w:r>
              <w:rPr>
                <w:rFonts w:ascii="Arial" w:eastAsia="Times New Roman" w:hAnsi="Arial" w:cs="Arial"/>
                <w:sz w:val="22"/>
                <w:lang w:eastAsia="ru-RU"/>
              </w:rPr>
              <w:t>подає</w:t>
            </w:r>
            <w:r w:rsidRPr="004551C2">
              <w:rPr>
                <w:rFonts w:ascii="Arial" w:eastAsia="Times New Roman" w:hAnsi="Arial" w:cs="Arial"/>
                <w:sz w:val="22"/>
                <w:lang w:eastAsia="ru-RU"/>
              </w:rPr>
              <w:t xml:space="preserve"> пакет звітних документів до </w:t>
            </w:r>
            <w:r>
              <w:rPr>
                <w:rFonts w:ascii="Arial" w:eastAsia="Times New Roman" w:hAnsi="Arial" w:cs="Arial"/>
                <w:sz w:val="22"/>
                <w:lang w:eastAsia="ru-RU"/>
              </w:rPr>
              <w:t>Міндовкілля</w:t>
            </w:r>
            <w:r w:rsidRPr="004551C2">
              <w:rPr>
                <w:rFonts w:ascii="Arial" w:eastAsia="Times New Roman" w:hAnsi="Arial" w:cs="Arial"/>
                <w:sz w:val="22"/>
                <w:lang w:eastAsia="ru-RU"/>
              </w:rPr>
              <w:t>.</w:t>
            </w:r>
          </w:p>
          <w:p w14:paraId="654CCA30" w14:textId="77777777" w:rsidR="003C4693" w:rsidRPr="004551C2" w:rsidRDefault="003C4693" w:rsidP="00880ADA">
            <w:pPr>
              <w:spacing w:before="0" w:after="0"/>
              <w:rPr>
                <w:rFonts w:ascii="Arial" w:eastAsia="Times New Roman" w:hAnsi="Arial" w:cs="Arial"/>
                <w:lang w:eastAsia="ru-RU"/>
              </w:rPr>
            </w:pPr>
            <w:r>
              <w:rPr>
                <w:rFonts w:ascii="Arial" w:eastAsia="Times New Roman" w:hAnsi="Arial" w:cs="Arial"/>
                <w:sz w:val="22"/>
                <w:lang w:eastAsia="ru-RU"/>
              </w:rPr>
              <w:t>Заступник відповідального за моніторинг</w:t>
            </w:r>
            <w:r w:rsidRPr="004551C2">
              <w:rPr>
                <w:rFonts w:ascii="Arial" w:eastAsia="Times New Roman" w:hAnsi="Arial" w:cs="Arial"/>
                <w:sz w:val="22"/>
                <w:lang w:eastAsia="ru-RU"/>
              </w:rPr>
              <w:t>:</w:t>
            </w:r>
          </w:p>
          <w:p w14:paraId="4DF58388" w14:textId="77777777" w:rsidR="003C4693" w:rsidRPr="004551C2" w:rsidDel="00C2286C" w:rsidRDefault="003C4693" w:rsidP="003C4693">
            <w:pPr>
              <w:pStyle w:val="a6"/>
              <w:numPr>
                <w:ilvl w:val="0"/>
                <w:numId w:val="16"/>
              </w:numPr>
              <w:tabs>
                <w:tab w:val="left" w:pos="176"/>
              </w:tabs>
              <w:spacing w:before="0" w:after="0"/>
              <w:ind w:left="0" w:firstLine="0"/>
              <w:rPr>
                <w:rFonts w:ascii="Arial" w:eastAsia="Times New Roman" w:hAnsi="Arial" w:cs="Arial"/>
                <w:lang w:eastAsia="ru-RU"/>
              </w:rPr>
            </w:pPr>
            <w:r w:rsidRPr="004551C2">
              <w:rPr>
                <w:rFonts w:ascii="Arial" w:eastAsia="Times New Roman" w:hAnsi="Arial" w:cs="Arial"/>
                <w:sz w:val="22"/>
                <w:lang w:eastAsia="ru-RU"/>
              </w:rPr>
              <w:t xml:space="preserve">здійснює перевірку розрахунків ПГ та звіту </w:t>
            </w:r>
            <w:r>
              <w:rPr>
                <w:rFonts w:ascii="Arial" w:eastAsia="Times New Roman" w:hAnsi="Arial" w:cs="Arial"/>
                <w:sz w:val="22"/>
                <w:lang w:eastAsia="ru-RU"/>
              </w:rPr>
              <w:t>оператора</w:t>
            </w:r>
            <w:r w:rsidRPr="004551C2">
              <w:rPr>
                <w:rFonts w:ascii="Arial" w:eastAsia="Times New Roman" w:hAnsi="Arial" w:cs="Arial"/>
                <w:sz w:val="22"/>
                <w:lang w:eastAsia="ru-RU"/>
              </w:rPr>
              <w:t>.</w:t>
            </w:r>
          </w:p>
        </w:tc>
      </w:tr>
    </w:tbl>
    <w:p w14:paraId="17DE9E26" w14:textId="77777777" w:rsidR="009D2F18" w:rsidRDefault="009D2F18" w:rsidP="00586523">
      <w:pPr>
        <w:spacing w:before="0" w:after="0"/>
        <w:rPr>
          <w:lang w:val="ru-RU" w:eastAsia="ru-RU"/>
        </w:rPr>
      </w:pPr>
    </w:p>
    <w:tbl>
      <w:tblPr>
        <w:tblStyle w:val="a3"/>
        <w:tblW w:w="0" w:type="auto"/>
        <w:tblLook w:val="04A0" w:firstRow="1" w:lastRow="0" w:firstColumn="1" w:lastColumn="0" w:noHBand="0" w:noVBand="1"/>
      </w:tblPr>
      <w:tblGrid>
        <w:gridCol w:w="9855"/>
      </w:tblGrid>
      <w:tr w:rsidR="00543939" w14:paraId="29A3F342" w14:textId="77777777" w:rsidTr="00543939">
        <w:tc>
          <w:tcPr>
            <w:tcW w:w="9855" w:type="dxa"/>
          </w:tcPr>
          <w:p w14:paraId="5265E235" w14:textId="77777777" w:rsidR="00543939" w:rsidRDefault="00C43DD8" w:rsidP="00586523">
            <w:pPr>
              <w:spacing w:before="0" w:after="0"/>
              <w:rPr>
                <w:lang w:val="ru-RU" w:eastAsia="ru-RU"/>
              </w:rPr>
            </w:pPr>
            <w:r>
              <w:rPr>
                <w:noProof/>
                <w:lang w:val="ru-RU" w:eastAsia="ru-RU"/>
              </w:rPr>
              <w:drawing>
                <wp:inline distT="0" distB="0" distL="0" distR="0" wp14:anchorId="4FF6B05A" wp14:editId="45D84077">
                  <wp:extent cx="6114415" cy="7037070"/>
                  <wp:effectExtent l="19050" t="0" r="635"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114415" cy="7037070"/>
                          </a:xfrm>
                          <a:prstGeom prst="rect">
                            <a:avLst/>
                          </a:prstGeom>
                          <a:noFill/>
                          <a:ln w="9525">
                            <a:noFill/>
                            <a:miter lim="800000"/>
                            <a:headEnd/>
                            <a:tailEnd/>
                          </a:ln>
                        </pic:spPr>
                      </pic:pic>
                    </a:graphicData>
                  </a:graphic>
                </wp:inline>
              </w:drawing>
            </w:r>
          </w:p>
        </w:tc>
      </w:tr>
    </w:tbl>
    <w:p w14:paraId="11B7E2F3" w14:textId="77777777" w:rsidR="00543939" w:rsidRPr="00543939" w:rsidRDefault="00543939" w:rsidP="00586523">
      <w:pPr>
        <w:spacing w:before="0" w:after="0"/>
        <w:rPr>
          <w:lang w:val="ru-RU" w:eastAsia="ru-RU"/>
        </w:rPr>
      </w:pPr>
    </w:p>
    <w:p w14:paraId="568A520D" w14:textId="7E9FCDEA" w:rsidR="00717540" w:rsidRPr="009651B6" w:rsidRDefault="00717540" w:rsidP="00586523">
      <w:pPr>
        <w:pStyle w:val="af1"/>
        <w:spacing w:after="0"/>
      </w:pPr>
      <w:r w:rsidRPr="009651B6">
        <w:t xml:space="preserve">Рисунок </w:t>
      </w:r>
      <w:r w:rsidR="00752DFA" w:rsidRPr="009651B6">
        <w:fldChar w:fldCharType="begin"/>
      </w:r>
      <w:r w:rsidRPr="009651B6">
        <w:instrText xml:space="preserve"> SEQ Рисунок \* ARABIC </w:instrText>
      </w:r>
      <w:r w:rsidR="00752DFA" w:rsidRPr="009651B6">
        <w:fldChar w:fldCharType="separate"/>
      </w:r>
      <w:r w:rsidR="006E07EF">
        <w:rPr>
          <w:noProof/>
        </w:rPr>
        <w:t>2</w:t>
      </w:r>
      <w:r w:rsidR="00752DFA" w:rsidRPr="009651B6">
        <w:fldChar w:fldCharType="end"/>
      </w:r>
      <w:r w:rsidRPr="009651B6">
        <w:t>. Схема обробки даних</w:t>
      </w:r>
    </w:p>
    <w:p w14:paraId="137AAB65" w14:textId="77777777" w:rsidR="00B61EF6" w:rsidRDefault="00B61EF6" w:rsidP="00B61EF6">
      <w:pPr>
        <w:rPr>
          <w:lang w:eastAsia="ru-RU"/>
        </w:rPr>
      </w:pPr>
      <w:bookmarkStart w:id="78" w:name="_Toc486107808"/>
      <w:bookmarkStart w:id="79" w:name="_Toc531269712"/>
      <w:bookmarkStart w:id="80" w:name="_Toc255070"/>
    </w:p>
    <w:p w14:paraId="640E0008" w14:textId="77777777" w:rsidR="00BF7CE2" w:rsidRDefault="00BF7CE2">
      <w:pPr>
        <w:spacing w:before="0" w:after="0"/>
        <w:rPr>
          <w:rFonts w:eastAsia="Times New Roman"/>
          <w:b/>
          <w:bCs/>
          <w:i/>
          <w:szCs w:val="26"/>
          <w:lang w:eastAsia="ru-RU"/>
        </w:rPr>
      </w:pPr>
      <w:r>
        <w:rPr>
          <w:lang w:eastAsia="ru-RU"/>
        </w:rPr>
        <w:br w:type="page"/>
      </w:r>
    </w:p>
    <w:p w14:paraId="0824118B" w14:textId="32319AAB" w:rsidR="005D1D53" w:rsidRPr="004D2D7E" w:rsidRDefault="003253D0" w:rsidP="00710D1B">
      <w:pPr>
        <w:pStyle w:val="2"/>
        <w:numPr>
          <w:ilvl w:val="0"/>
          <w:numId w:val="0"/>
        </w:numPr>
        <w:tabs>
          <w:tab w:val="clear" w:pos="567"/>
          <w:tab w:val="left" w:pos="426"/>
        </w:tabs>
        <w:rPr>
          <w:rFonts w:ascii="Times New Roman" w:hAnsi="Times New Roman"/>
          <w:lang w:eastAsia="ru-RU"/>
        </w:rPr>
      </w:pPr>
      <w:r>
        <w:rPr>
          <w:rFonts w:ascii="Times New Roman" w:hAnsi="Times New Roman"/>
          <w:lang w:eastAsia="ru-RU"/>
        </w:rPr>
        <w:t>3</w:t>
      </w:r>
      <w:r w:rsidR="00BB480D" w:rsidRPr="004D2D7E">
        <w:rPr>
          <w:rFonts w:ascii="Times New Roman" w:hAnsi="Times New Roman"/>
          <w:lang w:eastAsia="ru-RU"/>
        </w:rPr>
        <w:t xml:space="preserve">. </w:t>
      </w:r>
      <w:r w:rsidR="008B0099" w:rsidRPr="004D2D7E">
        <w:rPr>
          <w:rFonts w:ascii="Times New Roman" w:hAnsi="Times New Roman"/>
          <w:lang w:eastAsia="ru-RU"/>
        </w:rPr>
        <w:t>Діяльність з контролю</w:t>
      </w:r>
      <w:bookmarkEnd w:id="78"/>
      <w:bookmarkEnd w:id="79"/>
      <w:bookmarkEnd w:id="80"/>
    </w:p>
    <w:p w14:paraId="6AC1C4C8" w14:textId="43F37CFE" w:rsidR="005D1D53" w:rsidRPr="004D2D7E" w:rsidRDefault="003253D0" w:rsidP="002A3ACB">
      <w:pPr>
        <w:pStyle w:val="3"/>
      </w:pPr>
      <w:r>
        <w:t>3</w:t>
      </w:r>
      <w:r w:rsidR="00B61EF6">
        <w:t>.1.</w:t>
      </w:r>
      <w:r w:rsidR="005D1D53" w:rsidRPr="004D2D7E">
        <w:t xml:space="preserve"> </w:t>
      </w:r>
      <w:r w:rsidR="00CA2F53">
        <w:t xml:space="preserve">Опис письмових </w:t>
      </w:r>
      <w:r w:rsidR="008B0099" w:rsidRPr="004D2D7E">
        <w:t xml:space="preserve"> процедур, </w:t>
      </w:r>
      <w:r w:rsidR="00CA2F53">
        <w:t>які</w:t>
      </w:r>
      <w:r w:rsidR="00CA2F53" w:rsidRPr="004D2D7E">
        <w:t xml:space="preserve"> </w:t>
      </w:r>
      <w:r w:rsidR="008B0099" w:rsidRPr="004D2D7E">
        <w:t xml:space="preserve">використовуються для оцінки </w:t>
      </w:r>
      <w:r w:rsidR="00063EE5" w:rsidRPr="004D2D7E">
        <w:t>властивих ризиків</w:t>
      </w:r>
      <w:r w:rsidR="0076547E" w:rsidRPr="004D2D7E">
        <w:t xml:space="preserve"> та ризиків системи </w:t>
      </w:r>
      <w:r w:rsidR="00FE7E7A" w:rsidRPr="004D2D7E">
        <w:t>контролю</w:t>
      </w:r>
      <w:r w:rsidR="0035552D" w:rsidRPr="0035552D">
        <w:t xml:space="preserve"> відповідно до вимог, передбачених у пункті 57 ПМЗ</w:t>
      </w:r>
      <w:r w:rsidR="00FE7E7A" w:rsidRPr="004D2D7E">
        <w:t xml:space="preserve"> </w:t>
      </w:r>
    </w:p>
    <w:tbl>
      <w:tblPr>
        <w:tblW w:w="9634" w:type="dxa"/>
        <w:shd w:val="clear" w:color="auto" w:fill="FFFFFF" w:themeFill="background1"/>
        <w:tblLook w:val="00A0" w:firstRow="1" w:lastRow="0" w:firstColumn="1" w:lastColumn="0" w:noHBand="0" w:noVBand="0"/>
      </w:tblPr>
      <w:tblGrid>
        <w:gridCol w:w="3136"/>
        <w:gridCol w:w="6498"/>
      </w:tblGrid>
      <w:tr w:rsidR="00C43DD8" w:rsidRPr="004D2D7E" w14:paraId="4E79673F" w14:textId="77777777" w:rsidTr="00C43DD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6A70AD8" w14:textId="77777777" w:rsidR="00C43DD8" w:rsidRPr="00516662" w:rsidRDefault="00C43DD8"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C04E" w14:textId="45637496" w:rsidR="00C43DD8" w:rsidRPr="00403EFF" w:rsidDel="00C8305F" w:rsidRDefault="00144FAF" w:rsidP="00880ADA">
            <w:pPr>
              <w:spacing w:before="0" w:after="0"/>
              <w:rPr>
                <w:rFonts w:ascii="Arial" w:hAnsi="Arial" w:cs="Arial"/>
              </w:rPr>
            </w:pPr>
            <w:r>
              <w:rPr>
                <w:rFonts w:ascii="Arial" w:hAnsi="Arial" w:cs="Arial"/>
                <w:sz w:val="22"/>
                <w:lang w:eastAsia="ru-RU"/>
              </w:rPr>
              <w:t>Процедура щодо організації моніторингу та звітності викидів ПГ на «</w:t>
            </w:r>
            <w:r w:rsidR="002D2E37" w:rsidRPr="002D2E37">
              <w:rPr>
                <w:rFonts w:ascii="Arial" w:hAnsi="Arial" w:cs="Arial"/>
                <w:sz w:val="22"/>
                <w:highlight w:val="cyan"/>
              </w:rPr>
              <w:t>НЦО</w:t>
            </w:r>
            <w:r>
              <w:rPr>
                <w:rFonts w:ascii="Arial" w:hAnsi="Arial" w:cs="Arial"/>
                <w:sz w:val="22"/>
                <w:lang w:eastAsia="ru-RU"/>
              </w:rPr>
              <w:t>»</w:t>
            </w:r>
            <w:r w:rsidR="00C43DD8">
              <w:rPr>
                <w:rFonts w:ascii="Arial" w:hAnsi="Arial" w:cs="Arial"/>
                <w:sz w:val="22"/>
                <w:lang w:eastAsia="ru-RU"/>
              </w:rPr>
              <w:t xml:space="preserve">: </w:t>
            </w:r>
            <w:r w:rsidR="00C43DD8">
              <w:rPr>
                <w:rFonts w:ascii="Arial" w:eastAsia="Times New Roman" w:hAnsi="Arial" w:cs="Arial"/>
                <w:sz w:val="22"/>
                <w:lang w:eastAsia="ru-RU"/>
              </w:rPr>
              <w:t xml:space="preserve">Розділ 10. </w:t>
            </w:r>
            <w:r w:rsidR="00C43DD8">
              <w:rPr>
                <w:rFonts w:ascii="Arial" w:hAnsi="Arial" w:cs="Arial"/>
                <w:sz w:val="22"/>
              </w:rPr>
              <w:t>Оцінка ризиків</w:t>
            </w:r>
          </w:p>
        </w:tc>
      </w:tr>
      <w:tr w:rsidR="00C43DD8" w:rsidRPr="004D2D7E" w14:paraId="4D85CF0B" w14:textId="77777777" w:rsidTr="00C43DD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27ABFEB" w14:textId="77777777" w:rsidR="00C43DD8" w:rsidRPr="00516662" w:rsidRDefault="00C43DD8"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2160A7" w14:textId="77777777" w:rsidR="00C43DD8" w:rsidRPr="00403EFF" w:rsidDel="00C8305F" w:rsidRDefault="00C43DD8" w:rsidP="00880ADA">
            <w:pPr>
              <w:spacing w:before="0" w:after="0"/>
              <w:rPr>
                <w:rFonts w:ascii="Arial" w:hAnsi="Arial" w:cs="Arial"/>
              </w:rPr>
            </w:pPr>
            <w:r w:rsidRPr="00403EFF">
              <w:rPr>
                <w:rFonts w:ascii="Arial" w:hAnsi="Arial" w:cs="Arial"/>
                <w:sz w:val="22"/>
                <w:lang w:eastAsia="ru-RU"/>
              </w:rPr>
              <w:t>РЕГ-00</w:t>
            </w:r>
            <w:r>
              <w:rPr>
                <w:rFonts w:ascii="Arial" w:hAnsi="Arial" w:cs="Arial"/>
                <w:sz w:val="22"/>
                <w:lang w:eastAsia="ru-RU"/>
              </w:rPr>
              <w:t>2</w:t>
            </w:r>
            <w:r w:rsidRPr="00403EFF">
              <w:rPr>
                <w:rFonts w:ascii="Arial" w:hAnsi="Arial" w:cs="Arial"/>
                <w:sz w:val="22"/>
                <w:lang w:eastAsia="ru-RU"/>
              </w:rPr>
              <w:t>/</w:t>
            </w:r>
            <w:r>
              <w:rPr>
                <w:rFonts w:ascii="Arial" w:hAnsi="Arial" w:cs="Arial"/>
                <w:sz w:val="22"/>
                <w:lang w:eastAsia="ru-RU"/>
              </w:rPr>
              <w:t>1</w:t>
            </w:r>
            <w:r w:rsidRPr="00403EFF">
              <w:rPr>
                <w:rFonts w:ascii="Arial" w:hAnsi="Arial" w:cs="Arial"/>
                <w:sz w:val="22"/>
                <w:lang w:eastAsia="ru-RU"/>
              </w:rPr>
              <w:t>0</w:t>
            </w:r>
          </w:p>
        </w:tc>
      </w:tr>
      <w:tr w:rsidR="00C43DD8" w:rsidRPr="004D2D7E" w14:paraId="1B2A557A" w14:textId="77777777" w:rsidTr="00C43DD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4B3D0" w14:textId="77777777" w:rsidR="00C43DD8" w:rsidRPr="00516662" w:rsidRDefault="00C43DD8"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F52EBBC" w14:textId="77777777" w:rsidR="00C43DD8" w:rsidRPr="00403EFF" w:rsidDel="00C8305F" w:rsidRDefault="00C43DD8" w:rsidP="00880ADA">
            <w:pPr>
              <w:spacing w:before="0" w:after="0"/>
              <w:rPr>
                <w:rFonts w:ascii="Arial" w:hAnsi="Arial" w:cs="Arial"/>
              </w:rPr>
            </w:pPr>
            <w:r w:rsidRPr="00403EFF">
              <w:rPr>
                <w:rFonts w:ascii="Arial" w:hAnsi="Arial" w:cs="Arial"/>
                <w:sz w:val="22"/>
              </w:rPr>
              <w:t>н/з</w:t>
            </w:r>
          </w:p>
        </w:tc>
      </w:tr>
      <w:tr w:rsidR="00C43DD8" w:rsidRPr="004D2D7E" w14:paraId="2B2EAAF6" w14:textId="77777777" w:rsidTr="00C43DD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DFC6A" w14:textId="77777777" w:rsidR="00C43DD8" w:rsidRPr="00516662" w:rsidRDefault="00C43DD8"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695935" w14:textId="77777777" w:rsidR="00C43DD8" w:rsidRPr="00403EFF" w:rsidRDefault="00C43DD8" w:rsidP="00C43DD8">
            <w:pPr>
              <w:pStyle w:val="a6"/>
              <w:numPr>
                <w:ilvl w:val="0"/>
                <w:numId w:val="10"/>
              </w:numPr>
              <w:tabs>
                <w:tab w:val="left" w:pos="176"/>
              </w:tabs>
              <w:spacing w:before="0" w:after="0"/>
              <w:ind w:left="0" w:firstLine="0"/>
              <w:rPr>
                <w:rFonts w:ascii="Arial" w:eastAsia="Times New Roman" w:hAnsi="Arial" w:cs="Arial"/>
              </w:rPr>
            </w:pPr>
            <w:r>
              <w:rPr>
                <w:rFonts w:ascii="Arial" w:eastAsia="Times New Roman" w:hAnsi="Arial" w:cs="Arial"/>
                <w:sz w:val="22"/>
              </w:rPr>
              <w:t>Відповідальний за моніторинг</w:t>
            </w:r>
            <w:r w:rsidRPr="00403EFF">
              <w:rPr>
                <w:rFonts w:ascii="Arial" w:eastAsia="Times New Roman" w:hAnsi="Arial" w:cs="Arial"/>
                <w:sz w:val="22"/>
              </w:rPr>
              <w:t>;</w:t>
            </w:r>
          </w:p>
          <w:p w14:paraId="4B9012E8" w14:textId="77777777" w:rsidR="00C43DD8" w:rsidRPr="00403EFF" w:rsidRDefault="00C43DD8" w:rsidP="00C43DD8">
            <w:pPr>
              <w:pStyle w:val="a6"/>
              <w:numPr>
                <w:ilvl w:val="0"/>
                <w:numId w:val="10"/>
              </w:numPr>
              <w:tabs>
                <w:tab w:val="left" w:pos="176"/>
              </w:tabs>
              <w:spacing w:before="0" w:after="0"/>
              <w:ind w:left="0" w:firstLine="0"/>
              <w:rPr>
                <w:rFonts w:ascii="Arial" w:hAnsi="Arial" w:cs="Arial"/>
                <w:lang w:eastAsia="ru-RU"/>
              </w:rPr>
            </w:pPr>
            <w:r w:rsidRPr="00403EFF">
              <w:rPr>
                <w:rFonts w:ascii="Arial" w:hAnsi="Arial" w:cs="Arial"/>
                <w:sz w:val="22"/>
              </w:rPr>
              <w:t xml:space="preserve">Заступник </w:t>
            </w:r>
            <w:r>
              <w:rPr>
                <w:rFonts w:ascii="Arial" w:hAnsi="Arial" w:cs="Arial"/>
                <w:sz w:val="22"/>
              </w:rPr>
              <w:t>відповідального за моніторинг</w:t>
            </w:r>
            <w:r w:rsidRPr="00403EFF">
              <w:rPr>
                <w:rFonts w:ascii="Arial" w:hAnsi="Arial" w:cs="Arial"/>
                <w:sz w:val="22"/>
                <w:lang w:eastAsia="ru-RU"/>
              </w:rPr>
              <w:t>.</w:t>
            </w:r>
          </w:p>
          <w:p w14:paraId="71322126" w14:textId="77777777" w:rsidR="00C43DD8" w:rsidRPr="00403EFF" w:rsidDel="00C8305F" w:rsidRDefault="00C43DD8" w:rsidP="00C43DD8">
            <w:pPr>
              <w:pStyle w:val="a6"/>
              <w:numPr>
                <w:ilvl w:val="0"/>
                <w:numId w:val="10"/>
              </w:numPr>
              <w:tabs>
                <w:tab w:val="left" w:pos="176"/>
              </w:tabs>
              <w:spacing w:before="0" w:after="0"/>
              <w:ind w:left="0" w:firstLine="0"/>
              <w:rPr>
                <w:rFonts w:ascii="Arial" w:hAnsi="Arial" w:cs="Arial"/>
              </w:rPr>
            </w:pPr>
          </w:p>
        </w:tc>
      </w:tr>
      <w:tr w:rsidR="00C43DD8" w:rsidRPr="004D2D7E" w14:paraId="0E2F49D7" w14:textId="77777777" w:rsidTr="00C43DD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17875" w14:textId="77777777" w:rsidR="00C43DD8" w:rsidRPr="00516662" w:rsidRDefault="00C43DD8"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E56F939" w14:textId="77777777" w:rsidR="00C43DD8" w:rsidRPr="00403EFF" w:rsidRDefault="00C43DD8" w:rsidP="00880ADA">
            <w:pPr>
              <w:spacing w:before="0" w:after="0"/>
              <w:rPr>
                <w:rFonts w:ascii="Arial" w:hAnsi="Arial" w:cs="Arial"/>
              </w:rPr>
            </w:pPr>
            <w:r w:rsidRPr="00403EFF">
              <w:rPr>
                <w:rFonts w:ascii="Arial" w:hAnsi="Arial" w:cs="Arial"/>
                <w:sz w:val="22"/>
              </w:rPr>
              <w:t>Оцінка ризику включає в себе:</w:t>
            </w:r>
          </w:p>
          <w:p w14:paraId="39A3B595" w14:textId="77777777" w:rsidR="00C43DD8" w:rsidRPr="00403EFF" w:rsidRDefault="00C43DD8" w:rsidP="00880ADA">
            <w:pPr>
              <w:pStyle w:val="a6"/>
              <w:spacing w:before="0" w:after="0"/>
              <w:ind w:left="0"/>
              <w:rPr>
                <w:rFonts w:ascii="Arial" w:hAnsi="Arial" w:cs="Arial"/>
              </w:rPr>
            </w:pPr>
            <w:r w:rsidRPr="00403EFF">
              <w:rPr>
                <w:rFonts w:ascii="Arial" w:hAnsi="Arial" w:cs="Arial"/>
                <w:sz w:val="22"/>
              </w:rPr>
              <w:t>1. Визначення властивих ризиків.</w:t>
            </w:r>
          </w:p>
          <w:p w14:paraId="5879DF9B" w14:textId="77777777" w:rsidR="00C43DD8" w:rsidRPr="00403EFF" w:rsidRDefault="00C43DD8" w:rsidP="00880ADA">
            <w:pPr>
              <w:pStyle w:val="a6"/>
              <w:spacing w:before="0" w:after="0"/>
              <w:ind w:left="0"/>
              <w:rPr>
                <w:rFonts w:ascii="Arial" w:hAnsi="Arial" w:cs="Arial"/>
              </w:rPr>
            </w:pPr>
            <w:r w:rsidRPr="00403EFF">
              <w:rPr>
                <w:rFonts w:ascii="Arial" w:hAnsi="Arial" w:cs="Arial"/>
                <w:sz w:val="22"/>
              </w:rPr>
              <w:t>2. Опис методу оцінки властивих ризиків.</w:t>
            </w:r>
          </w:p>
          <w:p w14:paraId="56842C47" w14:textId="77777777" w:rsidR="00C43DD8" w:rsidRPr="00403EFF" w:rsidRDefault="00C43DD8" w:rsidP="00880ADA">
            <w:pPr>
              <w:pStyle w:val="a6"/>
              <w:spacing w:before="0" w:after="0"/>
              <w:ind w:left="0"/>
              <w:rPr>
                <w:rFonts w:ascii="Arial" w:hAnsi="Arial" w:cs="Arial"/>
              </w:rPr>
            </w:pPr>
            <w:r w:rsidRPr="00403EFF">
              <w:rPr>
                <w:rFonts w:ascii="Arial" w:hAnsi="Arial" w:cs="Arial"/>
                <w:sz w:val="22"/>
              </w:rPr>
              <w:t>3. Оцінка властивих ризиків.</w:t>
            </w:r>
          </w:p>
          <w:p w14:paraId="27A37A02" w14:textId="77777777" w:rsidR="00C43DD8" w:rsidRPr="00403EFF" w:rsidRDefault="00C43DD8" w:rsidP="00880ADA">
            <w:pPr>
              <w:pStyle w:val="a6"/>
              <w:spacing w:before="0" w:after="0"/>
              <w:ind w:left="0"/>
              <w:rPr>
                <w:rFonts w:ascii="Arial" w:hAnsi="Arial" w:cs="Arial"/>
              </w:rPr>
            </w:pPr>
            <w:r w:rsidRPr="00403EFF">
              <w:rPr>
                <w:rFonts w:ascii="Arial" w:hAnsi="Arial" w:cs="Arial"/>
                <w:sz w:val="22"/>
              </w:rPr>
              <w:t>4. Зменшення властивих ризиків:</w:t>
            </w:r>
          </w:p>
          <w:p w14:paraId="458C6CE0" w14:textId="77777777" w:rsidR="00C43DD8" w:rsidRPr="00403EFF" w:rsidRDefault="00C43DD8" w:rsidP="00880ADA">
            <w:pPr>
              <w:pStyle w:val="a6"/>
              <w:spacing w:before="0" w:after="0"/>
              <w:ind w:left="0"/>
              <w:rPr>
                <w:rFonts w:ascii="Arial" w:hAnsi="Arial" w:cs="Arial"/>
              </w:rPr>
            </w:pPr>
            <w:r w:rsidRPr="00403EFF">
              <w:rPr>
                <w:rFonts w:ascii="Arial" w:hAnsi="Arial" w:cs="Arial"/>
                <w:sz w:val="22"/>
              </w:rPr>
              <w:t xml:space="preserve">    - Заходи з упередження та контролю;</w:t>
            </w:r>
          </w:p>
          <w:p w14:paraId="3739B886" w14:textId="77777777" w:rsidR="00C43DD8" w:rsidRPr="00403EFF" w:rsidRDefault="00C43DD8" w:rsidP="00880ADA">
            <w:pPr>
              <w:pStyle w:val="a6"/>
              <w:spacing w:before="0" w:after="0"/>
              <w:ind w:left="0"/>
              <w:rPr>
                <w:rFonts w:ascii="Arial" w:hAnsi="Arial" w:cs="Arial"/>
              </w:rPr>
            </w:pPr>
            <w:r w:rsidRPr="00403EFF">
              <w:rPr>
                <w:rFonts w:ascii="Arial" w:hAnsi="Arial" w:cs="Arial"/>
                <w:sz w:val="22"/>
              </w:rPr>
              <w:t xml:space="preserve">    - Ризики системи контролю та зменшення цих ризиків.</w:t>
            </w:r>
          </w:p>
          <w:p w14:paraId="3C68BCC7" w14:textId="77777777" w:rsidR="00C43DD8" w:rsidRPr="00403EFF" w:rsidRDefault="00C43DD8" w:rsidP="00880ADA">
            <w:pPr>
              <w:pStyle w:val="a6"/>
              <w:spacing w:before="0" w:after="0"/>
              <w:ind w:left="0"/>
              <w:rPr>
                <w:rFonts w:ascii="Arial" w:hAnsi="Arial" w:cs="Arial"/>
              </w:rPr>
            </w:pPr>
            <w:r w:rsidRPr="00403EFF">
              <w:rPr>
                <w:rFonts w:ascii="Arial" w:hAnsi="Arial" w:cs="Arial"/>
                <w:sz w:val="22"/>
              </w:rPr>
              <w:t>5. Результати кінцевої оцінки ризиків.</w:t>
            </w:r>
          </w:p>
          <w:p w14:paraId="191EFECE" w14:textId="77777777" w:rsidR="00C43DD8" w:rsidRPr="00403EFF" w:rsidRDefault="00C43DD8" w:rsidP="00880ADA">
            <w:pPr>
              <w:spacing w:before="0" w:after="0"/>
              <w:rPr>
                <w:rFonts w:ascii="Arial" w:hAnsi="Arial" w:cs="Arial"/>
              </w:rPr>
            </w:pPr>
            <w:r w:rsidRPr="00403EFF">
              <w:rPr>
                <w:rFonts w:ascii="Arial" w:hAnsi="Arial" w:cs="Arial"/>
                <w:sz w:val="22"/>
              </w:rPr>
              <w:t xml:space="preserve">Оцінка властивих ризиків та ризиків системи контролю заснована на оцінці впливу інцидентів на кількість ПГ та ймовірності виникнення таких інцидентів. </w:t>
            </w:r>
          </w:p>
          <w:p w14:paraId="5521D683" w14:textId="77777777" w:rsidR="00C43DD8" w:rsidRPr="00403EFF" w:rsidDel="00C8305F" w:rsidRDefault="00C43DD8" w:rsidP="00880ADA">
            <w:pPr>
              <w:spacing w:before="0" w:after="0"/>
              <w:rPr>
                <w:rFonts w:ascii="Arial" w:hAnsi="Arial" w:cs="Arial"/>
              </w:rPr>
            </w:pPr>
            <w:r w:rsidRPr="00403EFF">
              <w:rPr>
                <w:rFonts w:ascii="Arial" w:hAnsi="Arial" w:cs="Arial"/>
                <w:sz w:val="22"/>
              </w:rPr>
              <w:t xml:space="preserve">На основі оцінки властивих ризиків визначається діяльність з контролю з метою зменшення ризиків, а також та кінцевий  ризик після впровадження діяльності з контролю. </w:t>
            </w:r>
          </w:p>
        </w:tc>
      </w:tr>
      <w:tr w:rsidR="00C43DD8" w:rsidRPr="004D2D7E" w14:paraId="51E9E727" w14:textId="77777777" w:rsidTr="00C43DD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0864F" w14:textId="77777777" w:rsidR="00C43DD8" w:rsidRPr="00516662" w:rsidRDefault="00C43DD8"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B9D704C" w14:textId="77777777" w:rsidR="00C43DD8" w:rsidRPr="00403EFF" w:rsidDel="00C8305F" w:rsidRDefault="00C43DD8" w:rsidP="00C43DD8">
            <w:pPr>
              <w:pStyle w:val="a6"/>
              <w:numPr>
                <w:ilvl w:val="0"/>
                <w:numId w:val="10"/>
              </w:numPr>
              <w:tabs>
                <w:tab w:val="left" w:pos="176"/>
              </w:tabs>
              <w:spacing w:before="0" w:after="0"/>
              <w:ind w:left="0" w:firstLine="0"/>
              <w:rPr>
                <w:rFonts w:ascii="Arial" w:hAnsi="Arial" w:cs="Arial"/>
              </w:rPr>
            </w:pPr>
            <w:r>
              <w:rPr>
                <w:rFonts w:ascii="Arial" w:eastAsia="Times New Roman" w:hAnsi="Arial" w:cs="Arial"/>
                <w:sz w:val="22"/>
              </w:rPr>
              <w:t>ВТВ/ВЕ</w:t>
            </w:r>
            <w:r w:rsidRPr="00403EFF">
              <w:rPr>
                <w:rFonts w:ascii="Arial" w:eastAsia="Times New Roman" w:hAnsi="Arial" w:cs="Arial"/>
                <w:sz w:val="22"/>
              </w:rPr>
              <w:t>.</w:t>
            </w:r>
          </w:p>
        </w:tc>
      </w:tr>
      <w:tr w:rsidR="00C43DD8" w:rsidRPr="004D2D7E" w14:paraId="35FF65D1" w14:textId="77777777" w:rsidTr="00C43DD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5B151" w14:textId="77777777" w:rsidR="00C43DD8" w:rsidRPr="00516662" w:rsidRDefault="00C43DD8"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80245B" w14:textId="77777777" w:rsidR="00C43DD8" w:rsidRPr="00403EFF" w:rsidRDefault="00C43DD8" w:rsidP="00C43DD8">
            <w:pPr>
              <w:pStyle w:val="a6"/>
              <w:numPr>
                <w:ilvl w:val="0"/>
                <w:numId w:val="10"/>
              </w:numPr>
              <w:tabs>
                <w:tab w:val="left" w:pos="176"/>
              </w:tabs>
              <w:spacing w:before="0" w:after="0"/>
              <w:ind w:left="0" w:firstLine="0"/>
              <w:rPr>
                <w:rFonts w:ascii="Arial" w:eastAsia="Times New Roman" w:hAnsi="Arial" w:cs="Arial"/>
              </w:rPr>
            </w:pPr>
            <w:r w:rsidRPr="00403EFF">
              <w:rPr>
                <w:rFonts w:ascii="Arial" w:eastAsia="Times New Roman" w:hAnsi="Arial" w:cs="Arial"/>
                <w:sz w:val="22"/>
              </w:rPr>
              <w:t>Стандартне програмне забезпечення Windows (MS Excel,     MS Word)</w:t>
            </w:r>
          </w:p>
        </w:tc>
      </w:tr>
      <w:tr w:rsidR="00C43DD8" w:rsidRPr="004D2D7E" w14:paraId="45C2674C" w14:textId="77777777" w:rsidTr="00C43DD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1C397" w14:textId="77777777" w:rsidR="00C43DD8" w:rsidRPr="00516662" w:rsidRDefault="00C43DD8"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2E94854" w14:textId="77777777" w:rsidR="00C43DD8" w:rsidRPr="00403EFF" w:rsidRDefault="00C43DD8" w:rsidP="00C43DD8">
            <w:pPr>
              <w:pStyle w:val="a6"/>
              <w:numPr>
                <w:ilvl w:val="0"/>
                <w:numId w:val="14"/>
              </w:numPr>
              <w:tabs>
                <w:tab w:val="left" w:pos="176"/>
              </w:tabs>
              <w:spacing w:before="0" w:after="0"/>
              <w:ind w:left="0" w:firstLine="0"/>
              <w:rPr>
                <w:rFonts w:ascii="Arial" w:hAnsi="Arial" w:cs="Arial"/>
                <w:lang w:eastAsia="ru-RU"/>
              </w:rPr>
            </w:pPr>
            <w:r w:rsidRPr="00403EFF">
              <w:rPr>
                <w:rFonts w:ascii="Arial" w:hAnsi="Arial" w:cs="Arial"/>
                <w:sz w:val="22"/>
                <w:lang w:eastAsia="ru-RU"/>
              </w:rPr>
              <w:t>ДСТУ ISO 9001:2009 Системи управління якістю. Вимоги;</w:t>
            </w:r>
          </w:p>
          <w:p w14:paraId="5A889B80" w14:textId="77777777" w:rsidR="00C43DD8" w:rsidRPr="00403EFF" w:rsidDel="00C8305F" w:rsidRDefault="00C43DD8" w:rsidP="00C43DD8">
            <w:pPr>
              <w:pStyle w:val="a6"/>
              <w:numPr>
                <w:ilvl w:val="0"/>
                <w:numId w:val="14"/>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ISO 14001:2004 Системи екологічного менеджменту. Вимоги та настанови щодо застосовування </w:t>
            </w:r>
          </w:p>
        </w:tc>
      </w:tr>
    </w:tbl>
    <w:p w14:paraId="4E01BABB" w14:textId="77777777" w:rsidR="00B61EF6" w:rsidRDefault="00B61EF6" w:rsidP="00B61EF6"/>
    <w:p w14:paraId="336575E5" w14:textId="3B86DB82" w:rsidR="005D1D53" w:rsidRPr="004D2D7E" w:rsidRDefault="003253D0" w:rsidP="002A3ACB">
      <w:pPr>
        <w:pStyle w:val="3"/>
      </w:pPr>
      <w:r>
        <w:t>3</w:t>
      </w:r>
      <w:r w:rsidR="00B61EF6">
        <w:t>.2.</w:t>
      </w:r>
      <w:r w:rsidR="00E86D92"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забезпечення контролю якості </w:t>
      </w:r>
      <w:r w:rsidR="002B2556" w:rsidRPr="004D2D7E">
        <w:t>ЗВТ</w:t>
      </w:r>
      <w:r w:rsidR="0035552D" w:rsidRPr="0035552D">
        <w:t xml:space="preserve"> відповідно до вимог, передбачених у пункті 5</w:t>
      </w:r>
      <w:r w:rsidR="0035552D">
        <w:t>9</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144FAF" w:rsidRPr="004D2D7E" w14:paraId="5BA25F9E" w14:textId="77777777" w:rsidTr="00144FAF">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5668A37D" w14:textId="77777777" w:rsidR="00144FAF" w:rsidRPr="00516662" w:rsidRDefault="00144FAF"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754CF53" w14:textId="77777777" w:rsidR="00144FAF" w:rsidRPr="006333D4" w:rsidRDefault="00144FAF" w:rsidP="00880ADA">
            <w:pPr>
              <w:spacing w:before="0" w:after="0"/>
              <w:rPr>
                <w:rFonts w:ascii="Arial" w:hAnsi="Arial" w:cs="Arial"/>
                <w:szCs w:val="20"/>
                <w:lang w:val="ru-RU" w:eastAsia="ru-RU"/>
              </w:rPr>
            </w:pPr>
            <w:r w:rsidRPr="00403EFF">
              <w:rPr>
                <w:rFonts w:ascii="Arial" w:hAnsi="Arial" w:cs="Arial"/>
                <w:sz w:val="22"/>
                <w:lang w:eastAsia="ru-RU"/>
              </w:rPr>
              <w:t>Метрологічне забезпечення виробництва</w:t>
            </w:r>
          </w:p>
        </w:tc>
      </w:tr>
      <w:tr w:rsidR="00144FAF" w:rsidRPr="004D2D7E" w14:paraId="727F4D26" w14:textId="77777777" w:rsidTr="00144FAF">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B20A3" w14:textId="77777777" w:rsidR="00144FAF" w:rsidRPr="00516662" w:rsidRDefault="00144FAF"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A60112B" w14:textId="77777777" w:rsidR="00144FAF" w:rsidRPr="00952098" w:rsidRDefault="00144FAF" w:rsidP="00880ADA">
            <w:pPr>
              <w:spacing w:before="0" w:after="0"/>
              <w:rPr>
                <w:rFonts w:ascii="Arial" w:hAnsi="Arial" w:cs="Arial"/>
                <w:szCs w:val="20"/>
              </w:rPr>
            </w:pPr>
            <w:r>
              <w:rPr>
                <w:rFonts w:ascii="Arial" w:hAnsi="Arial" w:cs="Arial"/>
                <w:sz w:val="22"/>
                <w:lang w:eastAsia="ru-RU"/>
              </w:rPr>
              <w:t>ПР</w:t>
            </w:r>
            <w:r w:rsidRPr="00403EFF">
              <w:rPr>
                <w:rFonts w:ascii="Arial" w:hAnsi="Arial" w:cs="Arial"/>
                <w:sz w:val="22"/>
                <w:lang w:eastAsia="ru-RU"/>
              </w:rPr>
              <w:t xml:space="preserve"> №</w:t>
            </w:r>
            <w:r>
              <w:rPr>
                <w:rFonts w:ascii="Arial" w:hAnsi="Arial" w:cs="Arial"/>
                <w:sz w:val="22"/>
                <w:lang w:eastAsia="ru-RU"/>
              </w:rPr>
              <w:t>1</w:t>
            </w:r>
            <w:r w:rsidRPr="00403EFF">
              <w:rPr>
                <w:rFonts w:ascii="Arial" w:hAnsi="Arial" w:cs="Arial"/>
                <w:sz w:val="22"/>
                <w:lang w:eastAsia="ru-RU"/>
              </w:rPr>
              <w:t>0/0</w:t>
            </w:r>
            <w:r>
              <w:rPr>
                <w:rFonts w:ascii="Arial" w:hAnsi="Arial" w:cs="Arial"/>
                <w:sz w:val="22"/>
                <w:lang w:eastAsia="ru-RU"/>
              </w:rPr>
              <w:t>2446</w:t>
            </w:r>
          </w:p>
        </w:tc>
      </w:tr>
      <w:tr w:rsidR="00144FAF" w:rsidRPr="004D2D7E" w14:paraId="07BBB0B6" w14:textId="77777777" w:rsidTr="00144FAF">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FA34B" w14:textId="77777777" w:rsidR="00144FAF" w:rsidRPr="00516662" w:rsidRDefault="00144FAF"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AE82AB9" w14:textId="77777777" w:rsidR="00144FAF" w:rsidRPr="00B30505" w:rsidRDefault="00144FAF" w:rsidP="00880ADA">
            <w:pPr>
              <w:spacing w:before="0" w:after="0"/>
              <w:rPr>
                <w:rFonts w:ascii="Arial" w:hAnsi="Arial" w:cs="Arial"/>
                <w:szCs w:val="20"/>
                <w:lang w:eastAsia="ru-RU"/>
              </w:rPr>
            </w:pPr>
            <w:r w:rsidRPr="00B30505">
              <w:rPr>
                <w:rFonts w:ascii="Arial" w:hAnsi="Arial" w:cs="Arial"/>
                <w:sz w:val="22"/>
                <w:szCs w:val="20"/>
                <w:lang w:eastAsia="ru-RU"/>
              </w:rPr>
              <w:t>н/з</w:t>
            </w:r>
          </w:p>
        </w:tc>
      </w:tr>
      <w:tr w:rsidR="00144FAF" w:rsidRPr="004D2D7E" w14:paraId="2499D27F" w14:textId="77777777" w:rsidTr="00144FAF">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6DDC1" w14:textId="77777777" w:rsidR="00144FAF" w:rsidRPr="00516662" w:rsidRDefault="00144FAF"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9261253" w14:textId="77777777" w:rsidR="00144FAF" w:rsidRPr="00952098" w:rsidRDefault="00144FAF" w:rsidP="00205A51">
            <w:pPr>
              <w:spacing w:before="0" w:after="0"/>
              <w:rPr>
                <w:rFonts w:ascii="Arial" w:hAnsi="Arial" w:cs="Arial"/>
                <w:szCs w:val="20"/>
                <w:lang w:eastAsia="ru-RU"/>
              </w:rPr>
            </w:pPr>
            <w:r w:rsidRPr="00952098">
              <w:rPr>
                <w:rFonts w:ascii="Arial" w:hAnsi="Arial" w:cs="Arial"/>
                <w:sz w:val="22"/>
                <w:szCs w:val="20"/>
                <w:lang w:eastAsia="ru-RU"/>
              </w:rPr>
              <w:t>Керівник метрологічної служби</w:t>
            </w:r>
          </w:p>
        </w:tc>
      </w:tr>
      <w:tr w:rsidR="00144FAF" w:rsidRPr="004D2D7E" w14:paraId="55D6B702" w14:textId="77777777" w:rsidTr="00144FAF">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D0B88" w14:textId="77777777" w:rsidR="00144FAF" w:rsidRPr="00516662" w:rsidRDefault="00144FAF"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7203F7E" w14:textId="4A1810A7" w:rsidR="001979DC" w:rsidRPr="001979DC" w:rsidRDefault="00144FAF" w:rsidP="001979DC">
            <w:pPr>
              <w:spacing w:before="0" w:after="0"/>
              <w:rPr>
                <w:rFonts w:ascii="Arial" w:hAnsi="Arial" w:cs="Arial"/>
                <w:lang w:eastAsia="ru-RU"/>
              </w:rPr>
            </w:pPr>
            <w:r w:rsidRPr="00B30505">
              <w:rPr>
                <w:rFonts w:ascii="Arial" w:hAnsi="Arial" w:cs="Arial"/>
                <w:sz w:val="22"/>
                <w:szCs w:val="20"/>
                <w:lang w:eastAsia="ru-RU"/>
              </w:rPr>
              <w:t xml:space="preserve">Всі засоби ЗВТ, що використовуються на </w:t>
            </w:r>
            <w:r w:rsidRPr="00B30505">
              <w:rPr>
                <w:rFonts w:ascii="Arial" w:hAnsi="Arial" w:cs="Arial"/>
                <w:sz w:val="22"/>
                <w:szCs w:val="20"/>
              </w:rPr>
              <w:t>"</w:t>
            </w:r>
            <w:r w:rsidR="002D2E37">
              <w:rPr>
                <w:rFonts w:ascii="Arial" w:hAnsi="Arial" w:cs="Arial"/>
                <w:sz w:val="22"/>
              </w:rPr>
              <w:t xml:space="preserve"> НЦО</w:t>
            </w:r>
            <w:r w:rsidR="002D2E37" w:rsidRPr="00B30505">
              <w:rPr>
                <w:rFonts w:ascii="Arial" w:hAnsi="Arial" w:cs="Arial"/>
                <w:sz w:val="22"/>
                <w:szCs w:val="20"/>
              </w:rPr>
              <w:t xml:space="preserve"> </w:t>
            </w:r>
            <w:r w:rsidRPr="00B30505">
              <w:rPr>
                <w:rFonts w:ascii="Arial" w:hAnsi="Arial" w:cs="Arial"/>
                <w:sz w:val="22"/>
                <w:szCs w:val="20"/>
              </w:rPr>
              <w:t xml:space="preserve">" </w:t>
            </w:r>
            <w:r w:rsidRPr="00B30505">
              <w:rPr>
                <w:rFonts w:ascii="Arial" w:hAnsi="Arial" w:cs="Arial"/>
                <w:sz w:val="22"/>
                <w:szCs w:val="20"/>
                <w:lang w:eastAsia="ru-RU"/>
              </w:rPr>
              <w:t>при вимірюванні і контролю палива/сировини та продукції і проц</w:t>
            </w:r>
            <w:r w:rsidRPr="001979DC">
              <w:rPr>
                <w:rFonts w:ascii="Arial" w:hAnsi="Arial" w:cs="Arial"/>
                <w:sz w:val="22"/>
                <w:lang w:eastAsia="ru-RU"/>
              </w:rPr>
              <w:t>есів, підлягають обов'язковому</w:t>
            </w:r>
            <w:r w:rsidR="001979DC" w:rsidRPr="001979DC">
              <w:rPr>
                <w:rFonts w:ascii="Arial" w:hAnsi="Arial" w:cs="Arial"/>
                <w:sz w:val="22"/>
                <w:lang w:eastAsia="ru-RU"/>
              </w:rPr>
              <w:t xml:space="preserve">  метрологічному контролю. </w:t>
            </w:r>
          </w:p>
          <w:p w14:paraId="1B308B82" w14:textId="77777777" w:rsidR="001979DC" w:rsidRPr="001979DC" w:rsidRDefault="001979DC" w:rsidP="001979DC">
            <w:pPr>
              <w:spacing w:before="0"/>
              <w:rPr>
                <w:rFonts w:ascii="Arial" w:hAnsi="Arial" w:cs="Arial"/>
                <w:lang w:eastAsia="ru-RU"/>
              </w:rPr>
            </w:pPr>
            <w:r w:rsidRPr="001979DC">
              <w:rPr>
                <w:rFonts w:ascii="Arial" w:hAnsi="Arial" w:cs="Arial"/>
                <w:sz w:val="22"/>
                <w:lang w:eastAsia="ru-RU"/>
              </w:rPr>
              <w:t>Метрологічний контроль ЗВТ передбачає комплекс заходів, направлених на проведення профілактичних дій для обмеження видачі ЗВТ  недостовірних результатів вимірювання.</w:t>
            </w:r>
          </w:p>
          <w:p w14:paraId="3064BFB0" w14:textId="77777777" w:rsidR="001979DC" w:rsidRPr="001979DC" w:rsidRDefault="001979DC" w:rsidP="001979DC">
            <w:pPr>
              <w:spacing w:before="0" w:after="0"/>
              <w:rPr>
                <w:rFonts w:ascii="Arial" w:hAnsi="Arial" w:cs="Arial"/>
                <w:lang w:eastAsia="ru-RU"/>
              </w:rPr>
            </w:pPr>
            <w:r w:rsidRPr="001979DC">
              <w:rPr>
                <w:rFonts w:ascii="Arial" w:hAnsi="Arial" w:cs="Arial"/>
                <w:sz w:val="22"/>
                <w:lang w:eastAsia="ru-RU"/>
              </w:rPr>
              <w:t>Процедура включає наступне:</w:t>
            </w:r>
          </w:p>
          <w:p w14:paraId="241A8507" w14:textId="77777777" w:rsidR="001979DC" w:rsidRPr="001979DC" w:rsidRDefault="001979DC" w:rsidP="001979DC">
            <w:pPr>
              <w:pStyle w:val="a6"/>
              <w:numPr>
                <w:ilvl w:val="0"/>
                <w:numId w:val="10"/>
              </w:numPr>
              <w:tabs>
                <w:tab w:val="left" w:pos="176"/>
              </w:tabs>
              <w:spacing w:before="0" w:after="0"/>
              <w:ind w:left="0" w:firstLine="0"/>
              <w:rPr>
                <w:rFonts w:ascii="Arial" w:hAnsi="Arial" w:cs="Arial"/>
                <w:lang w:eastAsia="ru-RU"/>
              </w:rPr>
            </w:pPr>
            <w:r w:rsidRPr="001979DC">
              <w:rPr>
                <w:rFonts w:ascii="Arial" w:hAnsi="Arial" w:cs="Arial"/>
                <w:sz w:val="22"/>
                <w:lang w:eastAsia="ru-RU"/>
              </w:rPr>
              <w:t>повірку ЗВТ;</w:t>
            </w:r>
          </w:p>
          <w:p w14:paraId="286E18F6" w14:textId="77777777" w:rsidR="001979DC" w:rsidRPr="001979DC" w:rsidRDefault="001979DC" w:rsidP="001979DC">
            <w:pPr>
              <w:pStyle w:val="a6"/>
              <w:numPr>
                <w:ilvl w:val="0"/>
                <w:numId w:val="10"/>
              </w:numPr>
              <w:tabs>
                <w:tab w:val="left" w:pos="176"/>
              </w:tabs>
              <w:spacing w:before="0" w:after="0"/>
              <w:ind w:left="0" w:firstLine="0"/>
              <w:rPr>
                <w:rFonts w:ascii="Arial" w:hAnsi="Arial" w:cs="Arial"/>
                <w:lang w:eastAsia="ru-RU"/>
              </w:rPr>
            </w:pPr>
            <w:r w:rsidRPr="001979DC">
              <w:rPr>
                <w:rFonts w:ascii="Arial" w:hAnsi="Arial" w:cs="Arial"/>
                <w:sz w:val="22"/>
                <w:lang w:eastAsia="ru-RU"/>
              </w:rPr>
              <w:t>калібрування ЗВТ;</w:t>
            </w:r>
          </w:p>
          <w:p w14:paraId="22C070C8" w14:textId="77777777" w:rsidR="001979DC" w:rsidRPr="001979DC" w:rsidRDefault="001979DC" w:rsidP="001979DC">
            <w:pPr>
              <w:pStyle w:val="a6"/>
              <w:numPr>
                <w:ilvl w:val="0"/>
                <w:numId w:val="10"/>
              </w:numPr>
              <w:tabs>
                <w:tab w:val="left" w:pos="176"/>
              </w:tabs>
              <w:spacing w:before="0" w:after="0"/>
              <w:ind w:left="0" w:firstLine="0"/>
              <w:rPr>
                <w:rFonts w:ascii="Arial" w:hAnsi="Arial" w:cs="Arial"/>
                <w:lang w:eastAsia="ru-RU"/>
              </w:rPr>
            </w:pPr>
            <w:r w:rsidRPr="001979DC">
              <w:rPr>
                <w:rFonts w:ascii="Arial" w:hAnsi="Arial" w:cs="Arial"/>
                <w:sz w:val="22"/>
                <w:lang w:eastAsia="ru-RU"/>
              </w:rPr>
              <w:t>метрологічну атестацію ЗВТ, не включених у «Державний реєстр ЗВТ, допущених до застосування в Україні»;</w:t>
            </w:r>
          </w:p>
          <w:p w14:paraId="4BB37336" w14:textId="77777777" w:rsidR="001979DC" w:rsidRPr="001979DC" w:rsidRDefault="001979DC" w:rsidP="001979DC">
            <w:pPr>
              <w:pStyle w:val="a6"/>
              <w:numPr>
                <w:ilvl w:val="0"/>
                <w:numId w:val="10"/>
              </w:numPr>
              <w:tabs>
                <w:tab w:val="left" w:pos="176"/>
              </w:tabs>
              <w:spacing w:before="0" w:after="0"/>
              <w:ind w:left="0" w:firstLine="0"/>
              <w:rPr>
                <w:rFonts w:ascii="Arial" w:hAnsi="Arial" w:cs="Arial"/>
                <w:lang w:eastAsia="ru-RU"/>
              </w:rPr>
            </w:pPr>
            <w:r w:rsidRPr="001979DC">
              <w:rPr>
                <w:rFonts w:ascii="Arial" w:hAnsi="Arial" w:cs="Arial"/>
                <w:sz w:val="22"/>
                <w:lang w:eastAsia="ru-RU"/>
              </w:rPr>
              <w:t>метрологічну експертизу документації (технічних завдань, нормативних документів, конструкторської, проектної і технологічної документації);</w:t>
            </w:r>
          </w:p>
          <w:p w14:paraId="3E57AE31" w14:textId="77777777" w:rsidR="001979DC" w:rsidRPr="001979DC" w:rsidRDefault="001979DC" w:rsidP="001979DC">
            <w:pPr>
              <w:pStyle w:val="a6"/>
              <w:numPr>
                <w:ilvl w:val="0"/>
                <w:numId w:val="10"/>
              </w:numPr>
              <w:tabs>
                <w:tab w:val="left" w:pos="176"/>
              </w:tabs>
              <w:spacing w:before="0" w:after="0"/>
              <w:ind w:left="0" w:firstLine="0"/>
              <w:rPr>
                <w:rFonts w:ascii="Arial" w:hAnsi="Arial" w:cs="Arial"/>
                <w:lang w:eastAsia="ru-RU"/>
              </w:rPr>
            </w:pPr>
            <w:r w:rsidRPr="001979DC">
              <w:rPr>
                <w:rFonts w:ascii="Arial" w:hAnsi="Arial" w:cs="Arial"/>
                <w:sz w:val="22"/>
                <w:lang w:eastAsia="ru-RU"/>
              </w:rPr>
              <w:t>атестацію методик виконання вимірювання;</w:t>
            </w:r>
          </w:p>
          <w:p w14:paraId="44C263E5" w14:textId="77777777" w:rsidR="001979DC" w:rsidRPr="001979DC" w:rsidRDefault="001979DC" w:rsidP="001979DC">
            <w:pPr>
              <w:pStyle w:val="a6"/>
              <w:numPr>
                <w:ilvl w:val="0"/>
                <w:numId w:val="10"/>
              </w:numPr>
              <w:tabs>
                <w:tab w:val="left" w:pos="176"/>
              </w:tabs>
              <w:spacing w:before="0" w:after="0"/>
              <w:ind w:left="0" w:firstLine="0"/>
              <w:rPr>
                <w:rFonts w:ascii="Arial" w:hAnsi="Arial" w:cs="Arial"/>
                <w:lang w:eastAsia="ru-RU"/>
              </w:rPr>
            </w:pPr>
            <w:r w:rsidRPr="001979DC">
              <w:rPr>
                <w:rFonts w:ascii="Arial" w:hAnsi="Arial" w:cs="Arial"/>
                <w:sz w:val="22"/>
                <w:lang w:eastAsia="ru-RU"/>
              </w:rPr>
              <w:t>атестацію лабораторій контролю;</w:t>
            </w:r>
          </w:p>
          <w:p w14:paraId="707F16B7" w14:textId="77777777" w:rsidR="001979DC" w:rsidRPr="001979DC" w:rsidRDefault="001979DC" w:rsidP="001979DC">
            <w:pPr>
              <w:pStyle w:val="a6"/>
              <w:numPr>
                <w:ilvl w:val="0"/>
                <w:numId w:val="10"/>
              </w:numPr>
              <w:tabs>
                <w:tab w:val="left" w:pos="176"/>
              </w:tabs>
              <w:spacing w:before="0" w:after="0"/>
              <w:ind w:left="0" w:firstLine="0"/>
              <w:rPr>
                <w:rFonts w:ascii="Arial" w:hAnsi="Arial" w:cs="Arial"/>
                <w:lang w:eastAsia="ru-RU"/>
              </w:rPr>
            </w:pPr>
            <w:r w:rsidRPr="001979DC">
              <w:rPr>
                <w:rFonts w:ascii="Arial" w:hAnsi="Arial" w:cs="Arial"/>
                <w:sz w:val="22"/>
                <w:lang w:eastAsia="ru-RU"/>
              </w:rPr>
              <w:t>метрологічний нагляд за забезпеченням єдності вимірювання;</w:t>
            </w:r>
          </w:p>
          <w:p w14:paraId="5697521B" w14:textId="77777777" w:rsidR="001979DC" w:rsidRPr="001979DC" w:rsidRDefault="001979DC" w:rsidP="001979DC">
            <w:pPr>
              <w:pStyle w:val="a6"/>
              <w:numPr>
                <w:ilvl w:val="0"/>
                <w:numId w:val="10"/>
              </w:numPr>
              <w:tabs>
                <w:tab w:val="left" w:pos="176"/>
              </w:tabs>
              <w:spacing w:before="0" w:after="0"/>
              <w:ind w:left="0" w:firstLine="0"/>
              <w:rPr>
                <w:rFonts w:ascii="Arial" w:hAnsi="Arial" w:cs="Arial"/>
                <w:lang w:eastAsia="ru-RU"/>
              </w:rPr>
            </w:pPr>
            <w:r w:rsidRPr="001979DC">
              <w:rPr>
                <w:rFonts w:ascii="Arial" w:hAnsi="Arial" w:cs="Arial"/>
                <w:sz w:val="22"/>
                <w:lang w:eastAsia="ru-RU"/>
              </w:rPr>
              <w:t>метрологічні вимоги до технологічних регламентів;</w:t>
            </w:r>
          </w:p>
          <w:p w14:paraId="0635B7BE" w14:textId="77777777" w:rsidR="001979DC" w:rsidRPr="00B30505" w:rsidRDefault="001979DC" w:rsidP="001979DC">
            <w:pPr>
              <w:spacing w:before="0" w:after="0"/>
              <w:rPr>
                <w:rFonts w:ascii="Arial" w:hAnsi="Arial" w:cs="Arial"/>
                <w:szCs w:val="20"/>
                <w:lang w:eastAsia="ru-RU"/>
              </w:rPr>
            </w:pPr>
            <w:r w:rsidRPr="001979DC">
              <w:rPr>
                <w:rFonts w:ascii="Arial" w:hAnsi="Arial" w:cs="Arial"/>
                <w:sz w:val="22"/>
                <w:lang w:eastAsia="ru-RU"/>
              </w:rPr>
              <w:t>нагляд за ЗВТ та своєчасне технічне обслуговування.</w:t>
            </w:r>
          </w:p>
        </w:tc>
      </w:tr>
      <w:tr w:rsidR="00144FAF" w:rsidRPr="004D2D7E" w14:paraId="6F6F5B12" w14:textId="77777777" w:rsidTr="00144FAF">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7B067" w14:textId="77777777" w:rsidR="00144FAF" w:rsidRPr="00516662" w:rsidRDefault="00144FAF"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772FBD" w14:textId="77777777" w:rsidR="00144FAF" w:rsidRPr="00952098" w:rsidRDefault="00144FAF" w:rsidP="00880ADA">
            <w:pPr>
              <w:spacing w:before="0" w:after="0"/>
              <w:rPr>
                <w:rFonts w:ascii="Arial" w:hAnsi="Arial" w:cs="Arial"/>
                <w:szCs w:val="20"/>
                <w:lang w:eastAsia="ru-RU"/>
              </w:rPr>
            </w:pPr>
            <w:r w:rsidRPr="00952098">
              <w:rPr>
                <w:rFonts w:ascii="Arial" w:hAnsi="Arial" w:cs="Arial"/>
                <w:sz w:val="22"/>
                <w:szCs w:val="20"/>
                <w:lang w:eastAsia="ru-RU"/>
              </w:rPr>
              <w:t>Метрологічна служба</w:t>
            </w:r>
          </w:p>
        </w:tc>
      </w:tr>
      <w:tr w:rsidR="00144FAF" w:rsidRPr="004D2D7E" w14:paraId="707611C4" w14:textId="77777777" w:rsidTr="00144FAF">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5B395" w14:textId="77777777" w:rsidR="00144FAF" w:rsidRPr="00516662" w:rsidRDefault="00144FAF"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BC72049" w14:textId="77777777" w:rsidR="00144FAF" w:rsidRPr="00144FAF" w:rsidRDefault="00144FAF" w:rsidP="00144FAF">
            <w:pPr>
              <w:pStyle w:val="a6"/>
              <w:numPr>
                <w:ilvl w:val="0"/>
                <w:numId w:val="14"/>
              </w:numPr>
              <w:tabs>
                <w:tab w:val="left" w:pos="176"/>
              </w:tabs>
              <w:spacing w:before="0" w:after="0"/>
              <w:ind w:left="0" w:firstLine="0"/>
              <w:rPr>
                <w:rFonts w:ascii="Arial" w:hAnsi="Arial" w:cs="Arial"/>
                <w:lang w:eastAsia="ru-RU"/>
              </w:rPr>
            </w:pPr>
            <w:r w:rsidRPr="00144FAF">
              <w:rPr>
                <w:rFonts w:ascii="Arial" w:hAnsi="Arial" w:cs="Arial"/>
                <w:sz w:val="22"/>
                <w:lang w:eastAsia="ru-RU"/>
              </w:rPr>
              <w:t>Стандартне програмне забезпечення Windows (MS Excel,  MS Word)</w:t>
            </w:r>
          </w:p>
          <w:p w14:paraId="012E8377" w14:textId="77777777" w:rsidR="00144FAF" w:rsidRPr="00144FAF" w:rsidRDefault="00144FAF" w:rsidP="00144FAF">
            <w:pPr>
              <w:pStyle w:val="a6"/>
              <w:numPr>
                <w:ilvl w:val="0"/>
                <w:numId w:val="14"/>
              </w:numPr>
              <w:tabs>
                <w:tab w:val="left" w:pos="176"/>
              </w:tabs>
              <w:spacing w:before="0" w:after="0"/>
              <w:ind w:left="0" w:firstLine="0"/>
              <w:rPr>
                <w:rFonts w:ascii="Arial" w:hAnsi="Arial" w:cs="Arial"/>
                <w:lang w:eastAsia="ru-RU"/>
              </w:rPr>
            </w:pPr>
            <w:r w:rsidRPr="00144FAF">
              <w:rPr>
                <w:rFonts w:ascii="Arial" w:hAnsi="Arial" w:cs="Arial"/>
                <w:sz w:val="22"/>
                <w:lang w:eastAsia="ru-RU"/>
              </w:rPr>
              <w:t>База даних підприємства «</w:t>
            </w:r>
            <w:r w:rsidRPr="005634AA">
              <w:rPr>
                <w:rFonts w:ascii="Arial" w:hAnsi="Arial" w:cs="Arial"/>
                <w:sz w:val="22"/>
                <w:highlight w:val="cyan"/>
                <w:lang w:eastAsia="ru-RU"/>
              </w:rPr>
              <w:t>ХХХ</w:t>
            </w:r>
            <w:r w:rsidRPr="00144FAF">
              <w:rPr>
                <w:rFonts w:ascii="Arial" w:hAnsi="Arial" w:cs="Arial"/>
                <w:sz w:val="22"/>
                <w:lang w:eastAsia="ru-RU"/>
              </w:rPr>
              <w:t xml:space="preserve">» </w:t>
            </w:r>
          </w:p>
        </w:tc>
      </w:tr>
      <w:tr w:rsidR="00144FAF" w:rsidRPr="004D2D7E" w14:paraId="0BE84818" w14:textId="77777777" w:rsidTr="00144FAF">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48C7A" w14:textId="77777777" w:rsidR="00144FAF" w:rsidRPr="00516662" w:rsidRDefault="00144FAF"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E2EDC" w14:textId="77777777" w:rsidR="00144FAF" w:rsidRPr="00144FAF" w:rsidRDefault="00144FAF" w:rsidP="00144FAF">
            <w:pPr>
              <w:pStyle w:val="a6"/>
              <w:numPr>
                <w:ilvl w:val="0"/>
                <w:numId w:val="14"/>
              </w:numPr>
              <w:tabs>
                <w:tab w:val="left" w:pos="176"/>
              </w:tabs>
              <w:spacing w:before="0" w:after="0"/>
              <w:ind w:left="0" w:firstLine="0"/>
              <w:rPr>
                <w:rFonts w:ascii="Arial" w:hAnsi="Arial" w:cs="Arial"/>
                <w:lang w:eastAsia="ru-RU"/>
              </w:rPr>
            </w:pPr>
            <w:r w:rsidRPr="00144FAF">
              <w:rPr>
                <w:rFonts w:ascii="Arial" w:hAnsi="Arial" w:cs="Arial"/>
                <w:sz w:val="22"/>
                <w:lang w:eastAsia="ru-RU"/>
              </w:rPr>
              <w:t>ДСТУ ISO 9001:2009 Системи управління якістю. Вимоги;</w:t>
            </w:r>
          </w:p>
          <w:p w14:paraId="0BB8A895" w14:textId="77777777" w:rsidR="00144FAF" w:rsidRPr="00144FAF" w:rsidRDefault="00144FAF" w:rsidP="00144FAF">
            <w:pPr>
              <w:pStyle w:val="a6"/>
              <w:numPr>
                <w:ilvl w:val="0"/>
                <w:numId w:val="14"/>
              </w:numPr>
              <w:tabs>
                <w:tab w:val="left" w:pos="176"/>
              </w:tabs>
              <w:spacing w:before="0" w:after="0"/>
              <w:ind w:left="0" w:firstLine="0"/>
              <w:rPr>
                <w:rFonts w:ascii="Arial" w:hAnsi="Arial" w:cs="Arial"/>
                <w:lang w:eastAsia="ru-RU"/>
              </w:rPr>
            </w:pPr>
            <w:r w:rsidRPr="00144FAF">
              <w:rPr>
                <w:rFonts w:ascii="Arial" w:hAnsi="Arial" w:cs="Arial"/>
                <w:sz w:val="22"/>
                <w:lang w:eastAsia="ru-RU"/>
              </w:rPr>
              <w:t>ДСТУ ГОСТ 8,586, (1, 2, 3, 4, 5):2009 Метрологія, Вимірювання витрати та кількості рідини й газу із застосуванням стандартних звужувальних пристроїв;</w:t>
            </w:r>
          </w:p>
          <w:p w14:paraId="46281CDE" w14:textId="77777777" w:rsidR="00144FAF" w:rsidRPr="00144FAF" w:rsidRDefault="00144FAF" w:rsidP="00144FAF">
            <w:pPr>
              <w:pStyle w:val="a6"/>
              <w:numPr>
                <w:ilvl w:val="0"/>
                <w:numId w:val="14"/>
              </w:numPr>
              <w:tabs>
                <w:tab w:val="left" w:pos="176"/>
              </w:tabs>
              <w:spacing w:before="0" w:after="0"/>
              <w:ind w:left="0" w:firstLine="0"/>
              <w:rPr>
                <w:rFonts w:ascii="Arial" w:hAnsi="Arial" w:cs="Arial"/>
                <w:lang w:eastAsia="ru-RU"/>
              </w:rPr>
            </w:pPr>
            <w:r w:rsidRPr="00144FAF">
              <w:rPr>
                <w:rFonts w:ascii="Arial" w:hAnsi="Arial" w:cs="Arial"/>
                <w:sz w:val="22"/>
                <w:lang w:eastAsia="ru-RU"/>
              </w:rPr>
              <w:t>ДСТУ 3381-96 Метрологія. Державна повірочна схема для засобів вимірювань маси.</w:t>
            </w:r>
          </w:p>
        </w:tc>
      </w:tr>
    </w:tbl>
    <w:p w14:paraId="69227338" w14:textId="77777777" w:rsidR="00B61EF6" w:rsidRDefault="00B61EF6" w:rsidP="00B61EF6"/>
    <w:p w14:paraId="69AB1584" w14:textId="091761FB" w:rsidR="0062406B" w:rsidRPr="004D2D7E" w:rsidRDefault="003253D0" w:rsidP="002A3ACB">
      <w:pPr>
        <w:pStyle w:val="3"/>
      </w:pPr>
      <w:r>
        <w:t>3</w:t>
      </w:r>
      <w:r w:rsidR="00B61EF6">
        <w:t>.3.</w:t>
      </w:r>
      <w:r w:rsidR="00B61EF6" w:rsidRPr="004D2D7E">
        <w:t xml:space="preserve"> </w:t>
      </w:r>
      <w:r w:rsidR="00CA2F53">
        <w:t>Опис письмових</w:t>
      </w:r>
      <w:r w:rsidR="008B0099" w:rsidRPr="004D2D7E">
        <w:t xml:space="preserve"> процедур</w:t>
      </w:r>
      <w:r w:rsidR="006727D1">
        <w:t xml:space="preserve"> щодо</w:t>
      </w:r>
      <w:r w:rsidR="00484443" w:rsidRPr="004D2D7E">
        <w:t xml:space="preserve"> </w:t>
      </w:r>
      <w:r w:rsidR="008B0099" w:rsidRPr="004D2D7E">
        <w:t xml:space="preserve">забезпечення якості </w:t>
      </w:r>
      <w:r w:rsidR="0035552D" w:rsidRPr="0035552D">
        <w:t xml:space="preserve">системи </w:t>
      </w:r>
      <w:r w:rsidR="008B0099" w:rsidRPr="004D2D7E">
        <w:t>інформаційних технологій</w:t>
      </w:r>
      <w:r w:rsidR="0035552D" w:rsidRPr="0035552D">
        <w:t xml:space="preserve">, що використовується </w:t>
      </w:r>
      <w:r w:rsidR="0035552D">
        <w:t xml:space="preserve">для </w:t>
      </w:r>
      <w:r w:rsidR="0035552D" w:rsidRPr="0035552D">
        <w:t>обробки даних</w:t>
      </w:r>
      <w:r w:rsidR="0035552D">
        <w:t xml:space="preserve"> </w:t>
      </w:r>
      <w:r w:rsidR="0035552D" w:rsidRPr="00516662">
        <w:t xml:space="preserve">відповідно до вимог, передбачених у пункті </w:t>
      </w:r>
      <w:r w:rsidR="0035552D">
        <w:t>60</w:t>
      </w:r>
      <w:r w:rsidR="0035552D" w:rsidRPr="00516662">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1979DC" w:rsidRPr="004D2D7E" w14:paraId="4B4A59B9"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518D" w14:textId="77777777" w:rsidR="001979DC" w:rsidRPr="00516662" w:rsidRDefault="001979DC"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0F67DF1" w14:textId="77777777" w:rsidR="001979DC" w:rsidRPr="00B30505" w:rsidRDefault="001979DC" w:rsidP="00880ADA">
            <w:pPr>
              <w:spacing w:after="0"/>
              <w:rPr>
                <w:lang w:eastAsia="ru-RU"/>
              </w:rPr>
            </w:pPr>
            <w:r w:rsidRPr="00B44E33">
              <w:rPr>
                <w:rFonts w:ascii="Arial" w:hAnsi="Arial" w:cs="Arial"/>
                <w:sz w:val="22"/>
              </w:rPr>
              <w:t>Обслуговування комп’ютерної техніки і програмне забезпечення</w:t>
            </w:r>
          </w:p>
        </w:tc>
      </w:tr>
      <w:tr w:rsidR="001979DC" w:rsidRPr="004D2D7E" w14:paraId="66D35B81"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E60D982" w14:textId="77777777" w:rsidR="001979DC" w:rsidRPr="00516662" w:rsidRDefault="001979DC"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3F1E" w14:textId="77777777" w:rsidR="001979DC" w:rsidRPr="00B30505" w:rsidRDefault="001979DC" w:rsidP="001979DC">
            <w:pPr>
              <w:spacing w:before="0" w:after="0"/>
              <w:rPr>
                <w:rFonts w:ascii="Arial" w:hAnsi="Arial" w:cs="Arial"/>
              </w:rPr>
            </w:pPr>
            <w:r>
              <w:rPr>
                <w:rFonts w:ascii="Arial" w:hAnsi="Arial" w:cs="Arial"/>
                <w:sz w:val="22"/>
                <w:lang w:eastAsia="ru-RU"/>
              </w:rPr>
              <w:t>ПР</w:t>
            </w:r>
            <w:r w:rsidRPr="00403EFF">
              <w:rPr>
                <w:rFonts w:ascii="Arial" w:hAnsi="Arial" w:cs="Arial"/>
                <w:sz w:val="22"/>
                <w:lang w:eastAsia="ru-RU"/>
              </w:rPr>
              <w:t xml:space="preserve"> №0</w:t>
            </w:r>
            <w:r>
              <w:rPr>
                <w:rFonts w:ascii="Arial" w:hAnsi="Arial" w:cs="Arial"/>
                <w:sz w:val="22"/>
                <w:lang w:eastAsia="ru-RU"/>
              </w:rPr>
              <w:t>2</w:t>
            </w:r>
            <w:r w:rsidRPr="00403EFF">
              <w:rPr>
                <w:rFonts w:ascii="Arial" w:hAnsi="Arial" w:cs="Arial"/>
                <w:sz w:val="22"/>
                <w:lang w:eastAsia="ru-RU"/>
              </w:rPr>
              <w:t>/0</w:t>
            </w:r>
            <w:r>
              <w:rPr>
                <w:rFonts w:ascii="Arial" w:hAnsi="Arial" w:cs="Arial"/>
                <w:sz w:val="22"/>
                <w:lang w:eastAsia="ru-RU"/>
              </w:rPr>
              <w:t>2153</w:t>
            </w:r>
          </w:p>
        </w:tc>
      </w:tr>
      <w:tr w:rsidR="001979DC" w:rsidRPr="004D2D7E" w14:paraId="6E24E443"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A5C7F" w14:textId="77777777" w:rsidR="001979DC" w:rsidRPr="00516662" w:rsidRDefault="001979DC"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B5EE8" w14:textId="77777777" w:rsidR="001979DC" w:rsidRPr="00B30505" w:rsidRDefault="001979DC" w:rsidP="00880ADA">
            <w:pPr>
              <w:spacing w:before="0" w:after="0"/>
              <w:rPr>
                <w:rFonts w:ascii="Arial" w:hAnsi="Arial" w:cs="Arial"/>
                <w:lang w:eastAsia="ru-RU"/>
              </w:rPr>
            </w:pPr>
            <w:r>
              <w:rPr>
                <w:rFonts w:ascii="Arial" w:hAnsi="Arial" w:cs="Arial"/>
                <w:lang w:eastAsia="ru-RU"/>
              </w:rPr>
              <w:t>н/з</w:t>
            </w:r>
          </w:p>
        </w:tc>
      </w:tr>
      <w:tr w:rsidR="001979DC" w:rsidRPr="004D2D7E" w14:paraId="568F8F10"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5D375" w14:textId="77777777" w:rsidR="001979DC" w:rsidRPr="00516662" w:rsidRDefault="001979DC"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F9DDF62" w14:textId="77777777" w:rsidR="001979DC" w:rsidRPr="00B30505" w:rsidDel="005220F2" w:rsidRDefault="001979DC" w:rsidP="005C7DF2">
            <w:pPr>
              <w:tabs>
                <w:tab w:val="left" w:pos="176"/>
              </w:tabs>
              <w:spacing w:before="0"/>
              <w:rPr>
                <w:rFonts w:ascii="Arial" w:hAnsi="Arial" w:cs="Arial"/>
                <w:lang w:eastAsia="ru-RU"/>
              </w:rPr>
            </w:pPr>
            <w:r w:rsidRPr="00B30505">
              <w:rPr>
                <w:rFonts w:ascii="Arial" w:eastAsia="Times New Roman" w:hAnsi="Arial" w:cs="Arial"/>
                <w:sz w:val="22"/>
              </w:rPr>
              <w:t>Начальник відділу інформаційних технологій.</w:t>
            </w:r>
          </w:p>
        </w:tc>
      </w:tr>
      <w:tr w:rsidR="001979DC" w:rsidRPr="004D2D7E" w14:paraId="25F05367"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03832" w14:textId="77777777" w:rsidR="001979DC" w:rsidRPr="00516662" w:rsidRDefault="001979DC"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28B8C5" w14:textId="77777777" w:rsidR="001979DC" w:rsidRPr="00B30505" w:rsidRDefault="001979DC" w:rsidP="00880ADA">
            <w:pPr>
              <w:autoSpaceDE w:val="0"/>
              <w:autoSpaceDN w:val="0"/>
              <w:adjustRightInd w:val="0"/>
              <w:spacing w:before="0"/>
              <w:rPr>
                <w:rFonts w:ascii="Arial" w:eastAsia="Times New Roman" w:hAnsi="Arial" w:cs="Arial"/>
              </w:rPr>
            </w:pPr>
            <w:r w:rsidRPr="00B30505">
              <w:rPr>
                <w:rFonts w:ascii="Arial" w:hAnsi="Arial" w:cs="Arial"/>
                <w:sz w:val="22"/>
                <w:lang w:eastAsia="ru-RU"/>
              </w:rPr>
              <w:t xml:space="preserve">Процедура </w:t>
            </w:r>
            <w:r w:rsidRPr="00B30505">
              <w:rPr>
                <w:rFonts w:ascii="Arial" w:eastAsia="Times New Roman" w:hAnsi="Arial" w:cs="Arial"/>
                <w:sz w:val="22"/>
              </w:rPr>
              <w:t>поширюється на всі структурні підрозділи підприємства і визначає:</w:t>
            </w:r>
          </w:p>
          <w:p w14:paraId="2D4538E8" w14:textId="77777777" w:rsidR="001979DC" w:rsidRPr="00B30505" w:rsidRDefault="001979DC" w:rsidP="00880ADA">
            <w:pPr>
              <w:pStyle w:val="a6"/>
              <w:numPr>
                <w:ilvl w:val="0"/>
                <w:numId w:val="10"/>
              </w:numPr>
              <w:tabs>
                <w:tab w:val="left" w:pos="176"/>
              </w:tabs>
              <w:spacing w:before="0" w:after="0"/>
              <w:ind w:left="0" w:firstLine="0"/>
              <w:rPr>
                <w:rFonts w:ascii="Arial" w:eastAsia="Times New Roman" w:hAnsi="Arial" w:cs="Arial"/>
              </w:rPr>
            </w:pPr>
            <w:r w:rsidRPr="00B30505">
              <w:rPr>
                <w:rFonts w:ascii="Arial" w:eastAsia="Times New Roman" w:hAnsi="Arial" w:cs="Arial"/>
                <w:sz w:val="22"/>
              </w:rPr>
              <w:t>порядок обслуговування комп'ютерної та офісної техніки;</w:t>
            </w:r>
          </w:p>
          <w:p w14:paraId="53A4DFDE" w14:textId="77777777" w:rsidR="001979DC" w:rsidRPr="00B30505" w:rsidRDefault="001979DC" w:rsidP="00880ADA">
            <w:pPr>
              <w:pStyle w:val="a6"/>
              <w:numPr>
                <w:ilvl w:val="0"/>
                <w:numId w:val="10"/>
              </w:numPr>
              <w:tabs>
                <w:tab w:val="left" w:pos="176"/>
              </w:tabs>
              <w:spacing w:before="0" w:after="0"/>
              <w:ind w:left="0" w:firstLine="0"/>
              <w:rPr>
                <w:rFonts w:ascii="Arial" w:eastAsia="Times New Roman" w:hAnsi="Arial" w:cs="Arial"/>
              </w:rPr>
            </w:pPr>
            <w:r w:rsidRPr="00B30505">
              <w:rPr>
                <w:rFonts w:ascii="Arial" w:eastAsia="Times New Roman" w:hAnsi="Arial" w:cs="Arial"/>
                <w:sz w:val="22"/>
              </w:rPr>
              <w:t>супровід програмного забезпечення;</w:t>
            </w:r>
          </w:p>
          <w:p w14:paraId="772D1B57" w14:textId="77777777" w:rsidR="001979DC" w:rsidRPr="00B30505" w:rsidRDefault="001979DC" w:rsidP="00880ADA">
            <w:pPr>
              <w:pStyle w:val="a6"/>
              <w:numPr>
                <w:ilvl w:val="0"/>
                <w:numId w:val="10"/>
              </w:numPr>
              <w:tabs>
                <w:tab w:val="left" w:pos="176"/>
              </w:tabs>
              <w:spacing w:before="0" w:after="0"/>
              <w:ind w:left="0" w:firstLine="0"/>
              <w:rPr>
                <w:rFonts w:ascii="Arial" w:eastAsia="Times New Roman" w:hAnsi="Arial" w:cs="Arial"/>
              </w:rPr>
            </w:pPr>
            <w:r w:rsidRPr="00B30505">
              <w:rPr>
                <w:rFonts w:ascii="Arial" w:eastAsia="Times New Roman" w:hAnsi="Arial" w:cs="Arial"/>
                <w:sz w:val="22"/>
              </w:rPr>
              <w:t>впровадження програмного забезпечення, розробленого відділом інформаційних систем і сторонніми організаціями;</w:t>
            </w:r>
          </w:p>
          <w:p w14:paraId="187ED4B1" w14:textId="77777777" w:rsidR="001979DC" w:rsidRPr="00B30505" w:rsidRDefault="001979DC" w:rsidP="00880ADA">
            <w:pPr>
              <w:pStyle w:val="a6"/>
              <w:numPr>
                <w:ilvl w:val="0"/>
                <w:numId w:val="10"/>
              </w:numPr>
              <w:tabs>
                <w:tab w:val="left" w:pos="176"/>
              </w:tabs>
              <w:spacing w:before="0" w:after="0"/>
              <w:ind w:left="0" w:firstLine="0"/>
              <w:rPr>
                <w:rFonts w:ascii="Arial" w:eastAsia="Times New Roman" w:hAnsi="Arial" w:cs="Arial"/>
              </w:rPr>
            </w:pPr>
            <w:r w:rsidRPr="00B30505">
              <w:rPr>
                <w:rFonts w:ascii="Arial" w:eastAsia="Times New Roman" w:hAnsi="Arial" w:cs="Arial"/>
                <w:sz w:val="22"/>
              </w:rPr>
              <w:t>управління даними на електронних носіях;</w:t>
            </w:r>
          </w:p>
          <w:p w14:paraId="54B235FC" w14:textId="77777777" w:rsidR="001979DC" w:rsidRPr="00B30505" w:rsidRDefault="001979DC" w:rsidP="00880ADA">
            <w:pPr>
              <w:pStyle w:val="a6"/>
              <w:numPr>
                <w:ilvl w:val="0"/>
                <w:numId w:val="10"/>
              </w:numPr>
              <w:tabs>
                <w:tab w:val="left" w:pos="176"/>
              </w:tabs>
              <w:spacing w:before="0"/>
              <w:ind w:left="0" w:firstLine="0"/>
              <w:rPr>
                <w:rFonts w:ascii="Arial" w:eastAsia="Times New Roman" w:hAnsi="Arial" w:cs="Arial"/>
              </w:rPr>
            </w:pPr>
            <w:r w:rsidRPr="00B30505">
              <w:rPr>
                <w:rFonts w:ascii="Arial" w:eastAsia="Times New Roman" w:hAnsi="Arial" w:cs="Arial"/>
                <w:sz w:val="22"/>
              </w:rPr>
              <w:t>організацію інформаційної безпеки.</w:t>
            </w:r>
          </w:p>
          <w:p w14:paraId="53CDDA6A" w14:textId="042A163A" w:rsidR="001979DC" w:rsidRPr="00B30505" w:rsidRDefault="001979DC" w:rsidP="00880ADA">
            <w:pPr>
              <w:autoSpaceDE w:val="0"/>
              <w:autoSpaceDN w:val="0"/>
              <w:adjustRightInd w:val="0"/>
              <w:spacing w:before="0"/>
              <w:rPr>
                <w:rFonts w:ascii="Arial" w:eastAsia="Times New Roman" w:hAnsi="Arial" w:cs="Arial"/>
              </w:rPr>
            </w:pPr>
            <w:r w:rsidRPr="00B30505">
              <w:rPr>
                <w:rFonts w:ascii="Arial" w:eastAsia="Times New Roman" w:hAnsi="Arial" w:cs="Arial"/>
                <w:sz w:val="22"/>
              </w:rPr>
              <w:t>Прикладне програмне забезпечення, що експлуатується на підприємстві, складається з багатьох автоматизованих систем і програмних комплексів, основним з яких є, яке охоплює всі сторони виробничої, фінансової та господарської діяльності підприємства та складається з модулів, кожний з яких автоматизує певні задачі, в т.ч. забезпечує збір та зберігання даних, необхідних для моніторингу.</w:t>
            </w:r>
          </w:p>
          <w:p w14:paraId="1B40F47E" w14:textId="5D0BC8EE" w:rsidR="001979DC" w:rsidRPr="00B30505" w:rsidRDefault="001979DC" w:rsidP="00880ADA">
            <w:pPr>
              <w:spacing w:before="0" w:after="0"/>
              <w:rPr>
                <w:rFonts w:ascii="Arial" w:hAnsi="Arial" w:cs="Arial"/>
                <w:lang w:eastAsia="ru-RU"/>
              </w:rPr>
            </w:pPr>
            <w:r w:rsidRPr="00B30505">
              <w:rPr>
                <w:rFonts w:ascii="Arial" w:eastAsia="Times New Roman" w:hAnsi="Arial" w:cs="Arial"/>
                <w:sz w:val="22"/>
              </w:rPr>
              <w:t>Всі дані, які вносяться до системи знаходяться на окремому сервері баз даних підприємства. Системою також передбачено паралельний запис всіх даних на «дзеркальний» сервер в режимі реального часу. При цьому, додатково, всі дані щодоби зберігаються на зовнішньому диску з щотижневим перезаписом.</w:t>
            </w:r>
          </w:p>
        </w:tc>
      </w:tr>
      <w:tr w:rsidR="001979DC" w:rsidRPr="004D2D7E" w14:paraId="6F61B09D"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50CA" w14:textId="77777777" w:rsidR="001979DC" w:rsidRPr="00516662" w:rsidRDefault="001979DC"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6741BF7" w14:textId="77777777" w:rsidR="001979DC" w:rsidRPr="00B30505" w:rsidRDefault="001979DC" w:rsidP="00880ADA">
            <w:pPr>
              <w:tabs>
                <w:tab w:val="left" w:pos="176"/>
              </w:tabs>
              <w:spacing w:before="0" w:after="0"/>
              <w:rPr>
                <w:rFonts w:ascii="Arial" w:hAnsi="Arial" w:cs="Arial"/>
                <w:lang w:eastAsia="ru-RU"/>
              </w:rPr>
            </w:pPr>
            <w:r>
              <w:rPr>
                <w:rFonts w:ascii="Arial" w:hAnsi="Arial" w:cs="Arial"/>
                <w:lang w:eastAsia="ru-RU"/>
              </w:rPr>
              <w:t>В</w:t>
            </w:r>
            <w:r w:rsidRPr="00B30505">
              <w:rPr>
                <w:rFonts w:ascii="Arial" w:eastAsia="Times New Roman" w:hAnsi="Arial" w:cs="Arial"/>
                <w:sz w:val="22"/>
              </w:rPr>
              <w:t>ідділ інформаційних технологій</w:t>
            </w:r>
          </w:p>
        </w:tc>
      </w:tr>
      <w:tr w:rsidR="001979DC" w:rsidRPr="004D2D7E" w14:paraId="58520D1E"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167BB" w14:textId="77777777" w:rsidR="001979DC" w:rsidRPr="00516662" w:rsidRDefault="001979DC" w:rsidP="007D30FD">
            <w:pPr>
              <w:spacing w:before="0" w:after="0"/>
              <w:rPr>
                <w:szCs w:val="16"/>
                <w:lang w:eastAsia="ru-RU"/>
              </w:rPr>
            </w:pPr>
            <w:r w:rsidRPr="00516662">
              <w:rPr>
                <w:sz w:val="22"/>
                <w:szCs w:val="16"/>
                <w:lang w:eastAsia="ru-RU"/>
              </w:rPr>
              <w:t xml:space="preserve">Назви інформаційних технологій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3B52B9A" w14:textId="77777777" w:rsidR="001979DC" w:rsidRPr="00082A1D" w:rsidRDefault="001979DC" w:rsidP="001979DC">
            <w:pPr>
              <w:pStyle w:val="a6"/>
              <w:numPr>
                <w:ilvl w:val="0"/>
                <w:numId w:val="17"/>
              </w:numPr>
              <w:spacing w:after="0"/>
              <w:rPr>
                <w:rFonts w:ascii="Arial" w:hAnsi="Arial" w:cs="Arial"/>
                <w:szCs w:val="20"/>
              </w:rPr>
            </w:pPr>
            <w:r w:rsidRPr="00082A1D">
              <w:rPr>
                <w:rFonts w:ascii="Arial" w:hAnsi="Arial" w:cs="Arial"/>
                <w:sz w:val="22"/>
                <w:szCs w:val="20"/>
              </w:rPr>
              <w:t>Стандартне програмне забезпечення Windows (MS Excel,  MS Word)</w:t>
            </w:r>
          </w:p>
          <w:p w14:paraId="18569567" w14:textId="77777777" w:rsidR="001979DC" w:rsidRPr="00B44E33" w:rsidRDefault="001979DC" w:rsidP="001979DC">
            <w:pPr>
              <w:pStyle w:val="a6"/>
              <w:numPr>
                <w:ilvl w:val="0"/>
                <w:numId w:val="17"/>
              </w:numPr>
              <w:spacing w:after="0"/>
              <w:rPr>
                <w:rFonts w:ascii="Arial" w:hAnsi="Arial" w:cs="Arial"/>
                <w:szCs w:val="20"/>
              </w:rPr>
            </w:pPr>
            <w:r w:rsidRPr="002C3E89">
              <w:rPr>
                <w:rFonts w:ascii="Arial" w:hAnsi="Arial" w:cs="Arial"/>
                <w:sz w:val="22"/>
                <w:szCs w:val="20"/>
              </w:rPr>
              <w:t>База даних підприємства «</w:t>
            </w:r>
            <w:r w:rsidRPr="005634AA">
              <w:rPr>
                <w:rFonts w:ascii="Arial" w:hAnsi="Arial" w:cs="Arial"/>
                <w:sz w:val="22"/>
                <w:szCs w:val="20"/>
                <w:highlight w:val="cyan"/>
              </w:rPr>
              <w:t>ХХХ</w:t>
            </w:r>
            <w:r w:rsidRPr="002C3E89">
              <w:rPr>
                <w:rFonts w:ascii="Arial" w:hAnsi="Arial" w:cs="Arial"/>
                <w:sz w:val="22"/>
                <w:szCs w:val="20"/>
              </w:rPr>
              <w:t>»</w:t>
            </w:r>
            <w:r>
              <w:rPr>
                <w:rFonts w:ascii="Arial" w:hAnsi="Arial" w:cs="Arial"/>
                <w:sz w:val="22"/>
                <w:szCs w:val="20"/>
              </w:rPr>
              <w:t xml:space="preserve"> </w:t>
            </w:r>
          </w:p>
          <w:p w14:paraId="4CAE5DD2" w14:textId="77777777" w:rsidR="001979DC" w:rsidRPr="00B30505" w:rsidRDefault="001979DC" w:rsidP="001979DC">
            <w:pPr>
              <w:pStyle w:val="a6"/>
              <w:numPr>
                <w:ilvl w:val="0"/>
                <w:numId w:val="17"/>
              </w:numPr>
              <w:spacing w:after="0"/>
              <w:rPr>
                <w:szCs w:val="20"/>
              </w:rPr>
            </w:pPr>
            <w:r w:rsidRPr="00B44E33">
              <w:rPr>
                <w:rFonts w:ascii="Arial" w:hAnsi="Arial" w:cs="Arial"/>
                <w:sz w:val="22"/>
                <w:szCs w:val="20"/>
              </w:rPr>
              <w:t>Microsoft SQL Server 2008.</w:t>
            </w:r>
          </w:p>
        </w:tc>
      </w:tr>
      <w:tr w:rsidR="001979DC" w:rsidRPr="004D2D7E" w14:paraId="346DF554"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E0AD8" w14:textId="77777777" w:rsidR="001979DC" w:rsidRPr="00516662" w:rsidRDefault="001979DC"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182DD3B" w14:textId="77777777" w:rsidR="001979DC" w:rsidRPr="00B30505" w:rsidRDefault="001979DC" w:rsidP="00880ADA">
            <w:pPr>
              <w:tabs>
                <w:tab w:val="left" w:pos="176"/>
              </w:tabs>
              <w:spacing w:before="0" w:after="0"/>
              <w:rPr>
                <w:rFonts w:ascii="Arial" w:hAnsi="Arial" w:cs="Arial"/>
                <w:lang w:eastAsia="ru-RU"/>
              </w:rPr>
            </w:pPr>
            <w:r w:rsidRPr="00B30505">
              <w:rPr>
                <w:rFonts w:ascii="Arial" w:hAnsi="Arial" w:cs="Arial"/>
                <w:sz w:val="22"/>
                <w:lang w:eastAsia="ru-RU"/>
              </w:rPr>
              <w:t>ДСТУ ISO 9001:2009 Системи управління якістю. Вимоги</w:t>
            </w:r>
          </w:p>
        </w:tc>
      </w:tr>
    </w:tbl>
    <w:p w14:paraId="796969A2" w14:textId="77777777" w:rsidR="00B61EF6" w:rsidRDefault="00B61EF6" w:rsidP="00B61EF6"/>
    <w:p w14:paraId="5C066F0D" w14:textId="7FEAAC20" w:rsidR="005D1D53" w:rsidRPr="004D2D7E" w:rsidRDefault="003253D0" w:rsidP="002A3ACB">
      <w:pPr>
        <w:pStyle w:val="3"/>
      </w:pPr>
      <w:r>
        <w:t>3</w:t>
      </w:r>
      <w:r w:rsidR="00B61EF6">
        <w:t>.4.</w:t>
      </w:r>
      <w:r w:rsidR="00B61EF6"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w:t>
      </w:r>
      <w:r w:rsidR="0035552D" w:rsidRPr="0035552D">
        <w:t xml:space="preserve">проведення </w:t>
      </w:r>
      <w:r w:rsidR="008B0099" w:rsidRPr="004D2D7E">
        <w:t>регулярних внутрішніх перевірок</w:t>
      </w:r>
      <w:r w:rsidR="00B45C7F" w:rsidRPr="004D2D7E">
        <w:t xml:space="preserve"> та підтвердження даних</w:t>
      </w:r>
      <w:r w:rsidR="0035552D" w:rsidRPr="0035552D">
        <w:t xml:space="preserve"> відповідно до вимог, передбачених у пункті 62 ПМЗ</w:t>
      </w:r>
    </w:p>
    <w:tbl>
      <w:tblPr>
        <w:tblW w:w="9634" w:type="dxa"/>
        <w:shd w:val="clear" w:color="auto" w:fill="FFFFFF" w:themeFill="background1"/>
        <w:tblLook w:val="00A0" w:firstRow="1" w:lastRow="0" w:firstColumn="1" w:lastColumn="0" w:noHBand="0" w:noVBand="0"/>
      </w:tblPr>
      <w:tblGrid>
        <w:gridCol w:w="3136"/>
        <w:gridCol w:w="6498"/>
      </w:tblGrid>
      <w:tr w:rsidR="001979DC" w:rsidRPr="004D2D7E" w14:paraId="50753A06"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DDF21A8" w14:textId="77777777" w:rsidR="001979DC" w:rsidRPr="00516662" w:rsidRDefault="001979DC"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41B255C" w14:textId="224FAC5F" w:rsidR="001979DC" w:rsidRPr="004D2D7E" w:rsidRDefault="00635248" w:rsidP="00880ADA">
            <w:pPr>
              <w:spacing w:before="0" w:after="0"/>
              <w:rPr>
                <w:lang w:eastAsia="ru-RU"/>
              </w:rPr>
            </w:pPr>
            <w:r w:rsidRPr="00144FAF">
              <w:rPr>
                <w:rFonts w:ascii="Arial" w:hAnsi="Arial" w:cs="Arial"/>
                <w:sz w:val="22"/>
              </w:rPr>
              <w:t>Процедура щодо організації моніторингу та звітності викидів ПГ на "</w:t>
            </w:r>
            <w:r w:rsidR="002D2E37">
              <w:rPr>
                <w:rFonts w:ascii="Arial" w:hAnsi="Arial" w:cs="Arial"/>
                <w:sz w:val="22"/>
              </w:rPr>
              <w:t xml:space="preserve"> НЦО</w:t>
            </w:r>
            <w:r w:rsidR="002D2E37" w:rsidRPr="00144FAF">
              <w:rPr>
                <w:rFonts w:ascii="Arial" w:hAnsi="Arial" w:cs="Arial"/>
                <w:sz w:val="22"/>
              </w:rPr>
              <w:t xml:space="preserve"> </w:t>
            </w:r>
            <w:r w:rsidRPr="00144FAF">
              <w:rPr>
                <w:rFonts w:ascii="Arial" w:hAnsi="Arial" w:cs="Arial"/>
                <w:sz w:val="22"/>
              </w:rPr>
              <w:t>"</w:t>
            </w:r>
            <w:r w:rsidR="001979DC">
              <w:rPr>
                <w:rFonts w:ascii="Arial" w:hAnsi="Arial" w:cs="Arial"/>
                <w:sz w:val="22"/>
                <w:lang w:eastAsia="ru-RU"/>
              </w:rPr>
              <w:t xml:space="preserve">: </w:t>
            </w:r>
            <w:r w:rsidR="001979DC">
              <w:rPr>
                <w:rFonts w:ascii="Arial" w:eastAsia="Times New Roman" w:hAnsi="Arial" w:cs="Arial"/>
                <w:sz w:val="22"/>
                <w:lang w:eastAsia="ru-RU"/>
              </w:rPr>
              <w:t xml:space="preserve">Розділ 11. </w:t>
            </w:r>
            <w:r w:rsidR="001979DC" w:rsidRPr="007055B0">
              <w:rPr>
                <w:rFonts w:ascii="Arial" w:hAnsi="Arial" w:cs="Arial"/>
                <w:sz w:val="22"/>
              </w:rPr>
              <w:t>Забезпечення регулярних внутрішніх перевірок та підтвердження даних</w:t>
            </w:r>
          </w:p>
        </w:tc>
      </w:tr>
      <w:tr w:rsidR="001979DC" w:rsidRPr="004D2D7E" w14:paraId="240848FF"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C3FDEE8" w14:textId="77777777" w:rsidR="001979DC" w:rsidRPr="00516662" w:rsidRDefault="001979DC"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7453E" w14:textId="77777777" w:rsidR="001979DC" w:rsidRPr="00403EFF" w:rsidRDefault="001979DC" w:rsidP="00880ADA">
            <w:pPr>
              <w:tabs>
                <w:tab w:val="left" w:pos="176"/>
              </w:tabs>
              <w:spacing w:before="0" w:after="0"/>
              <w:rPr>
                <w:rFonts w:ascii="Arial" w:hAnsi="Arial" w:cs="Arial"/>
                <w:lang w:eastAsia="ru-RU"/>
              </w:rPr>
            </w:pPr>
            <w:r w:rsidRPr="00403EFF">
              <w:rPr>
                <w:rFonts w:ascii="Arial" w:hAnsi="Arial" w:cs="Arial"/>
                <w:sz w:val="22"/>
                <w:lang w:eastAsia="ru-RU"/>
              </w:rPr>
              <w:t>РЕГ-00</w:t>
            </w:r>
            <w:r>
              <w:rPr>
                <w:rFonts w:ascii="Arial" w:hAnsi="Arial" w:cs="Arial"/>
                <w:sz w:val="22"/>
                <w:lang w:eastAsia="ru-RU"/>
              </w:rPr>
              <w:t>2</w:t>
            </w:r>
            <w:r w:rsidRPr="00403EFF">
              <w:rPr>
                <w:rFonts w:ascii="Arial" w:hAnsi="Arial" w:cs="Arial"/>
                <w:sz w:val="22"/>
                <w:lang w:eastAsia="ru-RU"/>
              </w:rPr>
              <w:t>/</w:t>
            </w:r>
            <w:r>
              <w:rPr>
                <w:rFonts w:ascii="Arial" w:hAnsi="Arial" w:cs="Arial"/>
                <w:sz w:val="22"/>
                <w:lang w:eastAsia="ru-RU"/>
              </w:rPr>
              <w:t>11</w:t>
            </w:r>
          </w:p>
        </w:tc>
      </w:tr>
      <w:tr w:rsidR="001979DC" w:rsidRPr="004D2D7E" w14:paraId="1A0E6D6F"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520A5" w14:textId="77777777" w:rsidR="001979DC" w:rsidRPr="00516662" w:rsidRDefault="001979DC"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25B1F" w14:textId="77777777" w:rsidR="001979DC" w:rsidRPr="00403EFF" w:rsidRDefault="001979DC" w:rsidP="00880ADA">
            <w:pPr>
              <w:tabs>
                <w:tab w:val="left" w:pos="176"/>
              </w:tabs>
              <w:spacing w:before="0" w:after="0"/>
              <w:rPr>
                <w:rFonts w:ascii="Arial" w:hAnsi="Arial" w:cs="Arial"/>
                <w:lang w:eastAsia="ru-RU"/>
              </w:rPr>
            </w:pPr>
            <w:r w:rsidRPr="00403EFF">
              <w:rPr>
                <w:rFonts w:ascii="Arial" w:hAnsi="Arial" w:cs="Arial"/>
                <w:sz w:val="22"/>
                <w:lang w:eastAsia="ru-RU"/>
              </w:rPr>
              <w:t xml:space="preserve">н/з </w:t>
            </w:r>
          </w:p>
        </w:tc>
      </w:tr>
      <w:tr w:rsidR="001979DC" w:rsidRPr="004D2D7E" w14:paraId="0EB2A7F2"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90581" w14:textId="77777777" w:rsidR="001979DC" w:rsidRPr="00516662" w:rsidRDefault="001979DC"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1A4F8F5" w14:textId="77777777" w:rsidR="001979DC" w:rsidRPr="00403EFF" w:rsidRDefault="001979DC" w:rsidP="00880ADA">
            <w:pPr>
              <w:tabs>
                <w:tab w:val="left" w:pos="176"/>
              </w:tabs>
              <w:spacing w:before="0" w:after="0"/>
              <w:rPr>
                <w:rFonts w:ascii="Arial" w:hAnsi="Arial" w:cs="Arial"/>
                <w:lang w:eastAsia="ru-RU"/>
              </w:rPr>
            </w:pPr>
            <w:r w:rsidRPr="00403EFF">
              <w:rPr>
                <w:rFonts w:ascii="Arial" w:hAnsi="Arial" w:cs="Arial"/>
                <w:sz w:val="22"/>
                <w:lang w:eastAsia="ru-RU"/>
              </w:rPr>
              <w:t>Відповідальн</w:t>
            </w:r>
            <w:r>
              <w:rPr>
                <w:rFonts w:ascii="Arial" w:hAnsi="Arial" w:cs="Arial"/>
                <w:sz w:val="22"/>
                <w:lang w:eastAsia="ru-RU"/>
              </w:rPr>
              <w:t>а</w:t>
            </w:r>
            <w:r w:rsidRPr="00403EFF">
              <w:rPr>
                <w:rFonts w:ascii="Arial" w:hAnsi="Arial" w:cs="Arial"/>
                <w:sz w:val="22"/>
                <w:lang w:eastAsia="ru-RU"/>
              </w:rPr>
              <w:t xml:space="preserve"> особи:</w:t>
            </w:r>
          </w:p>
          <w:p w14:paraId="70EFB9B3" w14:textId="77777777" w:rsidR="001979DC" w:rsidRPr="00403EFF" w:rsidRDefault="001979DC" w:rsidP="001979DC">
            <w:pPr>
              <w:pStyle w:val="a6"/>
              <w:numPr>
                <w:ilvl w:val="0"/>
                <w:numId w:val="10"/>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403EFF">
              <w:rPr>
                <w:rFonts w:ascii="Arial" w:hAnsi="Arial" w:cs="Arial"/>
                <w:sz w:val="22"/>
                <w:lang w:eastAsia="ru-RU"/>
              </w:rPr>
              <w:t>;</w:t>
            </w:r>
          </w:p>
          <w:p w14:paraId="37B3FB0B" w14:textId="77777777" w:rsidR="001979DC" w:rsidRPr="00403EFF" w:rsidRDefault="001979DC" w:rsidP="001979DC">
            <w:pPr>
              <w:pStyle w:val="a6"/>
              <w:numPr>
                <w:ilvl w:val="0"/>
                <w:numId w:val="10"/>
              </w:numPr>
              <w:tabs>
                <w:tab w:val="left" w:pos="176"/>
              </w:tabs>
              <w:spacing w:before="0" w:after="0"/>
              <w:ind w:left="0" w:firstLine="0"/>
              <w:rPr>
                <w:rFonts w:ascii="Arial" w:hAnsi="Arial" w:cs="Arial"/>
                <w:lang w:eastAsia="ru-RU"/>
              </w:rPr>
            </w:pPr>
            <w:r w:rsidRPr="00403EFF">
              <w:rPr>
                <w:rFonts w:ascii="Arial" w:hAnsi="Arial" w:cs="Arial"/>
                <w:sz w:val="22"/>
                <w:lang w:eastAsia="ru-RU"/>
              </w:rPr>
              <w:t xml:space="preserve">Заступник </w:t>
            </w:r>
            <w:r>
              <w:rPr>
                <w:rFonts w:ascii="Arial" w:hAnsi="Arial" w:cs="Arial"/>
                <w:sz w:val="22"/>
                <w:lang w:eastAsia="ru-RU"/>
              </w:rPr>
              <w:t>відповідального за моніторинг</w:t>
            </w:r>
            <w:r w:rsidRPr="00403EFF">
              <w:rPr>
                <w:rFonts w:ascii="Arial" w:hAnsi="Arial" w:cs="Arial"/>
                <w:sz w:val="22"/>
                <w:lang w:eastAsia="ru-RU"/>
              </w:rPr>
              <w:t>.</w:t>
            </w:r>
          </w:p>
        </w:tc>
      </w:tr>
      <w:tr w:rsidR="001979DC" w:rsidRPr="004D2D7E" w14:paraId="708E2146"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1A54F" w14:textId="77777777" w:rsidR="001979DC" w:rsidRPr="00516662" w:rsidRDefault="001979DC"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98FC2F5" w14:textId="77777777" w:rsidR="001979DC" w:rsidRDefault="001979DC" w:rsidP="00880ADA">
            <w:pPr>
              <w:tabs>
                <w:tab w:val="left" w:pos="176"/>
              </w:tabs>
              <w:spacing w:before="0" w:after="0"/>
              <w:rPr>
                <w:rFonts w:ascii="Arial" w:hAnsi="Arial" w:cs="Arial"/>
                <w:lang w:eastAsia="ru-RU"/>
              </w:rPr>
            </w:pPr>
            <w:r>
              <w:rPr>
                <w:rFonts w:ascii="Arial" w:hAnsi="Arial" w:cs="Arial"/>
                <w:sz w:val="22"/>
                <w:lang w:eastAsia="ru-RU"/>
              </w:rPr>
              <w:t xml:space="preserve">Процедура </w:t>
            </w:r>
            <w:r w:rsidRPr="00403EFF">
              <w:rPr>
                <w:rFonts w:ascii="Arial" w:hAnsi="Arial" w:cs="Arial"/>
                <w:sz w:val="22"/>
                <w:lang w:eastAsia="ru-RU"/>
              </w:rPr>
              <w:t>включає в себе наступні дії:</w:t>
            </w:r>
          </w:p>
          <w:p w14:paraId="2B370334" w14:textId="07D85E67" w:rsidR="001979DC" w:rsidRPr="00403EFF" w:rsidRDefault="001979DC" w:rsidP="001979DC">
            <w:pPr>
              <w:pStyle w:val="a6"/>
              <w:numPr>
                <w:ilvl w:val="0"/>
                <w:numId w:val="10"/>
              </w:numPr>
              <w:tabs>
                <w:tab w:val="left" w:pos="176"/>
              </w:tabs>
              <w:spacing w:before="0" w:after="0"/>
              <w:ind w:left="0" w:firstLine="0"/>
              <w:rPr>
                <w:rFonts w:ascii="Arial" w:hAnsi="Arial" w:cs="Arial"/>
                <w:lang w:eastAsia="ru-RU"/>
              </w:rPr>
            </w:pPr>
            <w:r>
              <w:rPr>
                <w:rFonts w:ascii="Arial" w:hAnsi="Arial" w:cs="Arial"/>
                <w:sz w:val="22"/>
                <w:lang w:eastAsia="ru-RU"/>
              </w:rPr>
              <w:t xml:space="preserve">Відповідальний за моніторинг визначає </w:t>
            </w:r>
            <w:r w:rsidRPr="00545E14">
              <w:rPr>
                <w:rFonts w:ascii="Arial" w:hAnsi="Arial" w:cs="Arial"/>
                <w:sz w:val="22"/>
                <w:lang w:eastAsia="ru-RU"/>
              </w:rPr>
              <w:t xml:space="preserve">критерії для </w:t>
            </w:r>
            <w:r>
              <w:rPr>
                <w:rFonts w:ascii="Arial" w:hAnsi="Arial" w:cs="Arial"/>
                <w:sz w:val="22"/>
                <w:lang w:eastAsia="ru-RU"/>
              </w:rPr>
              <w:t xml:space="preserve">виявлення </w:t>
            </w:r>
            <w:r w:rsidRPr="00545E14">
              <w:rPr>
                <w:rFonts w:ascii="Arial" w:hAnsi="Arial" w:cs="Arial"/>
                <w:sz w:val="22"/>
                <w:lang w:eastAsia="ru-RU"/>
              </w:rPr>
              <w:t>відхилення помилкових даних</w:t>
            </w:r>
          </w:p>
          <w:p w14:paraId="78829F54" w14:textId="77777777" w:rsidR="001979DC" w:rsidRPr="00403EFF" w:rsidRDefault="001979DC" w:rsidP="001979DC">
            <w:pPr>
              <w:pStyle w:val="a6"/>
              <w:numPr>
                <w:ilvl w:val="0"/>
                <w:numId w:val="10"/>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403EFF">
              <w:rPr>
                <w:rFonts w:ascii="Arial" w:hAnsi="Arial" w:cs="Arial"/>
                <w:sz w:val="22"/>
                <w:lang w:eastAsia="ru-RU"/>
              </w:rPr>
              <w:t xml:space="preserve"> проводить перевірку </w:t>
            </w:r>
            <w:r w:rsidRPr="00545E14">
              <w:rPr>
                <w:rFonts w:ascii="Arial" w:hAnsi="Arial" w:cs="Arial"/>
                <w:sz w:val="22"/>
                <w:lang w:eastAsia="ru-RU"/>
              </w:rPr>
              <w:t>повноти та достовірності даних,</w:t>
            </w:r>
            <w:r w:rsidRPr="00403EFF">
              <w:rPr>
                <w:rFonts w:ascii="Arial" w:hAnsi="Arial" w:cs="Arial"/>
                <w:sz w:val="22"/>
                <w:lang w:eastAsia="ru-RU"/>
              </w:rPr>
              <w:t xml:space="preserve"> порівняння даних моніторингу за поточний рік </w:t>
            </w:r>
            <w:r>
              <w:rPr>
                <w:rFonts w:ascii="Arial" w:hAnsi="Arial" w:cs="Arial"/>
                <w:sz w:val="22"/>
                <w:lang w:eastAsia="ru-RU"/>
              </w:rPr>
              <w:t xml:space="preserve">з </w:t>
            </w:r>
            <w:r w:rsidRPr="00403EFF">
              <w:rPr>
                <w:rFonts w:ascii="Arial" w:hAnsi="Arial" w:cs="Arial"/>
                <w:sz w:val="22"/>
                <w:lang w:eastAsia="ru-RU"/>
              </w:rPr>
              <w:t xml:space="preserve">даними за попередні роки </w:t>
            </w:r>
            <w:r>
              <w:rPr>
                <w:rFonts w:ascii="Arial" w:hAnsi="Arial" w:cs="Arial"/>
                <w:sz w:val="22"/>
                <w:lang w:eastAsia="ru-RU"/>
              </w:rPr>
              <w:t>за</w:t>
            </w:r>
            <w:r w:rsidRPr="00403EFF">
              <w:rPr>
                <w:rFonts w:ascii="Arial" w:hAnsi="Arial" w:cs="Arial"/>
                <w:sz w:val="22"/>
                <w:lang w:eastAsia="ru-RU"/>
              </w:rPr>
              <w:t xml:space="preserve"> усім</w:t>
            </w:r>
            <w:r>
              <w:rPr>
                <w:rFonts w:ascii="Arial" w:hAnsi="Arial" w:cs="Arial"/>
                <w:sz w:val="22"/>
                <w:lang w:eastAsia="ru-RU"/>
              </w:rPr>
              <w:t xml:space="preserve">а </w:t>
            </w:r>
            <w:r w:rsidRPr="00403EFF">
              <w:rPr>
                <w:rFonts w:ascii="Arial" w:hAnsi="Arial" w:cs="Arial"/>
                <w:sz w:val="22"/>
                <w:lang w:eastAsia="ru-RU"/>
              </w:rPr>
              <w:t>параметрам</w:t>
            </w:r>
            <w:r>
              <w:rPr>
                <w:rFonts w:ascii="Arial" w:hAnsi="Arial" w:cs="Arial"/>
                <w:sz w:val="22"/>
                <w:lang w:eastAsia="ru-RU"/>
              </w:rPr>
              <w:t xml:space="preserve">и, зокрема, порівняння даних про діяльність </w:t>
            </w:r>
            <w:r w:rsidRPr="00545E14">
              <w:rPr>
                <w:rFonts w:ascii="Arial" w:hAnsi="Arial" w:cs="Arial"/>
                <w:sz w:val="22"/>
                <w:lang w:eastAsia="ru-RU"/>
              </w:rPr>
              <w:t>з даними рахунків</w:t>
            </w:r>
            <w:r>
              <w:rPr>
                <w:rFonts w:ascii="Arial" w:hAnsi="Arial" w:cs="Arial"/>
                <w:sz w:val="22"/>
                <w:lang w:eastAsia="ru-RU"/>
              </w:rPr>
              <w:t xml:space="preserve"> та порівняння </w:t>
            </w:r>
            <w:r w:rsidRPr="00545E14">
              <w:rPr>
                <w:rFonts w:ascii="Arial" w:hAnsi="Arial" w:cs="Arial"/>
                <w:sz w:val="22"/>
                <w:lang w:eastAsia="ru-RU"/>
              </w:rPr>
              <w:t>розрахункових коефіцієнтів, які були визначені на основі лабораторних аналізів, з</w:t>
            </w:r>
            <w:r>
              <w:rPr>
                <w:rFonts w:ascii="Arial" w:hAnsi="Arial" w:cs="Arial"/>
                <w:sz w:val="22"/>
                <w:lang w:eastAsia="ru-RU"/>
              </w:rPr>
              <w:t>і</w:t>
            </w:r>
            <w:r w:rsidRPr="00545E14">
              <w:rPr>
                <w:rFonts w:ascii="Arial" w:hAnsi="Arial" w:cs="Arial"/>
                <w:sz w:val="22"/>
                <w:lang w:eastAsia="ru-RU"/>
              </w:rPr>
              <w:t xml:space="preserve"> значеннями </w:t>
            </w:r>
            <w:r>
              <w:rPr>
                <w:rFonts w:ascii="Arial" w:hAnsi="Arial" w:cs="Arial"/>
                <w:sz w:val="22"/>
                <w:lang w:eastAsia="ru-RU"/>
              </w:rPr>
              <w:t>за замовчуванням</w:t>
            </w:r>
            <w:r w:rsidRPr="00403EFF">
              <w:rPr>
                <w:rFonts w:ascii="Arial" w:hAnsi="Arial" w:cs="Arial"/>
                <w:sz w:val="22"/>
                <w:lang w:eastAsia="ru-RU"/>
              </w:rPr>
              <w:t>;</w:t>
            </w:r>
          </w:p>
          <w:p w14:paraId="4627579F" w14:textId="12AA3C4F" w:rsidR="001979DC" w:rsidRDefault="001979DC" w:rsidP="001979DC">
            <w:pPr>
              <w:pStyle w:val="a6"/>
              <w:numPr>
                <w:ilvl w:val="0"/>
                <w:numId w:val="10"/>
              </w:numPr>
              <w:tabs>
                <w:tab w:val="left" w:pos="176"/>
              </w:tabs>
              <w:spacing w:before="0" w:after="0"/>
              <w:ind w:left="0" w:firstLine="0"/>
              <w:rPr>
                <w:rFonts w:ascii="Arial" w:hAnsi="Arial" w:cs="Arial"/>
                <w:lang w:eastAsia="ru-RU"/>
              </w:rPr>
            </w:pPr>
            <w:r w:rsidRPr="00403EFF">
              <w:rPr>
                <w:rFonts w:ascii="Arial" w:hAnsi="Arial" w:cs="Arial"/>
                <w:sz w:val="22"/>
                <w:lang w:eastAsia="ru-RU"/>
              </w:rPr>
              <w:t>Якщо виявлені прогалини чи помилки в даних</w:t>
            </w:r>
            <w:r>
              <w:rPr>
                <w:rFonts w:ascii="Arial" w:hAnsi="Arial" w:cs="Arial"/>
                <w:sz w:val="22"/>
                <w:lang w:eastAsia="ru-RU"/>
              </w:rPr>
              <w:t xml:space="preserve"> за певний період</w:t>
            </w:r>
            <w:r w:rsidRPr="00403EFF">
              <w:rPr>
                <w:rFonts w:ascii="Arial" w:hAnsi="Arial" w:cs="Arial"/>
                <w:sz w:val="22"/>
                <w:lang w:eastAsia="ru-RU"/>
              </w:rPr>
              <w:t xml:space="preserve">, то </w:t>
            </w:r>
            <w:r>
              <w:rPr>
                <w:rFonts w:ascii="Arial" w:hAnsi="Arial" w:cs="Arial"/>
                <w:sz w:val="22"/>
                <w:lang w:eastAsia="ru-RU"/>
              </w:rPr>
              <w:t>на</w:t>
            </w:r>
            <w:r w:rsidRPr="00403EFF">
              <w:rPr>
                <w:rFonts w:ascii="Arial" w:hAnsi="Arial" w:cs="Arial"/>
                <w:sz w:val="22"/>
                <w:lang w:eastAsia="ru-RU"/>
              </w:rPr>
              <w:t xml:space="preserve"> такі періоди </w:t>
            </w:r>
            <w:r>
              <w:rPr>
                <w:rFonts w:ascii="Arial" w:hAnsi="Arial" w:cs="Arial"/>
                <w:sz w:val="22"/>
                <w:lang w:eastAsia="ru-RU"/>
              </w:rPr>
              <w:t>для кожного параметру передбачено</w:t>
            </w:r>
            <w:r w:rsidRPr="00403EFF">
              <w:rPr>
                <w:rFonts w:ascii="Arial" w:hAnsi="Arial" w:cs="Arial"/>
                <w:sz w:val="22"/>
                <w:lang w:eastAsia="ru-RU"/>
              </w:rPr>
              <w:t xml:space="preserve"> використа</w:t>
            </w:r>
            <w:r>
              <w:rPr>
                <w:rFonts w:ascii="Arial" w:hAnsi="Arial" w:cs="Arial"/>
                <w:sz w:val="22"/>
                <w:lang w:eastAsia="ru-RU"/>
              </w:rPr>
              <w:t xml:space="preserve">ння замінних даних з альтернативних джерел (що детально описано у </w:t>
            </w:r>
            <w:r w:rsidRPr="00403EFF">
              <w:rPr>
                <w:rFonts w:ascii="Arial" w:hAnsi="Arial" w:cs="Arial"/>
                <w:sz w:val="22"/>
                <w:lang w:eastAsia="ru-RU"/>
              </w:rPr>
              <w:t>РЕГ-00</w:t>
            </w:r>
            <w:r>
              <w:rPr>
                <w:rFonts w:ascii="Arial" w:hAnsi="Arial" w:cs="Arial"/>
                <w:sz w:val="22"/>
                <w:lang w:eastAsia="ru-RU"/>
              </w:rPr>
              <w:t>2</w:t>
            </w:r>
            <w:r w:rsidRPr="00403EFF">
              <w:rPr>
                <w:rFonts w:ascii="Arial" w:hAnsi="Arial" w:cs="Arial"/>
                <w:sz w:val="22"/>
                <w:lang w:eastAsia="ru-RU"/>
              </w:rPr>
              <w:t>/</w:t>
            </w:r>
            <w:r>
              <w:rPr>
                <w:rFonts w:ascii="Arial" w:hAnsi="Arial" w:cs="Arial"/>
                <w:sz w:val="22"/>
                <w:lang w:eastAsia="ru-RU"/>
              </w:rPr>
              <w:t>11);</w:t>
            </w:r>
          </w:p>
          <w:p w14:paraId="6E593D36" w14:textId="710FD7D8" w:rsidR="001979DC" w:rsidRPr="00403EFF" w:rsidRDefault="001979DC" w:rsidP="001979DC">
            <w:pPr>
              <w:pStyle w:val="a6"/>
              <w:numPr>
                <w:ilvl w:val="0"/>
                <w:numId w:val="10"/>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403EFF">
              <w:rPr>
                <w:rFonts w:ascii="Arial" w:hAnsi="Arial" w:cs="Arial"/>
                <w:sz w:val="22"/>
                <w:lang w:eastAsia="ru-RU"/>
              </w:rPr>
              <w:t xml:space="preserve"> на початку кожного року, обговорює з особами, відповідальними за </w:t>
            </w:r>
            <w:r>
              <w:rPr>
                <w:rFonts w:ascii="Arial" w:hAnsi="Arial" w:cs="Arial"/>
                <w:sz w:val="22"/>
                <w:lang w:eastAsia="ru-RU"/>
              </w:rPr>
              <w:t>збір даних</w:t>
            </w:r>
            <w:r w:rsidRPr="00403EFF">
              <w:rPr>
                <w:rFonts w:ascii="Arial" w:hAnsi="Arial" w:cs="Arial"/>
                <w:sz w:val="22"/>
                <w:lang w:eastAsia="ru-RU"/>
              </w:rPr>
              <w:t xml:space="preserve"> моніторингу у </w:t>
            </w:r>
            <w:r>
              <w:rPr>
                <w:rFonts w:ascii="Arial" w:hAnsi="Arial" w:cs="Arial"/>
                <w:sz w:val="22"/>
                <w:lang w:eastAsia="ru-RU"/>
              </w:rPr>
              <w:t xml:space="preserve">структурних </w:t>
            </w:r>
            <w:r w:rsidRPr="00403EFF">
              <w:rPr>
                <w:rFonts w:ascii="Arial" w:hAnsi="Arial" w:cs="Arial"/>
                <w:sz w:val="22"/>
                <w:lang w:eastAsia="ru-RU"/>
              </w:rPr>
              <w:t xml:space="preserve">підрозділах (виробничо-технічний відділ, </w:t>
            </w:r>
            <w:r>
              <w:rPr>
                <w:rFonts w:ascii="Arial" w:hAnsi="Arial" w:cs="Arial"/>
                <w:sz w:val="22"/>
                <w:lang w:eastAsia="ru-RU"/>
              </w:rPr>
              <w:t>лабораторія</w:t>
            </w:r>
            <w:r w:rsidRPr="00403EFF">
              <w:rPr>
                <w:rFonts w:ascii="Arial" w:hAnsi="Arial" w:cs="Arial"/>
                <w:sz w:val="22"/>
                <w:lang w:eastAsia="ru-RU"/>
              </w:rPr>
              <w:t>, відділ головного метролога, цехи), прогалини чи помилки</w:t>
            </w:r>
            <w:r>
              <w:rPr>
                <w:rFonts w:ascii="Arial" w:hAnsi="Arial" w:cs="Arial"/>
                <w:sz w:val="22"/>
                <w:lang w:eastAsia="ru-RU"/>
              </w:rPr>
              <w:t>,</w:t>
            </w:r>
            <w:r w:rsidRPr="00403EFF">
              <w:rPr>
                <w:rFonts w:ascii="Arial" w:hAnsi="Arial" w:cs="Arial"/>
                <w:sz w:val="22"/>
                <w:lang w:eastAsia="ru-RU"/>
              </w:rPr>
              <w:t xml:space="preserve"> що сталися в попередньому році</w:t>
            </w:r>
            <w:r>
              <w:rPr>
                <w:rFonts w:ascii="Arial" w:hAnsi="Arial" w:cs="Arial"/>
                <w:sz w:val="22"/>
                <w:lang w:eastAsia="ru-RU"/>
              </w:rPr>
              <w:t>, та розробляє контрольні заходи для мінім</w:t>
            </w:r>
            <w:r w:rsidR="00E2469E">
              <w:rPr>
                <w:rFonts w:ascii="Arial" w:hAnsi="Arial" w:cs="Arial"/>
                <w:sz w:val="22"/>
                <w:lang w:eastAsia="ru-RU"/>
              </w:rPr>
              <w:t>і</w:t>
            </w:r>
            <w:r>
              <w:rPr>
                <w:rFonts w:ascii="Arial" w:hAnsi="Arial" w:cs="Arial"/>
                <w:sz w:val="22"/>
                <w:lang w:eastAsia="ru-RU"/>
              </w:rPr>
              <w:t>зації таких випадків в майбутньому.</w:t>
            </w:r>
          </w:p>
        </w:tc>
      </w:tr>
      <w:tr w:rsidR="001979DC" w:rsidRPr="004D2D7E" w14:paraId="60BE5DFD"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F608F" w14:textId="77777777" w:rsidR="001979DC" w:rsidRPr="00516662" w:rsidRDefault="001979DC"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48179A" w14:textId="77777777" w:rsidR="001979DC" w:rsidRPr="00403EFF" w:rsidRDefault="001979DC" w:rsidP="00880ADA">
            <w:pPr>
              <w:tabs>
                <w:tab w:val="left" w:pos="176"/>
              </w:tabs>
              <w:spacing w:before="0" w:after="0"/>
              <w:rPr>
                <w:rFonts w:ascii="Arial" w:hAnsi="Arial" w:cs="Arial"/>
                <w:lang w:eastAsia="ru-RU"/>
              </w:rPr>
            </w:pPr>
            <w:r>
              <w:rPr>
                <w:rFonts w:ascii="Arial" w:hAnsi="Arial" w:cs="Arial"/>
                <w:sz w:val="22"/>
                <w:lang w:eastAsia="ru-RU"/>
              </w:rPr>
              <w:t>ВТВ/ВЕ</w:t>
            </w:r>
            <w:r w:rsidRPr="00403EFF">
              <w:rPr>
                <w:rFonts w:ascii="Arial" w:hAnsi="Arial" w:cs="Arial"/>
                <w:sz w:val="22"/>
                <w:lang w:eastAsia="ru-RU"/>
              </w:rPr>
              <w:t>.</w:t>
            </w:r>
          </w:p>
        </w:tc>
      </w:tr>
      <w:tr w:rsidR="001979DC" w:rsidRPr="004D2D7E" w14:paraId="71C958E9"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419" w14:textId="77777777" w:rsidR="001979DC" w:rsidRPr="00516662" w:rsidRDefault="001979DC"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9C626BF" w14:textId="77777777" w:rsidR="001979DC" w:rsidRPr="00403EFF" w:rsidRDefault="001979DC" w:rsidP="00880ADA">
            <w:pPr>
              <w:tabs>
                <w:tab w:val="left" w:pos="176"/>
              </w:tabs>
              <w:spacing w:before="0" w:after="0"/>
              <w:rPr>
                <w:rFonts w:ascii="Arial" w:hAnsi="Arial" w:cs="Arial"/>
                <w:lang w:eastAsia="ru-RU"/>
              </w:rPr>
            </w:pPr>
            <w:r w:rsidRPr="00403EFF">
              <w:rPr>
                <w:rFonts w:ascii="Arial" w:hAnsi="Arial" w:cs="Arial"/>
                <w:sz w:val="22"/>
                <w:lang w:eastAsia="ru-RU"/>
              </w:rPr>
              <w:t>Стандартне програмне забезпечення Windows (MS Excel,     MS Word)</w:t>
            </w:r>
          </w:p>
        </w:tc>
      </w:tr>
      <w:tr w:rsidR="001979DC" w:rsidRPr="004D2D7E" w14:paraId="74A0EE45"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4C639" w14:textId="77777777" w:rsidR="001979DC" w:rsidRPr="00516662" w:rsidRDefault="001979DC"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91561FB" w14:textId="77777777" w:rsidR="001979DC" w:rsidRPr="00403EFF" w:rsidRDefault="001979DC" w:rsidP="00880ADA">
            <w:pPr>
              <w:tabs>
                <w:tab w:val="left" w:pos="176"/>
              </w:tabs>
              <w:spacing w:before="0" w:after="0"/>
              <w:rPr>
                <w:rFonts w:ascii="Arial" w:hAnsi="Arial" w:cs="Arial"/>
                <w:lang w:eastAsia="ru-RU"/>
              </w:rPr>
            </w:pPr>
            <w:r w:rsidRPr="005E44C0">
              <w:rPr>
                <w:rFonts w:ascii="Arial" w:hAnsi="Arial" w:cs="Arial"/>
                <w:sz w:val="22"/>
                <w:lang w:eastAsia="ru-RU"/>
              </w:rPr>
              <w:t>ДСТУ ISO 9001:2009 Системи управління якістю. Вимоги</w:t>
            </w:r>
            <w:r w:rsidRPr="00403EFF">
              <w:rPr>
                <w:rFonts w:ascii="Arial" w:hAnsi="Arial" w:cs="Arial"/>
                <w:sz w:val="22"/>
                <w:lang w:eastAsia="ru-RU"/>
              </w:rPr>
              <w:t>;</w:t>
            </w:r>
          </w:p>
          <w:p w14:paraId="045CBBE5" w14:textId="77777777" w:rsidR="001979DC" w:rsidRPr="00403EFF" w:rsidRDefault="001979DC" w:rsidP="00880ADA">
            <w:pPr>
              <w:tabs>
                <w:tab w:val="left" w:pos="176"/>
              </w:tabs>
              <w:spacing w:before="0" w:after="0"/>
              <w:rPr>
                <w:rFonts w:ascii="Arial" w:hAnsi="Arial" w:cs="Arial"/>
                <w:lang w:eastAsia="ru-RU"/>
              </w:rPr>
            </w:pPr>
            <w:r w:rsidRPr="005E44C0">
              <w:rPr>
                <w:rFonts w:ascii="Arial" w:hAnsi="Arial" w:cs="Arial"/>
                <w:sz w:val="22"/>
                <w:lang w:eastAsia="ru-RU"/>
              </w:rPr>
              <w:t>ДСТУ ISO 14001:2004 Системи екологічного менеджменту. Вимоги та настанови щодо застосовування</w:t>
            </w:r>
            <w:r w:rsidRPr="00403EFF">
              <w:rPr>
                <w:rFonts w:ascii="Arial" w:hAnsi="Arial" w:cs="Arial"/>
                <w:sz w:val="22"/>
                <w:lang w:eastAsia="ru-RU"/>
              </w:rPr>
              <w:t>.</w:t>
            </w:r>
          </w:p>
        </w:tc>
      </w:tr>
    </w:tbl>
    <w:p w14:paraId="5CE1C21A" w14:textId="3C4CFC1A" w:rsidR="005D1D53" w:rsidRPr="004D2D7E" w:rsidRDefault="003253D0" w:rsidP="002A3ACB">
      <w:pPr>
        <w:pStyle w:val="3"/>
      </w:pPr>
      <w:r>
        <w:t>3</w:t>
      </w:r>
      <w:r w:rsidR="00B61EF6">
        <w:t>.5.</w:t>
      </w:r>
      <w:r w:rsidR="00B61EF6" w:rsidRPr="004D2D7E">
        <w:t xml:space="preserve"> </w:t>
      </w:r>
      <w:r w:rsidR="00CA2F53">
        <w:t>Опис письмових</w:t>
      </w:r>
      <w:r w:rsidR="008B0099" w:rsidRPr="004D2D7E">
        <w:t xml:space="preserve"> процедур, </w:t>
      </w:r>
      <w:r w:rsidR="00CA2F53">
        <w:t>які</w:t>
      </w:r>
      <w:r w:rsidR="00CA2F53" w:rsidRPr="004D2D7E">
        <w:t xml:space="preserve"> </w:t>
      </w:r>
      <w:r w:rsidR="008B0099" w:rsidRPr="004D2D7E">
        <w:t>використовуються для внесення правок і коригувальних ді</w:t>
      </w:r>
      <w:r w:rsidR="005A5C22" w:rsidRPr="004D2D7E">
        <w:t>й</w:t>
      </w:r>
      <w:r w:rsidR="0035552D">
        <w:t xml:space="preserve"> </w:t>
      </w:r>
      <w:r w:rsidR="0035552D" w:rsidRPr="0035552D">
        <w:t>відповідно до вимог, передбачених у пункті 6</w:t>
      </w:r>
      <w:r w:rsidR="0035552D">
        <w:t>3</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1979DC" w:rsidRPr="004D2D7E" w14:paraId="6BF54B84"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5BE05528" w14:textId="77777777" w:rsidR="001979DC" w:rsidRPr="00516662" w:rsidRDefault="001979DC"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FC715" w14:textId="07332C36" w:rsidR="001979DC" w:rsidRPr="006F75D4" w:rsidRDefault="00635248" w:rsidP="00880ADA">
            <w:pPr>
              <w:tabs>
                <w:tab w:val="left" w:pos="176"/>
              </w:tabs>
              <w:spacing w:before="0" w:after="0"/>
              <w:rPr>
                <w:rFonts w:ascii="Arial" w:hAnsi="Arial" w:cs="Arial"/>
                <w:lang w:eastAsia="ru-RU"/>
              </w:rPr>
            </w:pPr>
            <w:r w:rsidRPr="00144FAF">
              <w:rPr>
                <w:rFonts w:ascii="Arial" w:hAnsi="Arial" w:cs="Arial"/>
                <w:sz w:val="22"/>
              </w:rPr>
              <w:t>Процедура щодо організації моніторингу та звітності викидів ПГ на "</w:t>
            </w:r>
            <w:r w:rsidR="002D2E37">
              <w:rPr>
                <w:rFonts w:ascii="Arial" w:hAnsi="Arial" w:cs="Arial"/>
                <w:sz w:val="22"/>
              </w:rPr>
              <w:t>НЦО</w:t>
            </w:r>
            <w:r w:rsidRPr="00144FAF">
              <w:rPr>
                <w:rFonts w:ascii="Arial" w:hAnsi="Arial" w:cs="Arial"/>
                <w:sz w:val="22"/>
              </w:rPr>
              <w:t>"</w:t>
            </w:r>
            <w:r w:rsidR="001979DC">
              <w:rPr>
                <w:rFonts w:ascii="Arial" w:hAnsi="Arial" w:cs="Arial"/>
                <w:sz w:val="22"/>
                <w:lang w:eastAsia="ru-RU"/>
              </w:rPr>
              <w:t>: Р</w:t>
            </w:r>
            <w:r w:rsidR="001979DC">
              <w:rPr>
                <w:rFonts w:ascii="Arial" w:eastAsia="Times New Roman" w:hAnsi="Arial" w:cs="Arial"/>
                <w:sz w:val="22"/>
                <w:lang w:eastAsia="ru-RU"/>
              </w:rPr>
              <w:t xml:space="preserve">озділ 12. </w:t>
            </w:r>
            <w:r w:rsidR="001979DC" w:rsidRPr="007055B0">
              <w:rPr>
                <w:rFonts w:ascii="Arial" w:hAnsi="Arial" w:cs="Arial"/>
                <w:sz w:val="22"/>
              </w:rPr>
              <w:t>Внесення правок і коригувальних дій</w:t>
            </w:r>
          </w:p>
        </w:tc>
      </w:tr>
      <w:tr w:rsidR="001979DC" w:rsidRPr="004D2D7E" w14:paraId="4339D2C8"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C5EED75" w14:textId="77777777" w:rsidR="001979DC" w:rsidRPr="00516662" w:rsidRDefault="001979DC"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0C86790"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РЕГ-00</w:t>
            </w:r>
            <w:r>
              <w:rPr>
                <w:rFonts w:ascii="Arial" w:hAnsi="Arial" w:cs="Arial"/>
                <w:sz w:val="22"/>
                <w:lang w:eastAsia="ru-RU"/>
              </w:rPr>
              <w:t>2</w:t>
            </w:r>
            <w:r w:rsidRPr="006F75D4">
              <w:rPr>
                <w:rFonts w:ascii="Arial" w:hAnsi="Arial" w:cs="Arial"/>
                <w:sz w:val="22"/>
                <w:lang w:eastAsia="ru-RU"/>
              </w:rPr>
              <w:t>/</w:t>
            </w:r>
            <w:r>
              <w:rPr>
                <w:rFonts w:ascii="Arial" w:hAnsi="Arial" w:cs="Arial"/>
                <w:sz w:val="22"/>
                <w:lang w:eastAsia="ru-RU"/>
              </w:rPr>
              <w:t>12</w:t>
            </w:r>
          </w:p>
        </w:tc>
      </w:tr>
      <w:tr w:rsidR="001979DC" w:rsidRPr="004D2D7E" w14:paraId="0EC35021"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829D6" w14:textId="77777777" w:rsidR="001979DC" w:rsidRPr="00516662" w:rsidRDefault="001979DC"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D49AEC9"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н/з</w:t>
            </w:r>
          </w:p>
        </w:tc>
      </w:tr>
      <w:tr w:rsidR="001979DC" w:rsidRPr="004D2D7E" w14:paraId="214FAC16"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C63F" w14:textId="77777777" w:rsidR="001979DC" w:rsidRPr="00516662" w:rsidRDefault="001979DC"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AF34AF0" w14:textId="77777777" w:rsidR="001979DC" w:rsidRPr="006F75D4" w:rsidRDefault="001979DC" w:rsidP="001979DC">
            <w:pPr>
              <w:pStyle w:val="a6"/>
              <w:numPr>
                <w:ilvl w:val="0"/>
                <w:numId w:val="10"/>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6F75D4">
              <w:rPr>
                <w:rFonts w:ascii="Arial" w:hAnsi="Arial" w:cs="Arial"/>
                <w:sz w:val="22"/>
                <w:lang w:eastAsia="ru-RU"/>
              </w:rPr>
              <w:t>;</w:t>
            </w:r>
          </w:p>
          <w:p w14:paraId="328E89F8" w14:textId="77777777" w:rsidR="001979DC" w:rsidRPr="006F75D4" w:rsidRDefault="001979DC" w:rsidP="001979DC">
            <w:pPr>
              <w:pStyle w:val="a6"/>
              <w:numPr>
                <w:ilvl w:val="0"/>
                <w:numId w:val="10"/>
              </w:numPr>
              <w:tabs>
                <w:tab w:val="left" w:pos="176"/>
              </w:tabs>
              <w:spacing w:before="0" w:after="0"/>
              <w:ind w:left="0" w:firstLine="0"/>
              <w:rPr>
                <w:rFonts w:ascii="Arial" w:hAnsi="Arial" w:cs="Arial"/>
                <w:lang w:eastAsia="ru-RU"/>
              </w:rPr>
            </w:pPr>
            <w:r w:rsidRPr="006F75D4">
              <w:rPr>
                <w:rFonts w:ascii="Arial" w:hAnsi="Arial" w:cs="Arial"/>
                <w:sz w:val="22"/>
                <w:lang w:eastAsia="ru-RU"/>
              </w:rPr>
              <w:t xml:space="preserve">Заступник </w:t>
            </w:r>
            <w:r>
              <w:rPr>
                <w:rFonts w:ascii="Arial" w:hAnsi="Arial" w:cs="Arial"/>
                <w:sz w:val="22"/>
                <w:lang w:eastAsia="ru-RU"/>
              </w:rPr>
              <w:t>відповідального за моніторинг</w:t>
            </w:r>
            <w:r w:rsidRPr="006F75D4">
              <w:rPr>
                <w:rFonts w:ascii="Arial" w:hAnsi="Arial" w:cs="Arial"/>
                <w:sz w:val="22"/>
                <w:lang w:eastAsia="ru-RU"/>
              </w:rPr>
              <w:t>.</w:t>
            </w:r>
          </w:p>
        </w:tc>
      </w:tr>
      <w:tr w:rsidR="001979DC" w:rsidRPr="004D2D7E" w14:paraId="106D3A7E"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99C4A" w14:textId="77777777" w:rsidR="001979DC" w:rsidRPr="00516662" w:rsidRDefault="001979DC"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23D839F" w14:textId="77777777" w:rsidR="001979DC" w:rsidRPr="00F91611" w:rsidRDefault="001979DC" w:rsidP="00880ADA">
            <w:pPr>
              <w:tabs>
                <w:tab w:val="left" w:pos="176"/>
              </w:tabs>
              <w:spacing w:before="0" w:after="0"/>
              <w:rPr>
                <w:rFonts w:ascii="Arial" w:hAnsi="Arial" w:cs="Arial"/>
                <w:lang w:eastAsia="ru-RU"/>
              </w:rPr>
            </w:pPr>
            <w:r>
              <w:rPr>
                <w:rFonts w:ascii="Arial" w:hAnsi="Arial" w:cs="Arial"/>
                <w:sz w:val="22"/>
                <w:lang w:eastAsia="ru-RU"/>
              </w:rPr>
              <w:t>П</w:t>
            </w:r>
            <w:r w:rsidRPr="006F75D4">
              <w:rPr>
                <w:rFonts w:ascii="Arial" w:hAnsi="Arial" w:cs="Arial"/>
                <w:sz w:val="22"/>
                <w:lang w:eastAsia="ru-RU"/>
              </w:rPr>
              <w:t>роцедур</w:t>
            </w:r>
            <w:r>
              <w:rPr>
                <w:rFonts w:ascii="Arial" w:hAnsi="Arial" w:cs="Arial"/>
                <w:sz w:val="22"/>
                <w:lang w:eastAsia="ru-RU"/>
              </w:rPr>
              <w:t>а</w:t>
            </w:r>
            <w:r w:rsidRPr="006F75D4">
              <w:rPr>
                <w:rFonts w:ascii="Arial" w:hAnsi="Arial" w:cs="Arial"/>
                <w:sz w:val="22"/>
                <w:lang w:eastAsia="ru-RU"/>
              </w:rPr>
              <w:t xml:space="preserve"> включає в себе наступні дії:</w:t>
            </w:r>
          </w:p>
          <w:p w14:paraId="2CEF4234" w14:textId="77777777" w:rsidR="001979DC" w:rsidRPr="00F91611"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 xml:space="preserve">• </w:t>
            </w:r>
            <w:r>
              <w:rPr>
                <w:rFonts w:ascii="Arial" w:hAnsi="Arial" w:cs="Arial"/>
                <w:sz w:val="22"/>
                <w:lang w:eastAsia="ru-RU"/>
              </w:rPr>
              <w:t>О</w:t>
            </w:r>
            <w:r w:rsidRPr="007055B0">
              <w:rPr>
                <w:rFonts w:ascii="Arial" w:hAnsi="Arial" w:cs="Arial"/>
                <w:sz w:val="22"/>
                <w:lang w:eastAsia="ru-RU"/>
              </w:rPr>
              <w:t>соби, відповідальні за моніторинг в структурних підрозділах, інформують відповідального за моніторинг</w:t>
            </w:r>
            <w:r>
              <w:rPr>
                <w:rFonts w:ascii="Arial" w:hAnsi="Arial" w:cs="Arial"/>
                <w:sz w:val="22"/>
                <w:lang w:eastAsia="ru-RU"/>
              </w:rPr>
              <w:t xml:space="preserve"> </w:t>
            </w:r>
            <w:r w:rsidRPr="006F75D4">
              <w:rPr>
                <w:rFonts w:ascii="Arial" w:hAnsi="Arial" w:cs="Arial"/>
                <w:sz w:val="22"/>
                <w:lang w:eastAsia="ru-RU"/>
              </w:rPr>
              <w:t xml:space="preserve">(або особу, що виконує функції </w:t>
            </w:r>
            <w:r>
              <w:rPr>
                <w:rFonts w:ascii="Arial" w:hAnsi="Arial" w:cs="Arial"/>
                <w:sz w:val="22"/>
                <w:lang w:eastAsia="ru-RU"/>
              </w:rPr>
              <w:t>відповідального за моніторинг</w:t>
            </w:r>
            <w:r w:rsidRPr="006F75D4">
              <w:rPr>
                <w:rFonts w:ascii="Arial" w:hAnsi="Arial" w:cs="Arial"/>
                <w:sz w:val="22"/>
                <w:lang w:eastAsia="ru-RU"/>
              </w:rPr>
              <w:t xml:space="preserve"> в періоди його відсутності)</w:t>
            </w:r>
            <w:r w:rsidRPr="007055B0">
              <w:rPr>
                <w:rFonts w:ascii="Arial" w:hAnsi="Arial" w:cs="Arial"/>
                <w:sz w:val="22"/>
                <w:lang w:eastAsia="ru-RU"/>
              </w:rPr>
              <w:t xml:space="preserve"> про неполадки в системі управління процесами чи стосовно помилок обладнання</w:t>
            </w:r>
            <w:r w:rsidRPr="006F75D4">
              <w:rPr>
                <w:rFonts w:ascii="Arial" w:hAnsi="Arial" w:cs="Arial"/>
                <w:sz w:val="22"/>
                <w:lang w:eastAsia="ru-RU"/>
              </w:rPr>
              <w:t xml:space="preserve">  про неполадки в системі управління процесами чи стосовно помилок обладнання; </w:t>
            </w:r>
          </w:p>
          <w:p w14:paraId="71CB9DC1" w14:textId="77777777" w:rsidR="001979DC"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 xml:space="preserve">• </w:t>
            </w:r>
            <w:r>
              <w:rPr>
                <w:rFonts w:ascii="Arial" w:hAnsi="Arial" w:cs="Arial"/>
                <w:sz w:val="22"/>
                <w:lang w:eastAsia="ru-RU"/>
              </w:rPr>
              <w:t>Відповідальний за моніторинг</w:t>
            </w:r>
            <w:r w:rsidRPr="006F75D4">
              <w:rPr>
                <w:rFonts w:ascii="Arial" w:hAnsi="Arial" w:cs="Arial"/>
                <w:sz w:val="22"/>
                <w:lang w:eastAsia="ru-RU"/>
              </w:rPr>
              <w:t xml:space="preserve"> </w:t>
            </w:r>
            <w:r>
              <w:rPr>
                <w:rFonts w:ascii="Arial" w:hAnsi="Arial" w:cs="Arial"/>
                <w:sz w:val="22"/>
                <w:lang w:eastAsia="ru-RU"/>
              </w:rPr>
              <w:t xml:space="preserve">визначає </w:t>
            </w:r>
            <w:r w:rsidRPr="00F91611">
              <w:rPr>
                <w:rFonts w:ascii="Arial" w:hAnsi="Arial" w:cs="Arial"/>
                <w:sz w:val="22"/>
                <w:lang w:eastAsia="ru-RU"/>
              </w:rPr>
              <w:t>причин</w:t>
            </w:r>
            <w:r>
              <w:rPr>
                <w:rFonts w:ascii="Arial" w:hAnsi="Arial" w:cs="Arial"/>
                <w:sz w:val="22"/>
                <w:lang w:eastAsia="ru-RU"/>
              </w:rPr>
              <w:t>и</w:t>
            </w:r>
            <w:r w:rsidRPr="00F91611">
              <w:rPr>
                <w:rFonts w:ascii="Arial" w:hAnsi="Arial" w:cs="Arial"/>
                <w:sz w:val="22"/>
                <w:lang w:eastAsia="ru-RU"/>
              </w:rPr>
              <w:t xml:space="preserve"> неналежної роботи або </w:t>
            </w:r>
            <w:r>
              <w:rPr>
                <w:rFonts w:ascii="Arial" w:hAnsi="Arial" w:cs="Arial"/>
                <w:sz w:val="22"/>
                <w:lang w:eastAsia="ru-RU"/>
              </w:rPr>
              <w:t>виникнення</w:t>
            </w:r>
            <w:r w:rsidRPr="00F91611">
              <w:rPr>
                <w:rFonts w:ascii="Arial" w:hAnsi="Arial" w:cs="Arial"/>
                <w:sz w:val="22"/>
                <w:lang w:eastAsia="ru-RU"/>
              </w:rPr>
              <w:t xml:space="preserve"> помилок</w:t>
            </w:r>
            <w:r w:rsidRPr="006F75D4">
              <w:rPr>
                <w:rFonts w:ascii="Arial" w:hAnsi="Arial" w:cs="Arial"/>
                <w:sz w:val="22"/>
                <w:lang w:eastAsia="ru-RU"/>
              </w:rPr>
              <w:t xml:space="preserve"> </w:t>
            </w:r>
            <w:r>
              <w:rPr>
                <w:rFonts w:ascii="Arial" w:hAnsi="Arial" w:cs="Arial"/>
                <w:sz w:val="22"/>
                <w:lang w:eastAsia="ru-RU"/>
              </w:rPr>
              <w:t xml:space="preserve">та </w:t>
            </w:r>
            <w:r w:rsidRPr="006F75D4">
              <w:rPr>
                <w:rFonts w:ascii="Arial" w:hAnsi="Arial" w:cs="Arial"/>
                <w:sz w:val="22"/>
                <w:lang w:eastAsia="ru-RU"/>
              </w:rPr>
              <w:t xml:space="preserve">відповідає за заповнення прогалин в даних </w:t>
            </w:r>
            <w:r>
              <w:rPr>
                <w:rFonts w:ascii="Arial" w:hAnsi="Arial" w:cs="Arial"/>
                <w:sz w:val="22"/>
                <w:lang w:eastAsia="ru-RU"/>
              </w:rPr>
              <w:t xml:space="preserve">та </w:t>
            </w:r>
            <w:r w:rsidRPr="006F75D4">
              <w:rPr>
                <w:rFonts w:ascii="Arial" w:hAnsi="Arial" w:cs="Arial"/>
                <w:sz w:val="22"/>
                <w:lang w:eastAsia="ru-RU"/>
              </w:rPr>
              <w:t xml:space="preserve">виправлення помилок. </w:t>
            </w:r>
          </w:p>
          <w:p w14:paraId="2B6FDF4A" w14:textId="77777777" w:rsidR="001979DC"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 xml:space="preserve">• </w:t>
            </w:r>
            <w:r w:rsidRPr="00F91611">
              <w:rPr>
                <w:rFonts w:ascii="Arial" w:hAnsi="Arial" w:cs="Arial"/>
                <w:sz w:val="22"/>
                <w:lang w:eastAsia="ru-RU"/>
              </w:rPr>
              <w:t xml:space="preserve">Відповідальний за моніторинг </w:t>
            </w:r>
            <w:r>
              <w:rPr>
                <w:rFonts w:ascii="Arial" w:hAnsi="Arial" w:cs="Arial"/>
                <w:sz w:val="22"/>
                <w:lang w:eastAsia="ru-RU"/>
              </w:rPr>
              <w:t xml:space="preserve">розробляє </w:t>
            </w:r>
            <w:r w:rsidRPr="00F91611">
              <w:rPr>
                <w:rFonts w:ascii="Arial" w:hAnsi="Arial" w:cs="Arial"/>
                <w:sz w:val="22"/>
                <w:lang w:eastAsia="ru-RU"/>
              </w:rPr>
              <w:t>заходи з реагування, якщо складова обробки даних або заходів з контролю функціонує неефективно</w:t>
            </w:r>
          </w:p>
          <w:p w14:paraId="7DD5DC31" w14:textId="77777777" w:rsidR="001979DC" w:rsidRPr="00F91611" w:rsidRDefault="001979DC" w:rsidP="00880ADA">
            <w:pPr>
              <w:tabs>
                <w:tab w:val="left" w:pos="176"/>
              </w:tabs>
              <w:spacing w:before="0" w:after="0"/>
              <w:rPr>
                <w:rFonts w:ascii="Arial" w:hAnsi="Arial" w:cs="Arial"/>
                <w:lang w:eastAsia="ru-RU"/>
              </w:rPr>
            </w:pPr>
            <w:r>
              <w:rPr>
                <w:rFonts w:ascii="Arial" w:hAnsi="Arial" w:cs="Arial"/>
                <w:sz w:val="22"/>
                <w:lang w:eastAsia="ru-RU"/>
              </w:rPr>
              <w:t xml:space="preserve">У процедурі описано критерії </w:t>
            </w:r>
            <w:r w:rsidRPr="00F91611">
              <w:rPr>
                <w:rFonts w:ascii="Arial" w:hAnsi="Arial" w:cs="Arial"/>
                <w:sz w:val="22"/>
                <w:lang w:eastAsia="ru-RU"/>
              </w:rPr>
              <w:t>ефективн</w:t>
            </w:r>
            <w:r>
              <w:rPr>
                <w:rFonts w:ascii="Arial" w:hAnsi="Arial" w:cs="Arial"/>
                <w:sz w:val="22"/>
                <w:lang w:eastAsia="ru-RU"/>
              </w:rPr>
              <w:t>о</w:t>
            </w:r>
            <w:r w:rsidRPr="00F91611">
              <w:rPr>
                <w:rFonts w:ascii="Arial" w:hAnsi="Arial" w:cs="Arial"/>
                <w:sz w:val="22"/>
                <w:lang w:eastAsia="ru-RU"/>
              </w:rPr>
              <w:t>ст</w:t>
            </w:r>
            <w:r>
              <w:rPr>
                <w:rFonts w:ascii="Arial" w:hAnsi="Arial" w:cs="Arial"/>
                <w:sz w:val="22"/>
                <w:lang w:eastAsia="ru-RU"/>
              </w:rPr>
              <w:t>і</w:t>
            </w:r>
            <w:r w:rsidRPr="00F91611">
              <w:rPr>
                <w:rFonts w:ascii="Arial" w:hAnsi="Arial" w:cs="Arial"/>
                <w:sz w:val="22"/>
                <w:lang w:eastAsia="ru-RU"/>
              </w:rPr>
              <w:t xml:space="preserve"> застосовуваних заходів з контролю</w:t>
            </w:r>
          </w:p>
        </w:tc>
      </w:tr>
      <w:tr w:rsidR="001979DC" w:rsidRPr="004D2D7E" w14:paraId="7B678DDD"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99C76" w14:textId="77777777" w:rsidR="001979DC" w:rsidRPr="00516662" w:rsidRDefault="001979DC"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3A4268B" w14:textId="77777777" w:rsidR="001979DC" w:rsidRPr="006F75D4" w:rsidRDefault="001979DC" w:rsidP="00880ADA">
            <w:pPr>
              <w:tabs>
                <w:tab w:val="left" w:pos="176"/>
              </w:tabs>
              <w:spacing w:before="0" w:after="0"/>
              <w:rPr>
                <w:rFonts w:ascii="Arial" w:hAnsi="Arial" w:cs="Arial"/>
                <w:lang w:eastAsia="ru-RU"/>
              </w:rPr>
            </w:pPr>
            <w:r>
              <w:rPr>
                <w:rFonts w:ascii="Arial" w:hAnsi="Arial" w:cs="Arial"/>
                <w:sz w:val="22"/>
                <w:lang w:eastAsia="ru-RU"/>
              </w:rPr>
              <w:t>ВТВ/ВЕ</w:t>
            </w:r>
            <w:r w:rsidRPr="006F75D4">
              <w:rPr>
                <w:rFonts w:ascii="Arial" w:hAnsi="Arial" w:cs="Arial"/>
                <w:sz w:val="22"/>
                <w:lang w:eastAsia="ru-RU"/>
              </w:rPr>
              <w:t>.</w:t>
            </w:r>
          </w:p>
        </w:tc>
      </w:tr>
      <w:tr w:rsidR="001979DC" w:rsidRPr="004D2D7E" w14:paraId="0D42727E"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A62BA" w14:textId="77777777" w:rsidR="001979DC" w:rsidRPr="00516662" w:rsidRDefault="001979DC"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F6A54C2"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Стандартне програмне забезпечення Windows (MS Excel,     MS Word)</w:t>
            </w:r>
          </w:p>
        </w:tc>
      </w:tr>
      <w:tr w:rsidR="001979DC" w:rsidRPr="004D2D7E" w14:paraId="399AFD87"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F0159" w14:textId="77777777" w:rsidR="001979DC" w:rsidRPr="00516662" w:rsidRDefault="001979DC"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B53884D" w14:textId="77777777" w:rsidR="001979DC" w:rsidRPr="00403EFF" w:rsidRDefault="001979DC" w:rsidP="00880ADA">
            <w:pPr>
              <w:tabs>
                <w:tab w:val="left" w:pos="176"/>
              </w:tabs>
              <w:spacing w:before="0" w:after="0"/>
              <w:rPr>
                <w:rFonts w:ascii="Arial" w:hAnsi="Arial" w:cs="Arial"/>
                <w:lang w:eastAsia="ru-RU"/>
              </w:rPr>
            </w:pPr>
            <w:r w:rsidRPr="005E44C0">
              <w:rPr>
                <w:rFonts w:ascii="Arial" w:hAnsi="Arial" w:cs="Arial"/>
                <w:sz w:val="22"/>
                <w:lang w:eastAsia="ru-RU"/>
              </w:rPr>
              <w:t>ДСТУ ISO 9001:2009 Системи управління якістю. Вимоги</w:t>
            </w:r>
            <w:r w:rsidRPr="00403EFF">
              <w:rPr>
                <w:rFonts w:ascii="Arial" w:hAnsi="Arial" w:cs="Arial"/>
                <w:sz w:val="22"/>
                <w:lang w:eastAsia="ru-RU"/>
              </w:rPr>
              <w:t>;</w:t>
            </w:r>
          </w:p>
          <w:p w14:paraId="3EA0CB10" w14:textId="77777777" w:rsidR="001979DC" w:rsidRPr="006F75D4" w:rsidRDefault="001979DC" w:rsidP="00880ADA">
            <w:pPr>
              <w:tabs>
                <w:tab w:val="left" w:pos="176"/>
              </w:tabs>
              <w:spacing w:before="0" w:after="0"/>
              <w:rPr>
                <w:rFonts w:ascii="Arial" w:hAnsi="Arial" w:cs="Arial"/>
                <w:lang w:eastAsia="ru-RU"/>
              </w:rPr>
            </w:pPr>
            <w:r w:rsidRPr="005E44C0">
              <w:rPr>
                <w:rFonts w:ascii="Arial" w:hAnsi="Arial" w:cs="Arial"/>
                <w:sz w:val="22"/>
                <w:lang w:eastAsia="ru-RU"/>
              </w:rPr>
              <w:t>ДСТУ ISO 14001:2004 Системи екологічного менеджменту. Вимоги та настанови щодо застосовування</w:t>
            </w:r>
          </w:p>
        </w:tc>
      </w:tr>
    </w:tbl>
    <w:p w14:paraId="09FD0049" w14:textId="342E7DF6" w:rsidR="005D1D53" w:rsidRPr="004D2D7E" w:rsidRDefault="00504AB8" w:rsidP="002A3ACB">
      <w:pPr>
        <w:pStyle w:val="3"/>
      </w:pPr>
      <w:r w:rsidRPr="004D2D7E">
        <w:t xml:space="preserve"> </w:t>
      </w:r>
      <w:r w:rsidR="003253D0">
        <w:t>3</w:t>
      </w:r>
      <w:r w:rsidR="00B61EF6">
        <w:t>.6.</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 xml:space="preserve">використовуються для управління процесами, </w:t>
      </w:r>
      <w:r w:rsidR="00B45C7F" w:rsidRPr="004D2D7E">
        <w:t xml:space="preserve">що передані на виконання </w:t>
      </w:r>
      <w:r w:rsidR="00937833" w:rsidRPr="004D2D7E">
        <w:t xml:space="preserve">стороннім </w:t>
      </w:r>
      <w:r w:rsidR="009268D1" w:rsidRPr="009268D1">
        <w:t>юридичн</w:t>
      </w:r>
      <w:r w:rsidR="009268D1">
        <w:t>им</w:t>
      </w:r>
      <w:r w:rsidR="009268D1" w:rsidRPr="009268D1">
        <w:t xml:space="preserve"> особ</w:t>
      </w:r>
      <w:r w:rsidR="009268D1">
        <w:t>ам</w:t>
      </w:r>
      <w:r w:rsidR="009268D1" w:rsidRPr="009268D1">
        <w:t xml:space="preserve"> або фізичн</w:t>
      </w:r>
      <w:r w:rsidR="009268D1">
        <w:t>им</w:t>
      </w:r>
      <w:r w:rsidR="009268D1" w:rsidRPr="009268D1">
        <w:t xml:space="preserve"> особ</w:t>
      </w:r>
      <w:r w:rsidR="009268D1">
        <w:t>ам</w:t>
      </w:r>
      <w:r w:rsidR="009268D1" w:rsidRPr="009268D1">
        <w:t xml:space="preserve"> – підприємця</w:t>
      </w:r>
      <w:r w:rsidR="009268D1">
        <w:t>м</w:t>
      </w:r>
      <w:r w:rsidR="0035552D" w:rsidRPr="0035552D">
        <w:t xml:space="preserve"> відповідно до вимог, передбачених у пункті 6</w:t>
      </w:r>
      <w:r w:rsidR="0035552D">
        <w:t>4</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1979DC" w:rsidRPr="004D2D7E" w14:paraId="7146C780"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094A2" w14:textId="77777777" w:rsidR="001979DC" w:rsidRPr="00516662" w:rsidRDefault="001979DC"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52F9D3"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Аутсорсинг</w:t>
            </w:r>
          </w:p>
        </w:tc>
      </w:tr>
      <w:tr w:rsidR="001979DC" w:rsidRPr="004D2D7E" w14:paraId="14D45822"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3606E03" w14:textId="77777777" w:rsidR="001979DC" w:rsidRPr="00516662" w:rsidRDefault="001979DC"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569544F"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П</w:t>
            </w:r>
            <w:r>
              <w:rPr>
                <w:rFonts w:ascii="Arial" w:hAnsi="Arial" w:cs="Arial"/>
                <w:sz w:val="22"/>
                <w:lang w:eastAsia="ru-RU"/>
              </w:rPr>
              <w:t>Р</w:t>
            </w:r>
            <w:r w:rsidRPr="006F75D4">
              <w:rPr>
                <w:rFonts w:ascii="Arial" w:hAnsi="Arial" w:cs="Arial"/>
                <w:sz w:val="22"/>
                <w:lang w:eastAsia="ru-RU"/>
              </w:rPr>
              <w:t xml:space="preserve"> №0</w:t>
            </w:r>
            <w:r>
              <w:rPr>
                <w:rFonts w:ascii="Arial" w:hAnsi="Arial" w:cs="Arial"/>
                <w:sz w:val="22"/>
                <w:lang w:eastAsia="ru-RU"/>
              </w:rPr>
              <w:t>5</w:t>
            </w:r>
            <w:r w:rsidRPr="006F75D4">
              <w:rPr>
                <w:rFonts w:ascii="Arial" w:hAnsi="Arial" w:cs="Arial"/>
                <w:sz w:val="22"/>
                <w:lang w:eastAsia="ru-RU"/>
              </w:rPr>
              <w:t>/0</w:t>
            </w:r>
            <w:r>
              <w:rPr>
                <w:rFonts w:ascii="Arial" w:hAnsi="Arial" w:cs="Arial"/>
                <w:sz w:val="22"/>
                <w:lang w:eastAsia="ru-RU"/>
              </w:rPr>
              <w:t>30</w:t>
            </w:r>
            <w:r w:rsidRPr="006F75D4">
              <w:rPr>
                <w:rFonts w:ascii="Arial" w:hAnsi="Arial" w:cs="Arial"/>
                <w:sz w:val="22"/>
                <w:lang w:eastAsia="ru-RU"/>
              </w:rPr>
              <w:t xml:space="preserve"> </w:t>
            </w:r>
          </w:p>
        </w:tc>
      </w:tr>
      <w:tr w:rsidR="001979DC" w:rsidRPr="004D2D7E" w14:paraId="6BB4E29B"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C660" w14:textId="77777777" w:rsidR="001979DC" w:rsidRPr="00516662" w:rsidRDefault="001979DC"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CD8294A"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н/з</w:t>
            </w:r>
          </w:p>
        </w:tc>
      </w:tr>
      <w:tr w:rsidR="001979DC" w:rsidRPr="004D2D7E" w14:paraId="427492D5"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655A3" w14:textId="77777777" w:rsidR="001979DC" w:rsidRPr="00516662" w:rsidRDefault="001979DC"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F0157A" w14:textId="77777777" w:rsidR="001979DC" w:rsidRPr="006F75D4" w:rsidRDefault="001979DC" w:rsidP="00744E6B">
            <w:pPr>
              <w:pStyle w:val="a6"/>
              <w:numPr>
                <w:ilvl w:val="0"/>
                <w:numId w:val="10"/>
              </w:numPr>
              <w:tabs>
                <w:tab w:val="left" w:pos="176"/>
              </w:tabs>
              <w:spacing w:before="0" w:after="0"/>
              <w:ind w:left="0" w:firstLine="0"/>
              <w:rPr>
                <w:rFonts w:ascii="Arial" w:hAnsi="Arial" w:cs="Arial"/>
                <w:lang w:eastAsia="ru-RU"/>
              </w:rPr>
            </w:pPr>
            <w:r w:rsidRPr="006F75D4">
              <w:rPr>
                <w:rFonts w:ascii="Arial" w:hAnsi="Arial" w:cs="Arial"/>
                <w:sz w:val="22"/>
                <w:lang w:eastAsia="ru-RU"/>
              </w:rPr>
              <w:t xml:space="preserve">Начальник </w:t>
            </w:r>
            <w:r w:rsidRPr="004930F4">
              <w:rPr>
                <w:rFonts w:ascii="Arial" w:hAnsi="Arial" w:cs="Arial"/>
                <w:sz w:val="22"/>
                <w:lang w:eastAsia="ru-RU"/>
              </w:rPr>
              <w:t>відділу</w:t>
            </w:r>
            <w:r w:rsidRPr="006F75D4">
              <w:rPr>
                <w:rFonts w:ascii="Arial" w:hAnsi="Arial" w:cs="Arial"/>
                <w:sz w:val="22"/>
                <w:lang w:eastAsia="ru-RU"/>
              </w:rPr>
              <w:t xml:space="preserve"> закупівель товарів та послуг</w:t>
            </w:r>
            <w:r>
              <w:rPr>
                <w:rFonts w:ascii="Arial" w:hAnsi="Arial" w:cs="Arial"/>
                <w:sz w:val="22"/>
                <w:lang w:eastAsia="ru-RU"/>
              </w:rPr>
              <w:t xml:space="preserve"> (безпосередньо: спеціаліст)</w:t>
            </w:r>
          </w:p>
        </w:tc>
      </w:tr>
      <w:tr w:rsidR="001979DC" w:rsidRPr="004D2D7E" w14:paraId="6E58082C"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1C0FC" w14:textId="77777777" w:rsidR="001979DC" w:rsidRPr="00516662" w:rsidRDefault="001979DC"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C54196"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При передачі сторонньому виконавцю виконання будь-якого процесу на підприємстві повинно бути забезпечено контроль такого процесу.</w:t>
            </w:r>
          </w:p>
          <w:p w14:paraId="5272009E"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Вид і обсяг контролю процесів аутсорсингу залежить від:</w:t>
            </w:r>
          </w:p>
          <w:p w14:paraId="7A8E812A" w14:textId="77777777" w:rsidR="001979DC" w:rsidRPr="006F75D4" w:rsidRDefault="001979DC" w:rsidP="00880ADA">
            <w:pPr>
              <w:pStyle w:val="a6"/>
              <w:numPr>
                <w:ilvl w:val="0"/>
                <w:numId w:val="14"/>
              </w:numPr>
              <w:tabs>
                <w:tab w:val="left" w:pos="176"/>
              </w:tabs>
              <w:spacing w:before="0" w:after="0"/>
              <w:ind w:left="0" w:firstLine="0"/>
              <w:rPr>
                <w:rFonts w:ascii="Arial" w:hAnsi="Arial" w:cs="Arial"/>
                <w:lang w:eastAsia="ru-RU"/>
              </w:rPr>
            </w:pPr>
            <w:r w:rsidRPr="006F75D4">
              <w:rPr>
                <w:rFonts w:ascii="Arial" w:hAnsi="Arial" w:cs="Arial"/>
                <w:sz w:val="22"/>
                <w:lang w:eastAsia="ru-RU"/>
              </w:rPr>
              <w:t>потенційного впливу процесу аутсорсингу на спроможність організації постачати продукцію (послуги), що відповідає встановленим вимогам;</w:t>
            </w:r>
          </w:p>
          <w:p w14:paraId="47FE2B4F" w14:textId="77777777" w:rsidR="001979DC" w:rsidRPr="006F75D4" w:rsidRDefault="001979DC" w:rsidP="00880ADA">
            <w:pPr>
              <w:pStyle w:val="a6"/>
              <w:numPr>
                <w:ilvl w:val="0"/>
                <w:numId w:val="14"/>
              </w:numPr>
              <w:tabs>
                <w:tab w:val="left" w:pos="176"/>
              </w:tabs>
              <w:spacing w:before="0" w:after="0"/>
              <w:ind w:left="0" w:firstLine="0"/>
              <w:rPr>
                <w:rFonts w:ascii="Arial" w:hAnsi="Arial" w:cs="Arial"/>
                <w:lang w:eastAsia="ru-RU"/>
              </w:rPr>
            </w:pPr>
            <w:r w:rsidRPr="006F75D4">
              <w:rPr>
                <w:rFonts w:ascii="Arial" w:hAnsi="Arial" w:cs="Arial"/>
                <w:sz w:val="22"/>
                <w:lang w:eastAsia="ru-RU"/>
              </w:rPr>
              <w:t>ступінь розподілу контролю процесу;</w:t>
            </w:r>
          </w:p>
          <w:p w14:paraId="7CD043B2" w14:textId="77777777" w:rsidR="001979DC" w:rsidRPr="006F75D4" w:rsidRDefault="001979DC" w:rsidP="00880ADA">
            <w:pPr>
              <w:pStyle w:val="a6"/>
              <w:numPr>
                <w:ilvl w:val="0"/>
                <w:numId w:val="14"/>
              </w:numPr>
              <w:tabs>
                <w:tab w:val="left" w:pos="176"/>
              </w:tabs>
              <w:spacing w:before="0" w:after="0"/>
              <w:ind w:left="0" w:firstLine="0"/>
              <w:rPr>
                <w:rFonts w:ascii="Arial" w:hAnsi="Arial" w:cs="Arial"/>
                <w:lang w:eastAsia="ru-RU"/>
              </w:rPr>
            </w:pPr>
            <w:r w:rsidRPr="006F75D4">
              <w:rPr>
                <w:rFonts w:ascii="Arial" w:hAnsi="Arial" w:cs="Arial"/>
                <w:sz w:val="22"/>
                <w:lang w:eastAsia="ru-RU"/>
              </w:rPr>
              <w:t>спроможність забезпечувати необхідний контроль.</w:t>
            </w:r>
          </w:p>
          <w:p w14:paraId="5CC2073D"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При виборі аутсорсера приділя</w:t>
            </w:r>
            <w:r>
              <w:rPr>
                <w:rFonts w:ascii="Arial" w:hAnsi="Arial" w:cs="Arial"/>
                <w:sz w:val="22"/>
                <w:lang w:eastAsia="ru-RU"/>
              </w:rPr>
              <w:t>ється</w:t>
            </w:r>
            <w:r w:rsidRPr="006F75D4">
              <w:rPr>
                <w:rFonts w:ascii="Arial" w:hAnsi="Arial" w:cs="Arial"/>
                <w:sz w:val="22"/>
                <w:lang w:eastAsia="ru-RU"/>
              </w:rPr>
              <w:t xml:space="preserve"> уваг</w:t>
            </w:r>
            <w:r>
              <w:rPr>
                <w:rFonts w:ascii="Arial" w:hAnsi="Arial" w:cs="Arial"/>
                <w:sz w:val="22"/>
                <w:lang w:eastAsia="ru-RU"/>
              </w:rPr>
              <w:t>а</w:t>
            </w:r>
            <w:r w:rsidRPr="006F75D4">
              <w:rPr>
                <w:rFonts w:ascii="Arial" w:hAnsi="Arial" w:cs="Arial"/>
                <w:sz w:val="22"/>
                <w:lang w:eastAsia="ru-RU"/>
              </w:rPr>
              <w:t xml:space="preserve"> таким питанням:</w:t>
            </w:r>
          </w:p>
          <w:p w14:paraId="1A9C8781" w14:textId="77777777" w:rsidR="001979DC" w:rsidRPr="006F75D4" w:rsidRDefault="001979DC" w:rsidP="00880ADA">
            <w:pPr>
              <w:pStyle w:val="a6"/>
              <w:numPr>
                <w:ilvl w:val="0"/>
                <w:numId w:val="14"/>
              </w:numPr>
              <w:tabs>
                <w:tab w:val="left" w:pos="176"/>
              </w:tabs>
              <w:spacing w:before="0" w:after="0"/>
              <w:ind w:left="0" w:firstLine="0"/>
              <w:rPr>
                <w:rFonts w:ascii="Arial" w:hAnsi="Arial" w:cs="Arial"/>
                <w:lang w:eastAsia="ru-RU"/>
              </w:rPr>
            </w:pPr>
            <w:r w:rsidRPr="006F75D4">
              <w:rPr>
                <w:rFonts w:ascii="Arial" w:hAnsi="Arial" w:cs="Arial"/>
                <w:sz w:val="22"/>
                <w:lang w:eastAsia="ru-RU"/>
              </w:rPr>
              <w:t>чи має аутсорсер належну спеціалізацію для реалізації проекту;</w:t>
            </w:r>
          </w:p>
          <w:p w14:paraId="02071943" w14:textId="77777777" w:rsidR="001979DC" w:rsidRPr="006F75D4" w:rsidRDefault="001979DC" w:rsidP="00880ADA">
            <w:pPr>
              <w:pStyle w:val="a6"/>
              <w:numPr>
                <w:ilvl w:val="0"/>
                <w:numId w:val="14"/>
              </w:numPr>
              <w:tabs>
                <w:tab w:val="left" w:pos="176"/>
              </w:tabs>
              <w:spacing w:before="0" w:after="0"/>
              <w:ind w:left="0" w:firstLine="0"/>
              <w:rPr>
                <w:rFonts w:ascii="Arial" w:hAnsi="Arial" w:cs="Arial"/>
                <w:lang w:eastAsia="ru-RU"/>
              </w:rPr>
            </w:pPr>
            <w:r w:rsidRPr="006F75D4">
              <w:rPr>
                <w:rFonts w:ascii="Arial" w:hAnsi="Arial" w:cs="Arial"/>
                <w:sz w:val="22"/>
                <w:lang w:eastAsia="ru-RU"/>
              </w:rPr>
              <w:t>наскільки успішними були попередні аутсорсингові проекти аутсорсера;</w:t>
            </w:r>
          </w:p>
          <w:p w14:paraId="6560D80F" w14:textId="77777777" w:rsidR="001979DC" w:rsidRPr="006F75D4" w:rsidRDefault="001979DC" w:rsidP="00880ADA">
            <w:pPr>
              <w:pStyle w:val="a6"/>
              <w:numPr>
                <w:ilvl w:val="0"/>
                <w:numId w:val="14"/>
              </w:numPr>
              <w:tabs>
                <w:tab w:val="left" w:pos="176"/>
              </w:tabs>
              <w:spacing w:before="0" w:after="0"/>
              <w:ind w:left="0" w:firstLine="0"/>
              <w:rPr>
                <w:rFonts w:ascii="Arial" w:hAnsi="Arial" w:cs="Arial"/>
                <w:lang w:eastAsia="ru-RU"/>
              </w:rPr>
            </w:pPr>
            <w:r w:rsidRPr="006F75D4">
              <w:rPr>
                <w:rFonts w:ascii="Arial" w:hAnsi="Arial" w:cs="Arial"/>
                <w:sz w:val="22"/>
                <w:lang w:eastAsia="ru-RU"/>
              </w:rPr>
              <w:t>чи має аутсорсер сертифікованих спеціалістів в необхідній галузі;</w:t>
            </w:r>
          </w:p>
          <w:p w14:paraId="4F4DA48C" w14:textId="77777777" w:rsidR="001979DC" w:rsidRPr="006F75D4" w:rsidRDefault="001979DC" w:rsidP="00880ADA">
            <w:pPr>
              <w:pStyle w:val="a6"/>
              <w:numPr>
                <w:ilvl w:val="0"/>
                <w:numId w:val="14"/>
              </w:numPr>
              <w:tabs>
                <w:tab w:val="left" w:pos="176"/>
              </w:tabs>
              <w:spacing w:before="0" w:after="0"/>
              <w:ind w:left="0" w:firstLine="0"/>
              <w:rPr>
                <w:rFonts w:ascii="Arial" w:hAnsi="Arial" w:cs="Arial"/>
                <w:lang w:eastAsia="ru-RU"/>
              </w:rPr>
            </w:pPr>
            <w:r w:rsidRPr="006F75D4">
              <w:rPr>
                <w:rFonts w:ascii="Arial" w:hAnsi="Arial" w:cs="Arial"/>
                <w:sz w:val="22"/>
                <w:lang w:eastAsia="ru-RU"/>
              </w:rPr>
              <w:t>чи є досвід роботи в необхідній галузі;</w:t>
            </w:r>
          </w:p>
          <w:p w14:paraId="70AE6B51" w14:textId="77777777" w:rsidR="001979DC" w:rsidRPr="006F75D4" w:rsidRDefault="001979DC" w:rsidP="00880ADA">
            <w:pPr>
              <w:pStyle w:val="a6"/>
              <w:numPr>
                <w:ilvl w:val="0"/>
                <w:numId w:val="14"/>
              </w:numPr>
              <w:tabs>
                <w:tab w:val="left" w:pos="176"/>
              </w:tabs>
              <w:spacing w:before="0" w:after="0"/>
              <w:ind w:left="0" w:firstLine="0"/>
              <w:rPr>
                <w:rFonts w:ascii="Arial" w:hAnsi="Arial" w:cs="Arial"/>
                <w:lang w:eastAsia="ru-RU"/>
              </w:rPr>
            </w:pPr>
            <w:r w:rsidRPr="006F75D4">
              <w:rPr>
                <w:rFonts w:ascii="Arial" w:hAnsi="Arial" w:cs="Arial"/>
                <w:sz w:val="22"/>
                <w:lang w:eastAsia="ru-RU"/>
              </w:rPr>
              <w:t>чи відповідає персонал аутсорсера вимогам щодо навиків, досвіду, освіти.</w:t>
            </w:r>
          </w:p>
        </w:tc>
      </w:tr>
      <w:tr w:rsidR="001979DC" w:rsidRPr="004D2D7E" w14:paraId="58FE8982"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E62AA" w14:textId="77777777" w:rsidR="001979DC" w:rsidRPr="00516662" w:rsidRDefault="001979DC"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E5BF623" w14:textId="77777777" w:rsidR="001979DC" w:rsidRPr="006F75D4" w:rsidRDefault="001979DC" w:rsidP="00880ADA">
            <w:pPr>
              <w:tabs>
                <w:tab w:val="left" w:pos="176"/>
              </w:tabs>
              <w:spacing w:before="0" w:after="0"/>
              <w:rPr>
                <w:rFonts w:ascii="Arial" w:hAnsi="Arial" w:cs="Arial"/>
                <w:lang w:eastAsia="ru-RU"/>
              </w:rPr>
            </w:pPr>
            <w:r>
              <w:rPr>
                <w:rFonts w:ascii="Arial" w:hAnsi="Arial" w:cs="Arial"/>
                <w:sz w:val="22"/>
                <w:lang w:eastAsia="ru-RU"/>
              </w:rPr>
              <w:t>Відділ</w:t>
            </w:r>
            <w:r w:rsidRPr="006F75D4">
              <w:rPr>
                <w:rFonts w:ascii="Arial" w:hAnsi="Arial" w:cs="Arial"/>
                <w:sz w:val="22"/>
                <w:lang w:eastAsia="ru-RU"/>
              </w:rPr>
              <w:t xml:space="preserve"> закупівель товарів та послуг.</w:t>
            </w:r>
          </w:p>
        </w:tc>
      </w:tr>
      <w:tr w:rsidR="001979DC" w:rsidRPr="004D2D7E" w14:paraId="0139BFAD"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E368A" w14:textId="77777777" w:rsidR="001979DC" w:rsidRPr="00516662" w:rsidRDefault="001979DC"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AF1EB4"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Стандартне програмне забезпечення Windows (MS Excel,     MS Word)</w:t>
            </w:r>
          </w:p>
        </w:tc>
      </w:tr>
      <w:tr w:rsidR="001979DC" w:rsidRPr="004D2D7E" w14:paraId="629CDAB5" w14:textId="77777777" w:rsidTr="001979DC">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B12FC" w14:textId="77777777" w:rsidR="001979DC" w:rsidRPr="00516662" w:rsidRDefault="001979DC"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F941DCC" w14:textId="77777777" w:rsidR="001979DC" w:rsidRPr="006F75D4" w:rsidRDefault="001979DC" w:rsidP="00880ADA">
            <w:pPr>
              <w:tabs>
                <w:tab w:val="left" w:pos="176"/>
              </w:tabs>
              <w:spacing w:before="0" w:after="0"/>
              <w:rPr>
                <w:rFonts w:ascii="Arial" w:hAnsi="Arial" w:cs="Arial"/>
                <w:lang w:eastAsia="ru-RU"/>
              </w:rPr>
            </w:pPr>
            <w:r w:rsidRPr="005E44C0">
              <w:rPr>
                <w:rFonts w:ascii="Arial" w:hAnsi="Arial" w:cs="Arial"/>
                <w:sz w:val="22"/>
                <w:lang w:eastAsia="ru-RU"/>
              </w:rPr>
              <w:t>ДСТУ ISO 9001:2009 Системи управління якістю. Вимоги</w:t>
            </w:r>
            <w:r w:rsidRPr="006F75D4">
              <w:rPr>
                <w:rFonts w:ascii="Arial" w:hAnsi="Arial" w:cs="Arial"/>
                <w:sz w:val="22"/>
                <w:lang w:eastAsia="ru-RU"/>
              </w:rPr>
              <w:t>;</w:t>
            </w:r>
          </w:p>
          <w:p w14:paraId="0047EEB2" w14:textId="77777777" w:rsidR="001979DC" w:rsidRPr="006F75D4" w:rsidRDefault="001979DC" w:rsidP="00880ADA">
            <w:pPr>
              <w:tabs>
                <w:tab w:val="left" w:pos="176"/>
              </w:tabs>
              <w:spacing w:before="0" w:after="0"/>
              <w:rPr>
                <w:rFonts w:ascii="Arial" w:hAnsi="Arial" w:cs="Arial"/>
                <w:lang w:eastAsia="ru-RU"/>
              </w:rPr>
            </w:pPr>
            <w:r w:rsidRPr="006F75D4">
              <w:rPr>
                <w:rFonts w:ascii="Arial" w:hAnsi="Arial" w:cs="Arial"/>
                <w:sz w:val="22"/>
                <w:lang w:eastAsia="ru-RU"/>
              </w:rPr>
              <w:t>Процедура підприємства №00/0  «Аутсорсинг».</w:t>
            </w:r>
          </w:p>
        </w:tc>
      </w:tr>
    </w:tbl>
    <w:p w14:paraId="367F4CDD" w14:textId="4BC2E16D" w:rsidR="005D1D53" w:rsidRPr="004D2D7E" w:rsidRDefault="003253D0" w:rsidP="002A3ACB">
      <w:pPr>
        <w:pStyle w:val="3"/>
      </w:pPr>
      <w:r>
        <w:t>3</w:t>
      </w:r>
      <w:r w:rsidR="00B61EF6">
        <w:t>.7.</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використовуються для управління діловодств</w:t>
      </w:r>
      <w:r w:rsidR="002F02F1" w:rsidRPr="004D2D7E">
        <w:t>ом</w:t>
      </w:r>
      <w:r w:rsidR="00937833" w:rsidRPr="004D2D7E">
        <w:t xml:space="preserve"> та документаці</w:t>
      </w:r>
      <w:r w:rsidR="002F02F1" w:rsidRPr="004D2D7E">
        <w:t>єю</w:t>
      </w:r>
      <w:r w:rsidR="00BD5436">
        <w:t xml:space="preserve"> </w:t>
      </w:r>
      <w:r w:rsidR="00BD5436" w:rsidRPr="0035552D">
        <w:t>відповідно до вимог, передбачених у пункті 6</w:t>
      </w:r>
      <w:r w:rsidR="00BD5436">
        <w:t>6</w:t>
      </w:r>
      <w:r w:rsidR="00BD5436"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2C1B33" w:rsidRPr="004D2D7E" w14:paraId="3C2A5A9B" w14:textId="77777777" w:rsidTr="002C1B3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CB48CDB" w14:textId="77777777" w:rsidR="002C1B33" w:rsidRPr="00516662" w:rsidRDefault="002C1B33"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58C8DD7" w14:textId="77777777" w:rsidR="002C1B33" w:rsidRPr="004D2D7E" w:rsidRDefault="002C1B33" w:rsidP="00880ADA">
            <w:pPr>
              <w:spacing w:before="0" w:after="0"/>
              <w:rPr>
                <w:lang w:eastAsia="ru-RU"/>
              </w:rPr>
            </w:pPr>
            <w:r w:rsidRPr="007055B0">
              <w:rPr>
                <w:rFonts w:ascii="Arial" w:hAnsi="Arial" w:cs="Arial"/>
                <w:sz w:val="22"/>
              </w:rPr>
              <w:t>Управління діловодством та документацією</w:t>
            </w:r>
          </w:p>
        </w:tc>
      </w:tr>
      <w:tr w:rsidR="002C1B33" w:rsidRPr="004D2D7E" w14:paraId="5C513CB4" w14:textId="77777777" w:rsidTr="002C1B3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FE2BC8F" w14:textId="77777777" w:rsidR="002C1B33" w:rsidRPr="00516662" w:rsidRDefault="002C1B33"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8688207" w14:textId="77777777" w:rsidR="002C1B33" w:rsidRPr="004D2D7E" w:rsidRDefault="002C1B33" w:rsidP="00880ADA">
            <w:pPr>
              <w:spacing w:before="0" w:after="0"/>
              <w:rPr>
                <w:lang w:eastAsia="ru-RU"/>
              </w:rPr>
            </w:pPr>
            <w:r w:rsidRPr="0016299E">
              <w:rPr>
                <w:rFonts w:ascii="Arial" w:hAnsi="Arial" w:cs="Arial"/>
                <w:sz w:val="22"/>
                <w:lang w:eastAsia="ru-RU"/>
              </w:rPr>
              <w:t>ІД-00</w:t>
            </w:r>
            <w:r>
              <w:rPr>
                <w:rFonts w:ascii="Arial" w:hAnsi="Arial" w:cs="Arial"/>
                <w:sz w:val="22"/>
                <w:lang w:eastAsia="ru-RU"/>
              </w:rPr>
              <w:t>2</w:t>
            </w:r>
            <w:r w:rsidRPr="0016299E">
              <w:rPr>
                <w:rFonts w:ascii="Arial" w:hAnsi="Arial" w:cs="Arial"/>
                <w:sz w:val="22"/>
                <w:lang w:eastAsia="ru-RU"/>
              </w:rPr>
              <w:t>/0</w:t>
            </w:r>
            <w:r>
              <w:rPr>
                <w:rFonts w:ascii="Arial" w:hAnsi="Arial" w:cs="Arial"/>
                <w:sz w:val="22"/>
                <w:lang w:eastAsia="ru-RU"/>
              </w:rPr>
              <w:t>1</w:t>
            </w:r>
          </w:p>
        </w:tc>
      </w:tr>
      <w:tr w:rsidR="002C1B33" w:rsidRPr="004D2D7E" w14:paraId="1ACA440E" w14:textId="77777777" w:rsidTr="002C1B3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2B077" w14:textId="77777777" w:rsidR="002C1B33" w:rsidRPr="00516662" w:rsidRDefault="002C1B33"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D888E5D" w14:textId="77777777" w:rsidR="002C1B33" w:rsidRPr="0016299E" w:rsidRDefault="002C1B33" w:rsidP="00880ADA">
            <w:pPr>
              <w:tabs>
                <w:tab w:val="left" w:pos="176"/>
              </w:tabs>
              <w:spacing w:before="0" w:after="0"/>
              <w:rPr>
                <w:rFonts w:ascii="Arial" w:hAnsi="Arial" w:cs="Arial"/>
                <w:lang w:eastAsia="ru-RU"/>
              </w:rPr>
            </w:pPr>
            <w:r w:rsidRPr="0016299E">
              <w:rPr>
                <w:rFonts w:ascii="Arial" w:hAnsi="Arial" w:cs="Arial"/>
                <w:sz w:val="22"/>
                <w:lang w:eastAsia="ru-RU"/>
              </w:rPr>
              <w:t>н/з</w:t>
            </w:r>
          </w:p>
        </w:tc>
      </w:tr>
      <w:tr w:rsidR="002C1B33" w:rsidRPr="004D2D7E" w14:paraId="28D02889" w14:textId="77777777" w:rsidTr="002C1B3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17E63" w14:textId="77777777" w:rsidR="002C1B33" w:rsidRPr="00516662" w:rsidRDefault="002C1B33"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A7A89BC" w14:textId="77777777" w:rsidR="002C1B33" w:rsidRPr="0016299E" w:rsidRDefault="002C1B33" w:rsidP="002C1B33">
            <w:pPr>
              <w:pStyle w:val="a6"/>
              <w:numPr>
                <w:ilvl w:val="0"/>
                <w:numId w:val="10"/>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Pr="0016299E">
              <w:rPr>
                <w:rFonts w:ascii="Arial" w:hAnsi="Arial" w:cs="Arial"/>
                <w:sz w:val="22"/>
                <w:lang w:eastAsia="ru-RU"/>
              </w:rPr>
              <w:t>;</w:t>
            </w:r>
          </w:p>
          <w:p w14:paraId="0A02CF1C" w14:textId="77777777" w:rsidR="002C1B33" w:rsidRPr="0016299E" w:rsidRDefault="002C1B33" w:rsidP="002C1B33">
            <w:pPr>
              <w:pStyle w:val="a6"/>
              <w:numPr>
                <w:ilvl w:val="0"/>
                <w:numId w:val="10"/>
              </w:numPr>
              <w:tabs>
                <w:tab w:val="left" w:pos="176"/>
              </w:tabs>
              <w:spacing w:before="0" w:after="0"/>
              <w:ind w:left="0" w:firstLine="0"/>
              <w:rPr>
                <w:rFonts w:ascii="Arial" w:hAnsi="Arial" w:cs="Arial"/>
                <w:lang w:eastAsia="ru-RU"/>
              </w:rPr>
            </w:pPr>
            <w:r w:rsidRPr="0016299E">
              <w:rPr>
                <w:rFonts w:ascii="Arial" w:hAnsi="Arial" w:cs="Arial"/>
                <w:sz w:val="22"/>
                <w:lang w:eastAsia="ru-RU"/>
              </w:rPr>
              <w:t xml:space="preserve">Заступник </w:t>
            </w:r>
            <w:r>
              <w:rPr>
                <w:rFonts w:ascii="Arial" w:hAnsi="Arial" w:cs="Arial"/>
                <w:sz w:val="22"/>
                <w:lang w:eastAsia="ru-RU"/>
              </w:rPr>
              <w:t>відповідального за моніторинг</w:t>
            </w:r>
            <w:r w:rsidRPr="0016299E">
              <w:rPr>
                <w:rFonts w:ascii="Arial" w:hAnsi="Arial" w:cs="Arial"/>
                <w:sz w:val="22"/>
                <w:lang w:eastAsia="ru-RU"/>
              </w:rPr>
              <w:t>.</w:t>
            </w:r>
          </w:p>
        </w:tc>
      </w:tr>
      <w:tr w:rsidR="002C1B33" w:rsidRPr="004D2D7E" w14:paraId="7C98A0B8" w14:textId="77777777" w:rsidTr="002C1B3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FCE8F" w14:textId="77777777" w:rsidR="002C1B33" w:rsidRPr="00516662" w:rsidRDefault="002C1B33"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42607" w14:textId="77777777" w:rsidR="002C1B33" w:rsidRPr="0016299E" w:rsidRDefault="002C1B33" w:rsidP="00880ADA">
            <w:pPr>
              <w:tabs>
                <w:tab w:val="left" w:pos="176"/>
              </w:tabs>
              <w:spacing w:before="0" w:after="0"/>
              <w:rPr>
                <w:rFonts w:ascii="Arial" w:hAnsi="Arial" w:cs="Arial"/>
                <w:lang w:eastAsia="ru-RU"/>
              </w:rPr>
            </w:pPr>
            <w:r w:rsidRPr="00B316D5">
              <w:rPr>
                <w:rFonts w:ascii="Arial" w:hAnsi="Arial" w:cs="Arial"/>
                <w:sz w:val="22"/>
              </w:rPr>
              <w:t>Інструкція встановлює загальні положення щодо функціонування діловодства,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0983D1D5" w14:textId="77777777" w:rsidR="002C1B33" w:rsidRDefault="002C1B33" w:rsidP="00880ADA">
            <w:pPr>
              <w:tabs>
                <w:tab w:val="left" w:pos="176"/>
              </w:tabs>
              <w:spacing w:before="0" w:after="0"/>
              <w:rPr>
                <w:rFonts w:ascii="Arial" w:hAnsi="Arial" w:cs="Arial"/>
                <w:lang w:eastAsia="ru-RU"/>
              </w:rPr>
            </w:pPr>
            <w:r w:rsidRPr="0016299E">
              <w:rPr>
                <w:rFonts w:ascii="Arial" w:hAnsi="Arial" w:cs="Arial"/>
                <w:sz w:val="22"/>
                <w:lang w:eastAsia="ru-RU"/>
              </w:rPr>
              <w:t>Порядок оформлення та роботи з документами інтегрованої системи менеджменту визначається окремими методиками та керівними інструкціями.</w:t>
            </w:r>
          </w:p>
          <w:p w14:paraId="21159273" w14:textId="638D2D89" w:rsidR="002C1B33" w:rsidRDefault="002C1B33" w:rsidP="00880ADA">
            <w:pPr>
              <w:tabs>
                <w:tab w:val="left" w:pos="176"/>
              </w:tabs>
              <w:spacing w:before="0" w:after="0"/>
              <w:rPr>
                <w:rFonts w:ascii="Arial" w:hAnsi="Arial" w:cs="Arial"/>
                <w:lang w:eastAsia="ru-RU"/>
              </w:rPr>
            </w:pPr>
            <w:r>
              <w:rPr>
                <w:rFonts w:ascii="Arial" w:hAnsi="Arial" w:cs="Arial"/>
                <w:sz w:val="22"/>
                <w:lang w:eastAsia="ru-RU"/>
              </w:rPr>
              <w:t>Документи, необхідні для  здійс</w:t>
            </w:r>
            <w:r w:rsidR="00CD0B87">
              <w:rPr>
                <w:rFonts w:ascii="Arial" w:hAnsi="Arial" w:cs="Arial"/>
                <w:sz w:val="22"/>
                <w:lang w:eastAsia="ru-RU"/>
              </w:rPr>
              <w:t>н</w:t>
            </w:r>
            <w:r>
              <w:rPr>
                <w:rFonts w:ascii="Arial" w:hAnsi="Arial" w:cs="Arial"/>
                <w:sz w:val="22"/>
                <w:lang w:eastAsia="ru-RU"/>
              </w:rPr>
              <w:t xml:space="preserve">ення </w:t>
            </w:r>
            <w:r w:rsidRPr="0016299E">
              <w:rPr>
                <w:rFonts w:ascii="Arial" w:hAnsi="Arial" w:cs="Arial"/>
                <w:sz w:val="22"/>
                <w:lang w:eastAsia="ru-RU"/>
              </w:rPr>
              <w:t xml:space="preserve">моніторингу та звітності ПГ, зберігаються безпосередньо </w:t>
            </w:r>
            <w:r>
              <w:rPr>
                <w:rFonts w:ascii="Arial" w:hAnsi="Arial" w:cs="Arial"/>
                <w:sz w:val="22"/>
                <w:lang w:eastAsia="ru-RU"/>
              </w:rPr>
              <w:t xml:space="preserve">у </w:t>
            </w:r>
            <w:r w:rsidRPr="0016299E">
              <w:rPr>
                <w:rFonts w:ascii="Arial" w:hAnsi="Arial" w:cs="Arial"/>
                <w:sz w:val="22"/>
                <w:lang w:eastAsia="ru-RU"/>
              </w:rPr>
              <w:t>в</w:t>
            </w:r>
            <w:r>
              <w:rPr>
                <w:rFonts w:ascii="Arial" w:hAnsi="Arial" w:cs="Arial"/>
                <w:sz w:val="22"/>
                <w:lang w:eastAsia="ru-RU"/>
              </w:rPr>
              <w:t>ідповідних</w:t>
            </w:r>
            <w:r w:rsidRPr="0016299E">
              <w:rPr>
                <w:rFonts w:ascii="Arial" w:hAnsi="Arial" w:cs="Arial"/>
                <w:sz w:val="22"/>
                <w:lang w:eastAsia="ru-RU"/>
              </w:rPr>
              <w:t xml:space="preserve"> структурних підрозділах підприємства.</w:t>
            </w:r>
          </w:p>
          <w:p w14:paraId="53A016D9" w14:textId="77777777" w:rsidR="002C1B33" w:rsidRDefault="002C1B33" w:rsidP="00880ADA">
            <w:pPr>
              <w:tabs>
                <w:tab w:val="left" w:pos="176"/>
              </w:tabs>
              <w:spacing w:before="0" w:after="0"/>
              <w:rPr>
                <w:rFonts w:ascii="Arial" w:hAnsi="Arial" w:cs="Arial"/>
                <w:lang w:eastAsia="ru-RU"/>
              </w:rPr>
            </w:pPr>
            <w:r>
              <w:rPr>
                <w:rFonts w:ascii="Arial" w:hAnsi="Arial" w:cs="Arial"/>
                <w:sz w:val="22"/>
                <w:lang w:eastAsia="ru-RU"/>
              </w:rPr>
              <w:t>Зокрема, д</w:t>
            </w:r>
            <w:r w:rsidRPr="00F27A91">
              <w:rPr>
                <w:rFonts w:ascii="Arial" w:hAnsi="Arial" w:cs="Arial"/>
                <w:sz w:val="22"/>
                <w:lang w:eastAsia="ru-RU"/>
              </w:rPr>
              <w:t>ані та інформація, що підлягають зберіганню оператором</w:t>
            </w:r>
            <w:r>
              <w:rPr>
                <w:rFonts w:ascii="Arial" w:hAnsi="Arial" w:cs="Arial"/>
                <w:sz w:val="22"/>
                <w:lang w:eastAsia="ru-RU"/>
              </w:rPr>
              <w:t xml:space="preserve"> відповідно до Додатку 6 до ПМЗ, зберігаються у ВТВ/ВЕ протягом 3 років. Після цього терміну документи передаються в архів, де зберігаються протягом 10 років. </w:t>
            </w:r>
          </w:p>
          <w:p w14:paraId="3F997134" w14:textId="77777777" w:rsidR="002C1B33" w:rsidRPr="0016299E" w:rsidRDefault="002C1B33" w:rsidP="00880ADA">
            <w:pPr>
              <w:tabs>
                <w:tab w:val="left" w:pos="176"/>
              </w:tabs>
              <w:spacing w:before="0" w:after="0"/>
              <w:rPr>
                <w:rFonts w:ascii="Arial" w:hAnsi="Arial" w:cs="Arial"/>
                <w:lang w:eastAsia="ru-RU"/>
              </w:rPr>
            </w:pPr>
            <w:r>
              <w:rPr>
                <w:rFonts w:ascii="Arial" w:hAnsi="Arial" w:cs="Arial"/>
                <w:sz w:val="22"/>
                <w:lang w:eastAsia="ru-RU"/>
              </w:rPr>
              <w:t xml:space="preserve">Під час верифікації усі необхідні документи надаються верифікатору за його запитом. Аналогічним чином документи надаються </w:t>
            </w:r>
            <w:r w:rsidRPr="00F27A91">
              <w:rPr>
                <w:rFonts w:ascii="Arial" w:hAnsi="Arial" w:cs="Arial"/>
                <w:sz w:val="22"/>
                <w:lang w:eastAsia="ru-RU"/>
              </w:rPr>
              <w:t>для цілей здійснення державного контролю у сфері МЗВ</w:t>
            </w:r>
            <w:r>
              <w:rPr>
                <w:rFonts w:ascii="Arial" w:hAnsi="Arial" w:cs="Arial"/>
                <w:sz w:val="22"/>
                <w:lang w:eastAsia="ru-RU"/>
              </w:rPr>
              <w:t xml:space="preserve">. </w:t>
            </w:r>
          </w:p>
        </w:tc>
      </w:tr>
      <w:tr w:rsidR="002C1B33" w:rsidRPr="004D2D7E" w14:paraId="647B8E18" w14:textId="77777777" w:rsidTr="002C1B3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AA1F7" w14:textId="77777777" w:rsidR="002C1B33" w:rsidRPr="00516662" w:rsidRDefault="002C1B33"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E044297" w14:textId="77777777" w:rsidR="002C1B33" w:rsidRPr="0016299E" w:rsidRDefault="002C1B33" w:rsidP="00880ADA">
            <w:pPr>
              <w:tabs>
                <w:tab w:val="left" w:pos="176"/>
              </w:tabs>
              <w:spacing w:before="0" w:after="0"/>
              <w:rPr>
                <w:rFonts w:ascii="Arial" w:hAnsi="Arial" w:cs="Arial"/>
                <w:lang w:eastAsia="ru-RU"/>
              </w:rPr>
            </w:pPr>
            <w:r>
              <w:rPr>
                <w:rFonts w:ascii="Arial" w:hAnsi="Arial" w:cs="Arial"/>
                <w:sz w:val="22"/>
                <w:lang w:eastAsia="ru-RU"/>
              </w:rPr>
              <w:t>ВТВ/ВЕ</w:t>
            </w:r>
            <w:r w:rsidRPr="0016299E">
              <w:rPr>
                <w:rFonts w:ascii="Arial" w:hAnsi="Arial" w:cs="Arial"/>
                <w:sz w:val="22"/>
                <w:lang w:eastAsia="ru-RU"/>
              </w:rPr>
              <w:t>.</w:t>
            </w:r>
          </w:p>
        </w:tc>
      </w:tr>
      <w:tr w:rsidR="002C1B33" w:rsidRPr="004D2D7E" w14:paraId="2485C7D1" w14:textId="77777777" w:rsidTr="002C1B3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167E" w14:textId="77777777" w:rsidR="002C1B33" w:rsidRPr="00516662" w:rsidRDefault="002C1B33"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1F6CF90" w14:textId="77777777" w:rsidR="002C1B33" w:rsidRPr="0016299E" w:rsidRDefault="002C1B33" w:rsidP="00880ADA">
            <w:pPr>
              <w:tabs>
                <w:tab w:val="left" w:pos="176"/>
              </w:tabs>
              <w:spacing w:before="0" w:after="0"/>
              <w:rPr>
                <w:rFonts w:ascii="Arial" w:hAnsi="Arial" w:cs="Arial"/>
                <w:lang w:eastAsia="ru-RU"/>
              </w:rPr>
            </w:pPr>
            <w:r w:rsidRPr="0016299E">
              <w:rPr>
                <w:rFonts w:ascii="Arial" w:hAnsi="Arial" w:cs="Arial"/>
                <w:sz w:val="22"/>
                <w:lang w:eastAsia="ru-RU"/>
              </w:rPr>
              <w:t>Стандартне програмне забезпечення Windows (MS Excel,     MS Word)</w:t>
            </w:r>
          </w:p>
        </w:tc>
      </w:tr>
      <w:tr w:rsidR="002C1B33" w:rsidRPr="004D2D7E" w14:paraId="7521FB37" w14:textId="77777777" w:rsidTr="002C1B33">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F642F" w14:textId="77777777" w:rsidR="002C1B33" w:rsidRPr="00516662" w:rsidRDefault="002C1B33"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C32EF2" w14:textId="77777777" w:rsidR="002C1B33" w:rsidRPr="00403EFF" w:rsidRDefault="002C1B33" w:rsidP="00880ADA">
            <w:pPr>
              <w:tabs>
                <w:tab w:val="left" w:pos="176"/>
              </w:tabs>
              <w:spacing w:before="0" w:after="0"/>
              <w:rPr>
                <w:rFonts w:ascii="Arial" w:hAnsi="Arial" w:cs="Arial"/>
                <w:lang w:eastAsia="ru-RU"/>
              </w:rPr>
            </w:pPr>
            <w:r w:rsidRPr="005E44C0">
              <w:rPr>
                <w:rFonts w:ascii="Arial" w:hAnsi="Arial" w:cs="Arial"/>
                <w:sz w:val="22"/>
                <w:lang w:eastAsia="ru-RU"/>
              </w:rPr>
              <w:t>ДСТУ ISO 9001:2009 Системи управління якістю. Вимоги</w:t>
            </w:r>
            <w:r w:rsidRPr="00403EFF">
              <w:rPr>
                <w:rFonts w:ascii="Arial" w:hAnsi="Arial" w:cs="Arial"/>
                <w:sz w:val="22"/>
                <w:lang w:eastAsia="ru-RU"/>
              </w:rPr>
              <w:t>;</w:t>
            </w:r>
          </w:p>
          <w:p w14:paraId="2DECEBE2" w14:textId="77777777" w:rsidR="002C1B33" w:rsidRPr="0016299E" w:rsidRDefault="002C1B33" w:rsidP="00880ADA">
            <w:pPr>
              <w:tabs>
                <w:tab w:val="left" w:pos="176"/>
              </w:tabs>
              <w:spacing w:before="0" w:after="0"/>
              <w:rPr>
                <w:rFonts w:ascii="Arial" w:hAnsi="Arial" w:cs="Arial"/>
                <w:lang w:eastAsia="ru-RU"/>
              </w:rPr>
            </w:pPr>
            <w:r w:rsidRPr="005E44C0">
              <w:rPr>
                <w:rFonts w:ascii="Arial" w:hAnsi="Arial" w:cs="Arial"/>
                <w:sz w:val="22"/>
                <w:lang w:eastAsia="ru-RU"/>
              </w:rPr>
              <w:t>ДСТУ ISO 14001:2004 Системи екологічного менеджменту. Вимоги та настанови щодо застосовування</w:t>
            </w:r>
          </w:p>
        </w:tc>
      </w:tr>
    </w:tbl>
    <w:p w14:paraId="33AF5D13" w14:textId="77777777" w:rsidR="000D1416" w:rsidRDefault="000D1416" w:rsidP="000D1416"/>
    <w:p w14:paraId="6992718D" w14:textId="2CF76EC8" w:rsidR="005D1D53" w:rsidRDefault="003253D0" w:rsidP="002A3ACB">
      <w:pPr>
        <w:pStyle w:val="3"/>
      </w:pPr>
      <w:r>
        <w:t>3</w:t>
      </w:r>
      <w:r w:rsidR="00B61EF6">
        <w:t>.8.</w:t>
      </w:r>
      <w:r w:rsidR="00B61EF6" w:rsidRPr="004D2D7E">
        <w:t xml:space="preserve"> </w:t>
      </w:r>
      <w:r w:rsidR="00937833" w:rsidRPr="004D2D7E">
        <w:t>Результати оцінки ризик</w:t>
      </w:r>
      <w:r w:rsidR="002F02F1" w:rsidRPr="004D2D7E">
        <w:t>ів</w:t>
      </w:r>
    </w:p>
    <w:tbl>
      <w:tblPr>
        <w:tblStyle w:val="a3"/>
        <w:tblW w:w="0" w:type="auto"/>
        <w:tblLook w:val="04A0" w:firstRow="1" w:lastRow="0" w:firstColumn="1" w:lastColumn="0" w:noHBand="0" w:noVBand="1"/>
      </w:tblPr>
      <w:tblGrid>
        <w:gridCol w:w="9855"/>
      </w:tblGrid>
      <w:tr w:rsidR="001B52EE" w14:paraId="528CB9EC" w14:textId="77777777" w:rsidTr="001B52EE">
        <w:tc>
          <w:tcPr>
            <w:tcW w:w="9855" w:type="dxa"/>
          </w:tcPr>
          <w:p w14:paraId="321B0B49" w14:textId="48952A78" w:rsidR="001B52EE" w:rsidRDefault="002C1B33" w:rsidP="00516662">
            <w:r w:rsidRPr="005634AA">
              <w:rPr>
                <w:rFonts w:ascii="Arial" w:hAnsi="Arial" w:cs="Arial"/>
                <w:sz w:val="22"/>
                <w:szCs w:val="21"/>
                <w:highlight w:val="cyan"/>
              </w:rPr>
              <w:t>файлі “</w:t>
            </w:r>
            <w:r w:rsidRPr="005634AA">
              <w:rPr>
                <w:rFonts w:ascii="Arial" w:hAnsi="Arial" w:cs="Arial"/>
                <w:i/>
                <w:sz w:val="22"/>
                <w:szCs w:val="21"/>
                <w:highlight w:val="cyan"/>
              </w:rPr>
              <w:t xml:space="preserve">Оцінка ризиків </w:t>
            </w:r>
            <w:r w:rsidR="00CD0B87" w:rsidRPr="005634AA">
              <w:rPr>
                <w:rFonts w:ascii="Arial" w:hAnsi="Arial" w:cs="Arial"/>
                <w:i/>
                <w:sz w:val="22"/>
                <w:szCs w:val="21"/>
                <w:highlight w:val="cyan"/>
              </w:rPr>
              <w:t>«</w:t>
            </w:r>
            <w:r w:rsidR="002D2E37">
              <w:rPr>
                <w:rFonts w:ascii="Arial" w:hAnsi="Arial" w:cs="Arial"/>
                <w:sz w:val="22"/>
              </w:rPr>
              <w:t>НЦО</w:t>
            </w:r>
            <w:r w:rsidRPr="005634AA">
              <w:rPr>
                <w:rFonts w:ascii="Arial" w:hAnsi="Arial" w:cs="Arial"/>
                <w:i/>
                <w:sz w:val="22"/>
                <w:szCs w:val="21"/>
                <w:highlight w:val="cyan"/>
              </w:rPr>
              <w:t>.xls</w:t>
            </w:r>
            <w:r w:rsidRPr="005634AA">
              <w:rPr>
                <w:rFonts w:ascii="Arial" w:hAnsi="Arial" w:cs="Arial"/>
                <w:sz w:val="22"/>
                <w:szCs w:val="21"/>
                <w:highlight w:val="cyan"/>
              </w:rPr>
              <w:t>”</w:t>
            </w:r>
            <w:r w:rsidRPr="005634AA">
              <w:rPr>
                <w:rFonts w:ascii="Arial" w:hAnsi="Arial" w:cs="Arial"/>
                <w:sz w:val="22"/>
                <w:highlight w:val="cyan"/>
              </w:rPr>
              <w:t>, дата 15.12.20__</w:t>
            </w:r>
          </w:p>
        </w:tc>
      </w:tr>
    </w:tbl>
    <w:p w14:paraId="7BC57ABB" w14:textId="4245F9FA" w:rsidR="005F7F5A" w:rsidRDefault="003253D0" w:rsidP="00516662">
      <w:pPr>
        <w:pStyle w:val="3"/>
      </w:pPr>
      <w:r>
        <w:t>3.</w:t>
      </w:r>
      <w:r w:rsidR="000D1416">
        <w:t>9.</w:t>
      </w:r>
      <w:r w:rsidR="000D1416" w:rsidRPr="004D2D7E">
        <w:t xml:space="preserve"> </w:t>
      </w:r>
      <w:r w:rsidR="00153B28" w:rsidRPr="00153B28">
        <w:t>Короткий опис та посилання на відповідні документи, якщо установка має задокументовану систему екологічного менеджменту</w:t>
      </w:r>
      <w:r w:rsidR="00345321" w:rsidRPr="004D2D7E">
        <w:t xml:space="preserve"> </w:t>
      </w:r>
    </w:p>
    <w:tbl>
      <w:tblPr>
        <w:tblStyle w:val="a3"/>
        <w:tblW w:w="9855" w:type="dxa"/>
        <w:tblLook w:val="04A0" w:firstRow="1" w:lastRow="0" w:firstColumn="1" w:lastColumn="0" w:noHBand="0" w:noVBand="1"/>
      </w:tblPr>
      <w:tblGrid>
        <w:gridCol w:w="9855"/>
      </w:tblGrid>
      <w:tr w:rsidR="002C1B33" w14:paraId="4E5E48AA" w14:textId="77777777" w:rsidTr="002C1B33">
        <w:tc>
          <w:tcPr>
            <w:tcW w:w="9855" w:type="dxa"/>
          </w:tcPr>
          <w:p w14:paraId="62025CA1" w14:textId="77777777" w:rsidR="002C1B33" w:rsidRDefault="002C1B33" w:rsidP="002C1B33">
            <w:pPr>
              <w:rPr>
                <w:rFonts w:ascii="Arial" w:eastAsia="+mn-ea" w:hAnsi="Arial" w:cs="Arial"/>
                <w:color w:val="000000" w:themeColor="text1"/>
                <w:kern w:val="24"/>
                <w:sz w:val="22"/>
                <w:szCs w:val="22"/>
              </w:rPr>
            </w:pPr>
            <w:r w:rsidRPr="00B316D5">
              <w:rPr>
                <w:rFonts w:ascii="Arial" w:eastAsia="+mn-ea" w:hAnsi="Arial" w:cs="Arial"/>
                <w:color w:val="000000" w:themeColor="text1"/>
                <w:kern w:val="24"/>
                <w:sz w:val="22"/>
                <w:szCs w:val="22"/>
              </w:rPr>
              <w:t xml:space="preserve">Впроваджена і застосовується система екологічного менеджменту ISO 14001: 2004, виданий сертифікат, реєстраційний номер </w:t>
            </w:r>
            <w:r w:rsidRPr="005634AA">
              <w:rPr>
                <w:rFonts w:ascii="Arial" w:eastAsia="+mn-ea" w:hAnsi="Arial" w:cs="Arial"/>
                <w:color w:val="000000" w:themeColor="text1"/>
                <w:kern w:val="24"/>
                <w:sz w:val="22"/>
                <w:szCs w:val="22"/>
                <w:highlight w:val="cyan"/>
              </w:rPr>
              <w:t xml:space="preserve">ХХ ХХ ХХХХ. Дійсний до </w:t>
            </w:r>
            <w:r w:rsidRPr="005634AA">
              <w:rPr>
                <w:rFonts w:ascii="Arial" w:eastAsia="+mn-ea" w:hAnsi="Arial" w:cs="Arial"/>
                <w:color w:val="000000" w:themeColor="text1"/>
                <w:kern w:val="24"/>
                <w:sz w:val="22"/>
                <w:szCs w:val="22"/>
                <w:highlight w:val="cyan"/>
                <w:lang w:val="ru-RU"/>
              </w:rPr>
              <w:t>13</w:t>
            </w:r>
            <w:r w:rsidRPr="005634AA">
              <w:rPr>
                <w:rFonts w:ascii="Arial" w:eastAsia="+mn-ea" w:hAnsi="Arial" w:cs="Arial"/>
                <w:color w:val="000000" w:themeColor="text1"/>
                <w:kern w:val="24"/>
                <w:sz w:val="22"/>
                <w:szCs w:val="22"/>
                <w:highlight w:val="cyan"/>
              </w:rPr>
              <w:t>.08.20__.</w:t>
            </w:r>
          </w:p>
          <w:p w14:paraId="0FA880B5" w14:textId="77777777" w:rsidR="002C1B33" w:rsidRPr="00B30505" w:rsidRDefault="002C1B33" w:rsidP="002C1B33">
            <w:pPr>
              <w:rPr>
                <w:rFonts w:ascii="Arial" w:eastAsia="+mn-ea" w:hAnsi="Arial" w:cs="Arial"/>
                <w:color w:val="000000" w:themeColor="text1"/>
                <w:kern w:val="24"/>
                <w:sz w:val="22"/>
                <w:szCs w:val="22"/>
              </w:rPr>
            </w:pPr>
            <w:r w:rsidRPr="0050076B">
              <w:rPr>
                <w:rFonts w:ascii="Arial" w:eastAsia="+mn-ea" w:hAnsi="Arial" w:cs="Arial"/>
                <w:color w:val="000000" w:themeColor="text1"/>
                <w:kern w:val="24"/>
                <w:sz w:val="22"/>
                <w:szCs w:val="22"/>
              </w:rPr>
              <w:t>Основним діючим документом підприємства в системі екологічного менеджменту, є</w:t>
            </w:r>
            <w:r>
              <w:rPr>
                <w:rFonts w:ascii="Arial" w:eastAsia="+mn-ea" w:hAnsi="Arial" w:cs="Arial"/>
                <w:color w:val="000000" w:themeColor="text1"/>
                <w:kern w:val="24"/>
                <w:sz w:val="22"/>
                <w:szCs w:val="22"/>
              </w:rPr>
              <w:t xml:space="preserve"> Регламент</w:t>
            </w:r>
            <w:r w:rsidRPr="0050076B">
              <w:rPr>
                <w:rFonts w:ascii="Arial" w:eastAsia="+mn-ea" w:hAnsi="Arial" w:cs="Arial"/>
                <w:color w:val="000000" w:themeColor="text1"/>
                <w:kern w:val="24"/>
                <w:sz w:val="22"/>
                <w:szCs w:val="22"/>
              </w:rPr>
              <w:t xml:space="preserve"> РЕГ-00/0  «</w:t>
            </w:r>
            <w:r>
              <w:rPr>
                <w:rFonts w:ascii="Arial" w:eastAsia="+mn-ea" w:hAnsi="Arial" w:cs="Arial"/>
                <w:color w:val="000000" w:themeColor="text1"/>
                <w:kern w:val="24"/>
                <w:sz w:val="22"/>
                <w:szCs w:val="22"/>
              </w:rPr>
              <w:t>Настанова</w:t>
            </w:r>
            <w:r w:rsidRPr="0050076B">
              <w:rPr>
                <w:rFonts w:ascii="Arial" w:eastAsia="+mn-ea" w:hAnsi="Arial" w:cs="Arial"/>
                <w:color w:val="000000" w:themeColor="text1"/>
                <w:kern w:val="24"/>
                <w:sz w:val="22"/>
                <w:szCs w:val="22"/>
              </w:rPr>
              <w:t xml:space="preserve"> з о</w:t>
            </w:r>
            <w:r>
              <w:rPr>
                <w:rFonts w:ascii="Arial" w:eastAsia="+mn-ea" w:hAnsi="Arial" w:cs="Arial"/>
                <w:color w:val="000000" w:themeColor="text1"/>
                <w:kern w:val="24"/>
                <w:sz w:val="22"/>
                <w:szCs w:val="22"/>
              </w:rPr>
              <w:t>хорони навколишнього середовища</w:t>
            </w:r>
            <w:r w:rsidRPr="0050076B">
              <w:rPr>
                <w:rFonts w:ascii="Arial" w:eastAsia="+mn-ea" w:hAnsi="Arial" w:cs="Arial"/>
                <w:color w:val="000000" w:themeColor="text1"/>
                <w:kern w:val="24"/>
                <w:sz w:val="22"/>
                <w:szCs w:val="22"/>
              </w:rPr>
              <w:t>».</w:t>
            </w:r>
          </w:p>
        </w:tc>
      </w:tr>
    </w:tbl>
    <w:p w14:paraId="12168258" w14:textId="565452AA" w:rsidR="005D1D53" w:rsidRDefault="003253D0" w:rsidP="002A3ACB">
      <w:pPr>
        <w:pStyle w:val="3"/>
      </w:pPr>
      <w:r>
        <w:t>3</w:t>
      </w:r>
      <w:r w:rsidR="000D1416">
        <w:t>.10.</w:t>
      </w:r>
      <w:r w:rsidR="000D1416" w:rsidRPr="004D2D7E">
        <w:t xml:space="preserve"> </w:t>
      </w:r>
      <w:r w:rsidR="006727D1">
        <w:t>Зазначення</w:t>
      </w:r>
      <w:r w:rsidR="006727D1" w:rsidRPr="004D2D7E">
        <w:t xml:space="preserve"> стандарт</w:t>
      </w:r>
      <w:r w:rsidR="006727D1">
        <w:t>у,</w:t>
      </w:r>
      <w:r w:rsidR="006727D1" w:rsidRPr="004D2D7E">
        <w:t xml:space="preserve"> </w:t>
      </w:r>
      <w:r w:rsidR="006727D1">
        <w:t>я</w:t>
      </w:r>
      <w:r w:rsidR="00DD42DF" w:rsidRPr="004D2D7E">
        <w:t xml:space="preserve">кщо система екологічного менеджменту сертифікована акредитованою </w:t>
      </w:r>
      <w:r w:rsidR="009268D1">
        <w:t>юридичною особою</w:t>
      </w:r>
    </w:p>
    <w:tbl>
      <w:tblPr>
        <w:tblStyle w:val="a3"/>
        <w:tblW w:w="0" w:type="auto"/>
        <w:tblLook w:val="04A0" w:firstRow="1" w:lastRow="0" w:firstColumn="1" w:lastColumn="0" w:noHBand="0" w:noVBand="1"/>
      </w:tblPr>
      <w:tblGrid>
        <w:gridCol w:w="9855"/>
      </w:tblGrid>
      <w:tr w:rsidR="001B52EE" w14:paraId="1BA3C72A" w14:textId="77777777" w:rsidTr="001B52EE">
        <w:tc>
          <w:tcPr>
            <w:tcW w:w="9855" w:type="dxa"/>
          </w:tcPr>
          <w:p w14:paraId="0493229E" w14:textId="77777777" w:rsidR="001B52EE" w:rsidRDefault="002C1B33" w:rsidP="002C1B33">
            <w:r w:rsidRPr="005634AA">
              <w:rPr>
                <w:rFonts w:ascii="Arial" w:eastAsia="+mn-ea" w:hAnsi="Arial" w:cs="Arial"/>
                <w:color w:val="000000" w:themeColor="text1"/>
                <w:kern w:val="24"/>
                <w:sz w:val="22"/>
                <w:szCs w:val="22"/>
                <w:highlight w:val="cyan"/>
              </w:rPr>
              <w:t>ISO 14001: 2004</w:t>
            </w:r>
          </w:p>
        </w:tc>
      </w:tr>
    </w:tbl>
    <w:p w14:paraId="751C5FD6" w14:textId="77777777" w:rsidR="00B94958" w:rsidRPr="00B94958" w:rsidRDefault="00B94958" w:rsidP="001B52EE"/>
    <w:p w14:paraId="5C957CD1" w14:textId="00F8F5D4" w:rsidR="005D1D53" w:rsidRPr="004D2D7E" w:rsidRDefault="007F044A" w:rsidP="00710D1B">
      <w:pPr>
        <w:pStyle w:val="2"/>
        <w:numPr>
          <w:ilvl w:val="0"/>
          <w:numId w:val="0"/>
        </w:numPr>
        <w:rPr>
          <w:rFonts w:ascii="Times New Roman" w:hAnsi="Times New Roman"/>
          <w:lang w:eastAsia="ru-RU"/>
        </w:rPr>
      </w:pPr>
      <w:bookmarkStart w:id="81" w:name="_Toc486107809"/>
      <w:bookmarkStart w:id="82" w:name="_Toc531269713"/>
      <w:bookmarkStart w:id="83" w:name="_Toc255071"/>
      <w:r>
        <w:rPr>
          <w:rFonts w:ascii="Times New Roman" w:hAnsi="Times New Roman"/>
          <w:lang w:eastAsia="ru-RU"/>
        </w:rPr>
        <w:t>4</w:t>
      </w:r>
      <w:r w:rsidR="00A34C4B" w:rsidRPr="00D8398B">
        <w:rPr>
          <w:rFonts w:ascii="Times New Roman" w:hAnsi="Times New Roman"/>
          <w:lang w:eastAsia="ru-RU"/>
        </w:rPr>
        <w:t>.</w:t>
      </w:r>
      <w:r w:rsidR="00937833" w:rsidRPr="005909DC">
        <w:rPr>
          <w:rFonts w:ascii="Times New Roman" w:hAnsi="Times New Roman"/>
          <w:lang w:eastAsia="ru-RU"/>
        </w:rPr>
        <w:t xml:space="preserve"> </w:t>
      </w:r>
      <w:r w:rsidR="00A60A79" w:rsidRPr="005909DC">
        <w:rPr>
          <w:rFonts w:ascii="Times New Roman" w:hAnsi="Times New Roman"/>
          <w:lang w:eastAsia="ru-RU"/>
        </w:rPr>
        <w:t xml:space="preserve">Перелік </w:t>
      </w:r>
      <w:r w:rsidR="004B7CA6" w:rsidRPr="005909DC">
        <w:rPr>
          <w:rFonts w:ascii="Times New Roman" w:hAnsi="Times New Roman"/>
          <w:lang w:eastAsia="ru-RU"/>
        </w:rPr>
        <w:t xml:space="preserve">використаних </w:t>
      </w:r>
      <w:r w:rsidR="00585067" w:rsidRPr="005909DC">
        <w:rPr>
          <w:rFonts w:ascii="Times New Roman" w:hAnsi="Times New Roman"/>
          <w:lang w:eastAsia="ru-RU"/>
        </w:rPr>
        <w:t>оператором</w:t>
      </w:r>
      <w:r w:rsidR="00585067" w:rsidRPr="008F68C8">
        <w:rPr>
          <w:rFonts w:ascii="Times New Roman" w:hAnsi="Times New Roman"/>
          <w:lang w:val="ru-RU" w:eastAsia="ru-RU"/>
        </w:rPr>
        <w:t xml:space="preserve"> </w:t>
      </w:r>
      <w:r w:rsidR="00937833" w:rsidRPr="005909DC">
        <w:rPr>
          <w:rFonts w:ascii="Times New Roman" w:hAnsi="Times New Roman"/>
          <w:lang w:eastAsia="ru-RU"/>
        </w:rPr>
        <w:t>скорочень</w:t>
      </w:r>
      <w:bookmarkEnd w:id="81"/>
      <w:bookmarkEnd w:id="82"/>
      <w:bookmarkEnd w:id="83"/>
      <w:r w:rsidR="00585067" w:rsidRPr="005909DC">
        <w:rPr>
          <w:rFonts w:ascii="Times New Roman" w:hAnsi="Times New Roman"/>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5A102C" w:rsidRPr="004D2D7E" w14:paraId="6535BCED" w14:textId="77777777" w:rsidTr="00543939">
        <w:trPr>
          <w:trHeight w:val="288"/>
          <w:jc w:val="right"/>
        </w:trPr>
        <w:tc>
          <w:tcPr>
            <w:tcW w:w="1701" w:type="dxa"/>
            <w:shd w:val="clear" w:color="auto" w:fill="auto"/>
            <w:vAlign w:val="center"/>
          </w:tcPr>
          <w:p w14:paraId="6DE2434D" w14:textId="77777777" w:rsidR="005A102C" w:rsidRPr="004D2D7E" w:rsidRDefault="005A102C" w:rsidP="00543939">
            <w:pPr>
              <w:spacing w:before="0" w:after="0"/>
              <w:jc w:val="center"/>
              <w:rPr>
                <w:i/>
              </w:rPr>
            </w:pPr>
            <w:r w:rsidRPr="004D2D7E">
              <w:rPr>
                <w:i/>
                <w:sz w:val="22"/>
              </w:rPr>
              <w:t>Скорочення</w:t>
            </w:r>
            <w:r w:rsidR="002A1CBA">
              <w:rPr>
                <w:i/>
                <w:sz w:val="22"/>
              </w:rPr>
              <w:t xml:space="preserve"> і </w:t>
            </w:r>
            <w:r w:rsidR="002A1CBA" w:rsidRPr="002A1CBA">
              <w:rPr>
                <w:i/>
                <w:sz w:val="22"/>
              </w:rPr>
              <w:t xml:space="preserve"> абревіатур</w:t>
            </w:r>
            <w:r w:rsidR="002A1CBA">
              <w:rPr>
                <w:i/>
                <w:sz w:val="22"/>
              </w:rPr>
              <w:t>и</w:t>
            </w:r>
          </w:p>
        </w:tc>
        <w:tc>
          <w:tcPr>
            <w:tcW w:w="8046" w:type="dxa"/>
            <w:shd w:val="clear" w:color="auto" w:fill="auto"/>
            <w:vAlign w:val="center"/>
          </w:tcPr>
          <w:p w14:paraId="1C3CD7F6" w14:textId="77777777" w:rsidR="005A102C" w:rsidRPr="004D2D7E" w:rsidRDefault="005A102C" w:rsidP="00543939">
            <w:pPr>
              <w:spacing w:before="0" w:after="0"/>
              <w:jc w:val="center"/>
              <w:rPr>
                <w:i/>
              </w:rPr>
            </w:pPr>
            <w:r>
              <w:rPr>
                <w:i/>
                <w:sz w:val="22"/>
              </w:rPr>
              <w:t>Визначення</w:t>
            </w:r>
          </w:p>
        </w:tc>
      </w:tr>
      <w:tr w:rsidR="003F1CD1" w:rsidRPr="00516729" w14:paraId="7179C50C"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99DB1A7" w14:textId="77777777" w:rsidR="003F1CD1" w:rsidRPr="00D11376" w:rsidRDefault="003F1CD1" w:rsidP="007760EC">
            <w:pPr>
              <w:spacing w:before="0" w:after="0"/>
              <w:rPr>
                <w:rFonts w:ascii="Arial" w:hAnsi="Arial" w:cs="Arial"/>
              </w:rPr>
            </w:pPr>
            <w:r w:rsidRPr="00D11376">
              <w:rPr>
                <w:rFonts w:ascii="Arial" w:hAnsi="Arial" w:cs="Arial"/>
                <w:sz w:val="22"/>
              </w:rPr>
              <w:t>В</w:t>
            </w:r>
            <w:r>
              <w:rPr>
                <w:rFonts w:ascii="Arial" w:hAnsi="Arial" w:cs="Arial"/>
                <w:sz w:val="22"/>
              </w:rPr>
              <w:t>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1B5408B" w14:textId="77777777" w:rsidR="003F1CD1" w:rsidRPr="00D11376" w:rsidRDefault="003F1CD1" w:rsidP="007760EC">
            <w:pPr>
              <w:spacing w:before="0" w:after="0"/>
              <w:rPr>
                <w:rFonts w:ascii="Arial" w:hAnsi="Arial" w:cs="Arial"/>
              </w:rPr>
            </w:pPr>
            <w:r w:rsidRPr="00D11376">
              <w:rPr>
                <w:rFonts w:ascii="Arial" w:hAnsi="Arial" w:cs="Arial"/>
                <w:sz w:val="22"/>
              </w:rPr>
              <w:t>в</w:t>
            </w:r>
            <w:r>
              <w:rPr>
                <w:rFonts w:ascii="Arial" w:hAnsi="Arial" w:cs="Arial"/>
                <w:sz w:val="22"/>
              </w:rPr>
              <w:t>міст вуглецю</w:t>
            </w:r>
          </w:p>
        </w:tc>
      </w:tr>
      <w:tr w:rsidR="003F1CD1" w:rsidRPr="00516729" w14:paraId="2F66536D"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789522C"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ВД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A2242B8"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вид діяльності</w:t>
            </w:r>
          </w:p>
        </w:tc>
      </w:tr>
      <w:tr w:rsidR="003F1CD1" w:rsidRPr="00516729" w14:paraId="4A0670E8"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39B5A7D"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ВЕ</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9EB115F"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відділ екології</w:t>
            </w:r>
          </w:p>
        </w:tc>
      </w:tr>
      <w:tr w:rsidR="003F1CD1" w:rsidRPr="00516729" w14:paraId="2B9DC1AF"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42656CF"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ВТВ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DDD3DEE"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виробничо-технічний відділ</w:t>
            </w:r>
          </w:p>
        </w:tc>
      </w:tr>
      <w:tr w:rsidR="003F1CD1" w:rsidRPr="00516729" w14:paraId="41786726"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E1C118B"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ДВ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5D9D975"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джерело викидів</w:t>
            </w:r>
          </w:p>
        </w:tc>
      </w:tr>
      <w:tr w:rsidR="003F1CD1" w:rsidRPr="00516729" w14:paraId="6CC15B92"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319EA35"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ДД</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43ABF15"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дані про діяльність</w:t>
            </w:r>
          </w:p>
        </w:tc>
      </w:tr>
      <w:tr w:rsidR="003F1CD1" w:rsidRPr="00516729" w14:paraId="2462D508"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0E2F32A"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ЗВТ</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2D97674E"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засіб вимірювальної техніки</w:t>
            </w:r>
          </w:p>
        </w:tc>
      </w:tr>
      <w:tr w:rsidR="003F1CD1" w:rsidRPr="00516729" w14:paraId="04DBC67F"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E93687F"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КВ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81CD31C"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коефіцієнт викидів</w:t>
            </w:r>
          </w:p>
        </w:tc>
      </w:tr>
      <w:tr w:rsidR="003F1CD1" w:rsidRPr="00516729" w14:paraId="0992F16C"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E5AAA35"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КП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740BCAB"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коефіцієнт перетворення</w:t>
            </w:r>
          </w:p>
        </w:tc>
      </w:tr>
      <w:tr w:rsidR="003F1CD1" w:rsidRPr="00516729" w14:paraId="49A168E6"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544751A"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МГЕЗК</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E4D617B"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Міжурядова група експертів з питань зміни клімату (англ. Intergovernmental Panel on Climate Change, IPCC)</w:t>
            </w:r>
          </w:p>
        </w:tc>
      </w:tr>
      <w:tr w:rsidR="003F1CD1" w:rsidRPr="00516729" w14:paraId="6037D9C2"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04228C1"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МЗВ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5224EDB"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моніторинг, звітність та верифікація</w:t>
            </w:r>
          </w:p>
        </w:tc>
      </w:tr>
      <w:tr w:rsidR="003F1CD1" w:rsidRPr="00516729" w14:paraId="16BD3755"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9A9DC23"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Міндовкілля</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46F23CC"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3F1CD1" w:rsidRPr="00516729" w14:paraId="3E8AF993"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40072C5"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н/з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03FE6ED"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не застосовується</w:t>
            </w:r>
          </w:p>
        </w:tc>
      </w:tr>
      <w:tr w:rsidR="003F1CD1" w:rsidRPr="00516729" w14:paraId="26485C45"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4955052"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НТЗ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1F37446A"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нижча теплотворна здатність</w:t>
            </w:r>
          </w:p>
        </w:tc>
      </w:tr>
      <w:tr w:rsidR="003F1CD1" w:rsidRPr="00516729" w14:paraId="7ED3FEFE"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1087AAA"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П</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D569D0D"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матеріальний потік</w:t>
            </w:r>
          </w:p>
        </w:tc>
      </w:tr>
      <w:tr w:rsidR="003F1CD1" w:rsidRPr="00516729" w14:paraId="34B5076A"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5EA5F78"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ПГ</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2B5D488D"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парникові гази</w:t>
            </w:r>
          </w:p>
        </w:tc>
      </w:tr>
      <w:tr w:rsidR="003F1CD1" w:rsidRPr="00516729" w14:paraId="464BD017"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FEA3E35"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ПМ</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86142C7"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план моніторингу</w:t>
            </w:r>
          </w:p>
        </w:tc>
      </w:tr>
      <w:tr w:rsidR="003F1CD1" w:rsidRPr="00516729" w14:paraId="7AADE5B3"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57AEFAD"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ПМЗ</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8499A36"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постанова КМУ «Про затвердження порядку здійснення моніторингу та звітності щодо викидів парникових газів»</w:t>
            </w:r>
          </w:p>
        </w:tc>
      </w:tr>
      <w:tr w:rsidR="003F1CD1" w:rsidRPr="00516729" w14:paraId="6DA67B0A"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C520D4B"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РКЗК ООН</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2D4ED74"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Рамкова конвенція ООН про зміну клімату (англ. United Nations Framework Convention on Climate Change, UNFCCC)</w:t>
            </w:r>
          </w:p>
        </w:tc>
      </w:tr>
      <w:tr w:rsidR="003F1CD1" w:rsidRPr="00516729" w14:paraId="356A6D45"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6CB313C"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ТВ</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C2C9559"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точка викидів</w:t>
            </w:r>
          </w:p>
        </w:tc>
      </w:tr>
      <w:tr w:rsidR="003F1CD1" w:rsidRPr="00516729" w14:paraId="3CB8AD7F" w14:textId="77777777" w:rsidTr="002C1B33">
        <w:trPr>
          <w:trHeight w:val="397"/>
          <w:jc w:val="righ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EEEC629"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ТВим</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934E16C" w14:textId="77777777" w:rsidR="003F1CD1" w:rsidRPr="002C1B33" w:rsidRDefault="003F1CD1" w:rsidP="002C1B33">
            <w:pPr>
              <w:spacing w:before="0" w:after="0"/>
              <w:rPr>
                <w:rFonts w:ascii="Arial" w:eastAsia="+mn-ea" w:hAnsi="Arial" w:cs="Arial"/>
                <w:color w:val="000000" w:themeColor="text1"/>
                <w:kern w:val="24"/>
              </w:rPr>
            </w:pPr>
            <w:r w:rsidRPr="002C1B33">
              <w:rPr>
                <w:rFonts w:ascii="Arial" w:eastAsia="+mn-ea" w:hAnsi="Arial" w:cs="Arial"/>
                <w:color w:val="000000" w:themeColor="text1"/>
                <w:kern w:val="24"/>
                <w:sz w:val="22"/>
              </w:rPr>
              <w:t>точка вимірювань</w:t>
            </w:r>
          </w:p>
        </w:tc>
      </w:tr>
    </w:tbl>
    <w:p w14:paraId="13E4C2FF" w14:textId="77777777" w:rsidR="000D1416" w:rsidRDefault="000D1416" w:rsidP="000D1416">
      <w:bookmarkStart w:id="84" w:name="_Toc486107810"/>
      <w:bookmarkStart w:id="85" w:name="_Toc531269714"/>
      <w:bookmarkStart w:id="86" w:name="_Toc255072"/>
    </w:p>
    <w:p w14:paraId="4A196CA7" w14:textId="2450B443" w:rsidR="005D1D53" w:rsidRPr="004D2D7E" w:rsidRDefault="007F044A" w:rsidP="00884A3B">
      <w:pPr>
        <w:pStyle w:val="2"/>
        <w:numPr>
          <w:ilvl w:val="0"/>
          <w:numId w:val="0"/>
        </w:numPr>
        <w:rPr>
          <w:rFonts w:ascii="Times New Roman" w:hAnsi="Times New Roman"/>
        </w:rPr>
      </w:pPr>
      <w:r>
        <w:rPr>
          <w:rFonts w:ascii="Times New Roman" w:hAnsi="Times New Roman"/>
        </w:rPr>
        <w:t>5</w:t>
      </w:r>
      <w:r w:rsidR="00A34C4B" w:rsidRPr="004D2D7E">
        <w:rPr>
          <w:rFonts w:ascii="Times New Roman" w:hAnsi="Times New Roman"/>
        </w:rPr>
        <w:t xml:space="preserve">. </w:t>
      </w:r>
      <w:r w:rsidR="005D1D53" w:rsidRPr="004D2D7E">
        <w:rPr>
          <w:rFonts w:ascii="Times New Roman" w:hAnsi="Times New Roman"/>
        </w:rPr>
        <w:t>Д</w:t>
      </w:r>
      <w:r w:rsidR="007612A9" w:rsidRPr="004D2D7E">
        <w:rPr>
          <w:rFonts w:ascii="Times New Roman" w:hAnsi="Times New Roman"/>
        </w:rPr>
        <w:t>одаткова інформація</w:t>
      </w:r>
      <w:r w:rsidR="009E3327">
        <w:rPr>
          <w:rFonts w:ascii="Times New Roman" w:hAnsi="Times New Roman"/>
        </w:rPr>
        <w:t xml:space="preserve"> </w:t>
      </w:r>
      <w:r w:rsidR="008E45C6" w:rsidRPr="004D2D7E">
        <w:rPr>
          <w:rFonts w:ascii="Times New Roman" w:hAnsi="Times New Roman"/>
        </w:rPr>
        <w:t>до плану моніторингу</w:t>
      </w:r>
      <w:bookmarkEnd w:id="84"/>
      <w:bookmarkEnd w:id="85"/>
      <w:bookmarkEnd w:id="86"/>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6486"/>
      </w:tblGrid>
      <w:tr w:rsidR="00C075F2" w:rsidRPr="004D2D7E" w14:paraId="14169D71" w14:textId="77777777" w:rsidTr="00543939">
        <w:trPr>
          <w:trHeight w:val="288"/>
          <w:jc w:val="right"/>
        </w:trPr>
        <w:tc>
          <w:tcPr>
            <w:tcW w:w="851" w:type="dxa"/>
            <w:vAlign w:val="center"/>
          </w:tcPr>
          <w:p w14:paraId="4C6A2F77" w14:textId="77777777" w:rsidR="00C075F2" w:rsidRPr="004D2D7E" w:rsidRDefault="00C075F2" w:rsidP="00543939">
            <w:pPr>
              <w:spacing w:before="0" w:after="0"/>
              <w:jc w:val="center"/>
              <w:rPr>
                <w:i/>
                <w:szCs w:val="24"/>
              </w:rPr>
            </w:pPr>
            <w:r w:rsidRPr="004D2D7E">
              <w:rPr>
                <w:i/>
                <w:sz w:val="22"/>
                <w:szCs w:val="24"/>
              </w:rPr>
              <w:t>№</w:t>
            </w:r>
          </w:p>
        </w:tc>
        <w:tc>
          <w:tcPr>
            <w:tcW w:w="2410" w:type="dxa"/>
            <w:shd w:val="clear" w:color="auto" w:fill="auto"/>
            <w:vAlign w:val="center"/>
          </w:tcPr>
          <w:p w14:paraId="20ABB82E" w14:textId="77777777" w:rsidR="00C075F2" w:rsidRPr="004D2D7E" w:rsidRDefault="00C075F2" w:rsidP="00543939">
            <w:pPr>
              <w:spacing w:before="0" w:after="0"/>
              <w:jc w:val="center"/>
              <w:rPr>
                <w:i/>
              </w:rPr>
            </w:pPr>
            <w:r w:rsidRPr="004D2D7E">
              <w:rPr>
                <w:i/>
                <w:sz w:val="22"/>
              </w:rPr>
              <w:t>Назва файлу / посилання</w:t>
            </w:r>
          </w:p>
        </w:tc>
        <w:tc>
          <w:tcPr>
            <w:tcW w:w="6486" w:type="dxa"/>
            <w:shd w:val="clear" w:color="auto" w:fill="auto"/>
            <w:vAlign w:val="center"/>
          </w:tcPr>
          <w:p w14:paraId="76C58F47" w14:textId="77777777" w:rsidR="00C075F2" w:rsidRPr="004D2D7E" w:rsidRDefault="00C075F2" w:rsidP="00543939">
            <w:pPr>
              <w:spacing w:before="0" w:after="0"/>
              <w:jc w:val="center"/>
              <w:rPr>
                <w:i/>
              </w:rPr>
            </w:pPr>
            <w:r w:rsidRPr="004D2D7E">
              <w:rPr>
                <w:i/>
                <w:sz w:val="22"/>
              </w:rPr>
              <w:t>Короткий опис</w:t>
            </w:r>
            <w:r w:rsidR="008E45C6" w:rsidRPr="004D2D7E">
              <w:rPr>
                <w:i/>
                <w:sz w:val="22"/>
              </w:rPr>
              <w:t xml:space="preserve"> </w:t>
            </w:r>
            <w:r w:rsidRPr="004D2D7E">
              <w:rPr>
                <w:i/>
                <w:sz w:val="22"/>
              </w:rPr>
              <w:t>документу</w:t>
            </w:r>
          </w:p>
        </w:tc>
      </w:tr>
      <w:tr w:rsidR="00C075F2" w:rsidRPr="004D2D7E" w14:paraId="223AD7E5" w14:textId="77777777" w:rsidTr="00EF6FEF">
        <w:trPr>
          <w:trHeight w:val="397"/>
          <w:jc w:val="right"/>
        </w:trPr>
        <w:tc>
          <w:tcPr>
            <w:tcW w:w="851" w:type="dxa"/>
          </w:tcPr>
          <w:p w14:paraId="42A2BB43" w14:textId="77777777" w:rsidR="00C075F2" w:rsidRPr="004D2D7E" w:rsidRDefault="00C075F2" w:rsidP="00E15F8C">
            <w:pPr>
              <w:pStyle w:val="a6"/>
              <w:numPr>
                <w:ilvl w:val="0"/>
                <w:numId w:val="3"/>
              </w:numPr>
              <w:spacing w:before="0" w:after="0"/>
              <w:jc w:val="center"/>
              <w:rPr>
                <w:sz w:val="20"/>
                <w:szCs w:val="24"/>
                <w:lang w:eastAsia="ru-RU"/>
              </w:rPr>
            </w:pPr>
          </w:p>
        </w:tc>
        <w:tc>
          <w:tcPr>
            <w:tcW w:w="2410" w:type="dxa"/>
            <w:shd w:val="clear" w:color="auto" w:fill="auto"/>
          </w:tcPr>
          <w:p w14:paraId="77F6D08E" w14:textId="77777777" w:rsidR="00C075F2" w:rsidRPr="004D2D7E" w:rsidRDefault="00C075F2" w:rsidP="00D13856">
            <w:pPr>
              <w:spacing w:before="0" w:after="0"/>
              <w:rPr>
                <w:szCs w:val="24"/>
                <w:lang w:eastAsia="ru-RU"/>
              </w:rPr>
            </w:pPr>
          </w:p>
        </w:tc>
        <w:tc>
          <w:tcPr>
            <w:tcW w:w="6486" w:type="dxa"/>
            <w:shd w:val="clear" w:color="auto" w:fill="auto"/>
          </w:tcPr>
          <w:p w14:paraId="52ABC1E9" w14:textId="77777777" w:rsidR="00C075F2" w:rsidRPr="004D2D7E" w:rsidRDefault="00C075F2" w:rsidP="00C273DC">
            <w:pPr>
              <w:spacing w:before="0" w:after="0"/>
              <w:rPr>
                <w:szCs w:val="24"/>
                <w:lang w:eastAsia="ru-RU"/>
              </w:rPr>
            </w:pPr>
          </w:p>
        </w:tc>
      </w:tr>
      <w:tr w:rsidR="007610A3" w:rsidRPr="004D2D7E" w14:paraId="003399B4" w14:textId="77777777" w:rsidTr="00EF6FEF">
        <w:trPr>
          <w:trHeight w:val="397"/>
          <w:jc w:val="right"/>
        </w:trPr>
        <w:tc>
          <w:tcPr>
            <w:tcW w:w="851" w:type="dxa"/>
          </w:tcPr>
          <w:p w14:paraId="46793446" w14:textId="77777777" w:rsidR="007610A3" w:rsidRPr="004D2D7E" w:rsidRDefault="007610A3" w:rsidP="00E15F8C">
            <w:pPr>
              <w:pStyle w:val="a6"/>
              <w:numPr>
                <w:ilvl w:val="0"/>
                <w:numId w:val="3"/>
              </w:numPr>
              <w:spacing w:before="0" w:after="0"/>
              <w:jc w:val="center"/>
              <w:rPr>
                <w:sz w:val="20"/>
                <w:szCs w:val="24"/>
                <w:lang w:eastAsia="ru-RU"/>
              </w:rPr>
            </w:pPr>
          </w:p>
        </w:tc>
        <w:tc>
          <w:tcPr>
            <w:tcW w:w="2410" w:type="dxa"/>
            <w:shd w:val="clear" w:color="auto" w:fill="auto"/>
          </w:tcPr>
          <w:p w14:paraId="32D7313B" w14:textId="77777777" w:rsidR="007610A3" w:rsidRPr="004D2D7E" w:rsidRDefault="007610A3" w:rsidP="0078226E">
            <w:pPr>
              <w:spacing w:before="0" w:after="0"/>
              <w:rPr>
                <w:szCs w:val="24"/>
                <w:lang w:eastAsia="ru-RU"/>
              </w:rPr>
            </w:pPr>
          </w:p>
        </w:tc>
        <w:tc>
          <w:tcPr>
            <w:tcW w:w="6486" w:type="dxa"/>
            <w:shd w:val="clear" w:color="auto" w:fill="auto"/>
          </w:tcPr>
          <w:p w14:paraId="04886912" w14:textId="77777777" w:rsidR="007610A3" w:rsidRPr="004D2D7E" w:rsidRDefault="007610A3" w:rsidP="0078226E">
            <w:pPr>
              <w:spacing w:before="0" w:after="0"/>
              <w:rPr>
                <w:szCs w:val="24"/>
                <w:lang w:eastAsia="ru-RU"/>
              </w:rPr>
            </w:pPr>
          </w:p>
        </w:tc>
      </w:tr>
      <w:tr w:rsidR="007610A3" w:rsidRPr="004D2D7E" w14:paraId="5F243474" w14:textId="77777777" w:rsidTr="00EF6FEF">
        <w:trPr>
          <w:trHeight w:val="397"/>
          <w:jc w:val="right"/>
        </w:trPr>
        <w:tc>
          <w:tcPr>
            <w:tcW w:w="851" w:type="dxa"/>
          </w:tcPr>
          <w:p w14:paraId="569C50C7" w14:textId="77777777" w:rsidR="007610A3" w:rsidRPr="00B94958" w:rsidRDefault="007610A3" w:rsidP="00B94958">
            <w:pPr>
              <w:spacing w:before="0" w:after="0"/>
              <w:ind w:left="360"/>
              <w:jc w:val="center"/>
              <w:rPr>
                <w:sz w:val="20"/>
                <w:szCs w:val="24"/>
                <w:lang w:eastAsia="ru-RU"/>
              </w:rPr>
            </w:pPr>
          </w:p>
        </w:tc>
        <w:tc>
          <w:tcPr>
            <w:tcW w:w="2410" w:type="dxa"/>
            <w:shd w:val="clear" w:color="auto" w:fill="auto"/>
          </w:tcPr>
          <w:p w14:paraId="45D3B996" w14:textId="77777777" w:rsidR="007610A3" w:rsidRPr="004D2D7E" w:rsidRDefault="007610A3" w:rsidP="0078226E">
            <w:pPr>
              <w:spacing w:before="0" w:after="0"/>
              <w:rPr>
                <w:szCs w:val="24"/>
                <w:lang w:eastAsia="ru-RU"/>
              </w:rPr>
            </w:pPr>
          </w:p>
        </w:tc>
        <w:tc>
          <w:tcPr>
            <w:tcW w:w="6486" w:type="dxa"/>
            <w:shd w:val="clear" w:color="auto" w:fill="auto"/>
          </w:tcPr>
          <w:p w14:paraId="668388CE" w14:textId="77777777" w:rsidR="007610A3" w:rsidRPr="004D2D7E" w:rsidRDefault="007610A3" w:rsidP="00FB313A">
            <w:pPr>
              <w:spacing w:before="0" w:after="0"/>
              <w:rPr>
                <w:szCs w:val="24"/>
                <w:lang w:eastAsia="ru-RU"/>
              </w:rPr>
            </w:pPr>
          </w:p>
        </w:tc>
      </w:tr>
    </w:tbl>
    <w:p w14:paraId="0AFD3C62" w14:textId="77777777" w:rsidR="005D1D53" w:rsidRPr="004D2D7E" w:rsidRDefault="005D1D53" w:rsidP="006A2073">
      <w:pPr>
        <w:spacing w:before="0" w:after="0"/>
        <w:rPr>
          <w:sz w:val="20"/>
          <w:szCs w:val="20"/>
          <w:lang w:eastAsia="ru-RU"/>
        </w:rPr>
      </w:pPr>
    </w:p>
    <w:sectPr w:rsidR="005D1D53" w:rsidRPr="004D2D7E" w:rsidSect="006A2073">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F5EE" w14:textId="77777777" w:rsidR="005D1DE3" w:rsidRDefault="005D1DE3" w:rsidP="009D7EE8">
      <w:pPr>
        <w:spacing w:before="0" w:after="0"/>
      </w:pPr>
      <w:r>
        <w:separator/>
      </w:r>
    </w:p>
  </w:endnote>
  <w:endnote w:type="continuationSeparator" w:id="0">
    <w:p w14:paraId="564792FC" w14:textId="77777777" w:rsidR="005D1DE3" w:rsidRDefault="005D1DE3" w:rsidP="009D7EE8">
      <w:pPr>
        <w:spacing w:before="0" w:after="0"/>
      </w:pPr>
      <w:r>
        <w:continuationSeparator/>
      </w:r>
    </w:p>
  </w:endnote>
  <w:endnote w:type="continuationNotice" w:id="1">
    <w:p w14:paraId="04B3DC87" w14:textId="77777777" w:rsidR="005D1DE3" w:rsidRDefault="005D1D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7ED4" w14:textId="77777777" w:rsidR="005D1DE3" w:rsidRDefault="005D1DE3" w:rsidP="009D7EE8">
      <w:pPr>
        <w:spacing w:before="0" w:after="0"/>
      </w:pPr>
      <w:r>
        <w:separator/>
      </w:r>
    </w:p>
  </w:footnote>
  <w:footnote w:type="continuationSeparator" w:id="0">
    <w:p w14:paraId="20DFC584" w14:textId="77777777" w:rsidR="005D1DE3" w:rsidRDefault="005D1DE3" w:rsidP="009D7EE8">
      <w:pPr>
        <w:spacing w:before="0" w:after="0"/>
      </w:pPr>
      <w:r>
        <w:continuationSeparator/>
      </w:r>
    </w:p>
  </w:footnote>
  <w:footnote w:type="continuationNotice" w:id="1">
    <w:p w14:paraId="48DE37A8" w14:textId="77777777" w:rsidR="005D1DE3" w:rsidRDefault="005D1DE3">
      <w:pPr>
        <w:spacing w:before="0" w:after="0"/>
      </w:pPr>
    </w:p>
  </w:footnote>
  <w:footnote w:id="2">
    <w:p w14:paraId="10D93D0F" w14:textId="2A3D05EB" w:rsidR="00B30937" w:rsidRDefault="00B30937" w:rsidP="00057016">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3997"/>
      <w:docPartObj>
        <w:docPartGallery w:val="Page Numbers (Top of Page)"/>
        <w:docPartUnique/>
      </w:docPartObj>
    </w:sdtPr>
    <w:sdtContent>
      <w:p w14:paraId="1368BEA3" w14:textId="40E04144" w:rsidR="00B30937" w:rsidRDefault="00752DFA" w:rsidP="00243D89">
        <w:pPr>
          <w:pStyle w:val="af6"/>
          <w:jc w:val="center"/>
        </w:pPr>
        <w:r>
          <w:fldChar w:fldCharType="begin"/>
        </w:r>
        <w:r w:rsidR="00B30937">
          <w:instrText>PAGE   \* MERGEFORMAT</w:instrText>
        </w:r>
        <w:r>
          <w:fldChar w:fldCharType="separate"/>
        </w:r>
        <w:r w:rsidR="006B3F17" w:rsidRPr="006B3F17">
          <w:rPr>
            <w:noProof/>
            <w:lang w:val="ru-RU"/>
          </w:rPr>
          <w:t>36</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Content>
      <w:p w14:paraId="4DE1663B" w14:textId="5986FF14" w:rsidR="00B30937" w:rsidRDefault="00752DFA">
        <w:pPr>
          <w:pStyle w:val="af6"/>
          <w:jc w:val="center"/>
        </w:pPr>
        <w:r w:rsidRPr="00A07658">
          <w:rPr>
            <w:szCs w:val="24"/>
          </w:rPr>
          <w:fldChar w:fldCharType="begin"/>
        </w:r>
        <w:r w:rsidR="00B30937" w:rsidRPr="00A07658">
          <w:rPr>
            <w:szCs w:val="24"/>
          </w:rPr>
          <w:instrText>PAGE   \* MERGEFORMAT</w:instrText>
        </w:r>
        <w:r w:rsidRPr="00A07658">
          <w:rPr>
            <w:szCs w:val="24"/>
          </w:rPr>
          <w:fldChar w:fldCharType="separate"/>
        </w:r>
        <w:r w:rsidR="006B3F17">
          <w:rPr>
            <w:noProof/>
            <w:szCs w:val="24"/>
          </w:rPr>
          <w:t>54</w:t>
        </w:r>
        <w:r w:rsidRPr="00A07658">
          <w:rPr>
            <w:szCs w:val="24"/>
          </w:rPr>
          <w:fldChar w:fldCharType="end"/>
        </w:r>
      </w:p>
    </w:sdtContent>
  </w:sdt>
  <w:p w14:paraId="5B1BC710" w14:textId="77777777" w:rsidR="00B30937" w:rsidRDefault="00B30937">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21F72"/>
    <w:multiLevelType w:val="hybridMultilevel"/>
    <w:tmpl w:val="F9386B80"/>
    <w:lvl w:ilvl="0" w:tplc="470CF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160ADD"/>
    <w:multiLevelType w:val="hybridMultilevel"/>
    <w:tmpl w:val="CDD4BAD4"/>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AB3395"/>
    <w:multiLevelType w:val="hybridMultilevel"/>
    <w:tmpl w:val="57C24330"/>
    <w:lvl w:ilvl="0" w:tplc="2DB8613C">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427302AD"/>
    <w:multiLevelType w:val="hybridMultilevel"/>
    <w:tmpl w:val="BF9C4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876197"/>
    <w:multiLevelType w:val="hybridMultilevel"/>
    <w:tmpl w:val="87E007C2"/>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53A32"/>
    <w:multiLevelType w:val="hybridMultilevel"/>
    <w:tmpl w:val="6906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8934C0"/>
    <w:multiLevelType w:val="hybridMultilevel"/>
    <w:tmpl w:val="EC34372A"/>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80642AF"/>
    <w:multiLevelType w:val="hybridMultilevel"/>
    <w:tmpl w:val="D2301DB4"/>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730EF2"/>
    <w:multiLevelType w:val="hybridMultilevel"/>
    <w:tmpl w:val="0928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3539289">
    <w:abstractNumId w:val="14"/>
  </w:num>
  <w:num w:numId="2" w16cid:durableId="1553270543">
    <w:abstractNumId w:val="0"/>
  </w:num>
  <w:num w:numId="3" w16cid:durableId="1354839144">
    <w:abstractNumId w:val="8"/>
  </w:num>
  <w:num w:numId="4" w16cid:durableId="247664782">
    <w:abstractNumId w:val="1"/>
  </w:num>
  <w:num w:numId="5" w16cid:durableId="946543548">
    <w:abstractNumId w:val="3"/>
  </w:num>
  <w:num w:numId="6" w16cid:durableId="1124496417">
    <w:abstractNumId w:val="13"/>
  </w:num>
  <w:num w:numId="7" w16cid:durableId="732778862">
    <w:abstractNumId w:val="12"/>
  </w:num>
  <w:num w:numId="8" w16cid:durableId="154806819">
    <w:abstractNumId w:val="7"/>
  </w:num>
  <w:num w:numId="9" w16cid:durableId="742457507">
    <w:abstractNumId w:val="2"/>
  </w:num>
  <w:num w:numId="10" w16cid:durableId="593053960">
    <w:abstractNumId w:val="4"/>
  </w:num>
  <w:num w:numId="11" w16cid:durableId="1948927269">
    <w:abstractNumId w:val="16"/>
  </w:num>
  <w:num w:numId="12" w16cid:durableId="17585446">
    <w:abstractNumId w:val="15"/>
  </w:num>
  <w:num w:numId="13" w16cid:durableId="1056470993">
    <w:abstractNumId w:val="9"/>
  </w:num>
  <w:num w:numId="14" w16cid:durableId="1105461925">
    <w:abstractNumId w:val="11"/>
  </w:num>
  <w:num w:numId="15" w16cid:durableId="581598387">
    <w:abstractNumId w:val="6"/>
  </w:num>
  <w:num w:numId="16" w16cid:durableId="2066756130">
    <w:abstractNumId w:val="5"/>
  </w:num>
  <w:num w:numId="17" w16cid:durableId="193785936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62825"/>
    <w:rsid w:val="000009E6"/>
    <w:rsid w:val="00000BA8"/>
    <w:rsid w:val="00002DD2"/>
    <w:rsid w:val="0000314F"/>
    <w:rsid w:val="00003858"/>
    <w:rsid w:val="000042EB"/>
    <w:rsid w:val="00004494"/>
    <w:rsid w:val="000052F8"/>
    <w:rsid w:val="000054B6"/>
    <w:rsid w:val="0000654E"/>
    <w:rsid w:val="000069DC"/>
    <w:rsid w:val="00011591"/>
    <w:rsid w:val="000116E2"/>
    <w:rsid w:val="00011CEA"/>
    <w:rsid w:val="00011E41"/>
    <w:rsid w:val="000128F4"/>
    <w:rsid w:val="000138EC"/>
    <w:rsid w:val="00015AEA"/>
    <w:rsid w:val="00016500"/>
    <w:rsid w:val="0001694A"/>
    <w:rsid w:val="00021354"/>
    <w:rsid w:val="0002138B"/>
    <w:rsid w:val="00021984"/>
    <w:rsid w:val="00022AD2"/>
    <w:rsid w:val="00023297"/>
    <w:rsid w:val="00023BF6"/>
    <w:rsid w:val="00023CED"/>
    <w:rsid w:val="00025826"/>
    <w:rsid w:val="00025A5F"/>
    <w:rsid w:val="000262DE"/>
    <w:rsid w:val="00027AC5"/>
    <w:rsid w:val="000304EF"/>
    <w:rsid w:val="000313E7"/>
    <w:rsid w:val="00032C7D"/>
    <w:rsid w:val="0003369C"/>
    <w:rsid w:val="0003374F"/>
    <w:rsid w:val="00035A14"/>
    <w:rsid w:val="000361FE"/>
    <w:rsid w:val="000364F2"/>
    <w:rsid w:val="000365B0"/>
    <w:rsid w:val="00036677"/>
    <w:rsid w:val="00037231"/>
    <w:rsid w:val="0004070B"/>
    <w:rsid w:val="000408CA"/>
    <w:rsid w:val="00040D35"/>
    <w:rsid w:val="0004274D"/>
    <w:rsid w:val="00042C5C"/>
    <w:rsid w:val="00044245"/>
    <w:rsid w:val="00044F14"/>
    <w:rsid w:val="00050097"/>
    <w:rsid w:val="000503F9"/>
    <w:rsid w:val="000518CA"/>
    <w:rsid w:val="00051E75"/>
    <w:rsid w:val="0005299D"/>
    <w:rsid w:val="00052B20"/>
    <w:rsid w:val="00052FA1"/>
    <w:rsid w:val="00054D28"/>
    <w:rsid w:val="000550F9"/>
    <w:rsid w:val="000565DD"/>
    <w:rsid w:val="00057016"/>
    <w:rsid w:val="0005711A"/>
    <w:rsid w:val="0005773C"/>
    <w:rsid w:val="00057B40"/>
    <w:rsid w:val="00057C3C"/>
    <w:rsid w:val="00057C9D"/>
    <w:rsid w:val="00060082"/>
    <w:rsid w:val="00060C1F"/>
    <w:rsid w:val="00061278"/>
    <w:rsid w:val="00061436"/>
    <w:rsid w:val="000618C7"/>
    <w:rsid w:val="000618DB"/>
    <w:rsid w:val="00061EB3"/>
    <w:rsid w:val="00062576"/>
    <w:rsid w:val="00062788"/>
    <w:rsid w:val="00062C8E"/>
    <w:rsid w:val="000634AB"/>
    <w:rsid w:val="000637EB"/>
    <w:rsid w:val="00063EE5"/>
    <w:rsid w:val="000640B5"/>
    <w:rsid w:val="000660D8"/>
    <w:rsid w:val="00066408"/>
    <w:rsid w:val="0006767C"/>
    <w:rsid w:val="0007025B"/>
    <w:rsid w:val="00070278"/>
    <w:rsid w:val="0007064E"/>
    <w:rsid w:val="0007295F"/>
    <w:rsid w:val="00073A04"/>
    <w:rsid w:val="00076339"/>
    <w:rsid w:val="00076390"/>
    <w:rsid w:val="00076DA5"/>
    <w:rsid w:val="00076F8D"/>
    <w:rsid w:val="0008016F"/>
    <w:rsid w:val="00080310"/>
    <w:rsid w:val="00080DE8"/>
    <w:rsid w:val="00081B1E"/>
    <w:rsid w:val="00082FD3"/>
    <w:rsid w:val="00083207"/>
    <w:rsid w:val="00083725"/>
    <w:rsid w:val="00083879"/>
    <w:rsid w:val="00084D7F"/>
    <w:rsid w:val="00085283"/>
    <w:rsid w:val="00085B39"/>
    <w:rsid w:val="0008620C"/>
    <w:rsid w:val="000868BD"/>
    <w:rsid w:val="00090B39"/>
    <w:rsid w:val="00090C44"/>
    <w:rsid w:val="00091833"/>
    <w:rsid w:val="00091F6B"/>
    <w:rsid w:val="00093F69"/>
    <w:rsid w:val="0009642A"/>
    <w:rsid w:val="0009743E"/>
    <w:rsid w:val="000976E8"/>
    <w:rsid w:val="00097B3E"/>
    <w:rsid w:val="000A06A1"/>
    <w:rsid w:val="000A195F"/>
    <w:rsid w:val="000A19B0"/>
    <w:rsid w:val="000A1BB9"/>
    <w:rsid w:val="000A3321"/>
    <w:rsid w:val="000A3459"/>
    <w:rsid w:val="000A4918"/>
    <w:rsid w:val="000A572E"/>
    <w:rsid w:val="000A5EA1"/>
    <w:rsid w:val="000A63BC"/>
    <w:rsid w:val="000A65A9"/>
    <w:rsid w:val="000A65ED"/>
    <w:rsid w:val="000A66CB"/>
    <w:rsid w:val="000A74B3"/>
    <w:rsid w:val="000B04B1"/>
    <w:rsid w:val="000B0A2B"/>
    <w:rsid w:val="000B1255"/>
    <w:rsid w:val="000B1F1E"/>
    <w:rsid w:val="000B2DC1"/>
    <w:rsid w:val="000B39DE"/>
    <w:rsid w:val="000B3B29"/>
    <w:rsid w:val="000B413C"/>
    <w:rsid w:val="000B4313"/>
    <w:rsid w:val="000B462B"/>
    <w:rsid w:val="000B48E9"/>
    <w:rsid w:val="000B4BC9"/>
    <w:rsid w:val="000B6445"/>
    <w:rsid w:val="000B773E"/>
    <w:rsid w:val="000C07BB"/>
    <w:rsid w:val="000C0975"/>
    <w:rsid w:val="000C0D2E"/>
    <w:rsid w:val="000C117F"/>
    <w:rsid w:val="000C1FDA"/>
    <w:rsid w:val="000C2189"/>
    <w:rsid w:val="000C26F7"/>
    <w:rsid w:val="000C2EC0"/>
    <w:rsid w:val="000C33AB"/>
    <w:rsid w:val="000D0942"/>
    <w:rsid w:val="000D1268"/>
    <w:rsid w:val="000D1416"/>
    <w:rsid w:val="000D25BE"/>
    <w:rsid w:val="000D2A8F"/>
    <w:rsid w:val="000D3612"/>
    <w:rsid w:val="000D3FD6"/>
    <w:rsid w:val="000D45F3"/>
    <w:rsid w:val="000D4659"/>
    <w:rsid w:val="000D5960"/>
    <w:rsid w:val="000D6ACB"/>
    <w:rsid w:val="000E01A2"/>
    <w:rsid w:val="000E2046"/>
    <w:rsid w:val="000E326B"/>
    <w:rsid w:val="000E36E8"/>
    <w:rsid w:val="000E39FB"/>
    <w:rsid w:val="000E421A"/>
    <w:rsid w:val="000E4616"/>
    <w:rsid w:val="000E5192"/>
    <w:rsid w:val="000E5C6B"/>
    <w:rsid w:val="000E5FC1"/>
    <w:rsid w:val="000E6331"/>
    <w:rsid w:val="000E6469"/>
    <w:rsid w:val="000E6821"/>
    <w:rsid w:val="000E72E4"/>
    <w:rsid w:val="000E7500"/>
    <w:rsid w:val="000F1247"/>
    <w:rsid w:val="000F16F1"/>
    <w:rsid w:val="000F1AB4"/>
    <w:rsid w:val="000F1F45"/>
    <w:rsid w:val="000F29E4"/>
    <w:rsid w:val="000F4995"/>
    <w:rsid w:val="000F4AB3"/>
    <w:rsid w:val="000F6F4B"/>
    <w:rsid w:val="000F71C9"/>
    <w:rsid w:val="001002C3"/>
    <w:rsid w:val="001003F8"/>
    <w:rsid w:val="0010151A"/>
    <w:rsid w:val="001031BB"/>
    <w:rsid w:val="00103A33"/>
    <w:rsid w:val="00104BC0"/>
    <w:rsid w:val="0010525E"/>
    <w:rsid w:val="00106BBA"/>
    <w:rsid w:val="00107548"/>
    <w:rsid w:val="0010756F"/>
    <w:rsid w:val="00107AAE"/>
    <w:rsid w:val="00110471"/>
    <w:rsid w:val="00111DBA"/>
    <w:rsid w:val="00112413"/>
    <w:rsid w:val="00112672"/>
    <w:rsid w:val="00113DF3"/>
    <w:rsid w:val="00113E65"/>
    <w:rsid w:val="0011415D"/>
    <w:rsid w:val="00115BBA"/>
    <w:rsid w:val="00115E90"/>
    <w:rsid w:val="00116F4C"/>
    <w:rsid w:val="00117720"/>
    <w:rsid w:val="001178D8"/>
    <w:rsid w:val="00120D4D"/>
    <w:rsid w:val="00121FFF"/>
    <w:rsid w:val="00122151"/>
    <w:rsid w:val="00122177"/>
    <w:rsid w:val="0012240B"/>
    <w:rsid w:val="00122C9B"/>
    <w:rsid w:val="00123072"/>
    <w:rsid w:val="00124296"/>
    <w:rsid w:val="00124357"/>
    <w:rsid w:val="00125D44"/>
    <w:rsid w:val="00126D7D"/>
    <w:rsid w:val="0012738D"/>
    <w:rsid w:val="00127BA3"/>
    <w:rsid w:val="00130C3B"/>
    <w:rsid w:val="00131DC0"/>
    <w:rsid w:val="00132BCE"/>
    <w:rsid w:val="00133855"/>
    <w:rsid w:val="001341EC"/>
    <w:rsid w:val="00134F72"/>
    <w:rsid w:val="00134F85"/>
    <w:rsid w:val="0013549B"/>
    <w:rsid w:val="00135880"/>
    <w:rsid w:val="00135B91"/>
    <w:rsid w:val="00136980"/>
    <w:rsid w:val="00137655"/>
    <w:rsid w:val="00140BED"/>
    <w:rsid w:val="00141959"/>
    <w:rsid w:val="0014282A"/>
    <w:rsid w:val="0014456A"/>
    <w:rsid w:val="00144CBA"/>
    <w:rsid w:val="00144FAF"/>
    <w:rsid w:val="00146CA4"/>
    <w:rsid w:val="001470D9"/>
    <w:rsid w:val="00150A8B"/>
    <w:rsid w:val="00150E1B"/>
    <w:rsid w:val="00151816"/>
    <w:rsid w:val="001519EA"/>
    <w:rsid w:val="001522D6"/>
    <w:rsid w:val="0015248C"/>
    <w:rsid w:val="00152C9F"/>
    <w:rsid w:val="00152E0F"/>
    <w:rsid w:val="001534AA"/>
    <w:rsid w:val="00153B28"/>
    <w:rsid w:val="001560BB"/>
    <w:rsid w:val="001564E3"/>
    <w:rsid w:val="0015754A"/>
    <w:rsid w:val="00157E4C"/>
    <w:rsid w:val="00160034"/>
    <w:rsid w:val="00160837"/>
    <w:rsid w:val="001609BF"/>
    <w:rsid w:val="0016159F"/>
    <w:rsid w:val="001634BF"/>
    <w:rsid w:val="00163871"/>
    <w:rsid w:val="00163F14"/>
    <w:rsid w:val="00163F24"/>
    <w:rsid w:val="001646D3"/>
    <w:rsid w:val="00164AC4"/>
    <w:rsid w:val="001650B1"/>
    <w:rsid w:val="0016550E"/>
    <w:rsid w:val="001658D4"/>
    <w:rsid w:val="00165C16"/>
    <w:rsid w:val="00166E8A"/>
    <w:rsid w:val="00167F22"/>
    <w:rsid w:val="00170F91"/>
    <w:rsid w:val="00171CC8"/>
    <w:rsid w:val="00171F71"/>
    <w:rsid w:val="00172636"/>
    <w:rsid w:val="0017282D"/>
    <w:rsid w:val="00173866"/>
    <w:rsid w:val="0017487D"/>
    <w:rsid w:val="00175187"/>
    <w:rsid w:val="001752CA"/>
    <w:rsid w:val="001755F8"/>
    <w:rsid w:val="00177C7C"/>
    <w:rsid w:val="00180428"/>
    <w:rsid w:val="00180864"/>
    <w:rsid w:val="00181414"/>
    <w:rsid w:val="00181DB3"/>
    <w:rsid w:val="00182077"/>
    <w:rsid w:val="00183349"/>
    <w:rsid w:val="001834C3"/>
    <w:rsid w:val="00185D80"/>
    <w:rsid w:val="001870AA"/>
    <w:rsid w:val="001871CE"/>
    <w:rsid w:val="0019048D"/>
    <w:rsid w:val="001906C2"/>
    <w:rsid w:val="00191033"/>
    <w:rsid w:val="00191F90"/>
    <w:rsid w:val="00192145"/>
    <w:rsid w:val="001930C3"/>
    <w:rsid w:val="001936DB"/>
    <w:rsid w:val="00194BB5"/>
    <w:rsid w:val="0019611F"/>
    <w:rsid w:val="00196BE6"/>
    <w:rsid w:val="0019701B"/>
    <w:rsid w:val="001978C5"/>
    <w:rsid w:val="001979DC"/>
    <w:rsid w:val="00197F30"/>
    <w:rsid w:val="001A1A12"/>
    <w:rsid w:val="001A1C38"/>
    <w:rsid w:val="001A1C98"/>
    <w:rsid w:val="001A1F87"/>
    <w:rsid w:val="001A2036"/>
    <w:rsid w:val="001A37B5"/>
    <w:rsid w:val="001A5AC3"/>
    <w:rsid w:val="001A6A27"/>
    <w:rsid w:val="001B01E2"/>
    <w:rsid w:val="001B05C5"/>
    <w:rsid w:val="001B13DB"/>
    <w:rsid w:val="001B1AF7"/>
    <w:rsid w:val="001B21B6"/>
    <w:rsid w:val="001B25BE"/>
    <w:rsid w:val="001B52EE"/>
    <w:rsid w:val="001B58A3"/>
    <w:rsid w:val="001B5905"/>
    <w:rsid w:val="001B624D"/>
    <w:rsid w:val="001B7093"/>
    <w:rsid w:val="001B7A2D"/>
    <w:rsid w:val="001C036F"/>
    <w:rsid w:val="001C09A6"/>
    <w:rsid w:val="001C121B"/>
    <w:rsid w:val="001C1C16"/>
    <w:rsid w:val="001C30B0"/>
    <w:rsid w:val="001C3AAB"/>
    <w:rsid w:val="001C3BF2"/>
    <w:rsid w:val="001C46F3"/>
    <w:rsid w:val="001C48D0"/>
    <w:rsid w:val="001C59ED"/>
    <w:rsid w:val="001C5B71"/>
    <w:rsid w:val="001C5CC2"/>
    <w:rsid w:val="001C6565"/>
    <w:rsid w:val="001D0F8A"/>
    <w:rsid w:val="001D1D10"/>
    <w:rsid w:val="001D3AF9"/>
    <w:rsid w:val="001D3D03"/>
    <w:rsid w:val="001D4A89"/>
    <w:rsid w:val="001D4E57"/>
    <w:rsid w:val="001D5B42"/>
    <w:rsid w:val="001D67D7"/>
    <w:rsid w:val="001E03B5"/>
    <w:rsid w:val="001E0A1C"/>
    <w:rsid w:val="001E10D1"/>
    <w:rsid w:val="001E1140"/>
    <w:rsid w:val="001E172F"/>
    <w:rsid w:val="001E17EC"/>
    <w:rsid w:val="001E1C51"/>
    <w:rsid w:val="001E219D"/>
    <w:rsid w:val="001E2E0F"/>
    <w:rsid w:val="001E37F9"/>
    <w:rsid w:val="001E4C33"/>
    <w:rsid w:val="001E5353"/>
    <w:rsid w:val="001E544A"/>
    <w:rsid w:val="001E638E"/>
    <w:rsid w:val="001E666C"/>
    <w:rsid w:val="001E66A4"/>
    <w:rsid w:val="001E6C0E"/>
    <w:rsid w:val="001E7269"/>
    <w:rsid w:val="001F095F"/>
    <w:rsid w:val="001F14C7"/>
    <w:rsid w:val="001F39A3"/>
    <w:rsid w:val="001F4EB9"/>
    <w:rsid w:val="001F59D8"/>
    <w:rsid w:val="001F5C5A"/>
    <w:rsid w:val="001F6040"/>
    <w:rsid w:val="001F6392"/>
    <w:rsid w:val="001F6B9C"/>
    <w:rsid w:val="001F7773"/>
    <w:rsid w:val="001F7A39"/>
    <w:rsid w:val="001F7C63"/>
    <w:rsid w:val="00200E34"/>
    <w:rsid w:val="00201D77"/>
    <w:rsid w:val="00201E4F"/>
    <w:rsid w:val="00202D39"/>
    <w:rsid w:val="00202F7F"/>
    <w:rsid w:val="002043F5"/>
    <w:rsid w:val="002044A3"/>
    <w:rsid w:val="00205044"/>
    <w:rsid w:val="00205068"/>
    <w:rsid w:val="00205481"/>
    <w:rsid w:val="002077E0"/>
    <w:rsid w:val="002078C2"/>
    <w:rsid w:val="00207AB3"/>
    <w:rsid w:val="00207F69"/>
    <w:rsid w:val="00207FC7"/>
    <w:rsid w:val="002113C6"/>
    <w:rsid w:val="002121D6"/>
    <w:rsid w:val="0021280C"/>
    <w:rsid w:val="002145F1"/>
    <w:rsid w:val="00214AE8"/>
    <w:rsid w:val="00215CBE"/>
    <w:rsid w:val="00216546"/>
    <w:rsid w:val="0021655C"/>
    <w:rsid w:val="002204E7"/>
    <w:rsid w:val="00220BF3"/>
    <w:rsid w:val="00221553"/>
    <w:rsid w:val="00221B03"/>
    <w:rsid w:val="00221F8F"/>
    <w:rsid w:val="00222251"/>
    <w:rsid w:val="0022234E"/>
    <w:rsid w:val="00222616"/>
    <w:rsid w:val="002227E4"/>
    <w:rsid w:val="00223077"/>
    <w:rsid w:val="00225956"/>
    <w:rsid w:val="00225D56"/>
    <w:rsid w:val="00225EAF"/>
    <w:rsid w:val="0022738D"/>
    <w:rsid w:val="002273F9"/>
    <w:rsid w:val="0023051C"/>
    <w:rsid w:val="00231386"/>
    <w:rsid w:val="002317E2"/>
    <w:rsid w:val="00231D6E"/>
    <w:rsid w:val="00231DBE"/>
    <w:rsid w:val="00234079"/>
    <w:rsid w:val="0023472F"/>
    <w:rsid w:val="002348AA"/>
    <w:rsid w:val="002348E8"/>
    <w:rsid w:val="0023544B"/>
    <w:rsid w:val="00235B35"/>
    <w:rsid w:val="00235DEC"/>
    <w:rsid w:val="00235E9C"/>
    <w:rsid w:val="00237F71"/>
    <w:rsid w:val="00241163"/>
    <w:rsid w:val="00241206"/>
    <w:rsid w:val="00241294"/>
    <w:rsid w:val="002417E7"/>
    <w:rsid w:val="002424F5"/>
    <w:rsid w:val="00243191"/>
    <w:rsid w:val="00243B3D"/>
    <w:rsid w:val="00243D89"/>
    <w:rsid w:val="002458EB"/>
    <w:rsid w:val="002470DE"/>
    <w:rsid w:val="00247481"/>
    <w:rsid w:val="002476D5"/>
    <w:rsid w:val="00247C38"/>
    <w:rsid w:val="00247F47"/>
    <w:rsid w:val="002506C9"/>
    <w:rsid w:val="00251254"/>
    <w:rsid w:val="002514E2"/>
    <w:rsid w:val="00251EF0"/>
    <w:rsid w:val="00252859"/>
    <w:rsid w:val="00252DB2"/>
    <w:rsid w:val="0025316E"/>
    <w:rsid w:val="00253C7F"/>
    <w:rsid w:val="0025422E"/>
    <w:rsid w:val="00260117"/>
    <w:rsid w:val="00260516"/>
    <w:rsid w:val="00260B37"/>
    <w:rsid w:val="00261237"/>
    <w:rsid w:val="00261BB6"/>
    <w:rsid w:val="0026210A"/>
    <w:rsid w:val="00262C39"/>
    <w:rsid w:val="002630D2"/>
    <w:rsid w:val="00263968"/>
    <w:rsid w:val="00265326"/>
    <w:rsid w:val="00265381"/>
    <w:rsid w:val="002656A6"/>
    <w:rsid w:val="00265AD6"/>
    <w:rsid w:val="00266579"/>
    <w:rsid w:val="0026712E"/>
    <w:rsid w:val="00267C87"/>
    <w:rsid w:val="00270B99"/>
    <w:rsid w:val="00270BEB"/>
    <w:rsid w:val="00271890"/>
    <w:rsid w:val="00273427"/>
    <w:rsid w:val="00274A58"/>
    <w:rsid w:val="00274E30"/>
    <w:rsid w:val="00275A92"/>
    <w:rsid w:val="002765FE"/>
    <w:rsid w:val="00276B32"/>
    <w:rsid w:val="00277B03"/>
    <w:rsid w:val="00280493"/>
    <w:rsid w:val="00283E37"/>
    <w:rsid w:val="00285009"/>
    <w:rsid w:val="00285B8C"/>
    <w:rsid w:val="00285D9C"/>
    <w:rsid w:val="00286013"/>
    <w:rsid w:val="002862C7"/>
    <w:rsid w:val="00286369"/>
    <w:rsid w:val="002903EA"/>
    <w:rsid w:val="00290E11"/>
    <w:rsid w:val="0029145B"/>
    <w:rsid w:val="00292E25"/>
    <w:rsid w:val="00293413"/>
    <w:rsid w:val="00293F8D"/>
    <w:rsid w:val="00295352"/>
    <w:rsid w:val="002955A1"/>
    <w:rsid w:val="00295CD2"/>
    <w:rsid w:val="00296C57"/>
    <w:rsid w:val="00297199"/>
    <w:rsid w:val="00297D4C"/>
    <w:rsid w:val="00297DA3"/>
    <w:rsid w:val="00297DF6"/>
    <w:rsid w:val="002A03F1"/>
    <w:rsid w:val="002A08FC"/>
    <w:rsid w:val="002A0A5D"/>
    <w:rsid w:val="002A0DB2"/>
    <w:rsid w:val="002A0FC0"/>
    <w:rsid w:val="002A1CBA"/>
    <w:rsid w:val="002A28C3"/>
    <w:rsid w:val="002A2A9C"/>
    <w:rsid w:val="002A2DB3"/>
    <w:rsid w:val="002A379B"/>
    <w:rsid w:val="002A3ACB"/>
    <w:rsid w:val="002A3E14"/>
    <w:rsid w:val="002A48BA"/>
    <w:rsid w:val="002A4D90"/>
    <w:rsid w:val="002A5219"/>
    <w:rsid w:val="002A5284"/>
    <w:rsid w:val="002A52AC"/>
    <w:rsid w:val="002A5416"/>
    <w:rsid w:val="002A5FF8"/>
    <w:rsid w:val="002A6239"/>
    <w:rsid w:val="002B2556"/>
    <w:rsid w:val="002B457E"/>
    <w:rsid w:val="002B48E9"/>
    <w:rsid w:val="002B4DC1"/>
    <w:rsid w:val="002B535A"/>
    <w:rsid w:val="002B5605"/>
    <w:rsid w:val="002B5D71"/>
    <w:rsid w:val="002B60F4"/>
    <w:rsid w:val="002B616C"/>
    <w:rsid w:val="002B6528"/>
    <w:rsid w:val="002B677E"/>
    <w:rsid w:val="002B7A73"/>
    <w:rsid w:val="002C095A"/>
    <w:rsid w:val="002C145A"/>
    <w:rsid w:val="002C1B33"/>
    <w:rsid w:val="002C1C85"/>
    <w:rsid w:val="002C27B2"/>
    <w:rsid w:val="002C5194"/>
    <w:rsid w:val="002C5509"/>
    <w:rsid w:val="002C561E"/>
    <w:rsid w:val="002C72FF"/>
    <w:rsid w:val="002C77C8"/>
    <w:rsid w:val="002D0F6B"/>
    <w:rsid w:val="002D1EAA"/>
    <w:rsid w:val="002D1EC3"/>
    <w:rsid w:val="002D2E37"/>
    <w:rsid w:val="002D46D1"/>
    <w:rsid w:val="002D47A4"/>
    <w:rsid w:val="002D5E7B"/>
    <w:rsid w:val="002D60CC"/>
    <w:rsid w:val="002D6DA0"/>
    <w:rsid w:val="002D74F4"/>
    <w:rsid w:val="002E0412"/>
    <w:rsid w:val="002E2058"/>
    <w:rsid w:val="002E3887"/>
    <w:rsid w:val="002E4711"/>
    <w:rsid w:val="002E5652"/>
    <w:rsid w:val="002E5CBC"/>
    <w:rsid w:val="002E6094"/>
    <w:rsid w:val="002E678A"/>
    <w:rsid w:val="002E6B07"/>
    <w:rsid w:val="002E7525"/>
    <w:rsid w:val="002E7EDA"/>
    <w:rsid w:val="002F02F1"/>
    <w:rsid w:val="002F201B"/>
    <w:rsid w:val="002F22A9"/>
    <w:rsid w:val="002F3F96"/>
    <w:rsid w:val="002F42DB"/>
    <w:rsid w:val="002F5942"/>
    <w:rsid w:val="002F6469"/>
    <w:rsid w:val="002F6804"/>
    <w:rsid w:val="002F7D95"/>
    <w:rsid w:val="00300913"/>
    <w:rsid w:val="00301DB9"/>
    <w:rsid w:val="00302BA4"/>
    <w:rsid w:val="00302C83"/>
    <w:rsid w:val="00303CBC"/>
    <w:rsid w:val="00303F62"/>
    <w:rsid w:val="00304351"/>
    <w:rsid w:val="003043EC"/>
    <w:rsid w:val="00305171"/>
    <w:rsid w:val="00305BC3"/>
    <w:rsid w:val="00306869"/>
    <w:rsid w:val="00307778"/>
    <w:rsid w:val="003100C9"/>
    <w:rsid w:val="00312E4B"/>
    <w:rsid w:val="0031333A"/>
    <w:rsid w:val="003139BF"/>
    <w:rsid w:val="003144CD"/>
    <w:rsid w:val="00314BC9"/>
    <w:rsid w:val="00314E4D"/>
    <w:rsid w:val="0031519E"/>
    <w:rsid w:val="00315399"/>
    <w:rsid w:val="00315B56"/>
    <w:rsid w:val="00315CB7"/>
    <w:rsid w:val="00316F64"/>
    <w:rsid w:val="00317A4B"/>
    <w:rsid w:val="00317EB9"/>
    <w:rsid w:val="003204A6"/>
    <w:rsid w:val="0032065A"/>
    <w:rsid w:val="00322D5C"/>
    <w:rsid w:val="003244E5"/>
    <w:rsid w:val="003247E4"/>
    <w:rsid w:val="003253D0"/>
    <w:rsid w:val="00326955"/>
    <w:rsid w:val="00327562"/>
    <w:rsid w:val="0032779A"/>
    <w:rsid w:val="003308B4"/>
    <w:rsid w:val="00330C26"/>
    <w:rsid w:val="00331666"/>
    <w:rsid w:val="0033187C"/>
    <w:rsid w:val="00331F5F"/>
    <w:rsid w:val="00331FBB"/>
    <w:rsid w:val="00332E51"/>
    <w:rsid w:val="00333122"/>
    <w:rsid w:val="00333683"/>
    <w:rsid w:val="00333E90"/>
    <w:rsid w:val="003342D1"/>
    <w:rsid w:val="003350AE"/>
    <w:rsid w:val="003359E5"/>
    <w:rsid w:val="00337327"/>
    <w:rsid w:val="00337E10"/>
    <w:rsid w:val="00337FAD"/>
    <w:rsid w:val="0034021E"/>
    <w:rsid w:val="00340EF7"/>
    <w:rsid w:val="003416DB"/>
    <w:rsid w:val="00341BFC"/>
    <w:rsid w:val="0034231B"/>
    <w:rsid w:val="00343B2B"/>
    <w:rsid w:val="00343C7B"/>
    <w:rsid w:val="00345321"/>
    <w:rsid w:val="003453F7"/>
    <w:rsid w:val="0034580D"/>
    <w:rsid w:val="00347399"/>
    <w:rsid w:val="00347BA9"/>
    <w:rsid w:val="0035039C"/>
    <w:rsid w:val="003511B0"/>
    <w:rsid w:val="0035176B"/>
    <w:rsid w:val="00351D51"/>
    <w:rsid w:val="00352AB3"/>
    <w:rsid w:val="00352AE2"/>
    <w:rsid w:val="00352C9C"/>
    <w:rsid w:val="003538B9"/>
    <w:rsid w:val="00354907"/>
    <w:rsid w:val="00355074"/>
    <w:rsid w:val="0035552D"/>
    <w:rsid w:val="0035561A"/>
    <w:rsid w:val="00355DF4"/>
    <w:rsid w:val="003560B9"/>
    <w:rsid w:val="0035661C"/>
    <w:rsid w:val="00357018"/>
    <w:rsid w:val="003600CB"/>
    <w:rsid w:val="0036035A"/>
    <w:rsid w:val="00362B94"/>
    <w:rsid w:val="00362C62"/>
    <w:rsid w:val="003637AD"/>
    <w:rsid w:val="003637EF"/>
    <w:rsid w:val="00364434"/>
    <w:rsid w:val="0036459E"/>
    <w:rsid w:val="00364608"/>
    <w:rsid w:val="0036491B"/>
    <w:rsid w:val="00365A60"/>
    <w:rsid w:val="0036624A"/>
    <w:rsid w:val="00366AA9"/>
    <w:rsid w:val="00366AED"/>
    <w:rsid w:val="00367F28"/>
    <w:rsid w:val="00370A18"/>
    <w:rsid w:val="00370FD8"/>
    <w:rsid w:val="00372789"/>
    <w:rsid w:val="003734D9"/>
    <w:rsid w:val="00373768"/>
    <w:rsid w:val="003745A3"/>
    <w:rsid w:val="00374C66"/>
    <w:rsid w:val="00374DD4"/>
    <w:rsid w:val="003757F3"/>
    <w:rsid w:val="003757F6"/>
    <w:rsid w:val="003759F9"/>
    <w:rsid w:val="00375D61"/>
    <w:rsid w:val="003765E1"/>
    <w:rsid w:val="00376F4E"/>
    <w:rsid w:val="003772A3"/>
    <w:rsid w:val="00380308"/>
    <w:rsid w:val="00380B59"/>
    <w:rsid w:val="0038123D"/>
    <w:rsid w:val="00381C41"/>
    <w:rsid w:val="0038239D"/>
    <w:rsid w:val="0038251E"/>
    <w:rsid w:val="00382C4F"/>
    <w:rsid w:val="00383B7E"/>
    <w:rsid w:val="00384455"/>
    <w:rsid w:val="00386BA4"/>
    <w:rsid w:val="0038769D"/>
    <w:rsid w:val="0039067E"/>
    <w:rsid w:val="00390B38"/>
    <w:rsid w:val="0039288E"/>
    <w:rsid w:val="00392A8E"/>
    <w:rsid w:val="003935F1"/>
    <w:rsid w:val="003938BE"/>
    <w:rsid w:val="0039589E"/>
    <w:rsid w:val="00395BFB"/>
    <w:rsid w:val="00395FF1"/>
    <w:rsid w:val="003968D1"/>
    <w:rsid w:val="0039776D"/>
    <w:rsid w:val="00397944"/>
    <w:rsid w:val="003979E2"/>
    <w:rsid w:val="003A12E5"/>
    <w:rsid w:val="003A2011"/>
    <w:rsid w:val="003A3292"/>
    <w:rsid w:val="003A33AB"/>
    <w:rsid w:val="003A362D"/>
    <w:rsid w:val="003A385C"/>
    <w:rsid w:val="003A3B0D"/>
    <w:rsid w:val="003A7031"/>
    <w:rsid w:val="003A79F5"/>
    <w:rsid w:val="003A7D0A"/>
    <w:rsid w:val="003A7D8E"/>
    <w:rsid w:val="003A7EAA"/>
    <w:rsid w:val="003B0D66"/>
    <w:rsid w:val="003B2FF9"/>
    <w:rsid w:val="003B37F5"/>
    <w:rsid w:val="003B3D51"/>
    <w:rsid w:val="003B4D16"/>
    <w:rsid w:val="003B5805"/>
    <w:rsid w:val="003B58B1"/>
    <w:rsid w:val="003B6187"/>
    <w:rsid w:val="003B6C6B"/>
    <w:rsid w:val="003B6FB1"/>
    <w:rsid w:val="003B70C7"/>
    <w:rsid w:val="003B7460"/>
    <w:rsid w:val="003B78AB"/>
    <w:rsid w:val="003B7F8B"/>
    <w:rsid w:val="003C0ADE"/>
    <w:rsid w:val="003C132A"/>
    <w:rsid w:val="003C1649"/>
    <w:rsid w:val="003C180C"/>
    <w:rsid w:val="003C1FFB"/>
    <w:rsid w:val="003C2063"/>
    <w:rsid w:val="003C209F"/>
    <w:rsid w:val="003C3F81"/>
    <w:rsid w:val="003C41C4"/>
    <w:rsid w:val="003C4693"/>
    <w:rsid w:val="003C51C4"/>
    <w:rsid w:val="003C5CC2"/>
    <w:rsid w:val="003C6132"/>
    <w:rsid w:val="003C7021"/>
    <w:rsid w:val="003D00E2"/>
    <w:rsid w:val="003D03CA"/>
    <w:rsid w:val="003D05DF"/>
    <w:rsid w:val="003D0778"/>
    <w:rsid w:val="003D1CE3"/>
    <w:rsid w:val="003D2712"/>
    <w:rsid w:val="003D2A2A"/>
    <w:rsid w:val="003D332D"/>
    <w:rsid w:val="003D3860"/>
    <w:rsid w:val="003D3D04"/>
    <w:rsid w:val="003D3E24"/>
    <w:rsid w:val="003D3EF8"/>
    <w:rsid w:val="003D4F01"/>
    <w:rsid w:val="003D568C"/>
    <w:rsid w:val="003D6C6F"/>
    <w:rsid w:val="003D702D"/>
    <w:rsid w:val="003E0029"/>
    <w:rsid w:val="003E054B"/>
    <w:rsid w:val="003E16B1"/>
    <w:rsid w:val="003E2149"/>
    <w:rsid w:val="003E2EEC"/>
    <w:rsid w:val="003E3BE3"/>
    <w:rsid w:val="003E48F2"/>
    <w:rsid w:val="003E50ED"/>
    <w:rsid w:val="003E524F"/>
    <w:rsid w:val="003E5525"/>
    <w:rsid w:val="003E57A2"/>
    <w:rsid w:val="003E62BF"/>
    <w:rsid w:val="003E7C2D"/>
    <w:rsid w:val="003F11F8"/>
    <w:rsid w:val="003F1CD1"/>
    <w:rsid w:val="003F28F9"/>
    <w:rsid w:val="003F2DB5"/>
    <w:rsid w:val="003F3A08"/>
    <w:rsid w:val="003F3DF2"/>
    <w:rsid w:val="003F4E5D"/>
    <w:rsid w:val="003F58D9"/>
    <w:rsid w:val="00400F7D"/>
    <w:rsid w:val="0040187B"/>
    <w:rsid w:val="0040195C"/>
    <w:rsid w:val="00401A3D"/>
    <w:rsid w:val="00404D8F"/>
    <w:rsid w:val="00406EBF"/>
    <w:rsid w:val="00406F8D"/>
    <w:rsid w:val="004071EB"/>
    <w:rsid w:val="004077C4"/>
    <w:rsid w:val="00412053"/>
    <w:rsid w:val="004136FE"/>
    <w:rsid w:val="00414642"/>
    <w:rsid w:val="004146FD"/>
    <w:rsid w:val="00414A65"/>
    <w:rsid w:val="00414C14"/>
    <w:rsid w:val="00416D9E"/>
    <w:rsid w:val="00416ED1"/>
    <w:rsid w:val="00416F11"/>
    <w:rsid w:val="00417084"/>
    <w:rsid w:val="00420013"/>
    <w:rsid w:val="00420AC3"/>
    <w:rsid w:val="00420BD4"/>
    <w:rsid w:val="00421108"/>
    <w:rsid w:val="00421EED"/>
    <w:rsid w:val="004220DB"/>
    <w:rsid w:val="00422608"/>
    <w:rsid w:val="00423030"/>
    <w:rsid w:val="00423202"/>
    <w:rsid w:val="00423E3A"/>
    <w:rsid w:val="00424241"/>
    <w:rsid w:val="004248B7"/>
    <w:rsid w:val="00424BF3"/>
    <w:rsid w:val="00424DB7"/>
    <w:rsid w:val="00426B62"/>
    <w:rsid w:val="004274D6"/>
    <w:rsid w:val="004274E2"/>
    <w:rsid w:val="00427CD2"/>
    <w:rsid w:val="0043038B"/>
    <w:rsid w:val="00430FC6"/>
    <w:rsid w:val="00431D9A"/>
    <w:rsid w:val="00432563"/>
    <w:rsid w:val="00433AE8"/>
    <w:rsid w:val="00434713"/>
    <w:rsid w:val="00434BF0"/>
    <w:rsid w:val="00435B7F"/>
    <w:rsid w:val="0043706E"/>
    <w:rsid w:val="00437732"/>
    <w:rsid w:val="0044000A"/>
    <w:rsid w:val="004407D8"/>
    <w:rsid w:val="00441C98"/>
    <w:rsid w:val="00442165"/>
    <w:rsid w:val="00442C9E"/>
    <w:rsid w:val="004434A5"/>
    <w:rsid w:val="00443C38"/>
    <w:rsid w:val="00443C62"/>
    <w:rsid w:val="0044468B"/>
    <w:rsid w:val="00444AEE"/>
    <w:rsid w:val="00445C38"/>
    <w:rsid w:val="004463D9"/>
    <w:rsid w:val="00446479"/>
    <w:rsid w:val="00446F17"/>
    <w:rsid w:val="00447043"/>
    <w:rsid w:val="004473E9"/>
    <w:rsid w:val="0045127D"/>
    <w:rsid w:val="00451510"/>
    <w:rsid w:val="00451652"/>
    <w:rsid w:val="00451B35"/>
    <w:rsid w:val="00452ABC"/>
    <w:rsid w:val="0045347C"/>
    <w:rsid w:val="00454700"/>
    <w:rsid w:val="00454B3A"/>
    <w:rsid w:val="00454D1F"/>
    <w:rsid w:val="00455DA9"/>
    <w:rsid w:val="00455F85"/>
    <w:rsid w:val="00456321"/>
    <w:rsid w:val="0045695D"/>
    <w:rsid w:val="004572AA"/>
    <w:rsid w:val="00457994"/>
    <w:rsid w:val="00460E71"/>
    <w:rsid w:val="00461BAF"/>
    <w:rsid w:val="0046260E"/>
    <w:rsid w:val="00462A29"/>
    <w:rsid w:val="00463C81"/>
    <w:rsid w:val="004646D1"/>
    <w:rsid w:val="004654EA"/>
    <w:rsid w:val="00465604"/>
    <w:rsid w:val="004669BC"/>
    <w:rsid w:val="00466B6D"/>
    <w:rsid w:val="004677D3"/>
    <w:rsid w:val="0047002A"/>
    <w:rsid w:val="00470CBC"/>
    <w:rsid w:val="00471E66"/>
    <w:rsid w:val="004733EF"/>
    <w:rsid w:val="00473609"/>
    <w:rsid w:val="0047396A"/>
    <w:rsid w:val="0047401A"/>
    <w:rsid w:val="00474205"/>
    <w:rsid w:val="00474374"/>
    <w:rsid w:val="00474C61"/>
    <w:rsid w:val="00475A8D"/>
    <w:rsid w:val="004765C0"/>
    <w:rsid w:val="00476E6E"/>
    <w:rsid w:val="004771B4"/>
    <w:rsid w:val="00477458"/>
    <w:rsid w:val="00477804"/>
    <w:rsid w:val="0047781B"/>
    <w:rsid w:val="00480C5D"/>
    <w:rsid w:val="00482AAA"/>
    <w:rsid w:val="00483080"/>
    <w:rsid w:val="00483144"/>
    <w:rsid w:val="00483312"/>
    <w:rsid w:val="00483D03"/>
    <w:rsid w:val="00484443"/>
    <w:rsid w:val="004848B6"/>
    <w:rsid w:val="0048494F"/>
    <w:rsid w:val="00484B30"/>
    <w:rsid w:val="00484EEF"/>
    <w:rsid w:val="00485927"/>
    <w:rsid w:val="00486DDC"/>
    <w:rsid w:val="00490FE5"/>
    <w:rsid w:val="00491DEB"/>
    <w:rsid w:val="00492B73"/>
    <w:rsid w:val="00493018"/>
    <w:rsid w:val="00493047"/>
    <w:rsid w:val="004934E1"/>
    <w:rsid w:val="004941F5"/>
    <w:rsid w:val="00496146"/>
    <w:rsid w:val="00497115"/>
    <w:rsid w:val="004974C2"/>
    <w:rsid w:val="00497CB8"/>
    <w:rsid w:val="00497F14"/>
    <w:rsid w:val="004A0E0E"/>
    <w:rsid w:val="004A11F6"/>
    <w:rsid w:val="004A1779"/>
    <w:rsid w:val="004A1927"/>
    <w:rsid w:val="004A19CD"/>
    <w:rsid w:val="004A23C2"/>
    <w:rsid w:val="004A26AF"/>
    <w:rsid w:val="004A276F"/>
    <w:rsid w:val="004A2BA2"/>
    <w:rsid w:val="004A2FB1"/>
    <w:rsid w:val="004A30BE"/>
    <w:rsid w:val="004A4365"/>
    <w:rsid w:val="004A46FB"/>
    <w:rsid w:val="004A49CC"/>
    <w:rsid w:val="004A5D00"/>
    <w:rsid w:val="004A799F"/>
    <w:rsid w:val="004B0C38"/>
    <w:rsid w:val="004B0EAC"/>
    <w:rsid w:val="004B175C"/>
    <w:rsid w:val="004B2943"/>
    <w:rsid w:val="004B2DE2"/>
    <w:rsid w:val="004B3BD3"/>
    <w:rsid w:val="004B439D"/>
    <w:rsid w:val="004B463F"/>
    <w:rsid w:val="004B6452"/>
    <w:rsid w:val="004B71CC"/>
    <w:rsid w:val="004B7CA6"/>
    <w:rsid w:val="004C026B"/>
    <w:rsid w:val="004C1599"/>
    <w:rsid w:val="004C286C"/>
    <w:rsid w:val="004C30AC"/>
    <w:rsid w:val="004C4D96"/>
    <w:rsid w:val="004C6244"/>
    <w:rsid w:val="004C62E8"/>
    <w:rsid w:val="004C63CA"/>
    <w:rsid w:val="004D0252"/>
    <w:rsid w:val="004D0394"/>
    <w:rsid w:val="004D1EEA"/>
    <w:rsid w:val="004D21B1"/>
    <w:rsid w:val="004D2D7E"/>
    <w:rsid w:val="004D31E6"/>
    <w:rsid w:val="004D40D6"/>
    <w:rsid w:val="004D573E"/>
    <w:rsid w:val="004D588C"/>
    <w:rsid w:val="004E134C"/>
    <w:rsid w:val="004E3473"/>
    <w:rsid w:val="004E63A7"/>
    <w:rsid w:val="004E6900"/>
    <w:rsid w:val="004E7030"/>
    <w:rsid w:val="004F0961"/>
    <w:rsid w:val="004F09DC"/>
    <w:rsid w:val="004F2BBB"/>
    <w:rsid w:val="004F4267"/>
    <w:rsid w:val="004F48D5"/>
    <w:rsid w:val="004F4D9F"/>
    <w:rsid w:val="004F5290"/>
    <w:rsid w:val="004F54F2"/>
    <w:rsid w:val="004F5751"/>
    <w:rsid w:val="004F6996"/>
    <w:rsid w:val="004F69AA"/>
    <w:rsid w:val="004F739B"/>
    <w:rsid w:val="004F7927"/>
    <w:rsid w:val="00500BCA"/>
    <w:rsid w:val="00501710"/>
    <w:rsid w:val="005028E0"/>
    <w:rsid w:val="00502C20"/>
    <w:rsid w:val="00503D51"/>
    <w:rsid w:val="00504AB8"/>
    <w:rsid w:val="00504C26"/>
    <w:rsid w:val="0050588C"/>
    <w:rsid w:val="005073C4"/>
    <w:rsid w:val="00507703"/>
    <w:rsid w:val="00510089"/>
    <w:rsid w:val="00510D7A"/>
    <w:rsid w:val="0051148D"/>
    <w:rsid w:val="005117B1"/>
    <w:rsid w:val="00513BD3"/>
    <w:rsid w:val="00516662"/>
    <w:rsid w:val="00517776"/>
    <w:rsid w:val="005178A1"/>
    <w:rsid w:val="00517AC1"/>
    <w:rsid w:val="00517C1C"/>
    <w:rsid w:val="0052138C"/>
    <w:rsid w:val="0052150D"/>
    <w:rsid w:val="005217F5"/>
    <w:rsid w:val="0052261E"/>
    <w:rsid w:val="00522CB0"/>
    <w:rsid w:val="00523691"/>
    <w:rsid w:val="00523F25"/>
    <w:rsid w:val="00523F5D"/>
    <w:rsid w:val="00524329"/>
    <w:rsid w:val="005245A1"/>
    <w:rsid w:val="00526139"/>
    <w:rsid w:val="00526A3C"/>
    <w:rsid w:val="00526D68"/>
    <w:rsid w:val="0052747F"/>
    <w:rsid w:val="0052749C"/>
    <w:rsid w:val="00527552"/>
    <w:rsid w:val="00527A59"/>
    <w:rsid w:val="00531514"/>
    <w:rsid w:val="00531BF7"/>
    <w:rsid w:val="00531D70"/>
    <w:rsid w:val="00531D7F"/>
    <w:rsid w:val="00533468"/>
    <w:rsid w:val="00533619"/>
    <w:rsid w:val="00534EA7"/>
    <w:rsid w:val="005353F7"/>
    <w:rsid w:val="005360F8"/>
    <w:rsid w:val="00536630"/>
    <w:rsid w:val="005374FD"/>
    <w:rsid w:val="00541012"/>
    <w:rsid w:val="00541F19"/>
    <w:rsid w:val="005422CA"/>
    <w:rsid w:val="005425C1"/>
    <w:rsid w:val="00543624"/>
    <w:rsid w:val="00543939"/>
    <w:rsid w:val="00543E83"/>
    <w:rsid w:val="00544AED"/>
    <w:rsid w:val="00544E1D"/>
    <w:rsid w:val="005457B1"/>
    <w:rsid w:val="005461C7"/>
    <w:rsid w:val="00547691"/>
    <w:rsid w:val="005501ED"/>
    <w:rsid w:val="005504F9"/>
    <w:rsid w:val="005509CB"/>
    <w:rsid w:val="00551B7D"/>
    <w:rsid w:val="00553C5C"/>
    <w:rsid w:val="00553CF0"/>
    <w:rsid w:val="00554104"/>
    <w:rsid w:val="00555451"/>
    <w:rsid w:val="0055550C"/>
    <w:rsid w:val="00556A06"/>
    <w:rsid w:val="005574F6"/>
    <w:rsid w:val="00557D44"/>
    <w:rsid w:val="00557F93"/>
    <w:rsid w:val="00560158"/>
    <w:rsid w:val="0056023D"/>
    <w:rsid w:val="00560342"/>
    <w:rsid w:val="005604C1"/>
    <w:rsid w:val="00560F03"/>
    <w:rsid w:val="00563099"/>
    <w:rsid w:val="005634AA"/>
    <w:rsid w:val="005635B6"/>
    <w:rsid w:val="00564186"/>
    <w:rsid w:val="00564500"/>
    <w:rsid w:val="00564C9D"/>
    <w:rsid w:val="00564DFB"/>
    <w:rsid w:val="00565031"/>
    <w:rsid w:val="00565689"/>
    <w:rsid w:val="00566A1E"/>
    <w:rsid w:val="00570319"/>
    <w:rsid w:val="00570AC1"/>
    <w:rsid w:val="005717FE"/>
    <w:rsid w:val="00571F2C"/>
    <w:rsid w:val="00572771"/>
    <w:rsid w:val="00573813"/>
    <w:rsid w:val="00573992"/>
    <w:rsid w:val="00573E8C"/>
    <w:rsid w:val="00574841"/>
    <w:rsid w:val="00575388"/>
    <w:rsid w:val="00575D6E"/>
    <w:rsid w:val="005775F6"/>
    <w:rsid w:val="00577CDA"/>
    <w:rsid w:val="005800FE"/>
    <w:rsid w:val="00580EF5"/>
    <w:rsid w:val="00581DD6"/>
    <w:rsid w:val="00582AC9"/>
    <w:rsid w:val="00582AFE"/>
    <w:rsid w:val="005836D0"/>
    <w:rsid w:val="0058395E"/>
    <w:rsid w:val="00583CC9"/>
    <w:rsid w:val="00583D7F"/>
    <w:rsid w:val="0058441E"/>
    <w:rsid w:val="00585067"/>
    <w:rsid w:val="005856AC"/>
    <w:rsid w:val="005858FD"/>
    <w:rsid w:val="00585FE4"/>
    <w:rsid w:val="00586363"/>
    <w:rsid w:val="005864D2"/>
    <w:rsid w:val="00586523"/>
    <w:rsid w:val="00586CD0"/>
    <w:rsid w:val="005904FD"/>
    <w:rsid w:val="00590928"/>
    <w:rsid w:val="005909DC"/>
    <w:rsid w:val="00590A64"/>
    <w:rsid w:val="00590AF1"/>
    <w:rsid w:val="005910D0"/>
    <w:rsid w:val="005912E5"/>
    <w:rsid w:val="005928F3"/>
    <w:rsid w:val="00592EC0"/>
    <w:rsid w:val="0059331C"/>
    <w:rsid w:val="0059365E"/>
    <w:rsid w:val="00593B42"/>
    <w:rsid w:val="0059517D"/>
    <w:rsid w:val="0059530E"/>
    <w:rsid w:val="0059541C"/>
    <w:rsid w:val="005956D1"/>
    <w:rsid w:val="00595F5B"/>
    <w:rsid w:val="00596275"/>
    <w:rsid w:val="00597537"/>
    <w:rsid w:val="005978A0"/>
    <w:rsid w:val="005A0FBC"/>
    <w:rsid w:val="005A102C"/>
    <w:rsid w:val="005A1B7D"/>
    <w:rsid w:val="005A1BCA"/>
    <w:rsid w:val="005A2537"/>
    <w:rsid w:val="005A3462"/>
    <w:rsid w:val="005A359B"/>
    <w:rsid w:val="005A3A3D"/>
    <w:rsid w:val="005A4CE9"/>
    <w:rsid w:val="005A5C22"/>
    <w:rsid w:val="005A5D55"/>
    <w:rsid w:val="005A5E66"/>
    <w:rsid w:val="005A663A"/>
    <w:rsid w:val="005A77CC"/>
    <w:rsid w:val="005B032A"/>
    <w:rsid w:val="005B0CF0"/>
    <w:rsid w:val="005B2AA4"/>
    <w:rsid w:val="005B3226"/>
    <w:rsid w:val="005B429C"/>
    <w:rsid w:val="005B45B3"/>
    <w:rsid w:val="005B6AD6"/>
    <w:rsid w:val="005B70BA"/>
    <w:rsid w:val="005B7881"/>
    <w:rsid w:val="005B7D6C"/>
    <w:rsid w:val="005C22F4"/>
    <w:rsid w:val="005C2DED"/>
    <w:rsid w:val="005C2EC3"/>
    <w:rsid w:val="005C34FA"/>
    <w:rsid w:val="005C3676"/>
    <w:rsid w:val="005C3F39"/>
    <w:rsid w:val="005C4AF2"/>
    <w:rsid w:val="005C4DED"/>
    <w:rsid w:val="005C5422"/>
    <w:rsid w:val="005C673C"/>
    <w:rsid w:val="005C6EEA"/>
    <w:rsid w:val="005D072D"/>
    <w:rsid w:val="005D173F"/>
    <w:rsid w:val="005D178A"/>
    <w:rsid w:val="005D1D53"/>
    <w:rsid w:val="005D1DE3"/>
    <w:rsid w:val="005D2057"/>
    <w:rsid w:val="005D32D5"/>
    <w:rsid w:val="005D3DF7"/>
    <w:rsid w:val="005D411A"/>
    <w:rsid w:val="005D41C2"/>
    <w:rsid w:val="005D7171"/>
    <w:rsid w:val="005D7799"/>
    <w:rsid w:val="005E0833"/>
    <w:rsid w:val="005E259F"/>
    <w:rsid w:val="005E3E7A"/>
    <w:rsid w:val="005E4552"/>
    <w:rsid w:val="005E49CA"/>
    <w:rsid w:val="005E4B70"/>
    <w:rsid w:val="005E54FA"/>
    <w:rsid w:val="005E5D58"/>
    <w:rsid w:val="005E686A"/>
    <w:rsid w:val="005E758F"/>
    <w:rsid w:val="005F0CC7"/>
    <w:rsid w:val="005F1F39"/>
    <w:rsid w:val="005F3505"/>
    <w:rsid w:val="005F35AB"/>
    <w:rsid w:val="005F3BD1"/>
    <w:rsid w:val="005F40C7"/>
    <w:rsid w:val="005F49C0"/>
    <w:rsid w:val="005F4ADD"/>
    <w:rsid w:val="005F4B34"/>
    <w:rsid w:val="005F5EFD"/>
    <w:rsid w:val="005F7925"/>
    <w:rsid w:val="005F7F5A"/>
    <w:rsid w:val="0060101A"/>
    <w:rsid w:val="006017CA"/>
    <w:rsid w:val="00601BE5"/>
    <w:rsid w:val="00603396"/>
    <w:rsid w:val="00604727"/>
    <w:rsid w:val="006047C3"/>
    <w:rsid w:val="00605933"/>
    <w:rsid w:val="00605A9A"/>
    <w:rsid w:val="00605ED7"/>
    <w:rsid w:val="006074CF"/>
    <w:rsid w:val="00607F1F"/>
    <w:rsid w:val="00610741"/>
    <w:rsid w:val="00610F42"/>
    <w:rsid w:val="0061221B"/>
    <w:rsid w:val="006124AD"/>
    <w:rsid w:val="00612799"/>
    <w:rsid w:val="00612BCE"/>
    <w:rsid w:val="00613D6F"/>
    <w:rsid w:val="00615D5A"/>
    <w:rsid w:val="0061780A"/>
    <w:rsid w:val="00617F3F"/>
    <w:rsid w:val="0062041F"/>
    <w:rsid w:val="00620D90"/>
    <w:rsid w:val="00621A95"/>
    <w:rsid w:val="00621BE4"/>
    <w:rsid w:val="0062406B"/>
    <w:rsid w:val="006240FD"/>
    <w:rsid w:val="006244DF"/>
    <w:rsid w:val="00624AC2"/>
    <w:rsid w:val="00626751"/>
    <w:rsid w:val="00626C66"/>
    <w:rsid w:val="00627223"/>
    <w:rsid w:val="00627718"/>
    <w:rsid w:val="006279B0"/>
    <w:rsid w:val="00632085"/>
    <w:rsid w:val="00633776"/>
    <w:rsid w:val="006349E9"/>
    <w:rsid w:val="00635248"/>
    <w:rsid w:val="00636CE4"/>
    <w:rsid w:val="006379F6"/>
    <w:rsid w:val="00637C3B"/>
    <w:rsid w:val="00637DD3"/>
    <w:rsid w:val="00637F3E"/>
    <w:rsid w:val="0064021D"/>
    <w:rsid w:val="006430F5"/>
    <w:rsid w:val="006433B9"/>
    <w:rsid w:val="0064372D"/>
    <w:rsid w:val="00643987"/>
    <w:rsid w:val="006459CC"/>
    <w:rsid w:val="00645F02"/>
    <w:rsid w:val="00646486"/>
    <w:rsid w:val="00647E50"/>
    <w:rsid w:val="00647EA8"/>
    <w:rsid w:val="0065077F"/>
    <w:rsid w:val="00650B64"/>
    <w:rsid w:val="00651011"/>
    <w:rsid w:val="00651039"/>
    <w:rsid w:val="006512D0"/>
    <w:rsid w:val="006513A0"/>
    <w:rsid w:val="00651AC7"/>
    <w:rsid w:val="006528FE"/>
    <w:rsid w:val="00654063"/>
    <w:rsid w:val="00654172"/>
    <w:rsid w:val="006543D0"/>
    <w:rsid w:val="00655282"/>
    <w:rsid w:val="006562D4"/>
    <w:rsid w:val="006637B2"/>
    <w:rsid w:val="006642B5"/>
    <w:rsid w:val="0066450A"/>
    <w:rsid w:val="00664973"/>
    <w:rsid w:val="00664A3E"/>
    <w:rsid w:val="00664A58"/>
    <w:rsid w:val="006672FF"/>
    <w:rsid w:val="0066794E"/>
    <w:rsid w:val="00670AF1"/>
    <w:rsid w:val="00670D33"/>
    <w:rsid w:val="00671CD8"/>
    <w:rsid w:val="00672245"/>
    <w:rsid w:val="006727D1"/>
    <w:rsid w:val="00672A2D"/>
    <w:rsid w:val="00672AA0"/>
    <w:rsid w:val="00673E5A"/>
    <w:rsid w:val="00673F29"/>
    <w:rsid w:val="00674B31"/>
    <w:rsid w:val="00674B51"/>
    <w:rsid w:val="00675161"/>
    <w:rsid w:val="00675F3C"/>
    <w:rsid w:val="00676EF7"/>
    <w:rsid w:val="00677816"/>
    <w:rsid w:val="006812D7"/>
    <w:rsid w:val="00681937"/>
    <w:rsid w:val="00683B6F"/>
    <w:rsid w:val="0068667C"/>
    <w:rsid w:val="00686CA8"/>
    <w:rsid w:val="00687CA6"/>
    <w:rsid w:val="00687E5C"/>
    <w:rsid w:val="0069002A"/>
    <w:rsid w:val="00690359"/>
    <w:rsid w:val="00690C98"/>
    <w:rsid w:val="006915D7"/>
    <w:rsid w:val="00692B3E"/>
    <w:rsid w:val="0069301D"/>
    <w:rsid w:val="006965F5"/>
    <w:rsid w:val="006975E1"/>
    <w:rsid w:val="006A0CD6"/>
    <w:rsid w:val="006A2073"/>
    <w:rsid w:val="006A26D4"/>
    <w:rsid w:val="006A2EF8"/>
    <w:rsid w:val="006A3542"/>
    <w:rsid w:val="006A5282"/>
    <w:rsid w:val="006A59CC"/>
    <w:rsid w:val="006A6386"/>
    <w:rsid w:val="006A6598"/>
    <w:rsid w:val="006A6B55"/>
    <w:rsid w:val="006A74FF"/>
    <w:rsid w:val="006B02BD"/>
    <w:rsid w:val="006B0C44"/>
    <w:rsid w:val="006B2F00"/>
    <w:rsid w:val="006B347A"/>
    <w:rsid w:val="006B3F17"/>
    <w:rsid w:val="006B4327"/>
    <w:rsid w:val="006B4F11"/>
    <w:rsid w:val="006B50D9"/>
    <w:rsid w:val="006B6D35"/>
    <w:rsid w:val="006B7753"/>
    <w:rsid w:val="006C03A9"/>
    <w:rsid w:val="006C0DF8"/>
    <w:rsid w:val="006C1B84"/>
    <w:rsid w:val="006C1D05"/>
    <w:rsid w:val="006C2D87"/>
    <w:rsid w:val="006C3382"/>
    <w:rsid w:val="006C4512"/>
    <w:rsid w:val="006C4CF7"/>
    <w:rsid w:val="006C5C39"/>
    <w:rsid w:val="006C652C"/>
    <w:rsid w:val="006C6ECC"/>
    <w:rsid w:val="006D130F"/>
    <w:rsid w:val="006D1EE2"/>
    <w:rsid w:val="006D339D"/>
    <w:rsid w:val="006D350A"/>
    <w:rsid w:val="006D4119"/>
    <w:rsid w:val="006D6408"/>
    <w:rsid w:val="006D684C"/>
    <w:rsid w:val="006D736A"/>
    <w:rsid w:val="006D73A5"/>
    <w:rsid w:val="006D7FD5"/>
    <w:rsid w:val="006E07EF"/>
    <w:rsid w:val="006E10CD"/>
    <w:rsid w:val="006E2346"/>
    <w:rsid w:val="006E24A5"/>
    <w:rsid w:val="006E2C3C"/>
    <w:rsid w:val="006E376C"/>
    <w:rsid w:val="006E3AEF"/>
    <w:rsid w:val="006E3E41"/>
    <w:rsid w:val="006E4EE4"/>
    <w:rsid w:val="006E4F58"/>
    <w:rsid w:val="006E5326"/>
    <w:rsid w:val="006E53C7"/>
    <w:rsid w:val="006E68A7"/>
    <w:rsid w:val="006E6DB2"/>
    <w:rsid w:val="006F082A"/>
    <w:rsid w:val="006F156D"/>
    <w:rsid w:val="006F1799"/>
    <w:rsid w:val="006F2885"/>
    <w:rsid w:val="006F2D1B"/>
    <w:rsid w:val="006F2F63"/>
    <w:rsid w:val="006F3408"/>
    <w:rsid w:val="006F5E44"/>
    <w:rsid w:val="006F6CF1"/>
    <w:rsid w:val="006F73F3"/>
    <w:rsid w:val="006F785D"/>
    <w:rsid w:val="006F79E3"/>
    <w:rsid w:val="00700E24"/>
    <w:rsid w:val="00702244"/>
    <w:rsid w:val="0070302D"/>
    <w:rsid w:val="00703682"/>
    <w:rsid w:val="00703C48"/>
    <w:rsid w:val="00704148"/>
    <w:rsid w:val="007054B8"/>
    <w:rsid w:val="0070583B"/>
    <w:rsid w:val="00707387"/>
    <w:rsid w:val="00710564"/>
    <w:rsid w:val="00710D1B"/>
    <w:rsid w:val="0071140F"/>
    <w:rsid w:val="00711959"/>
    <w:rsid w:val="00713B8A"/>
    <w:rsid w:val="00713F82"/>
    <w:rsid w:val="007147B7"/>
    <w:rsid w:val="00714B9D"/>
    <w:rsid w:val="00714DF8"/>
    <w:rsid w:val="007151BE"/>
    <w:rsid w:val="00715E72"/>
    <w:rsid w:val="00717540"/>
    <w:rsid w:val="007177B1"/>
    <w:rsid w:val="007203F4"/>
    <w:rsid w:val="007215D9"/>
    <w:rsid w:val="007219F9"/>
    <w:rsid w:val="007221E7"/>
    <w:rsid w:val="0072257D"/>
    <w:rsid w:val="007232E0"/>
    <w:rsid w:val="00723FA2"/>
    <w:rsid w:val="007246B1"/>
    <w:rsid w:val="00724BE9"/>
    <w:rsid w:val="0072625B"/>
    <w:rsid w:val="007270BB"/>
    <w:rsid w:val="0073004F"/>
    <w:rsid w:val="0073039A"/>
    <w:rsid w:val="00730931"/>
    <w:rsid w:val="007318B7"/>
    <w:rsid w:val="00732A1C"/>
    <w:rsid w:val="00733A62"/>
    <w:rsid w:val="00734D2B"/>
    <w:rsid w:val="00735390"/>
    <w:rsid w:val="00736458"/>
    <w:rsid w:val="00736493"/>
    <w:rsid w:val="0073772E"/>
    <w:rsid w:val="007401DC"/>
    <w:rsid w:val="007404DD"/>
    <w:rsid w:val="00740921"/>
    <w:rsid w:val="00740925"/>
    <w:rsid w:val="00740D96"/>
    <w:rsid w:val="007428A8"/>
    <w:rsid w:val="00743700"/>
    <w:rsid w:val="00743886"/>
    <w:rsid w:val="007443C4"/>
    <w:rsid w:val="0074576A"/>
    <w:rsid w:val="0074617C"/>
    <w:rsid w:val="007463CE"/>
    <w:rsid w:val="00746D43"/>
    <w:rsid w:val="00750FC3"/>
    <w:rsid w:val="00752DFA"/>
    <w:rsid w:val="00753A0B"/>
    <w:rsid w:val="00753A6F"/>
    <w:rsid w:val="00754B6E"/>
    <w:rsid w:val="00755140"/>
    <w:rsid w:val="0075563E"/>
    <w:rsid w:val="00755CEA"/>
    <w:rsid w:val="0075643A"/>
    <w:rsid w:val="00756F34"/>
    <w:rsid w:val="007573C2"/>
    <w:rsid w:val="007576F4"/>
    <w:rsid w:val="00760047"/>
    <w:rsid w:val="007605DA"/>
    <w:rsid w:val="007610A3"/>
    <w:rsid w:val="007612A9"/>
    <w:rsid w:val="0076188B"/>
    <w:rsid w:val="0076200D"/>
    <w:rsid w:val="00762825"/>
    <w:rsid w:val="00762F36"/>
    <w:rsid w:val="00763525"/>
    <w:rsid w:val="007642B7"/>
    <w:rsid w:val="00764522"/>
    <w:rsid w:val="0076547E"/>
    <w:rsid w:val="00765BCC"/>
    <w:rsid w:val="007664A1"/>
    <w:rsid w:val="00767596"/>
    <w:rsid w:val="007701D4"/>
    <w:rsid w:val="00771BCD"/>
    <w:rsid w:val="007720BB"/>
    <w:rsid w:val="00772124"/>
    <w:rsid w:val="00773658"/>
    <w:rsid w:val="007754A7"/>
    <w:rsid w:val="007755B5"/>
    <w:rsid w:val="007758C8"/>
    <w:rsid w:val="0077594E"/>
    <w:rsid w:val="00775D70"/>
    <w:rsid w:val="00776542"/>
    <w:rsid w:val="00777F06"/>
    <w:rsid w:val="00780221"/>
    <w:rsid w:val="007804D0"/>
    <w:rsid w:val="00780732"/>
    <w:rsid w:val="00780A7A"/>
    <w:rsid w:val="007811D0"/>
    <w:rsid w:val="0078226E"/>
    <w:rsid w:val="00782A6A"/>
    <w:rsid w:val="007836C4"/>
    <w:rsid w:val="00784B70"/>
    <w:rsid w:val="00784BFF"/>
    <w:rsid w:val="00785D51"/>
    <w:rsid w:val="007863CC"/>
    <w:rsid w:val="00787545"/>
    <w:rsid w:val="00787FF0"/>
    <w:rsid w:val="007911E8"/>
    <w:rsid w:val="00791581"/>
    <w:rsid w:val="00791CA6"/>
    <w:rsid w:val="007939D4"/>
    <w:rsid w:val="007943D1"/>
    <w:rsid w:val="00794999"/>
    <w:rsid w:val="00795D5C"/>
    <w:rsid w:val="00796960"/>
    <w:rsid w:val="00796B0B"/>
    <w:rsid w:val="00797130"/>
    <w:rsid w:val="007A05E9"/>
    <w:rsid w:val="007A0BA2"/>
    <w:rsid w:val="007A1AA4"/>
    <w:rsid w:val="007A1DE4"/>
    <w:rsid w:val="007A251E"/>
    <w:rsid w:val="007A386B"/>
    <w:rsid w:val="007A391C"/>
    <w:rsid w:val="007A3AC1"/>
    <w:rsid w:val="007A4005"/>
    <w:rsid w:val="007A436F"/>
    <w:rsid w:val="007A55D6"/>
    <w:rsid w:val="007A561C"/>
    <w:rsid w:val="007A6E7A"/>
    <w:rsid w:val="007A7CB3"/>
    <w:rsid w:val="007B04B5"/>
    <w:rsid w:val="007B13BF"/>
    <w:rsid w:val="007B1A47"/>
    <w:rsid w:val="007B1BF2"/>
    <w:rsid w:val="007B2DBD"/>
    <w:rsid w:val="007B4AA5"/>
    <w:rsid w:val="007B5A51"/>
    <w:rsid w:val="007B627A"/>
    <w:rsid w:val="007B69D9"/>
    <w:rsid w:val="007C11F7"/>
    <w:rsid w:val="007C1715"/>
    <w:rsid w:val="007C1AE3"/>
    <w:rsid w:val="007C2456"/>
    <w:rsid w:val="007C2762"/>
    <w:rsid w:val="007C2C3C"/>
    <w:rsid w:val="007C32A1"/>
    <w:rsid w:val="007C3F7D"/>
    <w:rsid w:val="007C40B7"/>
    <w:rsid w:val="007C4A90"/>
    <w:rsid w:val="007C4AB1"/>
    <w:rsid w:val="007C4B80"/>
    <w:rsid w:val="007C5D91"/>
    <w:rsid w:val="007C6A95"/>
    <w:rsid w:val="007C747E"/>
    <w:rsid w:val="007D13B8"/>
    <w:rsid w:val="007D229D"/>
    <w:rsid w:val="007D30FD"/>
    <w:rsid w:val="007D3E5F"/>
    <w:rsid w:val="007D4412"/>
    <w:rsid w:val="007E0986"/>
    <w:rsid w:val="007E2D0F"/>
    <w:rsid w:val="007E3EE0"/>
    <w:rsid w:val="007E4220"/>
    <w:rsid w:val="007E5148"/>
    <w:rsid w:val="007E5289"/>
    <w:rsid w:val="007E68C7"/>
    <w:rsid w:val="007E6E7D"/>
    <w:rsid w:val="007E7FC7"/>
    <w:rsid w:val="007F0012"/>
    <w:rsid w:val="007F029E"/>
    <w:rsid w:val="007F044A"/>
    <w:rsid w:val="007F078E"/>
    <w:rsid w:val="007F0BEF"/>
    <w:rsid w:val="007F13F3"/>
    <w:rsid w:val="007F168A"/>
    <w:rsid w:val="007F1EA7"/>
    <w:rsid w:val="007F2A2B"/>
    <w:rsid w:val="007F3AD4"/>
    <w:rsid w:val="007F50F4"/>
    <w:rsid w:val="007F5CBB"/>
    <w:rsid w:val="007F5F45"/>
    <w:rsid w:val="007F60E8"/>
    <w:rsid w:val="007F7329"/>
    <w:rsid w:val="00800844"/>
    <w:rsid w:val="0080124F"/>
    <w:rsid w:val="008019DA"/>
    <w:rsid w:val="00801F3A"/>
    <w:rsid w:val="00802E1B"/>
    <w:rsid w:val="00802E4A"/>
    <w:rsid w:val="00803085"/>
    <w:rsid w:val="008046EC"/>
    <w:rsid w:val="00805CD5"/>
    <w:rsid w:val="00805D50"/>
    <w:rsid w:val="008068B2"/>
    <w:rsid w:val="008068F3"/>
    <w:rsid w:val="0080700B"/>
    <w:rsid w:val="00807C6F"/>
    <w:rsid w:val="00810284"/>
    <w:rsid w:val="00810682"/>
    <w:rsid w:val="00810804"/>
    <w:rsid w:val="00810DB9"/>
    <w:rsid w:val="00811F46"/>
    <w:rsid w:val="008122DD"/>
    <w:rsid w:val="00813A91"/>
    <w:rsid w:val="00814485"/>
    <w:rsid w:val="00814889"/>
    <w:rsid w:val="00815B89"/>
    <w:rsid w:val="00815E87"/>
    <w:rsid w:val="00816EB8"/>
    <w:rsid w:val="008170B6"/>
    <w:rsid w:val="00817304"/>
    <w:rsid w:val="00817F2C"/>
    <w:rsid w:val="0082099C"/>
    <w:rsid w:val="00821431"/>
    <w:rsid w:val="00822279"/>
    <w:rsid w:val="0082232E"/>
    <w:rsid w:val="008226F5"/>
    <w:rsid w:val="00822A6B"/>
    <w:rsid w:val="00823994"/>
    <w:rsid w:val="008255C5"/>
    <w:rsid w:val="00826394"/>
    <w:rsid w:val="00830E16"/>
    <w:rsid w:val="00831B46"/>
    <w:rsid w:val="008321E2"/>
    <w:rsid w:val="00832A1E"/>
    <w:rsid w:val="00833993"/>
    <w:rsid w:val="00833E94"/>
    <w:rsid w:val="00833F9D"/>
    <w:rsid w:val="008348CA"/>
    <w:rsid w:val="00834EC0"/>
    <w:rsid w:val="00834FF5"/>
    <w:rsid w:val="008351A0"/>
    <w:rsid w:val="00836C50"/>
    <w:rsid w:val="00843C21"/>
    <w:rsid w:val="00843E63"/>
    <w:rsid w:val="008440E7"/>
    <w:rsid w:val="00845617"/>
    <w:rsid w:val="00846255"/>
    <w:rsid w:val="008470F5"/>
    <w:rsid w:val="00850118"/>
    <w:rsid w:val="0085183C"/>
    <w:rsid w:val="008527F9"/>
    <w:rsid w:val="00852878"/>
    <w:rsid w:val="00852C6C"/>
    <w:rsid w:val="008533FA"/>
    <w:rsid w:val="008547BD"/>
    <w:rsid w:val="0085553A"/>
    <w:rsid w:val="0085608C"/>
    <w:rsid w:val="0085616D"/>
    <w:rsid w:val="008566DD"/>
    <w:rsid w:val="00856AF8"/>
    <w:rsid w:val="00857A09"/>
    <w:rsid w:val="00857E24"/>
    <w:rsid w:val="0086036F"/>
    <w:rsid w:val="00860CC6"/>
    <w:rsid w:val="008610F5"/>
    <w:rsid w:val="00863106"/>
    <w:rsid w:val="0086336B"/>
    <w:rsid w:val="00863B42"/>
    <w:rsid w:val="00864634"/>
    <w:rsid w:val="00864EAB"/>
    <w:rsid w:val="00864EDE"/>
    <w:rsid w:val="00866160"/>
    <w:rsid w:val="008661D9"/>
    <w:rsid w:val="0086622A"/>
    <w:rsid w:val="00866876"/>
    <w:rsid w:val="00867842"/>
    <w:rsid w:val="00870DDF"/>
    <w:rsid w:val="00872039"/>
    <w:rsid w:val="008720AE"/>
    <w:rsid w:val="008736C7"/>
    <w:rsid w:val="00873B8B"/>
    <w:rsid w:val="00875F8D"/>
    <w:rsid w:val="00876728"/>
    <w:rsid w:val="00877FD6"/>
    <w:rsid w:val="008803E4"/>
    <w:rsid w:val="00880B4C"/>
    <w:rsid w:val="008816DD"/>
    <w:rsid w:val="008826D9"/>
    <w:rsid w:val="00882751"/>
    <w:rsid w:val="00883F8C"/>
    <w:rsid w:val="008847DC"/>
    <w:rsid w:val="00884A3B"/>
    <w:rsid w:val="0088513B"/>
    <w:rsid w:val="008859EE"/>
    <w:rsid w:val="008862ED"/>
    <w:rsid w:val="00887575"/>
    <w:rsid w:val="0089136F"/>
    <w:rsid w:val="008918A7"/>
    <w:rsid w:val="00892066"/>
    <w:rsid w:val="0089283A"/>
    <w:rsid w:val="00892FF2"/>
    <w:rsid w:val="008934FE"/>
    <w:rsid w:val="008941CE"/>
    <w:rsid w:val="00894386"/>
    <w:rsid w:val="008949FA"/>
    <w:rsid w:val="00894B10"/>
    <w:rsid w:val="0089539C"/>
    <w:rsid w:val="008954BA"/>
    <w:rsid w:val="008955B7"/>
    <w:rsid w:val="0089560E"/>
    <w:rsid w:val="00895FEB"/>
    <w:rsid w:val="00896E81"/>
    <w:rsid w:val="008972A9"/>
    <w:rsid w:val="008975CC"/>
    <w:rsid w:val="008A03FE"/>
    <w:rsid w:val="008A0C90"/>
    <w:rsid w:val="008A169D"/>
    <w:rsid w:val="008A2902"/>
    <w:rsid w:val="008A400C"/>
    <w:rsid w:val="008A661E"/>
    <w:rsid w:val="008A6EC4"/>
    <w:rsid w:val="008A711B"/>
    <w:rsid w:val="008B0099"/>
    <w:rsid w:val="008B093B"/>
    <w:rsid w:val="008B0BA3"/>
    <w:rsid w:val="008B0C31"/>
    <w:rsid w:val="008B0F98"/>
    <w:rsid w:val="008B147C"/>
    <w:rsid w:val="008B1FA4"/>
    <w:rsid w:val="008B3970"/>
    <w:rsid w:val="008B5999"/>
    <w:rsid w:val="008B626B"/>
    <w:rsid w:val="008B6932"/>
    <w:rsid w:val="008B6985"/>
    <w:rsid w:val="008B6D10"/>
    <w:rsid w:val="008B75A4"/>
    <w:rsid w:val="008B7ED1"/>
    <w:rsid w:val="008C113B"/>
    <w:rsid w:val="008C44E8"/>
    <w:rsid w:val="008C4749"/>
    <w:rsid w:val="008C4BCB"/>
    <w:rsid w:val="008C4C1D"/>
    <w:rsid w:val="008C4C79"/>
    <w:rsid w:val="008C631F"/>
    <w:rsid w:val="008C667F"/>
    <w:rsid w:val="008C6AB4"/>
    <w:rsid w:val="008C7A27"/>
    <w:rsid w:val="008D1D94"/>
    <w:rsid w:val="008D2103"/>
    <w:rsid w:val="008D3B7A"/>
    <w:rsid w:val="008D4692"/>
    <w:rsid w:val="008D47C9"/>
    <w:rsid w:val="008D5DE9"/>
    <w:rsid w:val="008D6876"/>
    <w:rsid w:val="008D6C95"/>
    <w:rsid w:val="008D6E17"/>
    <w:rsid w:val="008D79B2"/>
    <w:rsid w:val="008E02D0"/>
    <w:rsid w:val="008E085A"/>
    <w:rsid w:val="008E0ABA"/>
    <w:rsid w:val="008E2A54"/>
    <w:rsid w:val="008E45C6"/>
    <w:rsid w:val="008E55FC"/>
    <w:rsid w:val="008E634C"/>
    <w:rsid w:val="008E646A"/>
    <w:rsid w:val="008E7D06"/>
    <w:rsid w:val="008F04FA"/>
    <w:rsid w:val="008F0F60"/>
    <w:rsid w:val="008F18CD"/>
    <w:rsid w:val="008F1932"/>
    <w:rsid w:val="008F27AE"/>
    <w:rsid w:val="008F3BB6"/>
    <w:rsid w:val="008F3BCF"/>
    <w:rsid w:val="008F4515"/>
    <w:rsid w:val="008F4867"/>
    <w:rsid w:val="008F5D6E"/>
    <w:rsid w:val="008F6746"/>
    <w:rsid w:val="008F68C8"/>
    <w:rsid w:val="008F7360"/>
    <w:rsid w:val="008F785C"/>
    <w:rsid w:val="008F7D3C"/>
    <w:rsid w:val="0090032B"/>
    <w:rsid w:val="009009FD"/>
    <w:rsid w:val="009011EF"/>
    <w:rsid w:val="00901F4C"/>
    <w:rsid w:val="00902884"/>
    <w:rsid w:val="00902CB5"/>
    <w:rsid w:val="00902EB8"/>
    <w:rsid w:val="00903C86"/>
    <w:rsid w:val="00903D7E"/>
    <w:rsid w:val="009048BB"/>
    <w:rsid w:val="0090582C"/>
    <w:rsid w:val="00905F59"/>
    <w:rsid w:val="00906076"/>
    <w:rsid w:val="0090676A"/>
    <w:rsid w:val="00906BE0"/>
    <w:rsid w:val="00907136"/>
    <w:rsid w:val="0090737C"/>
    <w:rsid w:val="00907F36"/>
    <w:rsid w:val="0091086E"/>
    <w:rsid w:val="0091101A"/>
    <w:rsid w:val="00911983"/>
    <w:rsid w:val="00911C06"/>
    <w:rsid w:val="009120F7"/>
    <w:rsid w:val="00912BFF"/>
    <w:rsid w:val="00913444"/>
    <w:rsid w:val="0091379D"/>
    <w:rsid w:val="00914E27"/>
    <w:rsid w:val="00915E64"/>
    <w:rsid w:val="00917FE5"/>
    <w:rsid w:val="00920162"/>
    <w:rsid w:val="00920596"/>
    <w:rsid w:val="0092220F"/>
    <w:rsid w:val="0092267E"/>
    <w:rsid w:val="00924611"/>
    <w:rsid w:val="009263C9"/>
    <w:rsid w:val="0092653A"/>
    <w:rsid w:val="009268D1"/>
    <w:rsid w:val="00927014"/>
    <w:rsid w:val="009276A0"/>
    <w:rsid w:val="009300AF"/>
    <w:rsid w:val="009313A8"/>
    <w:rsid w:val="009326E6"/>
    <w:rsid w:val="00934500"/>
    <w:rsid w:val="00934771"/>
    <w:rsid w:val="00934927"/>
    <w:rsid w:val="009351AE"/>
    <w:rsid w:val="00936070"/>
    <w:rsid w:val="009364E8"/>
    <w:rsid w:val="009372F1"/>
    <w:rsid w:val="009374CF"/>
    <w:rsid w:val="00937667"/>
    <w:rsid w:val="00937833"/>
    <w:rsid w:val="00940E49"/>
    <w:rsid w:val="009432AB"/>
    <w:rsid w:val="00943343"/>
    <w:rsid w:val="00943D49"/>
    <w:rsid w:val="009441FC"/>
    <w:rsid w:val="00944288"/>
    <w:rsid w:val="00945631"/>
    <w:rsid w:val="00945747"/>
    <w:rsid w:val="00945B1F"/>
    <w:rsid w:val="00946938"/>
    <w:rsid w:val="0095001F"/>
    <w:rsid w:val="009505C1"/>
    <w:rsid w:val="009527C2"/>
    <w:rsid w:val="009528F9"/>
    <w:rsid w:val="0095445A"/>
    <w:rsid w:val="0095455A"/>
    <w:rsid w:val="00954DC1"/>
    <w:rsid w:val="009558DE"/>
    <w:rsid w:val="00955B5B"/>
    <w:rsid w:val="00955C54"/>
    <w:rsid w:val="00955F4B"/>
    <w:rsid w:val="009564C7"/>
    <w:rsid w:val="00956949"/>
    <w:rsid w:val="00956B62"/>
    <w:rsid w:val="00956FC9"/>
    <w:rsid w:val="009620A4"/>
    <w:rsid w:val="009642EE"/>
    <w:rsid w:val="009651B6"/>
    <w:rsid w:val="0096591B"/>
    <w:rsid w:val="00965C1B"/>
    <w:rsid w:val="009661EC"/>
    <w:rsid w:val="00966A31"/>
    <w:rsid w:val="0096781D"/>
    <w:rsid w:val="00970A3B"/>
    <w:rsid w:val="00970D81"/>
    <w:rsid w:val="0097108A"/>
    <w:rsid w:val="00971158"/>
    <w:rsid w:val="009711F1"/>
    <w:rsid w:val="009712B7"/>
    <w:rsid w:val="00971395"/>
    <w:rsid w:val="0097258C"/>
    <w:rsid w:val="00973AB2"/>
    <w:rsid w:val="00973F5D"/>
    <w:rsid w:val="009745E9"/>
    <w:rsid w:val="009748C7"/>
    <w:rsid w:val="0097506F"/>
    <w:rsid w:val="00975863"/>
    <w:rsid w:val="00975902"/>
    <w:rsid w:val="0097630D"/>
    <w:rsid w:val="00976628"/>
    <w:rsid w:val="009769D7"/>
    <w:rsid w:val="0097730A"/>
    <w:rsid w:val="00981710"/>
    <w:rsid w:val="00982726"/>
    <w:rsid w:val="009858C6"/>
    <w:rsid w:val="009869CF"/>
    <w:rsid w:val="009879C7"/>
    <w:rsid w:val="00990997"/>
    <w:rsid w:val="00991A52"/>
    <w:rsid w:val="00991E9B"/>
    <w:rsid w:val="00992BA2"/>
    <w:rsid w:val="00992DDE"/>
    <w:rsid w:val="00993D90"/>
    <w:rsid w:val="0099507F"/>
    <w:rsid w:val="00995C5D"/>
    <w:rsid w:val="00995C92"/>
    <w:rsid w:val="00995E17"/>
    <w:rsid w:val="00996E36"/>
    <w:rsid w:val="009A0E58"/>
    <w:rsid w:val="009A19FB"/>
    <w:rsid w:val="009A1BE6"/>
    <w:rsid w:val="009A2B19"/>
    <w:rsid w:val="009A4458"/>
    <w:rsid w:val="009A48BA"/>
    <w:rsid w:val="009A4C83"/>
    <w:rsid w:val="009A54A1"/>
    <w:rsid w:val="009A552E"/>
    <w:rsid w:val="009A5D58"/>
    <w:rsid w:val="009A5ED9"/>
    <w:rsid w:val="009A616F"/>
    <w:rsid w:val="009A7102"/>
    <w:rsid w:val="009B15F6"/>
    <w:rsid w:val="009B2B0A"/>
    <w:rsid w:val="009B3378"/>
    <w:rsid w:val="009B4035"/>
    <w:rsid w:val="009B46F2"/>
    <w:rsid w:val="009B4F4D"/>
    <w:rsid w:val="009C13EA"/>
    <w:rsid w:val="009C1DC8"/>
    <w:rsid w:val="009C1F44"/>
    <w:rsid w:val="009C1FC3"/>
    <w:rsid w:val="009C23C4"/>
    <w:rsid w:val="009C2C2D"/>
    <w:rsid w:val="009C36DA"/>
    <w:rsid w:val="009C5093"/>
    <w:rsid w:val="009C574E"/>
    <w:rsid w:val="009C5FE1"/>
    <w:rsid w:val="009C7412"/>
    <w:rsid w:val="009D08A6"/>
    <w:rsid w:val="009D0F5F"/>
    <w:rsid w:val="009D15DF"/>
    <w:rsid w:val="009D21B9"/>
    <w:rsid w:val="009D2924"/>
    <w:rsid w:val="009D2AA5"/>
    <w:rsid w:val="009D2F18"/>
    <w:rsid w:val="009D31A0"/>
    <w:rsid w:val="009D598E"/>
    <w:rsid w:val="009D6209"/>
    <w:rsid w:val="009D7EE8"/>
    <w:rsid w:val="009E3327"/>
    <w:rsid w:val="009E34AE"/>
    <w:rsid w:val="009E3CEA"/>
    <w:rsid w:val="009E57E4"/>
    <w:rsid w:val="009E75E6"/>
    <w:rsid w:val="009F00F1"/>
    <w:rsid w:val="009F025C"/>
    <w:rsid w:val="009F164A"/>
    <w:rsid w:val="009F170C"/>
    <w:rsid w:val="009F1F7A"/>
    <w:rsid w:val="009F29C5"/>
    <w:rsid w:val="009F2F55"/>
    <w:rsid w:val="009F3343"/>
    <w:rsid w:val="009F4062"/>
    <w:rsid w:val="009F417A"/>
    <w:rsid w:val="009F5D5A"/>
    <w:rsid w:val="009F600F"/>
    <w:rsid w:val="009F60FB"/>
    <w:rsid w:val="009F7215"/>
    <w:rsid w:val="00A0040D"/>
    <w:rsid w:val="00A025F2"/>
    <w:rsid w:val="00A041B8"/>
    <w:rsid w:val="00A0439D"/>
    <w:rsid w:val="00A06ED6"/>
    <w:rsid w:val="00A104EA"/>
    <w:rsid w:val="00A108CF"/>
    <w:rsid w:val="00A10F86"/>
    <w:rsid w:val="00A11BB6"/>
    <w:rsid w:val="00A150C9"/>
    <w:rsid w:val="00A16862"/>
    <w:rsid w:val="00A174CC"/>
    <w:rsid w:val="00A178F2"/>
    <w:rsid w:val="00A201C0"/>
    <w:rsid w:val="00A20BB1"/>
    <w:rsid w:val="00A20C90"/>
    <w:rsid w:val="00A23CBD"/>
    <w:rsid w:val="00A241AC"/>
    <w:rsid w:val="00A24869"/>
    <w:rsid w:val="00A251E8"/>
    <w:rsid w:val="00A279F2"/>
    <w:rsid w:val="00A27B27"/>
    <w:rsid w:val="00A27CC9"/>
    <w:rsid w:val="00A3293E"/>
    <w:rsid w:val="00A32A23"/>
    <w:rsid w:val="00A33B29"/>
    <w:rsid w:val="00A34B97"/>
    <w:rsid w:val="00A34BB3"/>
    <w:rsid w:val="00A34C4B"/>
    <w:rsid w:val="00A3507F"/>
    <w:rsid w:val="00A36F41"/>
    <w:rsid w:val="00A378FF"/>
    <w:rsid w:val="00A40499"/>
    <w:rsid w:val="00A40BB0"/>
    <w:rsid w:val="00A4120C"/>
    <w:rsid w:val="00A418CC"/>
    <w:rsid w:val="00A41B89"/>
    <w:rsid w:val="00A41C5A"/>
    <w:rsid w:val="00A42207"/>
    <w:rsid w:val="00A428C2"/>
    <w:rsid w:val="00A43B59"/>
    <w:rsid w:val="00A44D2B"/>
    <w:rsid w:val="00A46EA1"/>
    <w:rsid w:val="00A506A6"/>
    <w:rsid w:val="00A50FED"/>
    <w:rsid w:val="00A51A22"/>
    <w:rsid w:val="00A5350F"/>
    <w:rsid w:val="00A535D2"/>
    <w:rsid w:val="00A5425F"/>
    <w:rsid w:val="00A54EF1"/>
    <w:rsid w:val="00A555D1"/>
    <w:rsid w:val="00A56CCA"/>
    <w:rsid w:val="00A603D3"/>
    <w:rsid w:val="00A605F2"/>
    <w:rsid w:val="00A60A79"/>
    <w:rsid w:val="00A613F5"/>
    <w:rsid w:val="00A617A6"/>
    <w:rsid w:val="00A63567"/>
    <w:rsid w:val="00A636AF"/>
    <w:rsid w:val="00A63B91"/>
    <w:rsid w:val="00A64215"/>
    <w:rsid w:val="00A648B2"/>
    <w:rsid w:val="00A66132"/>
    <w:rsid w:val="00A6626D"/>
    <w:rsid w:val="00A6672F"/>
    <w:rsid w:val="00A6787A"/>
    <w:rsid w:val="00A6797A"/>
    <w:rsid w:val="00A7030E"/>
    <w:rsid w:val="00A71E93"/>
    <w:rsid w:val="00A7223A"/>
    <w:rsid w:val="00A733E5"/>
    <w:rsid w:val="00A735B7"/>
    <w:rsid w:val="00A73692"/>
    <w:rsid w:val="00A73860"/>
    <w:rsid w:val="00A7610B"/>
    <w:rsid w:val="00A7682E"/>
    <w:rsid w:val="00A76F78"/>
    <w:rsid w:val="00A77AE7"/>
    <w:rsid w:val="00A80EA3"/>
    <w:rsid w:val="00A814E3"/>
    <w:rsid w:val="00A82C42"/>
    <w:rsid w:val="00A83B93"/>
    <w:rsid w:val="00A84B12"/>
    <w:rsid w:val="00A84C86"/>
    <w:rsid w:val="00A85C33"/>
    <w:rsid w:val="00A8755D"/>
    <w:rsid w:val="00A904B1"/>
    <w:rsid w:val="00A9090B"/>
    <w:rsid w:val="00A90E77"/>
    <w:rsid w:val="00A910C2"/>
    <w:rsid w:val="00A9110B"/>
    <w:rsid w:val="00A91BC4"/>
    <w:rsid w:val="00A929DB"/>
    <w:rsid w:val="00A930D8"/>
    <w:rsid w:val="00A9392B"/>
    <w:rsid w:val="00A939DC"/>
    <w:rsid w:val="00A93D19"/>
    <w:rsid w:val="00A94D54"/>
    <w:rsid w:val="00A95149"/>
    <w:rsid w:val="00A9523D"/>
    <w:rsid w:val="00A97D22"/>
    <w:rsid w:val="00A97E41"/>
    <w:rsid w:val="00AA0E5A"/>
    <w:rsid w:val="00AA0F9B"/>
    <w:rsid w:val="00AA1155"/>
    <w:rsid w:val="00AA1A5C"/>
    <w:rsid w:val="00AA1C2F"/>
    <w:rsid w:val="00AA279A"/>
    <w:rsid w:val="00AA29B5"/>
    <w:rsid w:val="00AA3C99"/>
    <w:rsid w:val="00AA4911"/>
    <w:rsid w:val="00AA54F5"/>
    <w:rsid w:val="00AA5EF1"/>
    <w:rsid w:val="00AA71E0"/>
    <w:rsid w:val="00AA7B95"/>
    <w:rsid w:val="00AA7DC7"/>
    <w:rsid w:val="00AB0AFF"/>
    <w:rsid w:val="00AB1013"/>
    <w:rsid w:val="00AB3FED"/>
    <w:rsid w:val="00AB43DB"/>
    <w:rsid w:val="00AB444C"/>
    <w:rsid w:val="00AB45B4"/>
    <w:rsid w:val="00AB5AC0"/>
    <w:rsid w:val="00AB6C70"/>
    <w:rsid w:val="00AB72F0"/>
    <w:rsid w:val="00AC1662"/>
    <w:rsid w:val="00AC1723"/>
    <w:rsid w:val="00AC1DC9"/>
    <w:rsid w:val="00AC321C"/>
    <w:rsid w:val="00AC52AA"/>
    <w:rsid w:val="00AC5A90"/>
    <w:rsid w:val="00AC6534"/>
    <w:rsid w:val="00AC6D0F"/>
    <w:rsid w:val="00AC7E03"/>
    <w:rsid w:val="00AD09F9"/>
    <w:rsid w:val="00AD0A00"/>
    <w:rsid w:val="00AD0EEF"/>
    <w:rsid w:val="00AD14E1"/>
    <w:rsid w:val="00AD19BE"/>
    <w:rsid w:val="00AD2286"/>
    <w:rsid w:val="00AD37BC"/>
    <w:rsid w:val="00AD5952"/>
    <w:rsid w:val="00AE000C"/>
    <w:rsid w:val="00AE0B84"/>
    <w:rsid w:val="00AE19DF"/>
    <w:rsid w:val="00AE1E35"/>
    <w:rsid w:val="00AE1EC9"/>
    <w:rsid w:val="00AE2059"/>
    <w:rsid w:val="00AE2F23"/>
    <w:rsid w:val="00AE3F1E"/>
    <w:rsid w:val="00AE44D7"/>
    <w:rsid w:val="00AE4C22"/>
    <w:rsid w:val="00AE55BF"/>
    <w:rsid w:val="00AE5F80"/>
    <w:rsid w:val="00AE714F"/>
    <w:rsid w:val="00AE7487"/>
    <w:rsid w:val="00AF0055"/>
    <w:rsid w:val="00AF0A40"/>
    <w:rsid w:val="00AF3470"/>
    <w:rsid w:val="00AF347C"/>
    <w:rsid w:val="00AF357D"/>
    <w:rsid w:val="00AF4665"/>
    <w:rsid w:val="00AF5C52"/>
    <w:rsid w:val="00AF71BD"/>
    <w:rsid w:val="00AF7EEE"/>
    <w:rsid w:val="00B01C76"/>
    <w:rsid w:val="00B01E04"/>
    <w:rsid w:val="00B024EA"/>
    <w:rsid w:val="00B02549"/>
    <w:rsid w:val="00B027A4"/>
    <w:rsid w:val="00B03324"/>
    <w:rsid w:val="00B035EF"/>
    <w:rsid w:val="00B0460D"/>
    <w:rsid w:val="00B06518"/>
    <w:rsid w:val="00B07B91"/>
    <w:rsid w:val="00B07CD6"/>
    <w:rsid w:val="00B10046"/>
    <w:rsid w:val="00B101C3"/>
    <w:rsid w:val="00B10ACD"/>
    <w:rsid w:val="00B10D96"/>
    <w:rsid w:val="00B12B54"/>
    <w:rsid w:val="00B153D0"/>
    <w:rsid w:val="00B16313"/>
    <w:rsid w:val="00B17814"/>
    <w:rsid w:val="00B17AFB"/>
    <w:rsid w:val="00B21424"/>
    <w:rsid w:val="00B21988"/>
    <w:rsid w:val="00B21BD9"/>
    <w:rsid w:val="00B22279"/>
    <w:rsid w:val="00B22383"/>
    <w:rsid w:val="00B2246D"/>
    <w:rsid w:val="00B22B6C"/>
    <w:rsid w:val="00B23574"/>
    <w:rsid w:val="00B23E59"/>
    <w:rsid w:val="00B23F96"/>
    <w:rsid w:val="00B244A4"/>
    <w:rsid w:val="00B24626"/>
    <w:rsid w:val="00B25369"/>
    <w:rsid w:val="00B259DF"/>
    <w:rsid w:val="00B25ACF"/>
    <w:rsid w:val="00B26A2E"/>
    <w:rsid w:val="00B26CBA"/>
    <w:rsid w:val="00B27206"/>
    <w:rsid w:val="00B27FB6"/>
    <w:rsid w:val="00B308D8"/>
    <w:rsid w:val="00B30937"/>
    <w:rsid w:val="00B30DD1"/>
    <w:rsid w:val="00B31398"/>
    <w:rsid w:val="00B31C7D"/>
    <w:rsid w:val="00B320D1"/>
    <w:rsid w:val="00B35D21"/>
    <w:rsid w:val="00B36A9D"/>
    <w:rsid w:val="00B376C6"/>
    <w:rsid w:val="00B37EE4"/>
    <w:rsid w:val="00B404E8"/>
    <w:rsid w:val="00B40AEA"/>
    <w:rsid w:val="00B40AEF"/>
    <w:rsid w:val="00B40BFB"/>
    <w:rsid w:val="00B40D15"/>
    <w:rsid w:val="00B40FC8"/>
    <w:rsid w:val="00B4102B"/>
    <w:rsid w:val="00B433CB"/>
    <w:rsid w:val="00B44069"/>
    <w:rsid w:val="00B45403"/>
    <w:rsid w:val="00B45C7F"/>
    <w:rsid w:val="00B46573"/>
    <w:rsid w:val="00B46D43"/>
    <w:rsid w:val="00B4752E"/>
    <w:rsid w:val="00B47F9F"/>
    <w:rsid w:val="00B50938"/>
    <w:rsid w:val="00B51AD8"/>
    <w:rsid w:val="00B52406"/>
    <w:rsid w:val="00B526D8"/>
    <w:rsid w:val="00B53422"/>
    <w:rsid w:val="00B53DA5"/>
    <w:rsid w:val="00B543CA"/>
    <w:rsid w:val="00B546C7"/>
    <w:rsid w:val="00B548B8"/>
    <w:rsid w:val="00B549E5"/>
    <w:rsid w:val="00B55ED6"/>
    <w:rsid w:val="00B566DF"/>
    <w:rsid w:val="00B56C0B"/>
    <w:rsid w:val="00B60234"/>
    <w:rsid w:val="00B61DF7"/>
    <w:rsid w:val="00B61EF6"/>
    <w:rsid w:val="00B62866"/>
    <w:rsid w:val="00B628D4"/>
    <w:rsid w:val="00B6458D"/>
    <w:rsid w:val="00B64AF9"/>
    <w:rsid w:val="00B65ED2"/>
    <w:rsid w:val="00B70318"/>
    <w:rsid w:val="00B708E8"/>
    <w:rsid w:val="00B71798"/>
    <w:rsid w:val="00B72D05"/>
    <w:rsid w:val="00B7405E"/>
    <w:rsid w:val="00B74AD4"/>
    <w:rsid w:val="00B752A3"/>
    <w:rsid w:val="00B75415"/>
    <w:rsid w:val="00B75EF8"/>
    <w:rsid w:val="00B75FBC"/>
    <w:rsid w:val="00B770AB"/>
    <w:rsid w:val="00B77795"/>
    <w:rsid w:val="00B81C7A"/>
    <w:rsid w:val="00B82387"/>
    <w:rsid w:val="00B85464"/>
    <w:rsid w:val="00B870A9"/>
    <w:rsid w:val="00B87CF2"/>
    <w:rsid w:val="00B90ACE"/>
    <w:rsid w:val="00B93950"/>
    <w:rsid w:val="00B93961"/>
    <w:rsid w:val="00B939C4"/>
    <w:rsid w:val="00B93D9A"/>
    <w:rsid w:val="00B94958"/>
    <w:rsid w:val="00B95AFE"/>
    <w:rsid w:val="00B95F44"/>
    <w:rsid w:val="00B965D6"/>
    <w:rsid w:val="00BA127E"/>
    <w:rsid w:val="00BA1FA8"/>
    <w:rsid w:val="00BA25C1"/>
    <w:rsid w:val="00BA2E78"/>
    <w:rsid w:val="00BA2FC2"/>
    <w:rsid w:val="00BA3BC5"/>
    <w:rsid w:val="00BA4769"/>
    <w:rsid w:val="00BA4821"/>
    <w:rsid w:val="00BA555E"/>
    <w:rsid w:val="00BA5EFB"/>
    <w:rsid w:val="00BA643B"/>
    <w:rsid w:val="00BA7313"/>
    <w:rsid w:val="00BB02FA"/>
    <w:rsid w:val="00BB0C0E"/>
    <w:rsid w:val="00BB1035"/>
    <w:rsid w:val="00BB23CD"/>
    <w:rsid w:val="00BB2A7B"/>
    <w:rsid w:val="00BB2D68"/>
    <w:rsid w:val="00BB41B2"/>
    <w:rsid w:val="00BB480D"/>
    <w:rsid w:val="00BB54AC"/>
    <w:rsid w:val="00BB5928"/>
    <w:rsid w:val="00BB5C2D"/>
    <w:rsid w:val="00BB6049"/>
    <w:rsid w:val="00BB6106"/>
    <w:rsid w:val="00BB63EA"/>
    <w:rsid w:val="00BC04DE"/>
    <w:rsid w:val="00BC221D"/>
    <w:rsid w:val="00BC237D"/>
    <w:rsid w:val="00BC2931"/>
    <w:rsid w:val="00BC2E9F"/>
    <w:rsid w:val="00BC601F"/>
    <w:rsid w:val="00BC64C3"/>
    <w:rsid w:val="00BC7008"/>
    <w:rsid w:val="00BC77FC"/>
    <w:rsid w:val="00BC7893"/>
    <w:rsid w:val="00BC7C4F"/>
    <w:rsid w:val="00BD0231"/>
    <w:rsid w:val="00BD0BAB"/>
    <w:rsid w:val="00BD1ABA"/>
    <w:rsid w:val="00BD30FE"/>
    <w:rsid w:val="00BD521C"/>
    <w:rsid w:val="00BD5436"/>
    <w:rsid w:val="00BD58A0"/>
    <w:rsid w:val="00BD6A93"/>
    <w:rsid w:val="00BD6ABF"/>
    <w:rsid w:val="00BD751F"/>
    <w:rsid w:val="00BD76A1"/>
    <w:rsid w:val="00BD7DE1"/>
    <w:rsid w:val="00BE11AD"/>
    <w:rsid w:val="00BE1ADC"/>
    <w:rsid w:val="00BE1D05"/>
    <w:rsid w:val="00BE3420"/>
    <w:rsid w:val="00BE4F35"/>
    <w:rsid w:val="00BE5F98"/>
    <w:rsid w:val="00BE6035"/>
    <w:rsid w:val="00BE6A60"/>
    <w:rsid w:val="00BE7528"/>
    <w:rsid w:val="00BF0958"/>
    <w:rsid w:val="00BF0E69"/>
    <w:rsid w:val="00BF1218"/>
    <w:rsid w:val="00BF26BF"/>
    <w:rsid w:val="00BF2855"/>
    <w:rsid w:val="00BF29BE"/>
    <w:rsid w:val="00BF2D93"/>
    <w:rsid w:val="00BF392C"/>
    <w:rsid w:val="00BF3BF4"/>
    <w:rsid w:val="00BF47EA"/>
    <w:rsid w:val="00BF4F87"/>
    <w:rsid w:val="00BF5BA3"/>
    <w:rsid w:val="00BF723D"/>
    <w:rsid w:val="00BF728D"/>
    <w:rsid w:val="00BF7CE2"/>
    <w:rsid w:val="00C00575"/>
    <w:rsid w:val="00C00F15"/>
    <w:rsid w:val="00C017DA"/>
    <w:rsid w:val="00C0216B"/>
    <w:rsid w:val="00C02997"/>
    <w:rsid w:val="00C02B86"/>
    <w:rsid w:val="00C03138"/>
    <w:rsid w:val="00C03803"/>
    <w:rsid w:val="00C05AD2"/>
    <w:rsid w:val="00C05D67"/>
    <w:rsid w:val="00C075F2"/>
    <w:rsid w:val="00C07A8A"/>
    <w:rsid w:val="00C07BD0"/>
    <w:rsid w:val="00C07BEF"/>
    <w:rsid w:val="00C10E83"/>
    <w:rsid w:val="00C11650"/>
    <w:rsid w:val="00C1236A"/>
    <w:rsid w:val="00C1349E"/>
    <w:rsid w:val="00C142E2"/>
    <w:rsid w:val="00C144F1"/>
    <w:rsid w:val="00C1762C"/>
    <w:rsid w:val="00C176AC"/>
    <w:rsid w:val="00C201C8"/>
    <w:rsid w:val="00C209A7"/>
    <w:rsid w:val="00C20AE6"/>
    <w:rsid w:val="00C20B03"/>
    <w:rsid w:val="00C22052"/>
    <w:rsid w:val="00C22080"/>
    <w:rsid w:val="00C22982"/>
    <w:rsid w:val="00C246D7"/>
    <w:rsid w:val="00C25E5E"/>
    <w:rsid w:val="00C260E8"/>
    <w:rsid w:val="00C261CE"/>
    <w:rsid w:val="00C26466"/>
    <w:rsid w:val="00C2674D"/>
    <w:rsid w:val="00C2680F"/>
    <w:rsid w:val="00C273DC"/>
    <w:rsid w:val="00C30FA7"/>
    <w:rsid w:val="00C317E9"/>
    <w:rsid w:val="00C328D4"/>
    <w:rsid w:val="00C32F78"/>
    <w:rsid w:val="00C3354A"/>
    <w:rsid w:val="00C34CF6"/>
    <w:rsid w:val="00C35C2B"/>
    <w:rsid w:val="00C35F94"/>
    <w:rsid w:val="00C36043"/>
    <w:rsid w:val="00C36793"/>
    <w:rsid w:val="00C3696B"/>
    <w:rsid w:val="00C36F48"/>
    <w:rsid w:val="00C40841"/>
    <w:rsid w:val="00C418FE"/>
    <w:rsid w:val="00C41DCA"/>
    <w:rsid w:val="00C42F3F"/>
    <w:rsid w:val="00C4388D"/>
    <w:rsid w:val="00C438B8"/>
    <w:rsid w:val="00C43DD8"/>
    <w:rsid w:val="00C4787F"/>
    <w:rsid w:val="00C47ABD"/>
    <w:rsid w:val="00C47FB3"/>
    <w:rsid w:val="00C502BF"/>
    <w:rsid w:val="00C509B5"/>
    <w:rsid w:val="00C50FDC"/>
    <w:rsid w:val="00C526B6"/>
    <w:rsid w:val="00C53F4F"/>
    <w:rsid w:val="00C54127"/>
    <w:rsid w:val="00C55E67"/>
    <w:rsid w:val="00C55FA6"/>
    <w:rsid w:val="00C56161"/>
    <w:rsid w:val="00C566B1"/>
    <w:rsid w:val="00C57BB1"/>
    <w:rsid w:val="00C606E2"/>
    <w:rsid w:val="00C62048"/>
    <w:rsid w:val="00C62408"/>
    <w:rsid w:val="00C625B8"/>
    <w:rsid w:val="00C626E2"/>
    <w:rsid w:val="00C6306B"/>
    <w:rsid w:val="00C636E1"/>
    <w:rsid w:val="00C6492D"/>
    <w:rsid w:val="00C6512C"/>
    <w:rsid w:val="00C65C47"/>
    <w:rsid w:val="00C66202"/>
    <w:rsid w:val="00C6628E"/>
    <w:rsid w:val="00C66E8D"/>
    <w:rsid w:val="00C67F0A"/>
    <w:rsid w:val="00C70167"/>
    <w:rsid w:val="00C70459"/>
    <w:rsid w:val="00C70C7F"/>
    <w:rsid w:val="00C7147F"/>
    <w:rsid w:val="00C72E49"/>
    <w:rsid w:val="00C72FA6"/>
    <w:rsid w:val="00C73608"/>
    <w:rsid w:val="00C743D4"/>
    <w:rsid w:val="00C75AE6"/>
    <w:rsid w:val="00C76AF9"/>
    <w:rsid w:val="00C77569"/>
    <w:rsid w:val="00C801DE"/>
    <w:rsid w:val="00C802BE"/>
    <w:rsid w:val="00C8056F"/>
    <w:rsid w:val="00C80B7D"/>
    <w:rsid w:val="00C819D3"/>
    <w:rsid w:val="00C82D22"/>
    <w:rsid w:val="00C837EA"/>
    <w:rsid w:val="00C8458F"/>
    <w:rsid w:val="00C85085"/>
    <w:rsid w:val="00C85138"/>
    <w:rsid w:val="00C864E7"/>
    <w:rsid w:val="00C86EC5"/>
    <w:rsid w:val="00C871EA"/>
    <w:rsid w:val="00C91D82"/>
    <w:rsid w:val="00C927C8"/>
    <w:rsid w:val="00C92D56"/>
    <w:rsid w:val="00C92F75"/>
    <w:rsid w:val="00C9315F"/>
    <w:rsid w:val="00C93FB3"/>
    <w:rsid w:val="00C947BA"/>
    <w:rsid w:val="00C94911"/>
    <w:rsid w:val="00C9501E"/>
    <w:rsid w:val="00C962CC"/>
    <w:rsid w:val="00C969AA"/>
    <w:rsid w:val="00C976AA"/>
    <w:rsid w:val="00CA00FE"/>
    <w:rsid w:val="00CA2D69"/>
    <w:rsid w:val="00CA2E8F"/>
    <w:rsid w:val="00CA2F53"/>
    <w:rsid w:val="00CA3A95"/>
    <w:rsid w:val="00CA4CAD"/>
    <w:rsid w:val="00CA4EA8"/>
    <w:rsid w:val="00CA63D8"/>
    <w:rsid w:val="00CA6484"/>
    <w:rsid w:val="00CB1298"/>
    <w:rsid w:val="00CB236C"/>
    <w:rsid w:val="00CB2CE3"/>
    <w:rsid w:val="00CB3F32"/>
    <w:rsid w:val="00CB454E"/>
    <w:rsid w:val="00CB4585"/>
    <w:rsid w:val="00CB4F79"/>
    <w:rsid w:val="00CB51F6"/>
    <w:rsid w:val="00CB5CCE"/>
    <w:rsid w:val="00CB5ED2"/>
    <w:rsid w:val="00CB62FF"/>
    <w:rsid w:val="00CB6422"/>
    <w:rsid w:val="00CB72EF"/>
    <w:rsid w:val="00CC0101"/>
    <w:rsid w:val="00CC0448"/>
    <w:rsid w:val="00CC0E4C"/>
    <w:rsid w:val="00CC1360"/>
    <w:rsid w:val="00CC1D86"/>
    <w:rsid w:val="00CC1E58"/>
    <w:rsid w:val="00CC2E94"/>
    <w:rsid w:val="00CC5F94"/>
    <w:rsid w:val="00CC660E"/>
    <w:rsid w:val="00CC7AA7"/>
    <w:rsid w:val="00CC7FB4"/>
    <w:rsid w:val="00CD0B87"/>
    <w:rsid w:val="00CD11AB"/>
    <w:rsid w:val="00CD1836"/>
    <w:rsid w:val="00CD23A0"/>
    <w:rsid w:val="00CD2E34"/>
    <w:rsid w:val="00CD2F43"/>
    <w:rsid w:val="00CD2F8D"/>
    <w:rsid w:val="00CD790A"/>
    <w:rsid w:val="00CE0B22"/>
    <w:rsid w:val="00CE2325"/>
    <w:rsid w:val="00CE2740"/>
    <w:rsid w:val="00CE3AD5"/>
    <w:rsid w:val="00CE528B"/>
    <w:rsid w:val="00CE5B8D"/>
    <w:rsid w:val="00CE5F9D"/>
    <w:rsid w:val="00CE76E9"/>
    <w:rsid w:val="00CE76FA"/>
    <w:rsid w:val="00CF0C48"/>
    <w:rsid w:val="00CF0DE2"/>
    <w:rsid w:val="00CF1391"/>
    <w:rsid w:val="00CF1EF8"/>
    <w:rsid w:val="00CF3CEA"/>
    <w:rsid w:val="00CF4A89"/>
    <w:rsid w:val="00CF755D"/>
    <w:rsid w:val="00D00ECD"/>
    <w:rsid w:val="00D02904"/>
    <w:rsid w:val="00D03124"/>
    <w:rsid w:val="00D04974"/>
    <w:rsid w:val="00D074F4"/>
    <w:rsid w:val="00D12D74"/>
    <w:rsid w:val="00D135BB"/>
    <w:rsid w:val="00D13856"/>
    <w:rsid w:val="00D153F1"/>
    <w:rsid w:val="00D165A3"/>
    <w:rsid w:val="00D16CED"/>
    <w:rsid w:val="00D1782A"/>
    <w:rsid w:val="00D1793D"/>
    <w:rsid w:val="00D17A5F"/>
    <w:rsid w:val="00D21B7F"/>
    <w:rsid w:val="00D21F9A"/>
    <w:rsid w:val="00D22F58"/>
    <w:rsid w:val="00D237C6"/>
    <w:rsid w:val="00D25F8D"/>
    <w:rsid w:val="00D26501"/>
    <w:rsid w:val="00D275C1"/>
    <w:rsid w:val="00D27881"/>
    <w:rsid w:val="00D3037B"/>
    <w:rsid w:val="00D31746"/>
    <w:rsid w:val="00D31F33"/>
    <w:rsid w:val="00D329C7"/>
    <w:rsid w:val="00D32B1E"/>
    <w:rsid w:val="00D32B6B"/>
    <w:rsid w:val="00D339BE"/>
    <w:rsid w:val="00D341D1"/>
    <w:rsid w:val="00D3575A"/>
    <w:rsid w:val="00D359C0"/>
    <w:rsid w:val="00D361C8"/>
    <w:rsid w:val="00D36510"/>
    <w:rsid w:val="00D36913"/>
    <w:rsid w:val="00D36D00"/>
    <w:rsid w:val="00D41837"/>
    <w:rsid w:val="00D41D5E"/>
    <w:rsid w:val="00D42380"/>
    <w:rsid w:val="00D42A49"/>
    <w:rsid w:val="00D4389D"/>
    <w:rsid w:val="00D43D45"/>
    <w:rsid w:val="00D4420E"/>
    <w:rsid w:val="00D45DD8"/>
    <w:rsid w:val="00D46C46"/>
    <w:rsid w:val="00D473D0"/>
    <w:rsid w:val="00D50196"/>
    <w:rsid w:val="00D50477"/>
    <w:rsid w:val="00D50713"/>
    <w:rsid w:val="00D50B06"/>
    <w:rsid w:val="00D52027"/>
    <w:rsid w:val="00D52C18"/>
    <w:rsid w:val="00D52E61"/>
    <w:rsid w:val="00D5331B"/>
    <w:rsid w:val="00D533BD"/>
    <w:rsid w:val="00D545B1"/>
    <w:rsid w:val="00D549C5"/>
    <w:rsid w:val="00D54ACB"/>
    <w:rsid w:val="00D57524"/>
    <w:rsid w:val="00D57C31"/>
    <w:rsid w:val="00D625EA"/>
    <w:rsid w:val="00D63503"/>
    <w:rsid w:val="00D63898"/>
    <w:rsid w:val="00D64880"/>
    <w:rsid w:val="00D64AD5"/>
    <w:rsid w:val="00D65085"/>
    <w:rsid w:val="00D65136"/>
    <w:rsid w:val="00D6635F"/>
    <w:rsid w:val="00D66AB0"/>
    <w:rsid w:val="00D66B8E"/>
    <w:rsid w:val="00D675F3"/>
    <w:rsid w:val="00D67C39"/>
    <w:rsid w:val="00D67E27"/>
    <w:rsid w:val="00D716C0"/>
    <w:rsid w:val="00D7235D"/>
    <w:rsid w:val="00D729B9"/>
    <w:rsid w:val="00D73CDC"/>
    <w:rsid w:val="00D743F3"/>
    <w:rsid w:val="00D74898"/>
    <w:rsid w:val="00D75797"/>
    <w:rsid w:val="00D757BB"/>
    <w:rsid w:val="00D75C37"/>
    <w:rsid w:val="00D75CB4"/>
    <w:rsid w:val="00D75EC5"/>
    <w:rsid w:val="00D76D5D"/>
    <w:rsid w:val="00D76DE4"/>
    <w:rsid w:val="00D77995"/>
    <w:rsid w:val="00D81A82"/>
    <w:rsid w:val="00D82401"/>
    <w:rsid w:val="00D826DF"/>
    <w:rsid w:val="00D82DE8"/>
    <w:rsid w:val="00D82DF0"/>
    <w:rsid w:val="00D83161"/>
    <w:rsid w:val="00D83530"/>
    <w:rsid w:val="00D8398B"/>
    <w:rsid w:val="00D84C1C"/>
    <w:rsid w:val="00D87E54"/>
    <w:rsid w:val="00D917D4"/>
    <w:rsid w:val="00D9229C"/>
    <w:rsid w:val="00D92E1C"/>
    <w:rsid w:val="00D92FC9"/>
    <w:rsid w:val="00D936D0"/>
    <w:rsid w:val="00D93B85"/>
    <w:rsid w:val="00D940F9"/>
    <w:rsid w:val="00D944EC"/>
    <w:rsid w:val="00D94FFF"/>
    <w:rsid w:val="00D95D5E"/>
    <w:rsid w:val="00D97C66"/>
    <w:rsid w:val="00DA0995"/>
    <w:rsid w:val="00DA167A"/>
    <w:rsid w:val="00DA28BB"/>
    <w:rsid w:val="00DA34CA"/>
    <w:rsid w:val="00DA4685"/>
    <w:rsid w:val="00DA4CBB"/>
    <w:rsid w:val="00DA65B5"/>
    <w:rsid w:val="00DA6976"/>
    <w:rsid w:val="00DA6AB7"/>
    <w:rsid w:val="00DB0A5C"/>
    <w:rsid w:val="00DB0C22"/>
    <w:rsid w:val="00DB12DA"/>
    <w:rsid w:val="00DB1DEB"/>
    <w:rsid w:val="00DB2CE7"/>
    <w:rsid w:val="00DB2E4F"/>
    <w:rsid w:val="00DB335A"/>
    <w:rsid w:val="00DB4B59"/>
    <w:rsid w:val="00DB4DCA"/>
    <w:rsid w:val="00DB4EB8"/>
    <w:rsid w:val="00DB58B9"/>
    <w:rsid w:val="00DB7C25"/>
    <w:rsid w:val="00DC0C20"/>
    <w:rsid w:val="00DC1A2E"/>
    <w:rsid w:val="00DC2E3E"/>
    <w:rsid w:val="00DC2F51"/>
    <w:rsid w:val="00DC37BC"/>
    <w:rsid w:val="00DC44ED"/>
    <w:rsid w:val="00DC46D8"/>
    <w:rsid w:val="00DC5161"/>
    <w:rsid w:val="00DC5E2A"/>
    <w:rsid w:val="00DC75A6"/>
    <w:rsid w:val="00DD0912"/>
    <w:rsid w:val="00DD12D0"/>
    <w:rsid w:val="00DD2062"/>
    <w:rsid w:val="00DD23D0"/>
    <w:rsid w:val="00DD2DF4"/>
    <w:rsid w:val="00DD2E9F"/>
    <w:rsid w:val="00DD4027"/>
    <w:rsid w:val="00DD4170"/>
    <w:rsid w:val="00DD42DF"/>
    <w:rsid w:val="00DD5238"/>
    <w:rsid w:val="00DD63A7"/>
    <w:rsid w:val="00DD6B1C"/>
    <w:rsid w:val="00DD7656"/>
    <w:rsid w:val="00DD7F77"/>
    <w:rsid w:val="00DE02A6"/>
    <w:rsid w:val="00DE03D1"/>
    <w:rsid w:val="00DE057C"/>
    <w:rsid w:val="00DE1349"/>
    <w:rsid w:val="00DE1E21"/>
    <w:rsid w:val="00DE5A59"/>
    <w:rsid w:val="00DE686C"/>
    <w:rsid w:val="00DF0564"/>
    <w:rsid w:val="00DF0C9E"/>
    <w:rsid w:val="00DF0ED6"/>
    <w:rsid w:val="00DF1472"/>
    <w:rsid w:val="00DF17A0"/>
    <w:rsid w:val="00DF1DB4"/>
    <w:rsid w:val="00DF2152"/>
    <w:rsid w:val="00DF2381"/>
    <w:rsid w:val="00DF276C"/>
    <w:rsid w:val="00DF299E"/>
    <w:rsid w:val="00DF3970"/>
    <w:rsid w:val="00DF4900"/>
    <w:rsid w:val="00DF5306"/>
    <w:rsid w:val="00DF5E66"/>
    <w:rsid w:val="00DF5EA9"/>
    <w:rsid w:val="00DF72CF"/>
    <w:rsid w:val="00DF7CDF"/>
    <w:rsid w:val="00E015AC"/>
    <w:rsid w:val="00E017A4"/>
    <w:rsid w:val="00E01C5E"/>
    <w:rsid w:val="00E022F7"/>
    <w:rsid w:val="00E02899"/>
    <w:rsid w:val="00E029CA"/>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40E1"/>
    <w:rsid w:val="00E15F8C"/>
    <w:rsid w:val="00E16028"/>
    <w:rsid w:val="00E166C0"/>
    <w:rsid w:val="00E20BE1"/>
    <w:rsid w:val="00E21F68"/>
    <w:rsid w:val="00E22C5C"/>
    <w:rsid w:val="00E23039"/>
    <w:rsid w:val="00E232BD"/>
    <w:rsid w:val="00E23525"/>
    <w:rsid w:val="00E23FD5"/>
    <w:rsid w:val="00E2469E"/>
    <w:rsid w:val="00E25675"/>
    <w:rsid w:val="00E260F1"/>
    <w:rsid w:val="00E262C5"/>
    <w:rsid w:val="00E26DA0"/>
    <w:rsid w:val="00E272C0"/>
    <w:rsid w:val="00E27584"/>
    <w:rsid w:val="00E308E1"/>
    <w:rsid w:val="00E3191C"/>
    <w:rsid w:val="00E32365"/>
    <w:rsid w:val="00E32531"/>
    <w:rsid w:val="00E3297C"/>
    <w:rsid w:val="00E33931"/>
    <w:rsid w:val="00E344A2"/>
    <w:rsid w:val="00E34EFA"/>
    <w:rsid w:val="00E357F2"/>
    <w:rsid w:val="00E404C5"/>
    <w:rsid w:val="00E411D2"/>
    <w:rsid w:val="00E41A29"/>
    <w:rsid w:val="00E4297B"/>
    <w:rsid w:val="00E43858"/>
    <w:rsid w:val="00E43B26"/>
    <w:rsid w:val="00E43C1A"/>
    <w:rsid w:val="00E44026"/>
    <w:rsid w:val="00E44BE7"/>
    <w:rsid w:val="00E44FF9"/>
    <w:rsid w:val="00E45A2C"/>
    <w:rsid w:val="00E46CD0"/>
    <w:rsid w:val="00E47825"/>
    <w:rsid w:val="00E5021F"/>
    <w:rsid w:val="00E50578"/>
    <w:rsid w:val="00E514BD"/>
    <w:rsid w:val="00E51C6C"/>
    <w:rsid w:val="00E52771"/>
    <w:rsid w:val="00E531C5"/>
    <w:rsid w:val="00E53E2C"/>
    <w:rsid w:val="00E54642"/>
    <w:rsid w:val="00E54EE2"/>
    <w:rsid w:val="00E55E7C"/>
    <w:rsid w:val="00E562B8"/>
    <w:rsid w:val="00E56F67"/>
    <w:rsid w:val="00E60086"/>
    <w:rsid w:val="00E6095B"/>
    <w:rsid w:val="00E60A78"/>
    <w:rsid w:val="00E60DB9"/>
    <w:rsid w:val="00E62159"/>
    <w:rsid w:val="00E62F26"/>
    <w:rsid w:val="00E6421A"/>
    <w:rsid w:val="00E644AA"/>
    <w:rsid w:val="00E6650D"/>
    <w:rsid w:val="00E71634"/>
    <w:rsid w:val="00E71738"/>
    <w:rsid w:val="00E72C07"/>
    <w:rsid w:val="00E73200"/>
    <w:rsid w:val="00E75CB3"/>
    <w:rsid w:val="00E776EF"/>
    <w:rsid w:val="00E77918"/>
    <w:rsid w:val="00E77980"/>
    <w:rsid w:val="00E80071"/>
    <w:rsid w:val="00E8094A"/>
    <w:rsid w:val="00E80FA1"/>
    <w:rsid w:val="00E8127A"/>
    <w:rsid w:val="00E812F5"/>
    <w:rsid w:val="00E81D5B"/>
    <w:rsid w:val="00E825D3"/>
    <w:rsid w:val="00E82881"/>
    <w:rsid w:val="00E82AAE"/>
    <w:rsid w:val="00E830CB"/>
    <w:rsid w:val="00E833DD"/>
    <w:rsid w:val="00E83A38"/>
    <w:rsid w:val="00E84200"/>
    <w:rsid w:val="00E84EFF"/>
    <w:rsid w:val="00E84FE3"/>
    <w:rsid w:val="00E8562B"/>
    <w:rsid w:val="00E862CA"/>
    <w:rsid w:val="00E86646"/>
    <w:rsid w:val="00E86B4A"/>
    <w:rsid w:val="00E86B5A"/>
    <w:rsid w:val="00E86D92"/>
    <w:rsid w:val="00E87085"/>
    <w:rsid w:val="00E875DF"/>
    <w:rsid w:val="00E87F1F"/>
    <w:rsid w:val="00E90596"/>
    <w:rsid w:val="00E922A9"/>
    <w:rsid w:val="00E925AB"/>
    <w:rsid w:val="00E925B5"/>
    <w:rsid w:val="00E93965"/>
    <w:rsid w:val="00E9440A"/>
    <w:rsid w:val="00E948AB"/>
    <w:rsid w:val="00E9543D"/>
    <w:rsid w:val="00E964E4"/>
    <w:rsid w:val="00E97DD0"/>
    <w:rsid w:val="00EA1128"/>
    <w:rsid w:val="00EA135A"/>
    <w:rsid w:val="00EA1582"/>
    <w:rsid w:val="00EA1B8B"/>
    <w:rsid w:val="00EA1FD2"/>
    <w:rsid w:val="00EA21FD"/>
    <w:rsid w:val="00EA2222"/>
    <w:rsid w:val="00EA34A8"/>
    <w:rsid w:val="00EA3738"/>
    <w:rsid w:val="00EA4A08"/>
    <w:rsid w:val="00EA4D4A"/>
    <w:rsid w:val="00EA714D"/>
    <w:rsid w:val="00EB0268"/>
    <w:rsid w:val="00EB06BE"/>
    <w:rsid w:val="00EB0F36"/>
    <w:rsid w:val="00EB236A"/>
    <w:rsid w:val="00EB582D"/>
    <w:rsid w:val="00EB5DE9"/>
    <w:rsid w:val="00EB6B3E"/>
    <w:rsid w:val="00EB70D8"/>
    <w:rsid w:val="00EB78FD"/>
    <w:rsid w:val="00EC0282"/>
    <w:rsid w:val="00EC069E"/>
    <w:rsid w:val="00EC0CFB"/>
    <w:rsid w:val="00EC14E3"/>
    <w:rsid w:val="00EC2463"/>
    <w:rsid w:val="00EC25A1"/>
    <w:rsid w:val="00EC266A"/>
    <w:rsid w:val="00EC3254"/>
    <w:rsid w:val="00EC3C8C"/>
    <w:rsid w:val="00EC4D88"/>
    <w:rsid w:val="00EC77A4"/>
    <w:rsid w:val="00ED15CF"/>
    <w:rsid w:val="00ED1DF8"/>
    <w:rsid w:val="00ED27F2"/>
    <w:rsid w:val="00ED31A3"/>
    <w:rsid w:val="00ED349E"/>
    <w:rsid w:val="00ED486B"/>
    <w:rsid w:val="00ED5244"/>
    <w:rsid w:val="00ED54C0"/>
    <w:rsid w:val="00ED5565"/>
    <w:rsid w:val="00ED5B80"/>
    <w:rsid w:val="00ED6984"/>
    <w:rsid w:val="00ED776B"/>
    <w:rsid w:val="00EE07EC"/>
    <w:rsid w:val="00EE13D4"/>
    <w:rsid w:val="00EE543B"/>
    <w:rsid w:val="00EE5469"/>
    <w:rsid w:val="00EE5B34"/>
    <w:rsid w:val="00EE62A8"/>
    <w:rsid w:val="00EE686D"/>
    <w:rsid w:val="00EE7040"/>
    <w:rsid w:val="00EE7D14"/>
    <w:rsid w:val="00EF067E"/>
    <w:rsid w:val="00EF06BB"/>
    <w:rsid w:val="00EF0874"/>
    <w:rsid w:val="00EF195E"/>
    <w:rsid w:val="00EF2BAA"/>
    <w:rsid w:val="00EF32D2"/>
    <w:rsid w:val="00EF513A"/>
    <w:rsid w:val="00EF5D27"/>
    <w:rsid w:val="00EF64CC"/>
    <w:rsid w:val="00EF6B10"/>
    <w:rsid w:val="00EF6FEF"/>
    <w:rsid w:val="00EF7734"/>
    <w:rsid w:val="00EF7CC2"/>
    <w:rsid w:val="00F00279"/>
    <w:rsid w:val="00F004D9"/>
    <w:rsid w:val="00F00A77"/>
    <w:rsid w:val="00F00E28"/>
    <w:rsid w:val="00F02BF5"/>
    <w:rsid w:val="00F041A8"/>
    <w:rsid w:val="00F04213"/>
    <w:rsid w:val="00F04904"/>
    <w:rsid w:val="00F04982"/>
    <w:rsid w:val="00F0565D"/>
    <w:rsid w:val="00F05C1C"/>
    <w:rsid w:val="00F05EF7"/>
    <w:rsid w:val="00F060C1"/>
    <w:rsid w:val="00F067B7"/>
    <w:rsid w:val="00F06FE3"/>
    <w:rsid w:val="00F07C6B"/>
    <w:rsid w:val="00F118B2"/>
    <w:rsid w:val="00F11944"/>
    <w:rsid w:val="00F12F75"/>
    <w:rsid w:val="00F130A5"/>
    <w:rsid w:val="00F14A25"/>
    <w:rsid w:val="00F206BB"/>
    <w:rsid w:val="00F20E5F"/>
    <w:rsid w:val="00F219EA"/>
    <w:rsid w:val="00F21E6A"/>
    <w:rsid w:val="00F21FB1"/>
    <w:rsid w:val="00F22283"/>
    <w:rsid w:val="00F24242"/>
    <w:rsid w:val="00F253B8"/>
    <w:rsid w:val="00F2657E"/>
    <w:rsid w:val="00F26635"/>
    <w:rsid w:val="00F26D77"/>
    <w:rsid w:val="00F273E5"/>
    <w:rsid w:val="00F3028A"/>
    <w:rsid w:val="00F3129A"/>
    <w:rsid w:val="00F32078"/>
    <w:rsid w:val="00F336B0"/>
    <w:rsid w:val="00F34086"/>
    <w:rsid w:val="00F34103"/>
    <w:rsid w:val="00F34915"/>
    <w:rsid w:val="00F35781"/>
    <w:rsid w:val="00F35884"/>
    <w:rsid w:val="00F35A52"/>
    <w:rsid w:val="00F35F26"/>
    <w:rsid w:val="00F36A8E"/>
    <w:rsid w:val="00F36AB5"/>
    <w:rsid w:val="00F36F0B"/>
    <w:rsid w:val="00F410F1"/>
    <w:rsid w:val="00F41709"/>
    <w:rsid w:val="00F42158"/>
    <w:rsid w:val="00F42B6C"/>
    <w:rsid w:val="00F43B53"/>
    <w:rsid w:val="00F44389"/>
    <w:rsid w:val="00F44468"/>
    <w:rsid w:val="00F4457D"/>
    <w:rsid w:val="00F45092"/>
    <w:rsid w:val="00F45A68"/>
    <w:rsid w:val="00F46013"/>
    <w:rsid w:val="00F50BD5"/>
    <w:rsid w:val="00F51212"/>
    <w:rsid w:val="00F51B0C"/>
    <w:rsid w:val="00F52383"/>
    <w:rsid w:val="00F5265B"/>
    <w:rsid w:val="00F52683"/>
    <w:rsid w:val="00F52DAE"/>
    <w:rsid w:val="00F541E2"/>
    <w:rsid w:val="00F56A8F"/>
    <w:rsid w:val="00F56C4B"/>
    <w:rsid w:val="00F57559"/>
    <w:rsid w:val="00F57EA2"/>
    <w:rsid w:val="00F60214"/>
    <w:rsid w:val="00F61755"/>
    <w:rsid w:val="00F626E7"/>
    <w:rsid w:val="00F6279D"/>
    <w:rsid w:val="00F62882"/>
    <w:rsid w:val="00F62926"/>
    <w:rsid w:val="00F635DF"/>
    <w:rsid w:val="00F6369C"/>
    <w:rsid w:val="00F63D53"/>
    <w:rsid w:val="00F64BC4"/>
    <w:rsid w:val="00F64C2F"/>
    <w:rsid w:val="00F65524"/>
    <w:rsid w:val="00F65A6F"/>
    <w:rsid w:val="00F66115"/>
    <w:rsid w:val="00F664A7"/>
    <w:rsid w:val="00F6758D"/>
    <w:rsid w:val="00F714ED"/>
    <w:rsid w:val="00F7185C"/>
    <w:rsid w:val="00F72B46"/>
    <w:rsid w:val="00F72D50"/>
    <w:rsid w:val="00F72E03"/>
    <w:rsid w:val="00F73CC8"/>
    <w:rsid w:val="00F740F8"/>
    <w:rsid w:val="00F75989"/>
    <w:rsid w:val="00F75C9A"/>
    <w:rsid w:val="00F769C5"/>
    <w:rsid w:val="00F76FE9"/>
    <w:rsid w:val="00F77227"/>
    <w:rsid w:val="00F7725D"/>
    <w:rsid w:val="00F77E5A"/>
    <w:rsid w:val="00F818FC"/>
    <w:rsid w:val="00F81AD7"/>
    <w:rsid w:val="00F824F1"/>
    <w:rsid w:val="00F830A8"/>
    <w:rsid w:val="00F838A3"/>
    <w:rsid w:val="00F840C5"/>
    <w:rsid w:val="00F84821"/>
    <w:rsid w:val="00F84AE0"/>
    <w:rsid w:val="00F85ADB"/>
    <w:rsid w:val="00F85F52"/>
    <w:rsid w:val="00F87250"/>
    <w:rsid w:val="00F90435"/>
    <w:rsid w:val="00F9045E"/>
    <w:rsid w:val="00F907D2"/>
    <w:rsid w:val="00F919B7"/>
    <w:rsid w:val="00F91CC1"/>
    <w:rsid w:val="00F91F63"/>
    <w:rsid w:val="00F934B4"/>
    <w:rsid w:val="00F94537"/>
    <w:rsid w:val="00F95018"/>
    <w:rsid w:val="00F95268"/>
    <w:rsid w:val="00F9576F"/>
    <w:rsid w:val="00F96DD6"/>
    <w:rsid w:val="00F972A7"/>
    <w:rsid w:val="00FA00EB"/>
    <w:rsid w:val="00FA0443"/>
    <w:rsid w:val="00FA21D2"/>
    <w:rsid w:val="00FA23AA"/>
    <w:rsid w:val="00FA2EA9"/>
    <w:rsid w:val="00FA41D1"/>
    <w:rsid w:val="00FA424B"/>
    <w:rsid w:val="00FA5308"/>
    <w:rsid w:val="00FA562A"/>
    <w:rsid w:val="00FA5874"/>
    <w:rsid w:val="00FA58A4"/>
    <w:rsid w:val="00FA66E3"/>
    <w:rsid w:val="00FA6DDC"/>
    <w:rsid w:val="00FA75A1"/>
    <w:rsid w:val="00FA7D4C"/>
    <w:rsid w:val="00FB0327"/>
    <w:rsid w:val="00FB109B"/>
    <w:rsid w:val="00FB2437"/>
    <w:rsid w:val="00FB2BC0"/>
    <w:rsid w:val="00FB2F3E"/>
    <w:rsid w:val="00FB313A"/>
    <w:rsid w:val="00FB415B"/>
    <w:rsid w:val="00FB4A4E"/>
    <w:rsid w:val="00FB656A"/>
    <w:rsid w:val="00FB6720"/>
    <w:rsid w:val="00FB6AD4"/>
    <w:rsid w:val="00FB7827"/>
    <w:rsid w:val="00FC2027"/>
    <w:rsid w:val="00FC240E"/>
    <w:rsid w:val="00FC2AEE"/>
    <w:rsid w:val="00FC6107"/>
    <w:rsid w:val="00FC6331"/>
    <w:rsid w:val="00FC64E7"/>
    <w:rsid w:val="00FC67CC"/>
    <w:rsid w:val="00FC6E71"/>
    <w:rsid w:val="00FD178C"/>
    <w:rsid w:val="00FD1940"/>
    <w:rsid w:val="00FD1DAD"/>
    <w:rsid w:val="00FD3C7B"/>
    <w:rsid w:val="00FD4CEF"/>
    <w:rsid w:val="00FD4DB8"/>
    <w:rsid w:val="00FD4F65"/>
    <w:rsid w:val="00FD51F8"/>
    <w:rsid w:val="00FD54AC"/>
    <w:rsid w:val="00FD5803"/>
    <w:rsid w:val="00FD72D9"/>
    <w:rsid w:val="00FE02CF"/>
    <w:rsid w:val="00FE112C"/>
    <w:rsid w:val="00FE2003"/>
    <w:rsid w:val="00FE223D"/>
    <w:rsid w:val="00FE2805"/>
    <w:rsid w:val="00FE2821"/>
    <w:rsid w:val="00FE3235"/>
    <w:rsid w:val="00FE3A37"/>
    <w:rsid w:val="00FE4AB2"/>
    <w:rsid w:val="00FE6BAF"/>
    <w:rsid w:val="00FE6C76"/>
    <w:rsid w:val="00FE7E7A"/>
    <w:rsid w:val="00FE7F12"/>
    <w:rsid w:val="00FF10F0"/>
    <w:rsid w:val="00FF163C"/>
    <w:rsid w:val="00FF2563"/>
    <w:rsid w:val="00FF3D02"/>
    <w:rsid w:val="00FF435D"/>
    <w:rsid w:val="00FF4FD8"/>
    <w:rsid w:val="00FF6B16"/>
    <w:rsid w:val="00FF6B8A"/>
    <w:rsid w:val="00FF6CC6"/>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DA64C"/>
  <w15:docId w15:val="{92DC901F-15A3-4887-9E67-6BF7A6B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aliases w:val="Carbon Counts Table"/>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794367035">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4317077">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2027167773">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rv@nci.org.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2842-F560-40E0-A66F-1F3F1158CCD0}">
  <ds:schemaRefs>
    <ds:schemaRef ds:uri="http://schemas.openxmlformats.org/officeDocument/2006/bibliography"/>
  </ds:schemaRefs>
</ds:datastoreItem>
</file>

<file path=customXml/itemProps2.xml><?xml version="1.0" encoding="utf-8"?>
<ds:datastoreItem xmlns:ds="http://schemas.openxmlformats.org/officeDocument/2006/customXml" ds:itemID="{873E8B1E-3929-4452-8299-FCC1170E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26</Pages>
  <Words>46279</Words>
  <Characters>26380</Characters>
  <Application>Microsoft Office Word</Application>
  <DocSecurity>0</DocSecurity>
  <Lines>219</Lines>
  <Paragraphs>145</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100</vt:i4>
      </vt:variant>
      <vt:variant>
        <vt:lpstr>Назва</vt:lpstr>
      </vt:variant>
      <vt:variant>
        <vt:i4>1</vt:i4>
      </vt:variant>
    </vt:vector>
  </HeadingPairs>
  <TitlesOfParts>
    <vt:vector size="103" baseType="lpstr">
      <vt:lpstr/>
      <vt:lpstr/>
      <vt:lpstr>    1. Перелік версій плану моніторингу</vt:lpstr>
      <vt:lpstr>    2. Дані про оператора </vt:lpstr>
      <vt:lpstr>    3. Дані про установку </vt:lpstr>
      <vt:lpstr>    4. Контактні дані</vt:lpstr>
      <vt:lpstr>        4.1. Посадова особа, відповідальна за моніторинг</vt:lpstr>
      <vt:lpstr>        4.2. Заступник посадової особи, відповідальної за моніторинг  </vt:lpstr>
      <vt:lpstr>    5. Характеристика видів діяльності установки </vt:lpstr>
      <vt:lpstr>        5.1. Характеристика установки та видів її діяльності</vt:lpstr>
      <vt:lpstr>        5.2. Діаграма матеріальних потоків </vt:lpstr>
      <vt:lpstr>        5.3. Види діяльності на установці </vt:lpstr>
      <vt:lpstr>        5.4. Оцінка річних викидів парникових газів від установки </vt:lpstr>
      <vt:lpstr>        5.5. Установка з низькими викидами парникових газів або проста установка</vt:lpstr>
      <vt:lpstr>        5.6. Обґрунтування оцінки річних викидів парникових газів</vt:lpstr>
      <vt:lpstr>    </vt:lpstr>
      <vt:lpstr>    6. Викиди парникових газів на установці</vt:lpstr>
      <vt:lpstr>        6.1. Застосована методика моніторингу викидів парникових газів</vt:lpstr>
      <vt:lpstr>        6.2. Список джерел викидів парникових газів</vt:lpstr>
      <vt:lpstr>        </vt:lpstr>
      <vt:lpstr>        6.3. Список точок викидів парникових газів</vt:lpstr>
      <vt:lpstr>        6.4. Точки вимірювання, де встановлені системи неперервних вимірювань</vt:lpstr>
      <vt:lpstr>        6.5. Матеріальні потоки на установці</vt:lpstr>
      <vt:lpstr>        6.6. Оцінка обсягу викидів парникових газів та визначення категорій матеріальни</vt:lpstr>
      <vt:lpstr>    7. Розрахунок викидів СО2 на установці</vt:lpstr>
      <vt:lpstr>        7.1. Опис методики на основі розрахунків для моніторингу викидів CO2 (якщо викор</vt:lpstr>
      <vt:lpstr>        7.2. Список засобів вимірювальної техніки для визначення даних про діяльність </vt:lpstr>
      <vt:lpstr>        7.3. Назва та посилання на документ з розрахунками для оцінки невизначеності </vt:lpstr>
      <vt:lpstr>        7.4. Перелік джерел інформації </vt:lpstr>
      <vt:lpstr>        7.5. Лабораторії і методи, які використовуються для визначення розрахункових кое</vt:lpstr>
      <vt:lpstr>        7.6. Опис письмових процедур для лабораторних аналізів (якщо використовуються)</vt:lpstr>
      <vt:lpstr>        7.7. Опис письмових процедур щодо плану відбору проб для аналізів (якщо використ</vt:lpstr>
      <vt:lpstr>        7.8.  Опис письмових процедур, які використовуються для перегляду відповідності</vt:lpstr>
      <vt:lpstr>        7.9. Опис письмових процедур, які використовуються для оцінки запасів, пов’язани</vt:lpstr>
      <vt:lpstr>        7.10. Опис письмової процедури, яка застосовується для ведення обліку  ЗВТ, що в</vt:lpstr>
      <vt:lpstr>    8. Рівні точності для даних про діяльність та розрахункових коефіцієнтів</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9. Вимірювання викидів CO2 та N2O</vt:lpstr>
      <vt:lpstr>        9.1. Опис методики на основі неперервних вимірювань</vt:lpstr>
      <vt:lpstr>        9.2. Технологічна схема</vt:lpstr>
      <vt:lpstr>        9.3. Характеристика та розташування ЗВТ, встановлених у точках вимірювання</vt:lpstr>
      <vt:lpstr>        9.4. Оцінка невизначеності та посилання на документ з розрахунками</vt:lpstr>
      <vt:lpstr>        9.5. Лабораторії та методи, які використовуються при застосуванні методики на о</vt:lpstr>
      <vt:lpstr>    10. Інформація щодо точок вимірювання</vt:lpstr>
      <vt:lpstr>        10.2. Ідентифікаційні номери засобів вимірювальної техніки, що використовуютьс</vt:lpstr>
      <vt:lpstr>        10.6. Застосовані стандарти та будь-які відхилення від цих стандартів</vt:lpstr>
      <vt:lpstr>        10.7. Посилання на процедури</vt:lpstr>
      <vt:lpstr>        10.8. Коментарі та пояснення</vt:lpstr>
      <vt:lpstr>        10.9. Обґрунтування, якщо не застосовується належний рівень точності</vt:lpstr>
      <vt:lpstr>    11. Управління та процедури для методики на основі неперервних вимірювань</vt:lpstr>
      <vt:lpstr>        11.1. Опис письмових процедур щодо методу і розрахункових формул для агрегування</vt:lpstr>
      <vt:lpstr>        11.2. Опис письмових  процедур щодо методу визначення можливості розрахунку пого</vt:lpstr>
      <vt:lpstr>        11.3. Опис письмових процедур щодо розрахунку обсягу відхідного газового потоку </vt:lpstr>
      <vt:lpstr>        11.4. Опис письмових процедур визначення обсягу СО2, що походить від біомаси, та</vt:lpstr>
      <vt:lpstr>        11.5. Опис письмових процедур для проведення підтверджуючих розрахунків відповід</vt:lpstr>
      <vt:lpstr>    12. Опис альтернативної методики</vt:lpstr>
      <vt:lpstr>        12.1. Опис методики моніторингу, яка застосовується до окремих матеріальних пото</vt:lpstr>
      <vt:lpstr>        12.2. Обґрунтування застосування альтернативної методики до окремих матеріальних</vt:lpstr>
      <vt:lpstr>        12.3. Опис письмових процедур, які використовуються для проведення щорічної оцін</vt:lpstr>
      <vt:lpstr>    13. Управління та процедури для моніторингу викидів N2O</vt:lpstr>
      <vt:lpstr>        13.1. Опис письмових процедур щодо методу і параметрів, які застосовуються для в</vt:lpstr>
      <vt:lpstr>        13.2. Опис письмових процедур щодо методу і параметрів, які використовуються для</vt:lpstr>
      <vt:lpstr>        13.3. Опис письмових процедур щодо методу та параметрів, які застосовуються для </vt:lpstr>
      <vt:lpstr>        13.4. Опис письмових процедур щодо  методу, який застосовується для визначення п</vt:lpstr>
      <vt:lpstr>        13.5. Опис письмових процедур, які визначають, яким чином або якою мірою установ</vt:lpstr>
      <vt:lpstr>        13.6. Інформація про технологічні умови, які відрізняються від умов під час звич</vt:lpstr>
      <vt:lpstr>    14. Управління</vt:lpstr>
      <vt:lpstr>        14.1. Обов'язки з моніторингу та звітності про викиди ПГ від установки відповідн</vt:lpstr>
      <vt:lpstr>        14.2. Опис письмової процедури розмежування обов’язків з обробки даних та здійсн</vt:lpstr>
      <vt:lpstr>        14.3. Опис письмової процедури регулярної оцінки прийнятності плану моніторингу,</vt:lpstr>
      <vt:lpstr>    15. Обробка даних</vt:lpstr>
      <vt:lpstr>        15.1. Опис письмових  процедур, які застосовуються для обробки даних відповідно </vt:lpstr>
      <vt:lpstr>    16. Діяльність з контролю</vt:lpstr>
      <vt:lpstr/>
    </vt:vector>
  </TitlesOfParts>
  <Company>SPecialiST RePack</Company>
  <LinksUpToDate>false</LinksUpToDate>
  <CharactersWithSpaces>72514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188</cp:revision>
  <cp:lastPrinted>2020-08-06T08:24:00Z</cp:lastPrinted>
  <dcterms:created xsi:type="dcterms:W3CDTF">2020-10-12T14:49:00Z</dcterms:created>
  <dcterms:modified xsi:type="dcterms:W3CDTF">2023-07-18T09:14:00Z</dcterms:modified>
</cp:coreProperties>
</file>