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032"/>
      </w:tblGrid>
      <w:tr w:rsidR="004963FE" w:rsidRPr="008C7055" w14:paraId="051D3CAB" w14:textId="77777777" w:rsidTr="004963FE">
        <w:tc>
          <w:tcPr>
            <w:tcW w:w="2331" w:type="pct"/>
            <w:hideMark/>
          </w:tcPr>
          <w:p w14:paraId="49C2CF1D" w14:textId="77777777" w:rsidR="004963FE" w:rsidRPr="00F055CD" w:rsidRDefault="004963FE" w:rsidP="001C20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2669" w:type="pct"/>
            <w:hideMark/>
          </w:tcPr>
          <w:p w14:paraId="51906D9E" w14:textId="77777777" w:rsidR="004963FE" w:rsidRPr="008C7055" w:rsidRDefault="004963FE" w:rsidP="001C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</w:pPr>
            <w:r w:rsidRPr="008C7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  <w:t>ЗАТВЕРДЖЕНО</w:t>
            </w:r>
          </w:p>
          <w:p w14:paraId="2CCA1753" w14:textId="77777777" w:rsidR="004963FE" w:rsidRPr="008C7055" w:rsidRDefault="004963FE" w:rsidP="001C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</w:pPr>
            <w:r w:rsidRPr="008C7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  <w:t>постановою Кабінету Міністрів України</w:t>
            </w:r>
          </w:p>
          <w:p w14:paraId="5FED8538" w14:textId="77777777" w:rsidR="004963FE" w:rsidRPr="008C7055" w:rsidRDefault="004963FE" w:rsidP="001C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</w:pPr>
            <w:r w:rsidRPr="008C7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GB"/>
              </w:rPr>
              <w:t>від ____ ________ 2023 р. № _____</w:t>
            </w:r>
          </w:p>
          <w:p w14:paraId="361CACC8" w14:textId="77777777" w:rsidR="004963FE" w:rsidRPr="008C7055" w:rsidRDefault="004963FE" w:rsidP="001C20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4DAD0E96" w14:textId="77777777" w:rsidR="004963FE" w:rsidRPr="008C7055" w:rsidRDefault="004963FE" w:rsidP="00496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3157F9D" w14:textId="77777777" w:rsidR="004963FE" w:rsidRPr="008C7055" w:rsidRDefault="004963FE" w:rsidP="00496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ACD6BD2" w14:textId="1525E1A4" w:rsidR="004963FE" w:rsidRPr="008C7055" w:rsidRDefault="004963FE" w:rsidP="004963FE">
      <w:pPr>
        <w:shd w:val="clear" w:color="auto" w:fill="FFFFFF"/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0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Технічні вимоги </w:t>
      </w:r>
      <w:r w:rsidRPr="008C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до експлуатації установок </w:t>
      </w:r>
      <w:r w:rsidR="00300324" w:rsidRPr="008C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зі </w:t>
      </w:r>
      <w:r w:rsidRPr="008C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спалювання відходів та </w:t>
      </w:r>
    </w:p>
    <w:p w14:paraId="65AE4390" w14:textId="4A1EE7FD" w:rsidR="004963FE" w:rsidRPr="008C7055" w:rsidRDefault="004963FE" w:rsidP="004963FE">
      <w:pPr>
        <w:shd w:val="clear" w:color="auto" w:fill="FFFFFF"/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установок </w:t>
      </w:r>
      <w:r w:rsidR="00300324" w:rsidRPr="008C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із </w:t>
      </w:r>
      <w:r w:rsidRPr="008C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сумісного спалювання відходів</w:t>
      </w:r>
    </w:p>
    <w:p w14:paraId="5CEF078F" w14:textId="77777777" w:rsidR="004963FE" w:rsidRPr="008C7055" w:rsidRDefault="004963FE" w:rsidP="004963F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DD31EF" w14:textId="5D9524C7" w:rsidR="00300324" w:rsidRPr="008C7055" w:rsidRDefault="004963FE" w:rsidP="004963FE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Ці Технічні вимоги до експлуатації </w:t>
      </w:r>
      <w:bookmarkStart w:id="0" w:name="_Hlk121315246"/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установок </w:t>
      </w:r>
      <w:r w:rsidR="00300324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спалювання відходів та установок </w:t>
      </w:r>
      <w:r w:rsidR="00300324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сумісного спалювання відходів</w:t>
      </w:r>
      <w:bookmarkEnd w:id="0"/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Вимоги) </w:t>
      </w:r>
      <w:bookmarkStart w:id="1" w:name="_Hlk132886148"/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визначають основні умови, що висуваються до операторів </w:t>
      </w:r>
      <w:r w:rsidRPr="008C7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стаціонарних та мобільних</w:t>
      </w:r>
      <w:r w:rsidRPr="008C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установок спалювання відходів </w:t>
      </w:r>
      <w:r w:rsidR="00851BB2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сумісного спалювання відходів під час їх експлуатації</w:t>
      </w:r>
      <w:r w:rsidR="00851BB2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bookmarkStart w:id="2" w:name="_Hlk132886061"/>
      <w:bookmarkEnd w:id="1"/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запобігання </w:t>
      </w:r>
      <w:r w:rsidR="00300324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негативному впливу на здоров’я людей та навколишнє природне середовище.</w:t>
      </w:r>
    </w:p>
    <w:p w14:paraId="51798024" w14:textId="155106C8" w:rsidR="008C7055" w:rsidRPr="008C7055" w:rsidRDefault="004963FE" w:rsidP="006B42A4">
      <w:pPr>
        <w:shd w:val="clear" w:color="auto" w:fill="FFFFFF"/>
        <w:tabs>
          <w:tab w:val="left" w:pos="1134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Вимоги є обов’язковими для виконання усіма </w:t>
      </w:r>
      <w:r w:rsidR="00851BB2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 установок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055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установок, які визначені частинами третьою та четвертою статті 38 Закону України «Про управління відходами».</w:t>
      </w:r>
    </w:p>
    <w:p w14:paraId="1A5CAC22" w14:textId="3BC36C51" w:rsidR="00CD3618" w:rsidRPr="008C7055" w:rsidRDefault="006B42A4" w:rsidP="00F045C9">
      <w:pPr>
        <w:shd w:val="clear" w:color="auto" w:fill="FFFFFF"/>
        <w:tabs>
          <w:tab w:val="left" w:pos="1134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8A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63FE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цих Вимогах термін</w:t>
      </w:r>
      <w:r w:rsidR="007D1B8A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3FE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вжива</w:t>
      </w:r>
      <w:r w:rsidR="007D1B8A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63FE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у </w:t>
      </w:r>
      <w:r w:rsidR="00CD3618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значенні:</w:t>
      </w:r>
    </w:p>
    <w:p w14:paraId="2559EA82" w14:textId="4014EF9B" w:rsidR="00FE0C93" w:rsidRPr="008C7055" w:rsidRDefault="00300324" w:rsidP="00546F33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0C93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алишки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відходів</w:t>
      </w:r>
      <w:r w:rsidR="00455F38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D9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C93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3A6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5F38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удь-які рідкі або тверді відходи, які утворюються на </w:t>
      </w:r>
      <w:r w:rsidR="002C63A6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установці спалювання відходів;</w:t>
      </w:r>
    </w:p>
    <w:p w14:paraId="5AF51ACB" w14:textId="7B21E112" w:rsidR="00CD3618" w:rsidRDefault="00546F33" w:rsidP="00546F33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618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установки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3618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 господарювання, що здійснює або має намір здійснювати технічну експлуатацію </w:t>
      </w:r>
      <w:r w:rsidR="00851BB2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стаціонарної та мобільної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спалювання відходів </w:t>
      </w:r>
      <w:r w:rsidR="00851BB2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сумісного спалювання відходів, яка перебуває у його власності, довірчій власності</w:t>
      </w:r>
      <w:r w:rsidRPr="00641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оперативному управлінні, господарському віданні або користуванні</w:t>
      </w:r>
      <w:r w:rsidR="00D52B77" w:rsidRPr="00641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272C69" w14:textId="1E52D841" w:rsidR="004963FE" w:rsidRPr="009415F3" w:rsidRDefault="00CD3618" w:rsidP="00DD0813">
      <w:pPr>
        <w:shd w:val="clear" w:color="auto" w:fill="FFFFFF"/>
        <w:tabs>
          <w:tab w:val="left" w:pos="1134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терміни вживаються у значенн</w:t>
      </w:r>
      <w:r w:rsidR="0030032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41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наведен</w:t>
      </w:r>
      <w:r w:rsidR="00300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3FE" w:rsidRPr="009415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Закон</w:t>
      </w:r>
      <w:r w:rsidR="00BB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963FE" w:rsidRPr="009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BB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охорону навколишнього природного середовища»</w:t>
      </w:r>
      <w:r w:rsidR="00921B4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 охорону атмосферного повітря»</w:t>
      </w:r>
      <w:r w:rsidR="00BB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4963FE" w:rsidRPr="009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управління відходами».</w:t>
      </w:r>
    </w:p>
    <w:p w14:paraId="35388A9A" w14:textId="4C98621F" w:rsidR="00E8146D" w:rsidRPr="008C7055" w:rsidRDefault="006B42A4" w:rsidP="001C203F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63FE" w:rsidRPr="009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установки здійснює діяльність на </w:t>
      </w:r>
      <w:r w:rsidR="00E8146D" w:rsidRPr="00E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</w:t>
      </w:r>
      <w:r w:rsidR="00E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вці</w:t>
      </w:r>
      <w:r w:rsidR="00E8146D" w:rsidRPr="00E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спалювання відходів або установ</w:t>
      </w:r>
      <w:r w:rsidR="00E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="00E8146D" w:rsidRPr="00E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сумісного спалювання відходів</w:t>
      </w:r>
      <w:r w:rsidR="00E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впроваджує відповідні заходи з </w:t>
      </w:r>
      <w:r w:rsidR="00E8146D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покращення екологічних характеристик установки відповідно до вимог стандарту </w:t>
      </w:r>
      <w:r w:rsidR="00300324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</w:t>
      </w:r>
      <w:r w:rsidR="00E8146D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ISO 14001:2015</w:t>
      </w:r>
      <w:r w:rsidR="00300324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(ISO 14001:2015, </w:t>
      </w:r>
      <w:r w:rsidR="00300324" w:rsidRPr="008C7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IDT</w:t>
      </w:r>
      <w:r w:rsidR="00300324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146D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324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екологічного управління. Вимоги та настанови щодо застосування.</w:t>
      </w:r>
    </w:p>
    <w:p w14:paraId="699D1147" w14:textId="4B75A9EB" w:rsidR="00767962" w:rsidRPr="008C7055" w:rsidRDefault="006B42A4" w:rsidP="00767962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7962" w:rsidRPr="008C7055">
        <w:rPr>
          <w:rFonts w:ascii="Times New Roman" w:hAnsi="Times New Roman" w:cs="Times New Roman"/>
          <w:sz w:val="28"/>
          <w:szCs w:val="28"/>
        </w:rPr>
        <w:t>. Експлуатація установки спалювання відходів або установки сумісного спалювання відходів повинна відбуватися у такий спосіб, щоб досягнути такого рівня спалювання, за якого вміст загального органічного вуглецю в шлаку та зольних залишках від спалювання складає менше 3 %, або кількість останніх при спалюванні є меншою за 5 % сухої маси спаленого матеріалу.</w:t>
      </w:r>
    </w:p>
    <w:p w14:paraId="49ACBF50" w14:textId="46E09B5B" w:rsidR="00767962" w:rsidRPr="008C7055" w:rsidRDefault="006B42A4" w:rsidP="00767962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7962" w:rsidRPr="008C7055">
        <w:rPr>
          <w:rFonts w:ascii="Times New Roman" w:hAnsi="Times New Roman" w:cs="Times New Roman"/>
          <w:sz w:val="28"/>
          <w:szCs w:val="28"/>
        </w:rPr>
        <w:t xml:space="preserve">. Для досягнення цілей, передбачених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7962" w:rsidRPr="008C7055">
        <w:rPr>
          <w:rFonts w:ascii="Times New Roman" w:hAnsi="Times New Roman" w:cs="Times New Roman"/>
          <w:sz w:val="28"/>
          <w:szCs w:val="28"/>
        </w:rPr>
        <w:t xml:space="preserve"> цих Вимог, оператор установки застосовує такі загальні методи управління як:</w:t>
      </w:r>
    </w:p>
    <w:p w14:paraId="033436D5" w14:textId="59E9E66F" w:rsidR="00767962" w:rsidRPr="008C7055" w:rsidRDefault="00767962" w:rsidP="00767962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055">
        <w:rPr>
          <w:rFonts w:ascii="Times New Roman" w:hAnsi="Times New Roman" w:cs="Times New Roman"/>
          <w:sz w:val="28"/>
          <w:szCs w:val="28"/>
        </w:rPr>
        <w:lastRenderedPageBreak/>
        <w:t>удосконалена система контролю – застосування автоматичної системи для контролю ефективності горіння та запобігання та/або скорочення викидів, включаючи використання високоефективного моніторингу експлуатаційних параметрів</w:t>
      </w:r>
      <w:r w:rsidR="00ED1C20" w:rsidRPr="008C7055">
        <w:rPr>
          <w:rFonts w:ascii="Times New Roman" w:hAnsi="Times New Roman" w:cs="Times New Roman"/>
          <w:sz w:val="28"/>
          <w:szCs w:val="28"/>
        </w:rPr>
        <w:t>,</w:t>
      </w:r>
      <w:r w:rsidRPr="008C7055">
        <w:rPr>
          <w:rFonts w:ascii="Times New Roman" w:hAnsi="Times New Roman" w:cs="Times New Roman"/>
          <w:sz w:val="28"/>
          <w:szCs w:val="28"/>
        </w:rPr>
        <w:t xml:space="preserve"> викидів</w:t>
      </w:r>
      <w:r w:rsidR="00ED1C20" w:rsidRPr="008C7055">
        <w:rPr>
          <w:rFonts w:ascii="Times New Roman" w:hAnsi="Times New Roman" w:cs="Times New Roman"/>
          <w:sz w:val="28"/>
          <w:szCs w:val="28"/>
        </w:rPr>
        <w:t xml:space="preserve"> та скидів</w:t>
      </w:r>
      <w:r w:rsidRPr="008C705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2849E5" w14:textId="437575E3" w:rsidR="00767962" w:rsidRPr="008C7055" w:rsidRDefault="00767962" w:rsidP="00767962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055">
        <w:rPr>
          <w:rFonts w:ascii="Times New Roman" w:hAnsi="Times New Roman" w:cs="Times New Roman"/>
          <w:sz w:val="28"/>
          <w:szCs w:val="28"/>
        </w:rPr>
        <w:t xml:space="preserve">оптимізація процесу спалювання –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це удосконалення системи подачі  відходів, температури, швидкості потоку та точок впорскування первинного та вторинного повітря горіння, а також удосконалення  конструкції та роботи установки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спалювання</w:t>
      </w:r>
      <w:r w:rsidR="00ED1C20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відходів або установки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сумісного спалювання відходів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73301B6B" w14:textId="7F75256F" w:rsidR="00B86BD2" w:rsidRPr="008C7055" w:rsidRDefault="006B42A4" w:rsidP="00E97E5C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146D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7E5C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6BB" w:rsidRPr="008C7055">
        <w:rPr>
          <w:rFonts w:ascii="Times New Roman" w:hAnsi="Times New Roman" w:cs="Times New Roman"/>
          <w:sz w:val="28"/>
          <w:szCs w:val="28"/>
        </w:rPr>
        <w:t xml:space="preserve">Оператор установки </w:t>
      </w:r>
      <w:r w:rsidR="009415F3" w:rsidRPr="008C7055">
        <w:rPr>
          <w:rFonts w:ascii="Times New Roman" w:hAnsi="Times New Roman" w:cs="Times New Roman"/>
          <w:sz w:val="28"/>
          <w:szCs w:val="28"/>
        </w:rPr>
        <w:t>під час експлуатації установки спалювання відходів</w:t>
      </w:r>
      <w:r w:rsidR="00F405D3" w:rsidRPr="008C7055">
        <w:rPr>
          <w:rFonts w:ascii="Times New Roman" w:hAnsi="Times New Roman" w:cs="Times New Roman"/>
          <w:sz w:val="28"/>
          <w:szCs w:val="28"/>
        </w:rPr>
        <w:t xml:space="preserve"> або</w:t>
      </w:r>
      <w:r w:rsidR="00F405D3" w:rsidRPr="008C7055">
        <w:t xml:space="preserve"> </w:t>
      </w:r>
      <w:r w:rsidR="00F405D3" w:rsidRPr="008C7055">
        <w:rPr>
          <w:rFonts w:ascii="Times New Roman" w:hAnsi="Times New Roman" w:cs="Times New Roman"/>
          <w:sz w:val="28"/>
          <w:szCs w:val="28"/>
        </w:rPr>
        <w:t>установки сумісного спалювання відходів</w:t>
      </w:r>
      <w:r w:rsidR="004A78FC" w:rsidRPr="008C7055">
        <w:rPr>
          <w:rFonts w:ascii="Times New Roman" w:hAnsi="Times New Roman" w:cs="Times New Roman"/>
          <w:sz w:val="28"/>
          <w:szCs w:val="28"/>
        </w:rPr>
        <w:t xml:space="preserve"> </w:t>
      </w:r>
      <w:r w:rsidR="00B86BD2" w:rsidRPr="008C7055">
        <w:rPr>
          <w:rFonts w:ascii="Times New Roman" w:hAnsi="Times New Roman" w:cs="Times New Roman"/>
          <w:sz w:val="28"/>
          <w:szCs w:val="28"/>
        </w:rPr>
        <w:t xml:space="preserve">відповідно до правил технічної експлуатації установок спалювання відходів та установок сумісного спалювання відходів, затверджених Міндовкілля </w:t>
      </w:r>
      <w:r w:rsidR="003B56BB" w:rsidRPr="008C7055">
        <w:rPr>
          <w:rFonts w:ascii="Times New Roman" w:hAnsi="Times New Roman" w:cs="Times New Roman"/>
          <w:sz w:val="28"/>
          <w:szCs w:val="28"/>
        </w:rPr>
        <w:t>розробляє та затверджує</w:t>
      </w:r>
      <w:r w:rsidR="00B86BD2" w:rsidRPr="008C7055">
        <w:rPr>
          <w:rFonts w:ascii="Times New Roman" w:hAnsi="Times New Roman" w:cs="Times New Roman"/>
          <w:sz w:val="28"/>
          <w:szCs w:val="28"/>
        </w:rPr>
        <w:t>:</w:t>
      </w:r>
    </w:p>
    <w:p w14:paraId="3CAB9BC7" w14:textId="28FDCC94" w:rsidR="00B86BD2" w:rsidRPr="008C7055" w:rsidRDefault="00B86BD2" w:rsidP="00E97E5C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055">
        <w:rPr>
          <w:rFonts w:ascii="Times New Roman" w:hAnsi="Times New Roman" w:cs="Times New Roman"/>
          <w:sz w:val="28"/>
          <w:szCs w:val="28"/>
        </w:rPr>
        <w:t xml:space="preserve">1)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7055">
        <w:rPr>
          <w:rFonts w:ascii="Times New Roman" w:hAnsi="Times New Roman" w:cs="Times New Roman"/>
          <w:sz w:val="28"/>
          <w:szCs w:val="28"/>
        </w:rPr>
        <w:t xml:space="preserve">лан </w:t>
      </w:r>
      <w:bookmarkStart w:id="3" w:name="_Hlk145335926"/>
      <w:r w:rsidR="006B42A4">
        <w:rPr>
          <w:rFonts w:ascii="Times New Roman" w:hAnsi="Times New Roman" w:cs="Times New Roman"/>
          <w:sz w:val="28"/>
          <w:szCs w:val="28"/>
        </w:rPr>
        <w:t xml:space="preserve">локалізації і ліквідації </w:t>
      </w:r>
      <w:r w:rsidRPr="008C7055">
        <w:rPr>
          <w:rFonts w:ascii="Times New Roman" w:hAnsi="Times New Roman" w:cs="Times New Roman"/>
          <w:sz w:val="28"/>
          <w:szCs w:val="28"/>
        </w:rPr>
        <w:t>аварі</w:t>
      </w:r>
      <w:r w:rsidR="006B42A4">
        <w:rPr>
          <w:rFonts w:ascii="Times New Roman" w:hAnsi="Times New Roman" w:cs="Times New Roman"/>
          <w:sz w:val="28"/>
          <w:szCs w:val="28"/>
        </w:rPr>
        <w:t>й та їх наслідків</w:t>
      </w:r>
      <w:bookmarkEnd w:id="3"/>
      <w:r w:rsidRPr="008C7055">
        <w:rPr>
          <w:rFonts w:ascii="Times New Roman" w:hAnsi="Times New Roman" w:cs="Times New Roman"/>
          <w:sz w:val="28"/>
          <w:szCs w:val="28"/>
        </w:rPr>
        <w:t>;</w:t>
      </w:r>
    </w:p>
    <w:p w14:paraId="6A5F4347" w14:textId="101033A2" w:rsidR="00B86BD2" w:rsidRPr="008C7055" w:rsidRDefault="00B86BD2" w:rsidP="00E97E5C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055">
        <w:rPr>
          <w:rFonts w:ascii="Times New Roman" w:hAnsi="Times New Roman" w:cs="Times New Roman"/>
          <w:sz w:val="28"/>
          <w:szCs w:val="28"/>
        </w:rPr>
        <w:t>2) план моніторингу установки;</w:t>
      </w:r>
    </w:p>
    <w:p w14:paraId="61993A4A" w14:textId="5E579F9E" w:rsidR="0082011D" w:rsidRPr="008C7055" w:rsidRDefault="00B86BD2" w:rsidP="00B86BD2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055">
        <w:rPr>
          <w:rFonts w:ascii="Times New Roman" w:hAnsi="Times New Roman" w:cs="Times New Roman"/>
          <w:sz w:val="28"/>
          <w:szCs w:val="28"/>
        </w:rPr>
        <w:t xml:space="preserve">3)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управління залишками відходів</w:t>
      </w:r>
      <w:r w:rsidR="0082011D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149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54CBC6" w14:textId="71752A19" w:rsidR="0070277F" w:rsidRPr="008C7055" w:rsidRDefault="006B42A4" w:rsidP="0070277F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277F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</w:t>
      </w:r>
      <w:r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локалізації і ліквідації аварій та їх наслідків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77F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містити заходи із запобігання, виявлення та контролю пожеж, який </w:t>
      </w:r>
      <w:r w:rsidR="00B86BD2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</w:t>
      </w:r>
      <w:r w:rsidR="0070277F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r w:rsidR="00B86BD2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ватися</w:t>
      </w:r>
      <w:r w:rsidR="0070277F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ризиках та включа</w:t>
      </w:r>
      <w:r w:rsidR="00B86BD2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70277F"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систем автоматичного виявлення пожеж та оповіщення, а також систем ручного та/або автоматичного втручання та контролю пожежі. </w:t>
      </w:r>
    </w:p>
    <w:p w14:paraId="761A56D3" w14:textId="452B89D0" w:rsidR="0070277F" w:rsidRDefault="0070277F" w:rsidP="0070277F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разі якщо технологічним регламентом передбачено спалювання на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небезпечн</w:t>
      </w:r>
      <w:r w:rsid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відход</w:t>
      </w:r>
      <w:r w:rsid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</w:t>
      </w:r>
      <w:r w:rsid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2A4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локалізації і ліквідації аварій та їх наслідків</w:t>
      </w:r>
      <w:r w:rsid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розроблюється для такої установки, </w:t>
      </w:r>
      <w:r w:rsidRPr="008C7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r w:rsidRPr="00D4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включати </w:t>
      </w:r>
      <w:r w:rsidRPr="00D4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навчання персоналу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вибухів та пожеж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D4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асіння пожеж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D45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 хімічних ризиків (маркування, канцерогенні речовини, токсичність, корозійність, пожежна небезпека).</w:t>
      </w:r>
    </w:p>
    <w:p w14:paraId="6EE350B8" w14:textId="6CCA4B62" w:rsidR="0070277F" w:rsidRPr="006B42A4" w:rsidRDefault="006B42A4" w:rsidP="0082011D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моніторингу </w:t>
      </w:r>
      <w:r w:rsidR="00E9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як </w:t>
      </w:r>
      <w:r w:rsidR="00E97E5C" w:rsidRPr="00E9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або частина інструкції з експлуатації установки спалювання відходів або установки сумісного спалювання відходів, </w:t>
      </w:r>
      <w:r w:rsidR="00E9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містити </w:t>
      </w:r>
      <w:r w:rsidR="00E97E5C" w:rsidRPr="00E9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вимоги до здійснення оператором установки моніторингу технологічних процесів установки, а також моніторингу стану навколишнього </w:t>
      </w:r>
      <w:r w:rsidR="00E97E5C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середовища, включаючи вплив шуму та запаху</w:t>
      </w:r>
      <w:r w:rsidR="003C6617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03FAD7" w14:textId="69EF2208" w:rsidR="0070277F" w:rsidRPr="00343C42" w:rsidRDefault="0070277F" w:rsidP="0082011D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управління залишками</w:t>
      </w:r>
      <w:r w:rsidR="00E97E5C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C20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відходів </w:t>
      </w:r>
      <w:r w:rsidR="009851DA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частина плану управління відходами</w:t>
      </w:r>
      <w:r w:rsidR="004217ED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підприємства</w:t>
      </w:r>
      <w:r w:rsidR="009851DA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розробл</w:t>
      </w:r>
      <w:r w:rsidR="003826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51DA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ється відповідно до статті 53 Закону України «Про управління відходами» </w:t>
      </w:r>
      <w:r w:rsidR="00E97E5C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містити заходи, спрямовані на мінімізацію утворення залишків, оптимізацію</w:t>
      </w:r>
      <w:r w:rsidR="00E97E5C" w:rsidRPr="003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використання, регенерації, перероб</w:t>
      </w:r>
      <w:r w:rsidR="00B86BD2" w:rsidRPr="00343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лення</w:t>
      </w:r>
      <w:r w:rsidR="00E97E5C" w:rsidRPr="003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та/або рекуперацію енергії із залишків, а також на забезпечення належної утилізації таких залишків</w:t>
      </w:r>
      <w:r w:rsidR="002B53AE" w:rsidRPr="00343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3F7067" w14:textId="30A82F04" w:rsidR="00925B7E" w:rsidRPr="00343C42" w:rsidRDefault="006D46CB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C42">
        <w:rPr>
          <w:rFonts w:ascii="Times New Roman" w:hAnsi="Times New Roman" w:cs="Times New Roman"/>
          <w:sz w:val="28"/>
          <w:szCs w:val="28"/>
        </w:rPr>
        <w:t>1</w:t>
      </w:r>
      <w:r w:rsidR="006B42A4">
        <w:rPr>
          <w:rFonts w:ascii="Times New Roman" w:hAnsi="Times New Roman" w:cs="Times New Roman"/>
          <w:sz w:val="28"/>
          <w:szCs w:val="28"/>
        </w:rPr>
        <w:t>1</w:t>
      </w:r>
      <w:r w:rsidR="005B00A2" w:rsidRPr="00343C42">
        <w:rPr>
          <w:rFonts w:ascii="Times New Roman" w:hAnsi="Times New Roman" w:cs="Times New Roman"/>
          <w:sz w:val="28"/>
          <w:szCs w:val="28"/>
        </w:rPr>
        <w:t xml:space="preserve">. </w:t>
      </w:r>
      <w:r w:rsidR="00925B7E" w:rsidRPr="00343C42">
        <w:rPr>
          <w:rFonts w:ascii="Times New Roman" w:hAnsi="Times New Roman" w:cs="Times New Roman"/>
          <w:sz w:val="28"/>
          <w:szCs w:val="28"/>
        </w:rPr>
        <w:t>Оператор установки ве</w:t>
      </w:r>
      <w:r w:rsidR="005F76D0" w:rsidRPr="00343C42">
        <w:rPr>
          <w:rFonts w:ascii="Times New Roman" w:hAnsi="Times New Roman" w:cs="Times New Roman"/>
          <w:sz w:val="28"/>
          <w:szCs w:val="28"/>
        </w:rPr>
        <w:t>де</w:t>
      </w:r>
      <w:r w:rsidR="00925B7E" w:rsidRPr="00343C42">
        <w:rPr>
          <w:rFonts w:ascii="Times New Roman" w:hAnsi="Times New Roman" w:cs="Times New Roman"/>
          <w:sz w:val="28"/>
          <w:szCs w:val="28"/>
        </w:rPr>
        <w:t xml:space="preserve"> облік відходів, що приймаються на оброблення, за обсягом, джерелами утворення та даними про утворювача </w:t>
      </w:r>
      <w:r w:rsidR="00925B7E" w:rsidRPr="00343C42">
        <w:rPr>
          <w:rFonts w:ascii="Times New Roman" w:hAnsi="Times New Roman" w:cs="Times New Roman"/>
          <w:sz w:val="28"/>
          <w:szCs w:val="28"/>
        </w:rPr>
        <w:lastRenderedPageBreak/>
        <w:t>згідно з вимогами Порядку державного обліку відходів та подання звітності, затвердженого Міндовкілля.</w:t>
      </w:r>
    </w:p>
    <w:p w14:paraId="38D68323" w14:textId="5B79B7B0" w:rsidR="00B86BD2" w:rsidRPr="00343C42" w:rsidRDefault="005F76D0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C42">
        <w:rPr>
          <w:rFonts w:ascii="Times New Roman" w:hAnsi="Times New Roman" w:cs="Times New Roman"/>
          <w:sz w:val="28"/>
          <w:szCs w:val="28"/>
        </w:rPr>
        <w:t>1</w:t>
      </w:r>
      <w:r w:rsidR="006B42A4">
        <w:rPr>
          <w:rFonts w:ascii="Times New Roman" w:hAnsi="Times New Roman" w:cs="Times New Roman"/>
          <w:sz w:val="28"/>
          <w:szCs w:val="28"/>
        </w:rPr>
        <w:t>2</w:t>
      </w:r>
      <w:r w:rsidR="00925B7E" w:rsidRPr="00343C42">
        <w:rPr>
          <w:rFonts w:ascii="Times New Roman" w:hAnsi="Times New Roman" w:cs="Times New Roman"/>
          <w:sz w:val="28"/>
          <w:szCs w:val="28"/>
        </w:rPr>
        <w:t xml:space="preserve">. </w:t>
      </w:r>
      <w:r w:rsidR="00A43B2A" w:rsidRPr="00343C42">
        <w:rPr>
          <w:rFonts w:ascii="Times New Roman" w:hAnsi="Times New Roman" w:cs="Times New Roman"/>
          <w:sz w:val="28"/>
          <w:szCs w:val="28"/>
        </w:rPr>
        <w:t>Процедура попереднього приймання відходів включає процедуру збору інформації про відходи</w:t>
      </w:r>
      <w:r w:rsidR="00EC71F0" w:rsidRPr="00343C42">
        <w:rPr>
          <w:rFonts w:ascii="Times New Roman" w:hAnsi="Times New Roman" w:cs="Times New Roman"/>
          <w:sz w:val="28"/>
          <w:szCs w:val="28"/>
        </w:rPr>
        <w:t>, що надходять для спалювання або сумісного спалювання,</w:t>
      </w:r>
      <w:r w:rsidR="00A43B2A" w:rsidRPr="00343C42">
        <w:rPr>
          <w:rFonts w:ascii="Times New Roman" w:hAnsi="Times New Roman" w:cs="Times New Roman"/>
          <w:sz w:val="28"/>
          <w:szCs w:val="28"/>
        </w:rPr>
        <w:t xml:space="preserve"> і може включати відбір зразків, проб, перевірку та аналіз відходів та їх характеристики</w:t>
      </w:r>
      <w:r w:rsidR="00F379F5" w:rsidRPr="00343C42">
        <w:rPr>
          <w:rFonts w:ascii="Times New Roman" w:hAnsi="Times New Roman" w:cs="Times New Roman"/>
          <w:sz w:val="28"/>
          <w:szCs w:val="28"/>
        </w:rPr>
        <w:t>,</w:t>
      </w:r>
      <w:r w:rsidR="00A43B2A" w:rsidRPr="00343C42">
        <w:rPr>
          <w:rFonts w:ascii="Times New Roman" w:hAnsi="Times New Roman" w:cs="Times New Roman"/>
          <w:sz w:val="28"/>
          <w:szCs w:val="28"/>
        </w:rPr>
        <w:t xml:space="preserve"> для отримання достатніх знань про склад відходів</w:t>
      </w:r>
      <w:r w:rsidR="00F379F5" w:rsidRPr="00343C42">
        <w:rPr>
          <w:rFonts w:ascii="Times New Roman" w:hAnsi="Times New Roman" w:cs="Times New Roman"/>
          <w:sz w:val="28"/>
          <w:szCs w:val="28"/>
        </w:rPr>
        <w:t xml:space="preserve">, а також для запобігання </w:t>
      </w:r>
      <w:r w:rsidR="00ED1C20" w:rsidRPr="00343C42">
        <w:rPr>
          <w:rFonts w:ascii="Times New Roman" w:hAnsi="Times New Roman" w:cs="Times New Roman"/>
          <w:sz w:val="28"/>
          <w:szCs w:val="28"/>
        </w:rPr>
        <w:t>у</w:t>
      </w:r>
      <w:r w:rsidR="00F379F5" w:rsidRPr="00343C42">
        <w:rPr>
          <w:rFonts w:ascii="Times New Roman" w:hAnsi="Times New Roman" w:cs="Times New Roman"/>
          <w:sz w:val="28"/>
          <w:szCs w:val="28"/>
        </w:rPr>
        <w:t>творення ризиків</w:t>
      </w:r>
      <w:r w:rsidR="00B86BD2" w:rsidRPr="00343C42">
        <w:rPr>
          <w:rFonts w:ascii="Times New Roman" w:hAnsi="Times New Roman" w:cs="Times New Roman"/>
          <w:sz w:val="28"/>
          <w:szCs w:val="28"/>
        </w:rPr>
        <w:t xml:space="preserve"> </w:t>
      </w:r>
      <w:r w:rsidR="00F379F5" w:rsidRPr="00343C42">
        <w:rPr>
          <w:rFonts w:ascii="Times New Roman" w:hAnsi="Times New Roman" w:cs="Times New Roman"/>
          <w:sz w:val="28"/>
          <w:szCs w:val="28"/>
        </w:rPr>
        <w:t>що</w:t>
      </w:r>
      <w:r w:rsidR="00B86BD2" w:rsidRPr="00343C42">
        <w:rPr>
          <w:rFonts w:ascii="Times New Roman" w:hAnsi="Times New Roman" w:cs="Times New Roman"/>
          <w:sz w:val="28"/>
          <w:szCs w:val="28"/>
        </w:rPr>
        <w:t>до:</w:t>
      </w:r>
    </w:p>
    <w:p w14:paraId="61FBD1DB" w14:textId="77777777" w:rsidR="00B86BD2" w:rsidRPr="00343C42" w:rsidRDefault="00B86BD2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C42">
        <w:rPr>
          <w:rFonts w:ascii="Times New Roman" w:hAnsi="Times New Roman" w:cs="Times New Roman"/>
          <w:sz w:val="28"/>
          <w:szCs w:val="28"/>
        </w:rPr>
        <w:t xml:space="preserve">1) </w:t>
      </w:r>
      <w:r w:rsidR="00F379F5" w:rsidRPr="00343C42">
        <w:rPr>
          <w:rFonts w:ascii="Times New Roman" w:hAnsi="Times New Roman" w:cs="Times New Roman"/>
          <w:sz w:val="28"/>
          <w:szCs w:val="28"/>
        </w:rPr>
        <w:t>небезпечн</w:t>
      </w:r>
      <w:r w:rsidRPr="00343C42">
        <w:rPr>
          <w:rFonts w:ascii="Times New Roman" w:hAnsi="Times New Roman" w:cs="Times New Roman"/>
          <w:sz w:val="28"/>
          <w:szCs w:val="28"/>
        </w:rPr>
        <w:t>их</w:t>
      </w:r>
      <w:r w:rsidR="00F379F5" w:rsidRPr="00343C42">
        <w:rPr>
          <w:rFonts w:ascii="Times New Roman" w:hAnsi="Times New Roman" w:cs="Times New Roman"/>
          <w:sz w:val="28"/>
          <w:szCs w:val="28"/>
        </w:rPr>
        <w:t xml:space="preserve"> властивост</w:t>
      </w:r>
      <w:r w:rsidRPr="00343C42">
        <w:rPr>
          <w:rFonts w:ascii="Times New Roman" w:hAnsi="Times New Roman" w:cs="Times New Roman"/>
          <w:sz w:val="28"/>
          <w:szCs w:val="28"/>
        </w:rPr>
        <w:t>ей</w:t>
      </w:r>
      <w:r w:rsidR="00F379F5" w:rsidRPr="00343C42">
        <w:rPr>
          <w:rFonts w:ascii="Times New Roman" w:hAnsi="Times New Roman" w:cs="Times New Roman"/>
          <w:sz w:val="28"/>
          <w:szCs w:val="28"/>
        </w:rPr>
        <w:t xml:space="preserve"> відходів</w:t>
      </w:r>
      <w:r w:rsidRPr="00343C42">
        <w:rPr>
          <w:rFonts w:ascii="Times New Roman" w:hAnsi="Times New Roman" w:cs="Times New Roman"/>
          <w:sz w:val="28"/>
          <w:szCs w:val="28"/>
        </w:rPr>
        <w:t>;</w:t>
      </w:r>
    </w:p>
    <w:p w14:paraId="2A333A57" w14:textId="77777777" w:rsidR="00B86BD2" w:rsidRPr="00343C42" w:rsidRDefault="00B86BD2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C42">
        <w:rPr>
          <w:rFonts w:ascii="Times New Roman" w:hAnsi="Times New Roman" w:cs="Times New Roman"/>
          <w:sz w:val="28"/>
          <w:szCs w:val="28"/>
        </w:rPr>
        <w:t>2)</w:t>
      </w:r>
      <w:r w:rsidR="00F379F5" w:rsidRPr="00343C42">
        <w:rPr>
          <w:rFonts w:ascii="Times New Roman" w:hAnsi="Times New Roman" w:cs="Times New Roman"/>
          <w:sz w:val="28"/>
          <w:szCs w:val="28"/>
        </w:rPr>
        <w:t xml:space="preserve"> ризиків безпеки процесу оброблення</w:t>
      </w:r>
      <w:r w:rsidRPr="00343C42">
        <w:rPr>
          <w:rFonts w:ascii="Times New Roman" w:hAnsi="Times New Roman" w:cs="Times New Roman"/>
          <w:sz w:val="28"/>
          <w:szCs w:val="28"/>
        </w:rPr>
        <w:t>;</w:t>
      </w:r>
    </w:p>
    <w:p w14:paraId="5263B2EA" w14:textId="77777777" w:rsidR="00B86BD2" w:rsidRPr="00343C42" w:rsidRDefault="00B86BD2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C42">
        <w:rPr>
          <w:rFonts w:ascii="Times New Roman" w:hAnsi="Times New Roman" w:cs="Times New Roman"/>
          <w:sz w:val="28"/>
          <w:szCs w:val="28"/>
        </w:rPr>
        <w:t>3)</w:t>
      </w:r>
      <w:r w:rsidR="00F379F5" w:rsidRPr="00343C42">
        <w:rPr>
          <w:rFonts w:ascii="Times New Roman" w:hAnsi="Times New Roman" w:cs="Times New Roman"/>
          <w:sz w:val="28"/>
          <w:szCs w:val="28"/>
        </w:rPr>
        <w:t xml:space="preserve"> безпеки праці</w:t>
      </w:r>
      <w:r w:rsidRPr="00343C42">
        <w:rPr>
          <w:rFonts w:ascii="Times New Roman" w:hAnsi="Times New Roman" w:cs="Times New Roman"/>
          <w:sz w:val="28"/>
          <w:szCs w:val="28"/>
        </w:rPr>
        <w:t>;</w:t>
      </w:r>
    </w:p>
    <w:p w14:paraId="6229215D" w14:textId="5B04144D" w:rsidR="00F379F5" w:rsidRPr="006B42A4" w:rsidRDefault="00B86BD2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2A4">
        <w:rPr>
          <w:rFonts w:ascii="Times New Roman" w:hAnsi="Times New Roman" w:cs="Times New Roman"/>
          <w:sz w:val="28"/>
          <w:szCs w:val="28"/>
        </w:rPr>
        <w:t xml:space="preserve">4) </w:t>
      </w:r>
      <w:r w:rsidR="00F379F5" w:rsidRPr="006B42A4">
        <w:rPr>
          <w:rFonts w:ascii="Times New Roman" w:hAnsi="Times New Roman" w:cs="Times New Roman"/>
          <w:sz w:val="28"/>
          <w:szCs w:val="28"/>
        </w:rPr>
        <w:t>впливу на навколишнє природнє середовище.</w:t>
      </w:r>
    </w:p>
    <w:p w14:paraId="075CDC18" w14:textId="03D69919" w:rsidR="005F76D0" w:rsidRPr="006B42A4" w:rsidRDefault="00925B7E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2A4">
        <w:rPr>
          <w:rFonts w:ascii="Times New Roman" w:hAnsi="Times New Roman" w:cs="Times New Roman"/>
          <w:sz w:val="28"/>
          <w:szCs w:val="28"/>
        </w:rPr>
        <w:t>1</w:t>
      </w:r>
      <w:r w:rsidR="006B42A4">
        <w:rPr>
          <w:rFonts w:ascii="Times New Roman" w:hAnsi="Times New Roman" w:cs="Times New Roman"/>
          <w:sz w:val="28"/>
          <w:szCs w:val="28"/>
        </w:rPr>
        <w:t>3</w:t>
      </w:r>
      <w:r w:rsidR="00DD2993" w:rsidRPr="006B42A4">
        <w:rPr>
          <w:rFonts w:ascii="Times New Roman" w:hAnsi="Times New Roman" w:cs="Times New Roman"/>
          <w:sz w:val="28"/>
          <w:szCs w:val="28"/>
        </w:rPr>
        <w:t xml:space="preserve">. </w:t>
      </w:r>
      <w:r w:rsidR="00B86BD2" w:rsidRPr="006B42A4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DD2993" w:rsidRPr="006B42A4">
        <w:rPr>
          <w:rFonts w:ascii="Times New Roman" w:hAnsi="Times New Roman" w:cs="Times New Roman"/>
          <w:sz w:val="28"/>
          <w:szCs w:val="28"/>
        </w:rPr>
        <w:t xml:space="preserve">приймання відходів, </w:t>
      </w:r>
      <w:r w:rsidR="005E5CBF" w:rsidRPr="006B42A4">
        <w:rPr>
          <w:rFonts w:ascii="Times New Roman" w:hAnsi="Times New Roman" w:cs="Times New Roman"/>
          <w:sz w:val="28"/>
          <w:szCs w:val="28"/>
        </w:rPr>
        <w:t>що надходять для спалювання або сумісного спалювання, оператор установки відповідно до вимог, що затверджуються Міндовкілля</w:t>
      </w:r>
      <w:r w:rsidR="003D2D9E" w:rsidRPr="006B42A4">
        <w:rPr>
          <w:rFonts w:ascii="Times New Roman" w:hAnsi="Times New Roman" w:cs="Times New Roman"/>
          <w:sz w:val="28"/>
          <w:szCs w:val="28"/>
        </w:rPr>
        <w:t>,</w:t>
      </w:r>
      <w:r w:rsidR="005E5CBF" w:rsidRPr="006B42A4">
        <w:rPr>
          <w:rFonts w:ascii="Times New Roman" w:hAnsi="Times New Roman" w:cs="Times New Roman"/>
          <w:sz w:val="28"/>
          <w:szCs w:val="28"/>
        </w:rPr>
        <w:t xml:space="preserve"> </w:t>
      </w:r>
      <w:r w:rsidR="00DD2993" w:rsidRPr="006B42A4">
        <w:rPr>
          <w:rFonts w:ascii="Times New Roman" w:hAnsi="Times New Roman" w:cs="Times New Roman"/>
          <w:sz w:val="28"/>
          <w:szCs w:val="28"/>
        </w:rPr>
        <w:t>з</w:t>
      </w:r>
      <w:r w:rsidR="005F76D0" w:rsidRPr="006B42A4">
        <w:rPr>
          <w:rFonts w:ascii="Times New Roman" w:hAnsi="Times New Roman" w:cs="Times New Roman"/>
          <w:sz w:val="28"/>
          <w:szCs w:val="28"/>
        </w:rPr>
        <w:t xml:space="preserve">дійснює </w:t>
      </w:r>
      <w:r w:rsidR="00DD2993" w:rsidRPr="006B42A4">
        <w:rPr>
          <w:rFonts w:ascii="Times New Roman" w:hAnsi="Times New Roman" w:cs="Times New Roman"/>
          <w:sz w:val="28"/>
          <w:szCs w:val="28"/>
        </w:rPr>
        <w:t>моніторинг відходів</w:t>
      </w:r>
      <w:r w:rsidR="005E5CBF" w:rsidRPr="006B42A4">
        <w:rPr>
          <w:rFonts w:ascii="Times New Roman" w:hAnsi="Times New Roman" w:cs="Times New Roman"/>
          <w:sz w:val="28"/>
          <w:szCs w:val="28"/>
        </w:rPr>
        <w:t xml:space="preserve"> </w:t>
      </w:r>
      <w:r w:rsidR="00DD2993" w:rsidRPr="006B42A4">
        <w:rPr>
          <w:rFonts w:ascii="Times New Roman" w:hAnsi="Times New Roman" w:cs="Times New Roman"/>
          <w:sz w:val="28"/>
          <w:szCs w:val="28"/>
        </w:rPr>
        <w:t xml:space="preserve">в залежності від </w:t>
      </w:r>
      <w:r w:rsidR="005E5CBF" w:rsidRPr="006B42A4">
        <w:rPr>
          <w:rFonts w:ascii="Times New Roman" w:hAnsi="Times New Roman" w:cs="Times New Roman"/>
          <w:sz w:val="28"/>
          <w:szCs w:val="28"/>
        </w:rPr>
        <w:t xml:space="preserve">їх </w:t>
      </w:r>
      <w:r w:rsidR="00DD2993" w:rsidRPr="006B42A4">
        <w:rPr>
          <w:rFonts w:ascii="Times New Roman" w:hAnsi="Times New Roman" w:cs="Times New Roman"/>
          <w:sz w:val="28"/>
          <w:szCs w:val="28"/>
        </w:rPr>
        <w:t>типу</w:t>
      </w:r>
      <w:r w:rsidR="005133B8" w:rsidRPr="006B42A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DEC4DC" w14:textId="64F1D719" w:rsidR="005F76D0" w:rsidRPr="006B42A4" w:rsidRDefault="00DD2993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2A4">
        <w:rPr>
          <w:rFonts w:ascii="Times New Roman" w:hAnsi="Times New Roman" w:cs="Times New Roman"/>
          <w:sz w:val="28"/>
          <w:szCs w:val="28"/>
        </w:rPr>
        <w:t>побутові відходи та інші відходи</w:t>
      </w:r>
      <w:r w:rsidR="00E63AF9" w:rsidRPr="006B42A4">
        <w:rPr>
          <w:rFonts w:ascii="Times New Roman" w:hAnsi="Times New Roman" w:cs="Times New Roman"/>
          <w:sz w:val="28"/>
          <w:szCs w:val="28"/>
        </w:rPr>
        <w:t>,</w:t>
      </w:r>
      <w:r w:rsidRPr="006B42A4">
        <w:rPr>
          <w:rFonts w:ascii="Times New Roman" w:hAnsi="Times New Roman" w:cs="Times New Roman"/>
          <w:sz w:val="28"/>
          <w:szCs w:val="28"/>
        </w:rPr>
        <w:t xml:space="preserve"> що не є небезпечними</w:t>
      </w:r>
      <w:r w:rsidR="005F76D0" w:rsidRPr="006B42A4">
        <w:rPr>
          <w:rFonts w:ascii="Times New Roman" w:hAnsi="Times New Roman" w:cs="Times New Roman"/>
          <w:sz w:val="28"/>
          <w:szCs w:val="28"/>
        </w:rPr>
        <w:t>;</w:t>
      </w:r>
      <w:r w:rsidR="005133B8" w:rsidRPr="006B4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A993D" w14:textId="77777777" w:rsidR="005F76D0" w:rsidRPr="006B42A4" w:rsidRDefault="005133B8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2A4">
        <w:rPr>
          <w:rFonts w:ascii="Times New Roman" w:hAnsi="Times New Roman" w:cs="Times New Roman"/>
          <w:sz w:val="28"/>
          <w:szCs w:val="28"/>
        </w:rPr>
        <w:t>осад</w:t>
      </w:r>
      <w:r w:rsidR="00DD2993" w:rsidRPr="006B42A4">
        <w:rPr>
          <w:rFonts w:ascii="Times New Roman" w:hAnsi="Times New Roman" w:cs="Times New Roman"/>
          <w:sz w:val="28"/>
          <w:szCs w:val="28"/>
        </w:rPr>
        <w:t xml:space="preserve"> стічних вод</w:t>
      </w:r>
      <w:r w:rsidRPr="006B42A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A261C7" w14:textId="60844745" w:rsidR="00DD2993" w:rsidRPr="006B42A4" w:rsidRDefault="005133B8" w:rsidP="00EC71F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2A4">
        <w:rPr>
          <w:rFonts w:ascii="Times New Roman" w:hAnsi="Times New Roman" w:cs="Times New Roman"/>
          <w:sz w:val="28"/>
          <w:szCs w:val="28"/>
        </w:rPr>
        <w:t>не</w:t>
      </w:r>
      <w:r w:rsidR="00DD2993" w:rsidRPr="006B42A4">
        <w:rPr>
          <w:rFonts w:ascii="Times New Roman" w:hAnsi="Times New Roman" w:cs="Times New Roman"/>
          <w:sz w:val="28"/>
          <w:szCs w:val="28"/>
        </w:rPr>
        <w:t>безпечні відходи.</w:t>
      </w:r>
    </w:p>
    <w:p w14:paraId="28945859" w14:textId="786142CD" w:rsidR="00FC6CCC" w:rsidRPr="006B42A4" w:rsidRDefault="00E723E3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2A4">
        <w:rPr>
          <w:rFonts w:ascii="Times New Roman" w:hAnsi="Times New Roman" w:cs="Times New Roman"/>
          <w:sz w:val="28"/>
          <w:szCs w:val="28"/>
        </w:rPr>
        <w:t>1</w:t>
      </w:r>
      <w:r w:rsidR="006B42A4">
        <w:rPr>
          <w:rFonts w:ascii="Times New Roman" w:hAnsi="Times New Roman" w:cs="Times New Roman"/>
          <w:sz w:val="28"/>
          <w:szCs w:val="28"/>
        </w:rPr>
        <w:t>4</w:t>
      </w:r>
      <w:r w:rsidRPr="006B42A4">
        <w:rPr>
          <w:rFonts w:ascii="Times New Roman" w:hAnsi="Times New Roman" w:cs="Times New Roman"/>
          <w:sz w:val="28"/>
          <w:szCs w:val="28"/>
        </w:rPr>
        <w:t>.</w:t>
      </w:r>
      <w:r w:rsidR="00F379F5" w:rsidRPr="006B42A4">
        <w:rPr>
          <w:rFonts w:ascii="Times New Roman" w:hAnsi="Times New Roman" w:cs="Times New Roman"/>
          <w:sz w:val="28"/>
          <w:szCs w:val="28"/>
        </w:rPr>
        <w:t xml:space="preserve"> Оператор установки відстеж</w:t>
      </w:r>
      <w:r w:rsidR="006D2321" w:rsidRPr="006B42A4">
        <w:rPr>
          <w:rFonts w:ascii="Times New Roman" w:hAnsi="Times New Roman" w:cs="Times New Roman"/>
          <w:sz w:val="28"/>
          <w:szCs w:val="28"/>
        </w:rPr>
        <w:t>ує</w:t>
      </w:r>
      <w:r w:rsidR="00F379F5" w:rsidRPr="006B42A4">
        <w:rPr>
          <w:rFonts w:ascii="Times New Roman" w:hAnsi="Times New Roman" w:cs="Times New Roman"/>
          <w:sz w:val="28"/>
          <w:szCs w:val="28"/>
        </w:rPr>
        <w:t xml:space="preserve"> </w:t>
      </w:r>
      <w:r w:rsidR="003518B2" w:rsidRPr="006B42A4">
        <w:rPr>
          <w:rFonts w:ascii="Times New Roman" w:hAnsi="Times New Roman" w:cs="Times New Roman"/>
          <w:sz w:val="28"/>
          <w:szCs w:val="28"/>
        </w:rPr>
        <w:t>приймання та зберігання</w:t>
      </w:r>
      <w:r w:rsidR="00A960B6" w:rsidRPr="006B42A4">
        <w:rPr>
          <w:rFonts w:ascii="Times New Roman" w:hAnsi="Times New Roman" w:cs="Times New Roman"/>
          <w:sz w:val="28"/>
          <w:szCs w:val="28"/>
        </w:rPr>
        <w:t xml:space="preserve"> </w:t>
      </w:r>
      <w:r w:rsidR="00F379F5" w:rsidRPr="006B42A4">
        <w:rPr>
          <w:rFonts w:ascii="Times New Roman" w:hAnsi="Times New Roman" w:cs="Times New Roman"/>
          <w:sz w:val="28"/>
          <w:szCs w:val="28"/>
        </w:rPr>
        <w:t>відходів на території установки спалювання відходів</w:t>
      </w:r>
      <w:r w:rsidR="009E1DF6" w:rsidRPr="006B42A4">
        <w:rPr>
          <w:rFonts w:ascii="Times New Roman" w:hAnsi="Times New Roman" w:cs="Times New Roman"/>
          <w:sz w:val="28"/>
          <w:szCs w:val="28"/>
        </w:rPr>
        <w:t xml:space="preserve"> або </w:t>
      </w:r>
      <w:r w:rsidR="009E1DF6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сумісного спалювання відходів</w:t>
      </w:r>
      <w:r w:rsidR="00A960B6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A960B6" w:rsidRPr="006B42A4">
        <w:rPr>
          <w:rFonts w:ascii="Times New Roman" w:hAnsi="Times New Roman" w:cs="Times New Roman"/>
          <w:sz w:val="28"/>
          <w:szCs w:val="28"/>
        </w:rPr>
        <w:t xml:space="preserve"> здійснює </w:t>
      </w:r>
      <w:r w:rsidR="00FC6CCC" w:rsidRPr="006B42A4">
        <w:rPr>
          <w:rFonts w:ascii="Times New Roman" w:hAnsi="Times New Roman" w:cs="Times New Roman"/>
          <w:sz w:val="28"/>
          <w:szCs w:val="28"/>
        </w:rPr>
        <w:t>щоденне заповнення електронних облікових форм.</w:t>
      </w:r>
    </w:p>
    <w:p w14:paraId="7E703320" w14:textId="07DF83A1" w:rsidR="00FC6CCC" w:rsidRPr="006B42A4" w:rsidRDefault="006D46CB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2A4">
        <w:rPr>
          <w:rFonts w:ascii="Times New Roman" w:hAnsi="Times New Roman" w:cs="Times New Roman"/>
          <w:sz w:val="28"/>
          <w:szCs w:val="28"/>
        </w:rPr>
        <w:t>1</w:t>
      </w:r>
      <w:r w:rsidR="006B42A4">
        <w:rPr>
          <w:rFonts w:ascii="Times New Roman" w:hAnsi="Times New Roman" w:cs="Times New Roman"/>
          <w:sz w:val="28"/>
          <w:szCs w:val="28"/>
        </w:rPr>
        <w:t>5</w:t>
      </w:r>
      <w:r w:rsidRPr="006B42A4">
        <w:rPr>
          <w:rFonts w:ascii="Times New Roman" w:hAnsi="Times New Roman" w:cs="Times New Roman"/>
          <w:sz w:val="28"/>
          <w:szCs w:val="28"/>
        </w:rPr>
        <w:t xml:space="preserve">. </w:t>
      </w:r>
      <w:r w:rsidR="007C5ABF" w:rsidRPr="006B42A4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FC6CCC" w:rsidRPr="006B42A4">
        <w:rPr>
          <w:rFonts w:ascii="Times New Roman" w:hAnsi="Times New Roman" w:cs="Times New Roman"/>
          <w:sz w:val="28"/>
          <w:szCs w:val="28"/>
        </w:rPr>
        <w:t>приймання та зберігання відходів, оператор у</w:t>
      </w:r>
      <w:r w:rsidR="006D2321" w:rsidRPr="006B42A4">
        <w:rPr>
          <w:rFonts w:ascii="Times New Roman" w:hAnsi="Times New Roman" w:cs="Times New Roman"/>
          <w:sz w:val="28"/>
          <w:szCs w:val="28"/>
        </w:rPr>
        <w:t xml:space="preserve">становки </w:t>
      </w:r>
      <w:r w:rsidR="007C5ABF" w:rsidRPr="006B42A4">
        <w:rPr>
          <w:rFonts w:ascii="Times New Roman" w:hAnsi="Times New Roman" w:cs="Times New Roman"/>
          <w:sz w:val="28"/>
          <w:szCs w:val="28"/>
        </w:rPr>
        <w:t>здійсню</w:t>
      </w:r>
      <w:r w:rsidR="006D2321" w:rsidRPr="006B42A4">
        <w:rPr>
          <w:rFonts w:ascii="Times New Roman" w:hAnsi="Times New Roman" w:cs="Times New Roman"/>
          <w:sz w:val="28"/>
          <w:szCs w:val="28"/>
        </w:rPr>
        <w:t>є</w:t>
      </w:r>
      <w:r w:rsidR="00F379F5" w:rsidRPr="006B42A4">
        <w:rPr>
          <w:rFonts w:ascii="Times New Roman" w:hAnsi="Times New Roman" w:cs="Times New Roman"/>
          <w:sz w:val="28"/>
          <w:szCs w:val="28"/>
        </w:rPr>
        <w:t xml:space="preserve"> маркування відходів, які зберігаються </w:t>
      </w:r>
      <w:r w:rsidR="007C5ABF" w:rsidRPr="006B42A4">
        <w:rPr>
          <w:rFonts w:ascii="Times New Roman" w:hAnsi="Times New Roman" w:cs="Times New Roman"/>
          <w:sz w:val="28"/>
          <w:szCs w:val="28"/>
        </w:rPr>
        <w:t xml:space="preserve">у визначених оператором </w:t>
      </w:r>
      <w:r w:rsidR="00F379F5" w:rsidRPr="006B42A4">
        <w:rPr>
          <w:rFonts w:ascii="Times New Roman" w:hAnsi="Times New Roman" w:cs="Times New Roman"/>
          <w:sz w:val="28"/>
          <w:szCs w:val="28"/>
        </w:rPr>
        <w:t xml:space="preserve">місцях, </w:t>
      </w:r>
      <w:r w:rsidR="007C5ABF" w:rsidRPr="006B42A4">
        <w:rPr>
          <w:rFonts w:ascii="Times New Roman" w:hAnsi="Times New Roman" w:cs="Times New Roman"/>
          <w:sz w:val="28"/>
          <w:szCs w:val="28"/>
        </w:rPr>
        <w:t>що не є приймальним</w:t>
      </w:r>
      <w:r w:rsidR="00F379F5" w:rsidRPr="006B42A4">
        <w:rPr>
          <w:rFonts w:ascii="Times New Roman" w:hAnsi="Times New Roman" w:cs="Times New Roman"/>
          <w:sz w:val="28"/>
          <w:szCs w:val="28"/>
        </w:rPr>
        <w:t xml:space="preserve"> </w:t>
      </w:r>
      <w:r w:rsidR="007C088A" w:rsidRPr="006B42A4">
        <w:rPr>
          <w:rFonts w:ascii="Times New Roman" w:hAnsi="Times New Roman" w:cs="Times New Roman"/>
          <w:sz w:val="28"/>
          <w:szCs w:val="28"/>
        </w:rPr>
        <w:t xml:space="preserve">відділенням </w:t>
      </w:r>
      <w:r w:rsidR="007C5ABF" w:rsidRPr="006B42A4">
        <w:rPr>
          <w:rFonts w:ascii="Times New Roman" w:hAnsi="Times New Roman" w:cs="Times New Roman"/>
          <w:sz w:val="28"/>
          <w:szCs w:val="28"/>
        </w:rPr>
        <w:t>або резервуаром установки</w:t>
      </w:r>
      <w:r w:rsidR="00F379F5" w:rsidRPr="006B42A4">
        <w:rPr>
          <w:rFonts w:ascii="Times New Roman" w:hAnsi="Times New Roman" w:cs="Times New Roman"/>
          <w:sz w:val="28"/>
          <w:szCs w:val="28"/>
        </w:rPr>
        <w:t xml:space="preserve">, тобто в контейнерах, барабанах, тюках або інших формах упаковки, </w:t>
      </w:r>
      <w:r w:rsidR="00FC6CCC" w:rsidRPr="006B42A4">
        <w:rPr>
          <w:rFonts w:ascii="Times New Roman" w:hAnsi="Times New Roman" w:cs="Times New Roman"/>
          <w:sz w:val="28"/>
          <w:szCs w:val="28"/>
        </w:rPr>
        <w:t xml:space="preserve">у тому числі </w:t>
      </w:r>
      <w:r w:rsidR="005E5CBF" w:rsidRPr="006B42A4">
        <w:rPr>
          <w:rFonts w:ascii="Times New Roman" w:hAnsi="Times New Roman" w:cs="Times New Roman"/>
          <w:sz w:val="28"/>
          <w:szCs w:val="28"/>
        </w:rPr>
        <w:t>таких</w:t>
      </w:r>
      <w:r w:rsidR="003D2D9E" w:rsidRPr="006B42A4">
        <w:rPr>
          <w:rFonts w:ascii="Times New Roman" w:hAnsi="Times New Roman" w:cs="Times New Roman"/>
          <w:sz w:val="28"/>
          <w:szCs w:val="28"/>
        </w:rPr>
        <w:t xml:space="preserve"> місцях</w:t>
      </w:r>
      <w:r w:rsidR="005E5CBF" w:rsidRPr="006B42A4">
        <w:rPr>
          <w:rFonts w:ascii="Times New Roman" w:hAnsi="Times New Roman" w:cs="Times New Roman"/>
          <w:sz w:val="28"/>
          <w:szCs w:val="28"/>
        </w:rPr>
        <w:t xml:space="preserve">, </w:t>
      </w:r>
      <w:r w:rsidR="00FC6CCC" w:rsidRPr="006B42A4">
        <w:rPr>
          <w:rFonts w:ascii="Times New Roman" w:hAnsi="Times New Roman" w:cs="Times New Roman"/>
          <w:sz w:val="28"/>
          <w:szCs w:val="28"/>
        </w:rPr>
        <w:t>що відповідають ліцензійним умовам здійснення провадження господарської діяльності з управління небезпечними відходами.</w:t>
      </w:r>
    </w:p>
    <w:p w14:paraId="7331875B" w14:textId="5F07ECAB" w:rsidR="00FC6CCC" w:rsidRPr="006B42A4" w:rsidRDefault="006D46CB" w:rsidP="006D2321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</w:t>
      </w:r>
      <w:r w:rsid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6</w:t>
      </w:r>
      <w:r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. </w:t>
      </w:r>
      <w:r w:rsidR="006D2321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Оператор установки зберігає на території установки спалювання відходів або </w:t>
      </w:r>
      <w:r w:rsidR="006D2321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сумісного спалювання відходів таку кількість відходів, яка має </w:t>
      </w:r>
      <w:r w:rsidR="006D2321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відповідати потужності установки, </w:t>
      </w:r>
      <w:r w:rsidR="005E5CBF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а </w:t>
      </w:r>
      <w:r w:rsidR="00FC6CCC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у разі зберігання небезпечних відходів </w:t>
      </w:r>
      <w:r w:rsidR="005E5CBF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– </w:t>
      </w:r>
      <w:r w:rsidR="00FC6CCC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 більше двотижневої потужності установки.</w:t>
      </w:r>
    </w:p>
    <w:p w14:paraId="2552A4A4" w14:textId="39004B41" w:rsidR="00DD2993" w:rsidRPr="006B42A4" w:rsidRDefault="009B2350" w:rsidP="005A4500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2A4">
        <w:rPr>
          <w:rFonts w:ascii="Times New Roman" w:hAnsi="Times New Roman" w:cs="Times New Roman"/>
          <w:sz w:val="28"/>
          <w:szCs w:val="28"/>
        </w:rPr>
        <w:t>1</w:t>
      </w:r>
      <w:r w:rsidR="006B42A4">
        <w:rPr>
          <w:rFonts w:ascii="Times New Roman" w:hAnsi="Times New Roman" w:cs="Times New Roman"/>
          <w:sz w:val="28"/>
          <w:szCs w:val="28"/>
        </w:rPr>
        <w:t>7</w:t>
      </w:r>
      <w:r w:rsidR="00E73D0D" w:rsidRPr="006B42A4">
        <w:rPr>
          <w:rFonts w:ascii="Times New Roman" w:hAnsi="Times New Roman" w:cs="Times New Roman"/>
          <w:sz w:val="28"/>
          <w:szCs w:val="28"/>
        </w:rPr>
        <w:t>. Відходи</w:t>
      </w:r>
      <w:r w:rsidR="00556FB5" w:rsidRPr="006B42A4">
        <w:rPr>
          <w:rFonts w:ascii="Times New Roman" w:hAnsi="Times New Roman" w:cs="Times New Roman"/>
          <w:sz w:val="28"/>
          <w:szCs w:val="28"/>
        </w:rPr>
        <w:t xml:space="preserve">, що надходять до установки для спалювання або сумісного спалювання, </w:t>
      </w:r>
      <w:r w:rsidR="00E73D0D" w:rsidRPr="006B42A4">
        <w:rPr>
          <w:rFonts w:ascii="Times New Roman" w:hAnsi="Times New Roman" w:cs="Times New Roman"/>
          <w:sz w:val="28"/>
          <w:szCs w:val="28"/>
        </w:rPr>
        <w:t xml:space="preserve">підлягають </w:t>
      </w:r>
      <w:r w:rsidR="00B86BD2" w:rsidRPr="006B42A4">
        <w:rPr>
          <w:rFonts w:ascii="Times New Roman" w:hAnsi="Times New Roman" w:cs="Times New Roman"/>
          <w:sz w:val="28"/>
          <w:szCs w:val="28"/>
        </w:rPr>
        <w:t xml:space="preserve">сортуванню </w:t>
      </w:r>
      <w:r w:rsidR="00E73D0D" w:rsidRPr="006B42A4">
        <w:rPr>
          <w:rFonts w:ascii="Times New Roman" w:hAnsi="Times New Roman" w:cs="Times New Roman"/>
          <w:sz w:val="28"/>
          <w:szCs w:val="28"/>
        </w:rPr>
        <w:t xml:space="preserve">залежно від їх властивостей, щоб легше та екологічно безпечніше зберігати та </w:t>
      </w:r>
      <w:r w:rsidR="005F76D0" w:rsidRPr="006B42A4">
        <w:rPr>
          <w:rFonts w:ascii="Times New Roman" w:hAnsi="Times New Roman" w:cs="Times New Roman"/>
          <w:sz w:val="28"/>
          <w:szCs w:val="28"/>
        </w:rPr>
        <w:t>обробляти відходи</w:t>
      </w:r>
      <w:r w:rsidR="00E73D0D" w:rsidRPr="006B42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C8CFF" w14:textId="46FF4D4F" w:rsidR="00DD2993" w:rsidRPr="006B42A4" w:rsidRDefault="004622FF" w:rsidP="007A1B06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2A4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1F4C66" w:rsidRPr="006B42A4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6B42A4">
        <w:rPr>
          <w:rFonts w:ascii="Times New Roman" w:hAnsi="Times New Roman" w:cs="Times New Roman"/>
          <w:sz w:val="28"/>
          <w:szCs w:val="28"/>
        </w:rPr>
        <w:t>небезпечні відходи</w:t>
      </w:r>
      <w:r w:rsidR="001F4C66" w:rsidRPr="006B42A4">
        <w:rPr>
          <w:rFonts w:ascii="Times New Roman" w:hAnsi="Times New Roman" w:cs="Times New Roman"/>
          <w:sz w:val="28"/>
          <w:szCs w:val="28"/>
        </w:rPr>
        <w:t xml:space="preserve"> мають бути змішані перед обробленням, </w:t>
      </w:r>
      <w:bookmarkStart w:id="4" w:name="_Hlk145329121"/>
      <w:r w:rsidR="005E5CBF" w:rsidRPr="006B42A4">
        <w:rPr>
          <w:rFonts w:ascii="Times New Roman" w:hAnsi="Times New Roman" w:cs="Times New Roman"/>
          <w:sz w:val="28"/>
          <w:szCs w:val="28"/>
        </w:rPr>
        <w:t>окрім тих, що визначені статтею 29 Закону «Про управління відходами»</w:t>
      </w:r>
      <w:bookmarkEnd w:id="4"/>
      <w:r w:rsidR="005E5CBF" w:rsidRPr="006B42A4">
        <w:rPr>
          <w:rFonts w:ascii="Times New Roman" w:hAnsi="Times New Roman" w:cs="Times New Roman"/>
          <w:sz w:val="28"/>
          <w:szCs w:val="28"/>
        </w:rPr>
        <w:t xml:space="preserve">, </w:t>
      </w:r>
      <w:r w:rsidR="005133B8" w:rsidRPr="006B42A4">
        <w:rPr>
          <w:rFonts w:ascii="Times New Roman" w:hAnsi="Times New Roman" w:cs="Times New Roman"/>
          <w:sz w:val="28"/>
          <w:szCs w:val="28"/>
        </w:rPr>
        <w:t>о</w:t>
      </w:r>
      <w:r w:rsidR="001F4C66" w:rsidRPr="006B42A4">
        <w:rPr>
          <w:rFonts w:ascii="Times New Roman" w:hAnsi="Times New Roman" w:cs="Times New Roman"/>
          <w:sz w:val="28"/>
          <w:szCs w:val="28"/>
        </w:rPr>
        <w:t>ператор установки здійсн</w:t>
      </w:r>
      <w:r w:rsidR="005F76D0" w:rsidRPr="006B42A4">
        <w:rPr>
          <w:rFonts w:ascii="Times New Roman" w:hAnsi="Times New Roman" w:cs="Times New Roman"/>
          <w:sz w:val="28"/>
          <w:szCs w:val="28"/>
        </w:rPr>
        <w:t>ює</w:t>
      </w:r>
      <w:r w:rsidR="001F4C66" w:rsidRPr="006B42A4">
        <w:rPr>
          <w:rFonts w:ascii="Times New Roman" w:hAnsi="Times New Roman" w:cs="Times New Roman"/>
          <w:sz w:val="28"/>
          <w:szCs w:val="28"/>
        </w:rPr>
        <w:t xml:space="preserve"> перевірку сумісності таких відходів перед змішування</w:t>
      </w:r>
      <w:r w:rsidR="002C4AED" w:rsidRPr="006B42A4">
        <w:rPr>
          <w:rFonts w:ascii="Times New Roman" w:hAnsi="Times New Roman" w:cs="Times New Roman"/>
          <w:sz w:val="28"/>
          <w:szCs w:val="28"/>
        </w:rPr>
        <w:t>м</w:t>
      </w:r>
      <w:r w:rsidR="001F4C66" w:rsidRPr="006B42A4">
        <w:rPr>
          <w:rFonts w:ascii="Times New Roman" w:hAnsi="Times New Roman" w:cs="Times New Roman"/>
          <w:sz w:val="28"/>
          <w:szCs w:val="28"/>
        </w:rPr>
        <w:t xml:space="preserve">. </w:t>
      </w:r>
      <w:r w:rsidR="00E63AF9" w:rsidRPr="006B42A4">
        <w:rPr>
          <w:rFonts w:ascii="Times New Roman" w:hAnsi="Times New Roman" w:cs="Times New Roman"/>
          <w:sz w:val="28"/>
          <w:szCs w:val="28"/>
        </w:rPr>
        <w:t>П</w:t>
      </w:r>
      <w:r w:rsidR="001F4C66" w:rsidRPr="006B42A4">
        <w:rPr>
          <w:rFonts w:ascii="Times New Roman" w:hAnsi="Times New Roman" w:cs="Times New Roman"/>
          <w:sz w:val="28"/>
          <w:szCs w:val="28"/>
        </w:rPr>
        <w:t xml:space="preserve">еревірка сумісності здійснюється шляхом тестування для виявлення будь-яких небажаних та/або потенційно небезпечних хімічних </w:t>
      </w:r>
      <w:r w:rsidR="001F4C66" w:rsidRPr="006B42A4">
        <w:rPr>
          <w:rFonts w:ascii="Times New Roman" w:hAnsi="Times New Roman" w:cs="Times New Roman"/>
          <w:sz w:val="28"/>
          <w:szCs w:val="28"/>
        </w:rPr>
        <w:lastRenderedPageBreak/>
        <w:t>реакцій між відходами</w:t>
      </w:r>
      <w:r w:rsidR="00DD2993" w:rsidRPr="006B42A4">
        <w:rPr>
          <w:rFonts w:ascii="Times New Roman" w:hAnsi="Times New Roman" w:cs="Times New Roman"/>
          <w:sz w:val="28"/>
          <w:szCs w:val="28"/>
        </w:rPr>
        <w:t xml:space="preserve">, таких як </w:t>
      </w:r>
      <w:r w:rsidR="001F4C66" w:rsidRPr="006B42A4">
        <w:rPr>
          <w:rFonts w:ascii="Times New Roman" w:hAnsi="Times New Roman" w:cs="Times New Roman"/>
          <w:sz w:val="28"/>
          <w:szCs w:val="28"/>
        </w:rPr>
        <w:t>полімеризація, виділення газу, екзотермічна реакція, розкладання</w:t>
      </w:r>
      <w:r w:rsidR="00D909E2" w:rsidRPr="006B42A4">
        <w:rPr>
          <w:rFonts w:ascii="Times New Roman" w:hAnsi="Times New Roman" w:cs="Times New Roman"/>
          <w:sz w:val="28"/>
          <w:szCs w:val="28"/>
        </w:rPr>
        <w:t>.</w:t>
      </w:r>
    </w:p>
    <w:p w14:paraId="5A592925" w14:textId="3A6B10E8" w:rsidR="00DD2993" w:rsidRPr="006B42A4" w:rsidRDefault="00D909E2" w:rsidP="00A43B2A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</w:pPr>
      <w:r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2993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33B8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Місця </w:t>
      </w:r>
      <w:r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тимчасового </w:t>
      </w:r>
      <w:r w:rsidR="005133B8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 відходів на території установки спалювання відходів</w:t>
      </w:r>
      <w:r w:rsidR="009E1DF6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установки сумісного спалювання відходів</w:t>
      </w:r>
      <w:r w:rsidR="005133B8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оператор установки облаштовує непроникними поверхнями з дренажною структурою, з д</w:t>
      </w:r>
      <w:r w:rsidR="005133B8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остатньою ємністю для зберігання відходів</w:t>
      </w:r>
      <w:r w:rsidR="005133B8" w:rsidRPr="006B4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.</w:t>
      </w:r>
    </w:p>
    <w:p w14:paraId="028B1B2F" w14:textId="4ECE4C23" w:rsidR="00FC6CCC" w:rsidRPr="006B42A4" w:rsidRDefault="00D909E2" w:rsidP="00A43B2A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Для тимчасового зберігання небезпечних відходів, оператор установки облаштовує майданчик, який має бути покритий неруйнівним і непроникним для небезпечних відходів матеріалом з автономним зливовідводом, що виключає потрапляння поверхневого стоку з майданчиків у загальний зливовідвід та захищає відходи від дії атмосферних опадів та вітру відповідно до ДСТУ 4462.3.01:2006.</w:t>
      </w:r>
    </w:p>
    <w:p w14:paraId="06D0D4E9" w14:textId="2D1A82BE" w:rsidR="00DD2993" w:rsidRPr="006B42A4" w:rsidRDefault="006B42A4" w:rsidP="00A43B2A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19</w:t>
      </w:r>
      <w:r w:rsidR="007A1B06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. </w:t>
      </w:r>
      <w:r w:rsidR="00AE20D9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</w:t>
      </w:r>
      <w:r w:rsidR="007A1B06" w:rsidRPr="006B42A4">
        <w:rPr>
          <w:rFonts w:ascii="Times New Roman" w:hAnsi="Times New Roman" w:cs="Times New Roman"/>
          <w:sz w:val="28"/>
          <w:szCs w:val="28"/>
        </w:rPr>
        <w:t xml:space="preserve">ля зменшення екологічних ризиків, пов’язаних із </w:t>
      </w:r>
      <w:r w:rsidR="000E2F01" w:rsidRPr="006B42A4">
        <w:rPr>
          <w:rFonts w:ascii="Times New Roman" w:hAnsi="Times New Roman" w:cs="Times New Roman"/>
          <w:sz w:val="28"/>
          <w:szCs w:val="28"/>
        </w:rPr>
        <w:t xml:space="preserve">зберіганням </w:t>
      </w:r>
      <w:r w:rsidR="007A1B06" w:rsidRPr="006B42A4">
        <w:rPr>
          <w:rFonts w:ascii="Times New Roman" w:hAnsi="Times New Roman" w:cs="Times New Roman"/>
          <w:sz w:val="28"/>
          <w:szCs w:val="28"/>
        </w:rPr>
        <w:t>медични</w:t>
      </w:r>
      <w:r w:rsidR="00E63AF9" w:rsidRPr="006B42A4">
        <w:rPr>
          <w:rFonts w:ascii="Times New Roman" w:hAnsi="Times New Roman" w:cs="Times New Roman"/>
          <w:sz w:val="28"/>
          <w:szCs w:val="28"/>
        </w:rPr>
        <w:t>х</w:t>
      </w:r>
      <w:r w:rsidR="007A1B06" w:rsidRPr="006B42A4">
        <w:rPr>
          <w:rFonts w:ascii="Times New Roman" w:hAnsi="Times New Roman" w:cs="Times New Roman"/>
          <w:sz w:val="28"/>
          <w:szCs w:val="28"/>
        </w:rPr>
        <w:t xml:space="preserve"> відходів, </w:t>
      </w:r>
      <w:r w:rsidR="00AE20D9" w:rsidRPr="006B42A4">
        <w:rPr>
          <w:rFonts w:ascii="Times New Roman" w:hAnsi="Times New Roman" w:cs="Times New Roman"/>
          <w:sz w:val="28"/>
          <w:szCs w:val="28"/>
        </w:rPr>
        <w:t xml:space="preserve">оператор установки </w:t>
      </w:r>
      <w:r w:rsidR="000E2F01" w:rsidRPr="006B42A4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7A1B06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спалювання одноразових герметизованих  контейнері</w:t>
      </w:r>
      <w:r w:rsidR="00AE20D9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в, а також </w:t>
      </w:r>
      <w:r w:rsidR="007A1B06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очищення та дезінфекці</w:t>
      </w:r>
      <w:r w:rsidR="00AE20D9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ю</w:t>
      </w:r>
      <w:r w:rsidR="007A1B06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багаторазових контейнерів</w:t>
      </w:r>
      <w:r w:rsidR="000E2F01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</w:t>
      </w:r>
      <w:r w:rsidR="007A1B06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разі </w:t>
      </w:r>
      <w:r w:rsidR="00555C7C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їх </w:t>
      </w:r>
      <w:r w:rsidR="007A1B06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використання.</w:t>
      </w:r>
    </w:p>
    <w:p w14:paraId="04E91457" w14:textId="126C6264" w:rsidR="00011456" w:rsidRPr="006B42A4" w:rsidRDefault="006D46CB" w:rsidP="000E48D3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</w:t>
      </w:r>
      <w:r w:rsid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0</w:t>
      </w:r>
      <w:r w:rsidR="000E48D3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Для покращення загальної екологічної ефективності спалювання відходів, зменшення вмісту незгорілих речовин у шлаках та золі</w:t>
      </w:r>
      <w:r w:rsidR="00AE20D9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а також </w:t>
      </w:r>
      <w:r w:rsidR="000E48D3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зменшення викидів у атмосферне повітря від спалювання відходів, </w:t>
      </w:r>
      <w:r w:rsidR="009E1DF6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</w:t>
      </w:r>
      <w:r w:rsidR="000E48D3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ператор установки застосовує </w:t>
      </w:r>
      <w:r w:rsidR="00A60BE6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попередні операції з відходами перед їх </w:t>
      </w:r>
      <w:r w:rsidR="00E63AF9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спалюванням, а саме</w:t>
      </w:r>
      <w:r w:rsidR="00A60BE6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</w:t>
      </w:r>
    </w:p>
    <w:p w14:paraId="55891D35" w14:textId="27A3265A" w:rsidR="00A60BE6" w:rsidRPr="006B42A4" w:rsidRDefault="00011456" w:rsidP="000E48D3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</w:t>
      </w:r>
      <w:r w:rsidR="00A60BE6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ортування</w:t>
      </w:r>
      <w:r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</w:p>
    <w:p w14:paraId="09053151" w14:textId="559A275F" w:rsidR="000E48D3" w:rsidRPr="006B42A4" w:rsidRDefault="000E48D3" w:rsidP="000E48D3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змішування та перемішування відходів, окрім </w:t>
      </w:r>
      <w:r w:rsidR="007A4027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тих, що визначені статтею 29 Закону «Про управління відходами», </w:t>
      </w:r>
      <w:r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медичних інфекційних відходів, відходів з запахом або відходів, які схильні до виділення летких речовин;</w:t>
      </w:r>
    </w:p>
    <w:p w14:paraId="095DD1A5" w14:textId="5CD2DE99" w:rsidR="000E48D3" w:rsidRPr="006B42A4" w:rsidRDefault="000E48D3" w:rsidP="000E48D3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подрібнення відходів</w:t>
      </w:r>
      <w:r w:rsidR="00211AF9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r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 разі необхідності таке подрібнення здійснюється щодо побутових відходів перед змішуванням</w:t>
      </w:r>
      <w:r w:rsidR="005F76D0" w:rsidRPr="006B42A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14:paraId="61DB1301" w14:textId="28D83ED2" w:rsidR="0082011D" w:rsidRPr="006B42A4" w:rsidRDefault="006D46CB" w:rsidP="0082011D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11D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Медичні відходи, які </w:t>
      </w:r>
      <w:r w:rsidR="00EE2748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є епідемічно (інфекційно) небезпечні відходи</w:t>
      </w:r>
      <w:r w:rsidR="0082011D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підлягають спалюванню у топковій камері без попереднього змішування з іншими категоріями та видами відходів, і за відсутності безпосереднього контакту працівників з такими видами відходів</w:t>
      </w:r>
      <w:r w:rsidR="007A4027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18808" w14:textId="6082E481" w:rsidR="00556FB5" w:rsidRPr="00343C42" w:rsidRDefault="006D46CB" w:rsidP="0082011D">
      <w:pPr>
        <w:pStyle w:val="a7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FB5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Шлаки та/або зола, що утворюються в результаті спалювання відходів, з урахуваннями вимог екологічного законодавства</w:t>
      </w:r>
      <w:bookmarkStart w:id="5" w:name="_GoBack"/>
      <w:bookmarkEnd w:id="5"/>
      <w:r w:rsidR="00556FB5" w:rsidRPr="006B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використовуються при будівництві доріг або можуть слугувати для пересипки шарів відходів на полігонах.</w:t>
      </w:r>
    </w:p>
    <w:p w14:paraId="14FAA989" w14:textId="3856B352" w:rsidR="005F76D0" w:rsidRPr="00343C42" w:rsidRDefault="00A60BE6" w:rsidP="00343C42">
      <w:pPr>
        <w:jc w:val="center"/>
        <w:rPr>
          <w:sz w:val="28"/>
          <w:szCs w:val="28"/>
        </w:rPr>
      </w:pPr>
      <w:r w:rsidRPr="00343C42">
        <w:rPr>
          <w:sz w:val="28"/>
          <w:szCs w:val="28"/>
        </w:rPr>
        <w:t>_________________</w:t>
      </w:r>
      <w:bookmarkEnd w:id="2"/>
    </w:p>
    <w:sectPr w:rsidR="005F76D0" w:rsidRPr="00343C42" w:rsidSect="00343C42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81987" w14:textId="77777777" w:rsidR="00620C50" w:rsidRDefault="00620C50" w:rsidP="00E119C7">
      <w:pPr>
        <w:spacing w:after="0" w:line="240" w:lineRule="auto"/>
      </w:pPr>
      <w:r>
        <w:separator/>
      </w:r>
    </w:p>
  </w:endnote>
  <w:endnote w:type="continuationSeparator" w:id="0">
    <w:p w14:paraId="376D26C5" w14:textId="77777777" w:rsidR="00620C50" w:rsidRDefault="00620C50" w:rsidP="00E1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CD917" w14:textId="77777777" w:rsidR="00620C50" w:rsidRDefault="00620C50" w:rsidP="00E119C7">
      <w:pPr>
        <w:spacing w:after="0" w:line="240" w:lineRule="auto"/>
      </w:pPr>
      <w:r>
        <w:separator/>
      </w:r>
    </w:p>
  </w:footnote>
  <w:footnote w:type="continuationSeparator" w:id="0">
    <w:p w14:paraId="2247BEB4" w14:textId="77777777" w:rsidR="00620C50" w:rsidRDefault="00620C50" w:rsidP="00E1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1785125"/>
      <w:docPartObj>
        <w:docPartGallery w:val="Page Numbers (Top of Page)"/>
        <w:docPartUnique/>
      </w:docPartObj>
    </w:sdtPr>
    <w:sdtEndPr/>
    <w:sdtContent>
      <w:p w14:paraId="556737BD" w14:textId="63EE20E1" w:rsidR="00E119C7" w:rsidRDefault="00E119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D64C8" w14:textId="77777777" w:rsidR="00E119C7" w:rsidRDefault="00E119C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206"/>
    <w:multiLevelType w:val="multilevel"/>
    <w:tmpl w:val="1FF4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519"/>
    <w:multiLevelType w:val="multilevel"/>
    <w:tmpl w:val="D36E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C6414"/>
    <w:multiLevelType w:val="multilevel"/>
    <w:tmpl w:val="407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2719"/>
    <w:multiLevelType w:val="hybridMultilevel"/>
    <w:tmpl w:val="2B64E6F8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68C1"/>
    <w:multiLevelType w:val="multilevel"/>
    <w:tmpl w:val="F9C6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F62EA"/>
    <w:multiLevelType w:val="multilevel"/>
    <w:tmpl w:val="CDB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33612"/>
    <w:multiLevelType w:val="multilevel"/>
    <w:tmpl w:val="2EF0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56BFD"/>
    <w:multiLevelType w:val="multilevel"/>
    <w:tmpl w:val="2FA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550DF"/>
    <w:multiLevelType w:val="multilevel"/>
    <w:tmpl w:val="A28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266AC"/>
    <w:multiLevelType w:val="multilevel"/>
    <w:tmpl w:val="286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85B79"/>
    <w:multiLevelType w:val="multilevel"/>
    <w:tmpl w:val="F6EC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97133"/>
    <w:multiLevelType w:val="multilevel"/>
    <w:tmpl w:val="1D9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02454"/>
    <w:multiLevelType w:val="multilevel"/>
    <w:tmpl w:val="DDB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A5A87"/>
    <w:multiLevelType w:val="multilevel"/>
    <w:tmpl w:val="803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8084C"/>
    <w:multiLevelType w:val="multilevel"/>
    <w:tmpl w:val="021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455CF"/>
    <w:multiLevelType w:val="multilevel"/>
    <w:tmpl w:val="5B4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E10D4"/>
    <w:multiLevelType w:val="multilevel"/>
    <w:tmpl w:val="8D1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208E2"/>
    <w:multiLevelType w:val="multilevel"/>
    <w:tmpl w:val="D7B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F4266"/>
    <w:multiLevelType w:val="multilevel"/>
    <w:tmpl w:val="16C2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141F40"/>
    <w:multiLevelType w:val="multilevel"/>
    <w:tmpl w:val="003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9C2200"/>
    <w:multiLevelType w:val="multilevel"/>
    <w:tmpl w:val="19A4FD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084814"/>
    <w:multiLevelType w:val="multilevel"/>
    <w:tmpl w:val="D3E0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C42344"/>
    <w:multiLevelType w:val="multilevel"/>
    <w:tmpl w:val="65D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D463E"/>
    <w:multiLevelType w:val="multilevel"/>
    <w:tmpl w:val="F93C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57041"/>
    <w:multiLevelType w:val="multilevel"/>
    <w:tmpl w:val="7CC2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5833DF"/>
    <w:multiLevelType w:val="multilevel"/>
    <w:tmpl w:val="4BB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6260E"/>
    <w:multiLevelType w:val="multilevel"/>
    <w:tmpl w:val="3A54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8C29F6"/>
    <w:multiLevelType w:val="hybridMultilevel"/>
    <w:tmpl w:val="FFD05456"/>
    <w:lvl w:ilvl="0" w:tplc="720A5F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F5EC9"/>
    <w:multiLevelType w:val="multilevel"/>
    <w:tmpl w:val="2ED6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5"/>
  </w:num>
  <w:num w:numId="4">
    <w:abstractNumId w:val="0"/>
  </w:num>
  <w:num w:numId="5">
    <w:abstractNumId w:val="24"/>
  </w:num>
  <w:num w:numId="6">
    <w:abstractNumId w:val="28"/>
  </w:num>
  <w:num w:numId="7">
    <w:abstractNumId w:val="17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2"/>
  </w:num>
  <w:num w:numId="13">
    <w:abstractNumId w:val="19"/>
  </w:num>
  <w:num w:numId="14">
    <w:abstractNumId w:val="9"/>
  </w:num>
  <w:num w:numId="15">
    <w:abstractNumId w:val="26"/>
  </w:num>
  <w:num w:numId="16">
    <w:abstractNumId w:val="1"/>
  </w:num>
  <w:num w:numId="17">
    <w:abstractNumId w:val="25"/>
  </w:num>
  <w:num w:numId="18">
    <w:abstractNumId w:val="8"/>
  </w:num>
  <w:num w:numId="1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1"/>
  </w:num>
  <w:num w:numId="21">
    <w:abstractNumId w:val="15"/>
  </w:num>
  <w:num w:numId="22">
    <w:abstractNumId w:val="23"/>
  </w:num>
  <w:num w:numId="23">
    <w:abstractNumId w:val="13"/>
  </w:num>
  <w:num w:numId="24">
    <w:abstractNumId w:val="12"/>
  </w:num>
  <w:num w:numId="25">
    <w:abstractNumId w:val="22"/>
  </w:num>
  <w:num w:numId="26">
    <w:abstractNumId w:val="14"/>
  </w:num>
  <w:num w:numId="27">
    <w:abstractNumId w:val="4"/>
  </w:num>
  <w:num w:numId="28">
    <w:abstractNumId w:val="18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91"/>
    <w:rsid w:val="000078D2"/>
    <w:rsid w:val="00011456"/>
    <w:rsid w:val="000467EB"/>
    <w:rsid w:val="000B2687"/>
    <w:rsid w:val="000B4D15"/>
    <w:rsid w:val="000C21DD"/>
    <w:rsid w:val="000D217D"/>
    <w:rsid w:val="000D658B"/>
    <w:rsid w:val="000E18F7"/>
    <w:rsid w:val="000E2F01"/>
    <w:rsid w:val="000E48D3"/>
    <w:rsid w:val="000F11BB"/>
    <w:rsid w:val="000F1500"/>
    <w:rsid w:val="000F75A7"/>
    <w:rsid w:val="001326BC"/>
    <w:rsid w:val="00150259"/>
    <w:rsid w:val="00154E9B"/>
    <w:rsid w:val="001C203F"/>
    <w:rsid w:val="001D67D0"/>
    <w:rsid w:val="001F4C66"/>
    <w:rsid w:val="001F6700"/>
    <w:rsid w:val="00205568"/>
    <w:rsid w:val="00211AF9"/>
    <w:rsid w:val="002132D7"/>
    <w:rsid w:val="0023103C"/>
    <w:rsid w:val="00261226"/>
    <w:rsid w:val="0026726C"/>
    <w:rsid w:val="00267E6F"/>
    <w:rsid w:val="00272715"/>
    <w:rsid w:val="00286E2A"/>
    <w:rsid w:val="002A24D8"/>
    <w:rsid w:val="002B53AE"/>
    <w:rsid w:val="002B7DE4"/>
    <w:rsid w:val="002C4AED"/>
    <w:rsid w:val="002C63A6"/>
    <w:rsid w:val="00300324"/>
    <w:rsid w:val="0031237D"/>
    <w:rsid w:val="00343C42"/>
    <w:rsid w:val="003518B2"/>
    <w:rsid w:val="003754FB"/>
    <w:rsid w:val="003826FF"/>
    <w:rsid w:val="00385917"/>
    <w:rsid w:val="003A4A67"/>
    <w:rsid w:val="003B56BB"/>
    <w:rsid w:val="003C6617"/>
    <w:rsid w:val="003D2D9E"/>
    <w:rsid w:val="003D46E4"/>
    <w:rsid w:val="003F36E9"/>
    <w:rsid w:val="00403731"/>
    <w:rsid w:val="004217ED"/>
    <w:rsid w:val="00450EDF"/>
    <w:rsid w:val="00452D84"/>
    <w:rsid w:val="00455F38"/>
    <w:rsid w:val="004622FF"/>
    <w:rsid w:val="0047422A"/>
    <w:rsid w:val="004963FE"/>
    <w:rsid w:val="004A78FC"/>
    <w:rsid w:val="004E3E34"/>
    <w:rsid w:val="005018CF"/>
    <w:rsid w:val="005133B8"/>
    <w:rsid w:val="00546F33"/>
    <w:rsid w:val="00555C7C"/>
    <w:rsid w:val="00556FB5"/>
    <w:rsid w:val="0056265C"/>
    <w:rsid w:val="005944AA"/>
    <w:rsid w:val="005A4500"/>
    <w:rsid w:val="005B00A2"/>
    <w:rsid w:val="005C2630"/>
    <w:rsid w:val="005C6F42"/>
    <w:rsid w:val="005C725A"/>
    <w:rsid w:val="005D538E"/>
    <w:rsid w:val="005E5CBF"/>
    <w:rsid w:val="005F1A73"/>
    <w:rsid w:val="005F76D0"/>
    <w:rsid w:val="006007E5"/>
    <w:rsid w:val="00602FDC"/>
    <w:rsid w:val="006157CC"/>
    <w:rsid w:val="00620C50"/>
    <w:rsid w:val="0062461D"/>
    <w:rsid w:val="00640D1B"/>
    <w:rsid w:val="00641432"/>
    <w:rsid w:val="00645584"/>
    <w:rsid w:val="00652EB6"/>
    <w:rsid w:val="00654E25"/>
    <w:rsid w:val="00664CF3"/>
    <w:rsid w:val="00673083"/>
    <w:rsid w:val="006850F4"/>
    <w:rsid w:val="006B42A4"/>
    <w:rsid w:val="006B6B19"/>
    <w:rsid w:val="006C2E92"/>
    <w:rsid w:val="006C41B1"/>
    <w:rsid w:val="006C64E6"/>
    <w:rsid w:val="006D2321"/>
    <w:rsid w:val="006D46CB"/>
    <w:rsid w:val="006E231A"/>
    <w:rsid w:val="0070277F"/>
    <w:rsid w:val="007068BA"/>
    <w:rsid w:val="00711108"/>
    <w:rsid w:val="00717019"/>
    <w:rsid w:val="00721544"/>
    <w:rsid w:val="007267DD"/>
    <w:rsid w:val="00732E01"/>
    <w:rsid w:val="007445F8"/>
    <w:rsid w:val="00746C8E"/>
    <w:rsid w:val="0076051E"/>
    <w:rsid w:val="00763D22"/>
    <w:rsid w:val="0076546B"/>
    <w:rsid w:val="00767962"/>
    <w:rsid w:val="007779B1"/>
    <w:rsid w:val="007847A2"/>
    <w:rsid w:val="00797CB6"/>
    <w:rsid w:val="007A1B06"/>
    <w:rsid w:val="007A4027"/>
    <w:rsid w:val="007C088A"/>
    <w:rsid w:val="007C5ABF"/>
    <w:rsid w:val="007D1B8A"/>
    <w:rsid w:val="007D5868"/>
    <w:rsid w:val="007E572E"/>
    <w:rsid w:val="008060A7"/>
    <w:rsid w:val="00806E26"/>
    <w:rsid w:val="0081651E"/>
    <w:rsid w:val="0082011D"/>
    <w:rsid w:val="00851BB2"/>
    <w:rsid w:val="0086129F"/>
    <w:rsid w:val="00873F99"/>
    <w:rsid w:val="0089184E"/>
    <w:rsid w:val="008A7EF1"/>
    <w:rsid w:val="008B314D"/>
    <w:rsid w:val="008C0B06"/>
    <w:rsid w:val="008C7055"/>
    <w:rsid w:val="008E4A3B"/>
    <w:rsid w:val="009038C0"/>
    <w:rsid w:val="0090440D"/>
    <w:rsid w:val="00915D8D"/>
    <w:rsid w:val="00921B48"/>
    <w:rsid w:val="00925B7E"/>
    <w:rsid w:val="00935CD5"/>
    <w:rsid w:val="009415F3"/>
    <w:rsid w:val="009449F2"/>
    <w:rsid w:val="0094662C"/>
    <w:rsid w:val="00952C8C"/>
    <w:rsid w:val="00955A2F"/>
    <w:rsid w:val="00955FC3"/>
    <w:rsid w:val="0096638A"/>
    <w:rsid w:val="00981E02"/>
    <w:rsid w:val="009851DA"/>
    <w:rsid w:val="00992357"/>
    <w:rsid w:val="00995149"/>
    <w:rsid w:val="009A6A4C"/>
    <w:rsid w:val="009B2350"/>
    <w:rsid w:val="009C1E5A"/>
    <w:rsid w:val="009D1709"/>
    <w:rsid w:val="009D5C00"/>
    <w:rsid w:val="009E1DF6"/>
    <w:rsid w:val="00A01988"/>
    <w:rsid w:val="00A25F1E"/>
    <w:rsid w:val="00A314E0"/>
    <w:rsid w:val="00A43B2A"/>
    <w:rsid w:val="00A455D6"/>
    <w:rsid w:val="00A60BE6"/>
    <w:rsid w:val="00A631F4"/>
    <w:rsid w:val="00A73BD7"/>
    <w:rsid w:val="00A766BC"/>
    <w:rsid w:val="00A854E6"/>
    <w:rsid w:val="00A913D1"/>
    <w:rsid w:val="00A960B6"/>
    <w:rsid w:val="00AA1B99"/>
    <w:rsid w:val="00AA574C"/>
    <w:rsid w:val="00AD0A0C"/>
    <w:rsid w:val="00AE20D9"/>
    <w:rsid w:val="00AE3A8C"/>
    <w:rsid w:val="00AE5726"/>
    <w:rsid w:val="00AE588C"/>
    <w:rsid w:val="00AF55CD"/>
    <w:rsid w:val="00B06AAB"/>
    <w:rsid w:val="00B2272B"/>
    <w:rsid w:val="00B6015B"/>
    <w:rsid w:val="00B65387"/>
    <w:rsid w:val="00B65D34"/>
    <w:rsid w:val="00B809DE"/>
    <w:rsid w:val="00B86BD2"/>
    <w:rsid w:val="00BB0F9E"/>
    <w:rsid w:val="00BB4CA6"/>
    <w:rsid w:val="00BB74D3"/>
    <w:rsid w:val="00BC2788"/>
    <w:rsid w:val="00BC3A0F"/>
    <w:rsid w:val="00BE5501"/>
    <w:rsid w:val="00C034CF"/>
    <w:rsid w:val="00C11274"/>
    <w:rsid w:val="00C34E58"/>
    <w:rsid w:val="00C4252A"/>
    <w:rsid w:val="00C44B19"/>
    <w:rsid w:val="00C47D6A"/>
    <w:rsid w:val="00C7319A"/>
    <w:rsid w:val="00C7499B"/>
    <w:rsid w:val="00C91DFB"/>
    <w:rsid w:val="00CC75E6"/>
    <w:rsid w:val="00CD1CFC"/>
    <w:rsid w:val="00CD3618"/>
    <w:rsid w:val="00D002BC"/>
    <w:rsid w:val="00D0270F"/>
    <w:rsid w:val="00D16398"/>
    <w:rsid w:val="00D32263"/>
    <w:rsid w:val="00D36590"/>
    <w:rsid w:val="00D458C8"/>
    <w:rsid w:val="00D47A97"/>
    <w:rsid w:val="00D517D0"/>
    <w:rsid w:val="00D52B77"/>
    <w:rsid w:val="00D73E02"/>
    <w:rsid w:val="00D81832"/>
    <w:rsid w:val="00D909E2"/>
    <w:rsid w:val="00D964CB"/>
    <w:rsid w:val="00D96978"/>
    <w:rsid w:val="00DC6917"/>
    <w:rsid w:val="00DD0813"/>
    <w:rsid w:val="00DD2993"/>
    <w:rsid w:val="00DF4038"/>
    <w:rsid w:val="00E119C7"/>
    <w:rsid w:val="00E11D66"/>
    <w:rsid w:val="00E12DB0"/>
    <w:rsid w:val="00E1466F"/>
    <w:rsid w:val="00E2796D"/>
    <w:rsid w:val="00E51561"/>
    <w:rsid w:val="00E61CD5"/>
    <w:rsid w:val="00E63AF9"/>
    <w:rsid w:val="00E723E3"/>
    <w:rsid w:val="00E73D0D"/>
    <w:rsid w:val="00E81345"/>
    <w:rsid w:val="00E8146D"/>
    <w:rsid w:val="00E873E7"/>
    <w:rsid w:val="00E9200C"/>
    <w:rsid w:val="00E92DAB"/>
    <w:rsid w:val="00E97E5C"/>
    <w:rsid w:val="00EC25AF"/>
    <w:rsid w:val="00EC3804"/>
    <w:rsid w:val="00EC71F0"/>
    <w:rsid w:val="00ED1C20"/>
    <w:rsid w:val="00ED2C05"/>
    <w:rsid w:val="00ED68F3"/>
    <w:rsid w:val="00EE2748"/>
    <w:rsid w:val="00EE3AF7"/>
    <w:rsid w:val="00EF1047"/>
    <w:rsid w:val="00F045C9"/>
    <w:rsid w:val="00F055CD"/>
    <w:rsid w:val="00F06CF5"/>
    <w:rsid w:val="00F379F5"/>
    <w:rsid w:val="00F405D3"/>
    <w:rsid w:val="00F963F1"/>
    <w:rsid w:val="00FA3B40"/>
    <w:rsid w:val="00FA7953"/>
    <w:rsid w:val="00FB04D9"/>
    <w:rsid w:val="00FB4EC1"/>
    <w:rsid w:val="00FC6CCC"/>
    <w:rsid w:val="00FD4F91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F836"/>
  <w15:chartTrackingRefBased/>
  <w15:docId w15:val="{F3869855-77B8-4796-8634-93545FE9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3FE"/>
    <w:pPr>
      <w:spacing w:after="200" w:line="276" w:lineRule="auto"/>
    </w:pPr>
    <w:rPr>
      <w:rFonts w:ascii="Calibri" w:eastAsia="Calibri" w:hAnsi="Calibri" w:cs="Calibri"/>
      <w:lang w:val="uk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63FE"/>
    <w:rPr>
      <w:rFonts w:ascii="Segoe UI" w:eastAsia="Calibri" w:hAnsi="Segoe UI" w:cs="Segoe UI"/>
      <w:sz w:val="18"/>
      <w:szCs w:val="18"/>
      <w:lang w:val="uk-UA" w:eastAsia="ru-UA"/>
    </w:rPr>
  </w:style>
  <w:style w:type="paragraph" w:styleId="a5">
    <w:name w:val="List Paragraph"/>
    <w:basedOn w:val="a"/>
    <w:uiPriority w:val="34"/>
    <w:qFormat/>
    <w:rsid w:val="004963F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963F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963F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ітки Знак"/>
    <w:basedOn w:val="a0"/>
    <w:link w:val="a7"/>
    <w:uiPriority w:val="99"/>
    <w:rsid w:val="004963FE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63FE"/>
    <w:rPr>
      <w:rFonts w:ascii="Calibri" w:eastAsia="Calibri" w:hAnsi="Calibri" w:cs="Calibri"/>
      <w:b/>
      <w:bCs/>
      <w:lang w:eastAsia="ru-UA"/>
    </w:rPr>
  </w:style>
  <w:style w:type="character" w:customStyle="1" w:styleId="aa">
    <w:name w:val="Тема примітки Знак"/>
    <w:basedOn w:val="a8"/>
    <w:link w:val="a9"/>
    <w:uiPriority w:val="99"/>
    <w:semiHidden/>
    <w:rsid w:val="004963FE"/>
    <w:rPr>
      <w:rFonts w:ascii="Calibri" w:eastAsia="Calibri" w:hAnsi="Calibri" w:cs="Calibri"/>
      <w:b/>
      <w:bCs/>
      <w:sz w:val="20"/>
      <w:szCs w:val="20"/>
      <w:lang w:val="uk-UA" w:eastAsia="ru-UA"/>
    </w:rPr>
  </w:style>
  <w:style w:type="paragraph" w:customStyle="1" w:styleId="rvps2">
    <w:name w:val="rvps2"/>
    <w:basedOn w:val="a"/>
    <w:rsid w:val="00ED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/>
    </w:rPr>
  </w:style>
  <w:style w:type="character" w:styleId="ab">
    <w:name w:val="Hyperlink"/>
    <w:basedOn w:val="a0"/>
    <w:uiPriority w:val="99"/>
    <w:unhideWhenUsed/>
    <w:rsid w:val="00ED2C0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C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/>
    </w:rPr>
  </w:style>
  <w:style w:type="character" w:customStyle="1" w:styleId="apple-tab-span">
    <w:name w:val="apple-tab-span"/>
    <w:basedOn w:val="a0"/>
    <w:rsid w:val="001C203F"/>
  </w:style>
  <w:style w:type="paragraph" w:styleId="ad">
    <w:name w:val="header"/>
    <w:basedOn w:val="a"/>
    <w:link w:val="ae"/>
    <w:uiPriority w:val="99"/>
    <w:unhideWhenUsed/>
    <w:rsid w:val="00E1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E119C7"/>
    <w:rPr>
      <w:rFonts w:ascii="Calibri" w:eastAsia="Calibri" w:hAnsi="Calibri" w:cs="Calibri"/>
      <w:lang w:val="uk-UA" w:eastAsia="ru-UA"/>
    </w:rPr>
  </w:style>
  <w:style w:type="paragraph" w:styleId="af">
    <w:name w:val="footer"/>
    <w:basedOn w:val="a"/>
    <w:link w:val="af0"/>
    <w:uiPriority w:val="99"/>
    <w:unhideWhenUsed/>
    <w:rsid w:val="00E1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E119C7"/>
    <w:rPr>
      <w:rFonts w:ascii="Calibri" w:eastAsia="Calibri" w:hAnsi="Calibri" w:cs="Calibri"/>
      <w:lang w:val="uk-UA" w:eastAsia="ru-UA"/>
    </w:rPr>
  </w:style>
  <w:style w:type="character" w:styleId="af1">
    <w:name w:val="Unresolved Mention"/>
    <w:basedOn w:val="a0"/>
    <w:uiPriority w:val="99"/>
    <w:semiHidden/>
    <w:unhideWhenUsed/>
    <w:rsid w:val="001F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4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4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0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6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5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6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92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5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8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6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4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5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5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3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2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B29D-282D-4AB8-8A60-9B8B305F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42</cp:revision>
  <cp:lastPrinted>2023-09-08T06:41:00Z</cp:lastPrinted>
  <dcterms:created xsi:type="dcterms:W3CDTF">2023-08-30T09:36:00Z</dcterms:created>
  <dcterms:modified xsi:type="dcterms:W3CDTF">2023-09-11T12:03:00Z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23fd323dfd79c2efcdf3225fa950afdeadfbf9a8676d41f31dd2526fdf680402</vt:lpwstr>
  </property>
</Properties>
</file>