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79" w:rsidRPr="00F76C79" w:rsidRDefault="00F76C79" w:rsidP="00F76C79">
      <w:pPr>
        <w:pStyle w:val="11"/>
        <w:jc w:val="center"/>
      </w:pPr>
      <w:r w:rsidRPr="00F76C79">
        <w:t>ДОДАТОК ХIV</w:t>
      </w:r>
    </w:p>
    <w:p w:rsidR="00F76C79" w:rsidRPr="00F76C79" w:rsidRDefault="00F76C79" w:rsidP="00F76C79">
      <w:pPr>
        <w:pStyle w:val="11"/>
        <w:jc w:val="center"/>
      </w:pPr>
      <w:r w:rsidRPr="00F76C79">
        <w:t xml:space="preserve">ПЕРЕЛІК ОСОБЛИВО НЕБЕЗПЕЧНИХ ХІМІЧНИХ РЕЧОВИН, ЯКІ </w:t>
      </w:r>
      <w:r>
        <w:t>ВИВОДЯТЬСЯ З РИНКУ</w:t>
      </w:r>
    </w:p>
    <w:p w:rsidR="00F76C79" w:rsidRPr="00F76C79" w:rsidRDefault="00F76C79" w:rsidP="00F76C79">
      <w:pPr>
        <w:pStyle w:val="a5"/>
        <w:rPr>
          <w:color w:val="000000" w:themeColor="text1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3849"/>
        <w:gridCol w:w="2701"/>
        <w:gridCol w:w="1765"/>
        <w:gridCol w:w="1765"/>
        <w:gridCol w:w="1867"/>
        <w:gridCol w:w="2053"/>
      </w:tblGrid>
      <w:tr w:rsidR="00F76C79" w:rsidRPr="00F76C79" w:rsidTr="00202244">
        <w:trPr>
          <w:trHeight w:val="289"/>
        </w:trPr>
        <w:tc>
          <w:tcPr>
            <w:tcW w:w="192" w:type="pct"/>
            <w:vMerge w:val="restar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>№</w:t>
            </w:r>
          </w:p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22" w:type="pct"/>
            <w:vMerge w:val="restar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хімічної речовини</w:t>
            </w:r>
          </w:p>
        </w:tc>
        <w:tc>
          <w:tcPr>
            <w:tcW w:w="928" w:type="pct"/>
            <w:vMerge w:val="restar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Небезпечні властивості відповідно до пункту 2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58</w:t>
            </w: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цього Технічного регламенту</w:t>
            </w:r>
          </w:p>
        </w:tc>
        <w:tc>
          <w:tcPr>
            <w:tcW w:w="1212" w:type="pct"/>
            <w:gridSpan w:val="2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Перехідні положення</w:t>
            </w:r>
          </w:p>
        </w:tc>
        <w:tc>
          <w:tcPr>
            <w:tcW w:w="641" w:type="pct"/>
            <w:vMerge w:val="restar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Виключені види використання та/або категорії використання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умови.</w:t>
            </w:r>
          </w:p>
        </w:tc>
        <w:tc>
          <w:tcPr>
            <w:tcW w:w="705" w:type="pct"/>
            <w:vMerge w:val="restar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райній строк переоформлення дозволу на використання особливо небезпечної хімічної речовини, яка виводиться з ринку</w:t>
            </w:r>
          </w:p>
        </w:tc>
      </w:tr>
      <w:tr w:rsidR="00F76C79" w:rsidRPr="00F76C79" w:rsidTr="00202244">
        <w:trPr>
          <w:trHeight w:val="1617"/>
        </w:trPr>
        <w:tc>
          <w:tcPr>
            <w:tcW w:w="192" w:type="pct"/>
            <w:vMerge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22" w:type="pct"/>
            <w:vMerge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28" w:type="pct"/>
            <w:vMerge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</w:t>
            </w: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крайнього строку надання заяви про отримання дозволу на використання особливо небезпечної хімічної речовини, яка виводиться з ринку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заборони</w:t>
            </w:r>
            <w:r w:rsidRPr="00F76C79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надання на ринку та використання особливо небезпечної хімічної речовини, яка виводиться з ринку, без отримання дозволу</w:t>
            </w:r>
          </w:p>
        </w:tc>
        <w:tc>
          <w:tcPr>
            <w:tcW w:w="641" w:type="pct"/>
            <w:vMerge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5-трет-бутил-2,4,6-тринітро-м-ксилол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Ксилольний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мускус)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81-15-2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4,4’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Диамінодифенілметан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(MDA)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101-77-9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Гексабромциклододекан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(HBCDD)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 3194-55-6, 25637-99-4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Альфа-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гексабромциклододекан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134237-50-6,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Бета-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гексабромциклододекан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134237-51-7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Гамма-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гексабромциклододекан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134237-52-8 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СБТ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Біс (2-етилгексил)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(DEHP)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 117-81-7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Використання в безпосередніх упаковках лікарських засобів, які підпадають під сферу застосування Закону України «Про лікарські засоби» від 04.04.1996 № 123/96-ВР та підзаконних нормативно-правових актів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Бензил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бутил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(BBP)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 85-68-7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Використання в безпосередніх упаковках лікарських засобів, які підпадають під сферу застосування Закону України «Про лікарські засоби» від 04.04.1996 № </w:t>
            </w: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123/96-ВР та підзаконних нормативно-правових актів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Дибутил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(DBP)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 84-74-2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01.01.2025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Використання в безпосередніх упаковках лікарських засобів, які підпадають під сферу застосування Закону України «Про лікарські засоби» від 04.04.1996 № 123/96-ВР та підзаконних нормативно-правових актів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Диізобутил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(DIBP)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b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84-69-5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01.01.2025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Димиш’як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триоксид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1327-53-3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Димиш’як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пентаоксид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1303-28-2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rPr>
          <w:trHeight w:val="454"/>
        </w:trPr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10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Свинець (II) 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7758-97-6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Свинець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сульфохромат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жовтий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1344-37-2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Свинець хромат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молібдат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сульфат червоний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12656-85-8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Тріс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(2-хлоретил) фосфат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115-96-8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2,4-динітротолуол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121-14-2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1,1,2-Трихлоретен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79-01-6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16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Хром триоксид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1333-82-0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мутагенні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Кислоти, які походять від триоксиду хрому та їх олігомери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До цієї групи входять: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Хромова кислота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CAS №: 7738-94-5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Дихромова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кислота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CAS №: 13530-68-2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Олігомери хромової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та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дихромової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кислот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CAS №: не визначений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Натрій дихромат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7789-12-0, 10588-01-9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мутагенні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Калій дихромат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7778-50-9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«Хімічна продукція, яка має мутагенні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lastRenderedPageBreak/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Амоній дихромат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7789-09-5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мутагенні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Калій 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7789-00-6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мутагенні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Натрій 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7775-11-3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мутагенні властивості» Категорія 1В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23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Олігомерні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продукти реакції формальдегіду та аніліну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(анілін-формальдегід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поліконденсат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, технічний MDA)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Ортоарсенатна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кислота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(Миш’якова кислота)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7778-39-4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Біс (2-метоксиетиловий) ефір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Диглім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111-96-6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1,2-Дихлоретан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107-06-2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27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2,2'-дихлор-4,4'-етилендианілін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(MOCA) 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101-14-4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28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Дихром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тріс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(хромат)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24613-89-6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29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Стронцій 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7789-06-2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Калій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гидроксиоктаоксодицинкате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-дихромат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11103-86-9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Пентацинк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хромат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октагідроксид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49663-84-5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«Хімічна продукція, яка має канцерогенні </w:t>
            </w: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властивості» Категорія 1А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lastRenderedPageBreak/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1-Бромопропан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(n-пропіл бромід)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106-94-5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33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Диізопентилфталат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605-50-5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34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Бензен-1,2-дикарбонова кислота, ди-С6-8-розгалужені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алкільні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ефіри, насичений С7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71888-89-6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Бензен-1,2-дикарбонова кислота, ди-С7-11-розгалужені та лінійні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алкільні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ефіри.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68515-42-4 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36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Бензен-1,2-дикарбонова кислота,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дипентиловий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ефір, розгалужений та лінійний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84777-06-0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37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Біс (2-метоксиетил)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117-82-8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38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Дипентилфталат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131-18-0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39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N-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пентил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ізопентилфталат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776297-69-9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 xml:space="preserve">«Хімічна продукція, яка проявляє токсичність для </w:t>
            </w: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lastRenderedPageBreak/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Антраценове масло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90640-80-5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1А (</w:t>
            </w:r>
            <w:r w:rsidRPr="00F76C79">
              <w:rPr>
                <w:rFonts w:ascii="Times New Roman" w:hAnsi="Times New Roman" w:cs="Times New Roman"/>
                <w:color w:val="000000" w:themeColor="text1"/>
                <w:lang w:val="uk-UA"/>
              </w:rPr>
              <w:t>***</w:t>
            </w: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),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СБТ,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41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Кам`яновугільна смола, високотемпературна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65996-93-2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Властивості руйнівника ендокринної системи та еквівалентні СБТ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961633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42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4-(1,1,3,3-тетраметил-бутил) фенол,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етоксильований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(охоплює хімічні речовини чітко визначеного складу, хімічні речовини невизначеного або змінного складу, полімери та гомологи)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не встановлений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Властивості руйнівника ендокринної системи та еквівалентні СБТ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43</w:t>
            </w:r>
          </w:p>
        </w:tc>
        <w:tc>
          <w:tcPr>
            <w:tcW w:w="1322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4-Нонілфенол, розгалужений і лінійний,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етоксильований</w:t>
            </w:r>
            <w:proofErr w:type="spellEnd"/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 xml:space="preserve">(хімічні речовини з лінійним та/або розгалуженим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алкільним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ланцюгом,який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 xml:space="preserve"> містить дев’ять атомів вуглецю,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ковалентно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 xml:space="preserve"> зв'язані з фенолом у положенні С4,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етоксильовані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, охоплює хімічні речовини чітко визначеного складу, хімічні речовини невизначеного або змінного складу, полімери та гомологи, включаючи будь-які окремі ізомери та/або їх комбінації.)</w:t>
            </w:r>
          </w:p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не встановлений</w:t>
            </w:r>
          </w:p>
        </w:tc>
        <w:tc>
          <w:tcPr>
            <w:tcW w:w="928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Властивості руйнівника ендокринної системи та еквівалентні СБТ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02244" w:rsidRPr="00F76C79" w:rsidTr="00202244">
        <w:tc>
          <w:tcPr>
            <w:tcW w:w="192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44</w:t>
            </w:r>
          </w:p>
        </w:tc>
        <w:tc>
          <w:tcPr>
            <w:tcW w:w="1322" w:type="pct"/>
            <w:vAlign w:val="center"/>
          </w:tcPr>
          <w:p w:rsidR="00202244" w:rsidRPr="00202244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1,2-бензолдикарбонова кислота, </w:t>
            </w: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дигексиловий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ефір, розгалужений і лінійний</w:t>
            </w:r>
          </w:p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</w:t>
            </w:r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68515-50-4</w:t>
            </w:r>
          </w:p>
        </w:tc>
        <w:tc>
          <w:tcPr>
            <w:tcW w:w="928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2025</w:t>
            </w:r>
          </w:p>
        </w:tc>
        <w:tc>
          <w:tcPr>
            <w:tcW w:w="606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01.01.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  <w:t>2026</w:t>
            </w:r>
          </w:p>
        </w:tc>
        <w:tc>
          <w:tcPr>
            <w:tcW w:w="641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202244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322" w:type="pct"/>
            <w:vAlign w:val="center"/>
          </w:tcPr>
          <w:p w:rsidR="00202244" w:rsidRPr="00202244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Дигексилфталат</w:t>
            </w:r>
            <w:proofErr w:type="spellEnd"/>
          </w:p>
          <w:p w:rsidR="00F76C79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84-75-3</w:t>
            </w:r>
          </w:p>
        </w:tc>
        <w:tc>
          <w:tcPr>
            <w:tcW w:w="928" w:type="pct"/>
            <w:vAlign w:val="center"/>
          </w:tcPr>
          <w:p w:rsidR="00F76C79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1322" w:type="pct"/>
            <w:vAlign w:val="center"/>
          </w:tcPr>
          <w:p w:rsidR="00202244" w:rsidRPr="00202244" w:rsidRDefault="00202244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1,2-бензолдикарбонова кислота, д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и</w:t>
            </w:r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-C6-10-алкілові ефіри; 1,2-бензолкарбонова кислота, змішані </w:t>
            </w: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децилові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та гексилові та </w:t>
            </w: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октилові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и</w:t>
            </w:r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ефіри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з ≥ 0,3 % </w:t>
            </w:r>
            <w:proofErr w:type="spellStart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дигексилфталату</w:t>
            </w:r>
            <w:proofErr w:type="spellEnd"/>
          </w:p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</w:t>
            </w:r>
            <w:r w:rsidR="00202244"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68515-51-5; 68648-93-1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1322" w:type="pct"/>
            <w:vAlign w:val="center"/>
          </w:tcPr>
          <w:p w:rsidR="006B256E" w:rsidRPr="006B256E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Триксилілфосфат</w:t>
            </w:r>
            <w:proofErr w:type="spellEnd"/>
          </w:p>
          <w:p w:rsidR="00F76C79" w:rsidRPr="00F76C79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202244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: </w:t>
            </w: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25155-23-1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48</w:t>
            </w:r>
          </w:p>
        </w:tc>
        <w:tc>
          <w:tcPr>
            <w:tcW w:w="1322" w:type="pct"/>
            <w:vAlign w:val="center"/>
          </w:tcPr>
          <w:p w:rsid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</w:t>
            </w: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ерборат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натрію</w:t>
            </w:r>
          </w:p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не встановлений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49</w:t>
            </w:r>
          </w:p>
        </w:tc>
        <w:tc>
          <w:tcPr>
            <w:tcW w:w="1322" w:type="pct"/>
            <w:vAlign w:val="center"/>
          </w:tcPr>
          <w:p w:rsid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Натрію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пероксометаборат</w:t>
            </w:r>
            <w:proofErr w:type="spellEnd"/>
          </w:p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7632-04-4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1В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132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5-втор-бутил-2-(2,4-диметилциклогекс-3-ен-1-іл)-5-метил-1,3-діоксан [1], </w:t>
            </w:r>
          </w:p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5-втор-бутил-2-(4,6- диметилциклогекс-3-ен-1-іл)-5-метил-1,3-діоксан [2] </w:t>
            </w:r>
          </w:p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[охоплює будь-який із окремих стереоізомерів [1] і [2] або будь-яку їх комбінацію]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51</w:t>
            </w:r>
          </w:p>
        </w:tc>
        <w:tc>
          <w:tcPr>
            <w:tcW w:w="1322" w:type="pct"/>
            <w:vAlign w:val="center"/>
          </w:tcPr>
          <w:p w:rsidR="006B256E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2-(2H-бензотриазол-2-іл)-4,6-дитретпентилфенол (UV-328) </w:t>
            </w:r>
          </w:p>
          <w:p w:rsidR="00F76C79" w:rsidRPr="00F76C79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25973-55-1</w:t>
            </w:r>
          </w:p>
        </w:tc>
        <w:tc>
          <w:tcPr>
            <w:tcW w:w="928" w:type="pct"/>
            <w:vAlign w:val="center"/>
          </w:tcPr>
          <w:p w:rsidR="00F76C79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СБТ,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6B256E" w:rsidRPr="00F76C79" w:rsidTr="00202244">
        <w:tc>
          <w:tcPr>
            <w:tcW w:w="19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52</w:t>
            </w:r>
          </w:p>
        </w:tc>
        <w:tc>
          <w:tcPr>
            <w:tcW w:w="132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2,4-ди-трет-бутил-6-(5-хлорбензотриазол-2-іл)фенол (UV-327)</w:t>
            </w:r>
          </w:p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3864-99-1</w:t>
            </w:r>
          </w:p>
        </w:tc>
        <w:tc>
          <w:tcPr>
            <w:tcW w:w="928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6B256E" w:rsidRPr="00F76C79" w:rsidTr="00202244">
        <w:tc>
          <w:tcPr>
            <w:tcW w:w="19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53</w:t>
            </w:r>
          </w:p>
        </w:tc>
        <w:tc>
          <w:tcPr>
            <w:tcW w:w="1322" w:type="pct"/>
            <w:vAlign w:val="center"/>
          </w:tcPr>
          <w:p w:rsidR="006B256E" w:rsidRPr="006B256E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2-(2Н-бензотриазол-2-іл)-4-(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трет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-бутил)-6-(втор-бутил)фенол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(UV-350)</w:t>
            </w:r>
          </w:p>
          <w:p w:rsidR="006B256E" w:rsidRPr="00F76C79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36437-37-3</w:t>
            </w:r>
          </w:p>
        </w:tc>
        <w:tc>
          <w:tcPr>
            <w:tcW w:w="928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6B256E" w:rsidRPr="00F76C79" w:rsidTr="00202244">
        <w:tc>
          <w:tcPr>
            <w:tcW w:w="19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54</w:t>
            </w:r>
          </w:p>
        </w:tc>
        <w:tc>
          <w:tcPr>
            <w:tcW w:w="132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2-бензотриазол-2-іл-4,6-ді-трет-бутилфенол (UV-320)</w:t>
            </w:r>
          </w:p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3846-71-7</w:t>
            </w:r>
          </w:p>
        </w:tc>
        <w:tc>
          <w:tcPr>
            <w:tcW w:w="928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СБТ,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дСдБ</w:t>
            </w:r>
            <w:proofErr w:type="spellEnd"/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6B256E" w:rsidRPr="00F76C79" w:rsidTr="00202244">
        <w:tc>
          <w:tcPr>
            <w:tcW w:w="19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32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Тетраетилсвинець</w:t>
            </w:r>
            <w:proofErr w:type="spellEnd"/>
          </w:p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78-00-2</w:t>
            </w:r>
          </w:p>
        </w:tc>
        <w:tc>
          <w:tcPr>
            <w:tcW w:w="928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А</w:t>
            </w: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6B256E" w:rsidRPr="00F76C79" w:rsidTr="00202244">
        <w:tc>
          <w:tcPr>
            <w:tcW w:w="192" w:type="pct"/>
            <w:vAlign w:val="center"/>
          </w:tcPr>
          <w:p w:rsidR="006B256E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56</w:t>
            </w:r>
          </w:p>
        </w:tc>
        <w:tc>
          <w:tcPr>
            <w:tcW w:w="1322" w:type="pct"/>
            <w:vAlign w:val="center"/>
          </w:tcPr>
          <w:p w:rsidR="006B256E" w:rsidRPr="006B256E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4,4'-біс(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диметиламіно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)-4"-(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метиламіно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)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тритиловий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спирт (з ≥ 0,1 %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кетону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Міхлера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або основи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Міхлера</w:t>
            </w:r>
            <w:proofErr w:type="spellEnd"/>
          </w:p>
          <w:p w:rsidR="006B256E" w:rsidRPr="00F76C79" w:rsidRDefault="006B256E" w:rsidP="006B256E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561-41-1</w:t>
            </w:r>
          </w:p>
        </w:tc>
        <w:tc>
          <w:tcPr>
            <w:tcW w:w="928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6B256E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має канцерогенні властивості» Категорія 1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</w:t>
            </w: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6B256E" w:rsidRPr="00F76C79" w:rsidRDefault="006B256E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F76C79" w:rsidRPr="00F76C79" w:rsidTr="00202244">
        <w:tc>
          <w:tcPr>
            <w:tcW w:w="192" w:type="pct"/>
            <w:vAlign w:val="center"/>
          </w:tcPr>
          <w:p w:rsidR="00F76C79" w:rsidRPr="00F76C79" w:rsidRDefault="00961633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57</w:t>
            </w:r>
          </w:p>
        </w:tc>
        <w:tc>
          <w:tcPr>
            <w:tcW w:w="1322" w:type="pct"/>
            <w:vAlign w:val="center"/>
          </w:tcPr>
          <w:p w:rsid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Продукти реакції 1,3,4-тіадіазолідин-2,5-дитіону, формальдегід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у 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та 4-гептилфенол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у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, розгалужен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ого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та лінійн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ого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(RP-HP) (з ≥ 0,1 % 4-гептилфенолу, розгалужен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ого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та лінійн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ого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)</w:t>
            </w:r>
          </w:p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не встановлений</w:t>
            </w:r>
          </w:p>
        </w:tc>
        <w:tc>
          <w:tcPr>
            <w:tcW w:w="928" w:type="pct"/>
            <w:vAlign w:val="center"/>
          </w:tcPr>
          <w:p w:rsidR="00F76C79" w:rsidRPr="00F76C79" w:rsidRDefault="00961633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lastRenderedPageBreak/>
              <w:t>Властивості руйнівника ендокринної системи (довкілля)</w:t>
            </w: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F76C79" w:rsidRPr="00F76C79" w:rsidRDefault="00F76C79" w:rsidP="00202244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961633" w:rsidRPr="00F76C79" w:rsidTr="00202244">
        <w:tc>
          <w:tcPr>
            <w:tcW w:w="192" w:type="pct"/>
            <w:vAlign w:val="center"/>
          </w:tcPr>
          <w:p w:rsid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58</w:t>
            </w:r>
          </w:p>
        </w:tc>
        <w:tc>
          <w:tcPr>
            <w:tcW w:w="1322" w:type="pct"/>
            <w:vAlign w:val="center"/>
          </w:tcPr>
          <w:p w:rsid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2-етилгексил 10-етил-4,4-діоктил-7-оксо-8-окса-3,5-дитіа-4-станнатетрадеканоат (DOTE)</w:t>
            </w:r>
          </w:p>
          <w:p w:rsidR="00961633" w:rsidRP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15571-58-1</w:t>
            </w:r>
          </w:p>
        </w:tc>
        <w:tc>
          <w:tcPr>
            <w:tcW w:w="928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</w:t>
            </w:r>
          </w:p>
        </w:tc>
        <w:tc>
          <w:tcPr>
            <w:tcW w:w="606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  <w:tr w:rsidR="00961633" w:rsidRPr="00F76C79" w:rsidTr="00202244">
        <w:tc>
          <w:tcPr>
            <w:tcW w:w="192" w:type="pct"/>
            <w:vAlign w:val="center"/>
          </w:tcPr>
          <w:p w:rsid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59</w:t>
            </w:r>
          </w:p>
        </w:tc>
        <w:tc>
          <w:tcPr>
            <w:tcW w:w="1322" w:type="pct"/>
            <w:vAlign w:val="center"/>
          </w:tcPr>
          <w:p w:rsid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Реакційна 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суміш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2-етилгексил 10-етил-4,4-діоктил-7-оксо-8-окса-3,5-дитіа-4-станнаттетрадеканоату та 2-етилгексил 10-етил-4-[[2-[(2 -етилгексил)окси]-2-оксоетил]тіо]-4-октил-7-оксо-8-окса-3,5-дитіа-4-станнатетрадеканоат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у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(реакційна маса DOTE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 </w:t>
            </w:r>
            <w:r w:rsidRPr="00961633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і MOTE)</w:t>
            </w:r>
          </w:p>
          <w:p w:rsidR="00961633" w:rsidRP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 xml:space="preserve">CAS </w:t>
            </w:r>
            <w:proofErr w:type="spellStart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No</w:t>
            </w:r>
            <w:proofErr w:type="spellEnd"/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: не встановлений</w:t>
            </w:r>
          </w:p>
        </w:tc>
        <w:tc>
          <w:tcPr>
            <w:tcW w:w="928" w:type="pct"/>
            <w:vAlign w:val="center"/>
          </w:tcPr>
          <w:p w:rsidR="00961633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  <w:r w:rsidRPr="00F76C79"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«Хімічна продукція, яка проявляє токсичність для репродуктивної системи людини» Категорія 1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  <w:t>В</w:t>
            </w:r>
          </w:p>
        </w:tc>
        <w:tc>
          <w:tcPr>
            <w:tcW w:w="606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06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961633" w:rsidRPr="00F76C79" w:rsidRDefault="00961633" w:rsidP="00961633">
            <w:pPr>
              <w:spacing w:before="60" w:after="60"/>
              <w:rPr>
                <w:rFonts w:ascii="Times New Roman" w:eastAsiaTheme="majorEastAsia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F76C79" w:rsidRPr="00F76C79" w:rsidRDefault="00F76C79" w:rsidP="00F76C79">
      <w:pPr>
        <w:rPr>
          <w:rFonts w:ascii="Times New Roman" w:eastAsiaTheme="majorEastAsia" w:hAnsi="Times New Roman" w:cs="Times New Roman"/>
          <w:color w:val="000000" w:themeColor="text1"/>
          <w:lang w:val="uk-UA"/>
        </w:rPr>
      </w:pPr>
    </w:p>
    <w:p w:rsidR="00F76C79" w:rsidRPr="00AD4F7F" w:rsidRDefault="00F76C79" w:rsidP="00F76C79">
      <w:pPr>
        <w:pStyle w:val="a3"/>
        <w:spacing w:before="0" w:after="160" w:line="259" w:lineRule="auto"/>
        <w:ind w:firstLine="0"/>
        <w:jc w:val="left"/>
        <w:rPr>
          <w:rFonts w:eastAsiaTheme="majorEastAsia"/>
          <w:color w:val="000000" w:themeColor="text1"/>
        </w:rPr>
      </w:pPr>
      <w:r w:rsidRPr="00F76C79">
        <w:rPr>
          <w:rFonts w:eastAsiaTheme="majorEastAsia"/>
          <w:color w:val="000000" w:themeColor="text1"/>
        </w:rPr>
        <w:t xml:space="preserve">* - З </w:t>
      </w:r>
      <w:r w:rsidRPr="00AD4F7F">
        <w:rPr>
          <w:rFonts w:eastAsiaTheme="majorEastAsia"/>
          <w:color w:val="000000" w:themeColor="text1"/>
        </w:rPr>
        <w:t xml:space="preserve">… </w:t>
      </w:r>
      <w:r w:rsidRPr="00AD4F7F">
        <w:rPr>
          <w:i/>
        </w:rPr>
        <w:t>(дата для обговорення, корелятивно до дати, яка буде зазначена у таблиці)</w:t>
      </w:r>
      <w:r w:rsidRPr="00AD4F7F">
        <w:rPr>
          <w:rFonts w:eastAsiaTheme="majorEastAsia"/>
          <w:color w:val="7030A0"/>
        </w:rPr>
        <w:t xml:space="preserve"> </w:t>
      </w:r>
      <w:r w:rsidRPr="00AD4F7F">
        <w:rPr>
          <w:rFonts w:eastAsiaTheme="majorEastAsia"/>
          <w:color w:val="000000" w:themeColor="text1"/>
        </w:rPr>
        <w:t>стосовно використання хімічної речовини у виробництві запасних частин для ремонту виробів, виробництво яких припинилося або припиниться до дати заборони надання хімічної речовини на ринку без дозволу, яка зазначена у цьому записі, якщо ця хімічна речовина використовувалась при виробництві таких виробів, а останні не можуть передбачено функціонувати без такої запасної частини, а також стосовно використання хімічної речовини (як такої або у складі суміші) для ремонту таких виробів, якщо така хімічна речовина як така або у складі суміші використовувалась у виробництві таких виробів, які не можуть бути відремонтовані без використання цієї хімічної речовини.</w:t>
      </w:r>
    </w:p>
    <w:p w:rsidR="00F76C79" w:rsidRPr="00F76C79" w:rsidRDefault="00F76C79" w:rsidP="00F76C79">
      <w:pPr>
        <w:pStyle w:val="a3"/>
        <w:spacing w:before="0" w:after="160" w:line="259" w:lineRule="auto"/>
        <w:ind w:firstLine="0"/>
        <w:jc w:val="left"/>
        <w:rPr>
          <w:rFonts w:eastAsiaTheme="majorEastAsia"/>
          <w:color w:val="000000" w:themeColor="text1"/>
        </w:rPr>
      </w:pPr>
      <w:r w:rsidRPr="00AD4F7F">
        <w:rPr>
          <w:rFonts w:eastAsiaTheme="majorEastAsia"/>
          <w:color w:val="000000" w:themeColor="text1"/>
        </w:rPr>
        <w:t xml:space="preserve">** - З … </w:t>
      </w:r>
      <w:r w:rsidRPr="00AD4F7F">
        <w:rPr>
          <w:i/>
        </w:rPr>
        <w:t xml:space="preserve">(дата для обговорення, корелятивно до дати, яка буде зазначена у таблиці) </w:t>
      </w:r>
      <w:r w:rsidRPr="00AD4F7F">
        <w:rPr>
          <w:rFonts w:eastAsiaTheme="majorEastAsia"/>
          <w:color w:val="000000" w:themeColor="text1"/>
        </w:rPr>
        <w:t>стосовно використання хімічної речовини у виробництві запасних частин для ремонту виробів, виробництво яких припинилося або припиниться до дати заборони надання хімічної речовини на ринку без дозволу, яка зазначена у цьому записі, якщо ця хімічна речовина використовувалась при виробництві таких виробів, а останні не можуть передбачено функціонувати без такої запасної частини, а також стосовно використання хімічної речовини (як такої або у складі суміші) для ремонту таких виробів, якщо така хімічна речовина як така або у складі суміші використовувалась у виробництві таких виробів, які не можуть бути відремонтовані без використання цієї хімічної</w:t>
      </w:r>
      <w:r w:rsidRPr="00F76C79">
        <w:rPr>
          <w:rFonts w:eastAsiaTheme="majorEastAsia"/>
          <w:color w:val="000000" w:themeColor="text1"/>
        </w:rPr>
        <w:t xml:space="preserve"> речовини.</w:t>
      </w:r>
    </w:p>
    <w:p w:rsidR="00F76C79" w:rsidRPr="00F76C79" w:rsidRDefault="00F76C79" w:rsidP="00F76C79">
      <w:pPr>
        <w:pStyle w:val="a3"/>
        <w:spacing w:before="0" w:after="160" w:line="259" w:lineRule="auto"/>
        <w:ind w:firstLine="0"/>
        <w:jc w:val="left"/>
        <w:rPr>
          <w:rFonts w:eastAsiaTheme="majorEastAsia"/>
          <w:color w:val="000000" w:themeColor="text1"/>
        </w:rPr>
      </w:pPr>
      <w:r w:rsidRPr="00F76C79">
        <w:rPr>
          <w:rFonts w:eastAsiaTheme="majorEastAsia"/>
          <w:color w:val="000000" w:themeColor="text1"/>
        </w:rPr>
        <w:lastRenderedPageBreak/>
        <w:t xml:space="preserve">*** - Не відповідає критеріям класифікації за класом «Хімічна продукція, яка має канцерогенні властивості», якщо хімічна речовина у своєму складі містить  &lt; 0,005% (за масою) </w:t>
      </w:r>
      <w:proofErr w:type="spellStart"/>
      <w:r w:rsidRPr="00F76C79">
        <w:rPr>
          <w:rFonts w:eastAsiaTheme="majorEastAsia"/>
          <w:color w:val="000000" w:themeColor="text1"/>
        </w:rPr>
        <w:t>бензо</w:t>
      </w:r>
      <w:proofErr w:type="spellEnd"/>
      <w:r w:rsidRPr="00F76C79">
        <w:rPr>
          <w:rFonts w:eastAsiaTheme="majorEastAsia"/>
          <w:color w:val="000000" w:themeColor="text1"/>
        </w:rPr>
        <w:t>[a]</w:t>
      </w:r>
      <w:proofErr w:type="spellStart"/>
      <w:r w:rsidRPr="00F76C79">
        <w:rPr>
          <w:rFonts w:eastAsiaTheme="majorEastAsia"/>
          <w:color w:val="000000" w:themeColor="text1"/>
        </w:rPr>
        <w:t>пірену</w:t>
      </w:r>
      <w:proofErr w:type="spellEnd"/>
      <w:r w:rsidRPr="00F76C79">
        <w:rPr>
          <w:rFonts w:eastAsiaTheme="majorEastAsia"/>
          <w:color w:val="000000" w:themeColor="text1"/>
        </w:rPr>
        <w:t xml:space="preserve"> (CAS </w:t>
      </w:r>
      <w:proofErr w:type="spellStart"/>
      <w:r w:rsidRPr="00F76C79">
        <w:rPr>
          <w:rFonts w:eastAsiaTheme="majorEastAsia"/>
          <w:color w:val="000000" w:themeColor="text1"/>
        </w:rPr>
        <w:t>no</w:t>
      </w:r>
      <w:proofErr w:type="spellEnd"/>
      <w:r w:rsidRPr="00F76C79">
        <w:rPr>
          <w:rFonts w:eastAsiaTheme="majorEastAsia"/>
          <w:color w:val="000000" w:themeColor="text1"/>
        </w:rPr>
        <w:t>.: 50-32-8; 63466-71-7).</w:t>
      </w:r>
    </w:p>
    <w:p w:rsidR="00AD4F7F" w:rsidRPr="00F76C79" w:rsidRDefault="00AD4F7F" w:rsidP="00AD4F7F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sectPr w:rsidR="00AD4F7F" w:rsidRPr="00F76C79" w:rsidSect="00EE4AF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17" w:rsidRDefault="00915517" w:rsidP="00EE4AF8">
      <w:pPr>
        <w:spacing w:after="0" w:line="240" w:lineRule="auto"/>
      </w:pPr>
      <w:r>
        <w:separator/>
      </w:r>
    </w:p>
  </w:endnote>
  <w:endnote w:type="continuationSeparator" w:id="0">
    <w:p w:rsidR="00915517" w:rsidRDefault="00915517" w:rsidP="00EE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17" w:rsidRDefault="00915517" w:rsidP="00EE4AF8">
      <w:pPr>
        <w:spacing w:after="0" w:line="240" w:lineRule="auto"/>
      </w:pPr>
      <w:r>
        <w:separator/>
      </w:r>
    </w:p>
  </w:footnote>
  <w:footnote w:type="continuationSeparator" w:id="0">
    <w:p w:rsidR="00915517" w:rsidRDefault="00915517" w:rsidP="00EE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1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AF8" w:rsidRPr="00EE4AF8" w:rsidRDefault="00EE4AF8" w:rsidP="00EE4A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A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A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A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470" w:rsidRPr="0021647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11</w:t>
        </w:r>
        <w:r w:rsidRPr="00EE4A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AF8" w:rsidRDefault="00EE4A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9"/>
    <w:rsid w:val="000F6CC7"/>
    <w:rsid w:val="00202244"/>
    <w:rsid w:val="00216470"/>
    <w:rsid w:val="006B256E"/>
    <w:rsid w:val="00722E2F"/>
    <w:rsid w:val="00915517"/>
    <w:rsid w:val="00961633"/>
    <w:rsid w:val="00AD4F7F"/>
    <w:rsid w:val="00AE13EC"/>
    <w:rsid w:val="00EE4AF8"/>
    <w:rsid w:val="00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9C20-1835-4D40-923A-E309CEE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79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  <w:lang w:val="uk-UA"/>
    </w:rPr>
  </w:style>
  <w:style w:type="table" w:styleId="a4">
    <w:name w:val="Table Grid"/>
    <w:basedOn w:val="a1"/>
    <w:uiPriority w:val="39"/>
    <w:rsid w:val="00F76C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одаток абзац"/>
    <w:basedOn w:val="a"/>
    <w:link w:val="a6"/>
    <w:qFormat/>
    <w:rsid w:val="00F76C79"/>
    <w:pPr>
      <w:spacing w:before="120" w:after="80" w:line="240" w:lineRule="auto"/>
      <w:ind w:left="284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6">
    <w:name w:val="додаток абзац Знак"/>
    <w:basedOn w:val="a0"/>
    <w:link w:val="a5"/>
    <w:rsid w:val="00F76C79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Додаток заг 1"/>
    <w:basedOn w:val="1"/>
    <w:next w:val="a5"/>
    <w:link w:val="12"/>
    <w:qFormat/>
    <w:rsid w:val="00F76C79"/>
    <w:pPr>
      <w:spacing w:line="240" w:lineRule="auto"/>
      <w:ind w:left="284" w:hanging="710"/>
      <w:jc w:val="both"/>
    </w:pPr>
    <w:rPr>
      <w:rFonts w:ascii="Times New Roman" w:hAnsi="Times New Roman" w:cs="Times New Roman"/>
      <w:color w:val="000000" w:themeColor="text1"/>
      <w:sz w:val="28"/>
      <w:szCs w:val="28"/>
      <w:lang w:val="uk-UA"/>
    </w:rPr>
  </w:style>
  <w:style w:type="character" w:customStyle="1" w:styleId="12">
    <w:name w:val="Додаток заг 1 Знак"/>
    <w:basedOn w:val="10"/>
    <w:link w:val="11"/>
    <w:rsid w:val="00F76C79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76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E4A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E4AF8"/>
  </w:style>
  <w:style w:type="paragraph" w:styleId="a9">
    <w:name w:val="footer"/>
    <w:basedOn w:val="a"/>
    <w:link w:val="aa"/>
    <w:uiPriority w:val="99"/>
    <w:unhideWhenUsed/>
    <w:rsid w:val="00EE4A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E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9069</Words>
  <Characters>5170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Зайцева Юлія Павлівна</cp:lastModifiedBy>
  <cp:revision>7</cp:revision>
  <dcterms:created xsi:type="dcterms:W3CDTF">2023-04-08T13:19:00Z</dcterms:created>
  <dcterms:modified xsi:type="dcterms:W3CDTF">2023-08-22T11:50:00Z</dcterms:modified>
</cp:coreProperties>
</file>