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23D74" w14:textId="77777777" w:rsidR="009A12D7" w:rsidRPr="001619B8" w:rsidRDefault="009A12D7" w:rsidP="009A12D7">
      <w:pPr>
        <w:pStyle w:val="16"/>
        <w:jc w:val="center"/>
      </w:pPr>
      <w:bookmarkStart w:id="0" w:name="_Toc458520070"/>
      <w:bookmarkStart w:id="1" w:name="_Toc493693892"/>
      <w:r w:rsidRPr="001619B8">
        <w:t>ДОДАТОК II</w:t>
      </w:r>
    </w:p>
    <w:p w14:paraId="6FBC3938" w14:textId="77777777" w:rsidR="009A12D7" w:rsidRPr="001619B8" w:rsidRDefault="009A12D7" w:rsidP="009A12D7">
      <w:pPr>
        <w:pStyle w:val="16"/>
        <w:jc w:val="center"/>
      </w:pPr>
      <w:r w:rsidRPr="001619B8">
        <w:t xml:space="preserve">ВИМОГИ ЩОДО РОЗРОБЛЕННЯ </w:t>
      </w:r>
      <w:r w:rsidR="00C97598" w:rsidRPr="001619B8">
        <w:t>ПАСПОРТА БЕЗПЕЧНОСТІ</w:t>
      </w:r>
      <w:r w:rsidRPr="001619B8">
        <w:t xml:space="preserve"> ХІМІЧНОЇ ПРОДУКЦІЇ</w:t>
      </w:r>
      <w:bookmarkEnd w:id="0"/>
      <w:bookmarkEnd w:id="1"/>
    </w:p>
    <w:p w14:paraId="22EC0E62" w14:textId="77777777" w:rsidR="009A12D7" w:rsidRPr="001619B8" w:rsidRDefault="009A12D7" w:rsidP="009A12D7">
      <w:pPr>
        <w:pStyle w:val="16"/>
      </w:pPr>
      <w:r w:rsidRPr="001619B8">
        <w:t>Частина А</w:t>
      </w:r>
    </w:p>
    <w:p w14:paraId="54F094F3" w14:textId="77777777" w:rsidR="009A12D7" w:rsidRPr="001619B8" w:rsidRDefault="009A12D7" w:rsidP="009A12D7">
      <w:pPr>
        <w:pStyle w:val="16"/>
      </w:pPr>
      <w:r w:rsidRPr="001619B8">
        <w:t xml:space="preserve">0.1. </w:t>
      </w:r>
      <w:r w:rsidRPr="001619B8">
        <w:tab/>
        <w:t>Вступ</w:t>
      </w:r>
    </w:p>
    <w:p w14:paraId="2C8F15D4" w14:textId="77777777" w:rsidR="009A12D7" w:rsidRPr="001619B8" w:rsidRDefault="009A12D7" w:rsidP="009A12D7">
      <w:pPr>
        <w:pStyle w:val="afff6"/>
        <w:rPr>
          <w:color w:val="000000" w:themeColor="text1"/>
        </w:rPr>
      </w:pPr>
      <w:r w:rsidRPr="001619B8">
        <w:rPr>
          <w:color w:val="000000" w:themeColor="text1"/>
        </w:rPr>
        <w:t xml:space="preserve">0.1.1. </w:t>
      </w:r>
      <w:r w:rsidRPr="001619B8">
        <w:rPr>
          <w:color w:val="000000" w:themeColor="text1"/>
        </w:rPr>
        <w:tab/>
        <w:t xml:space="preserve">У цьому Додатку викладені вимоги щодо розроблення </w:t>
      </w:r>
      <w:r w:rsidR="00C97598" w:rsidRPr="001619B8">
        <w:rPr>
          <w:color w:val="000000" w:themeColor="text1"/>
        </w:rPr>
        <w:t>паспорта безпечності</w:t>
      </w:r>
      <w:r w:rsidRPr="001619B8">
        <w:rPr>
          <w:color w:val="000000" w:themeColor="text1"/>
        </w:rPr>
        <w:t xml:space="preserve"> хімічної продукції постачальником відповідно до пункту 167 цього Технічного регламенту.</w:t>
      </w:r>
    </w:p>
    <w:p w14:paraId="084540E8" w14:textId="77777777" w:rsidR="009A12D7" w:rsidRPr="001619B8" w:rsidRDefault="009A12D7" w:rsidP="009A12D7">
      <w:pPr>
        <w:pStyle w:val="afff6"/>
        <w:rPr>
          <w:color w:val="000000" w:themeColor="text1"/>
        </w:rPr>
      </w:pPr>
      <w:r w:rsidRPr="001619B8">
        <w:rPr>
          <w:color w:val="000000" w:themeColor="text1"/>
        </w:rPr>
        <w:t>0.1.2.</w:t>
      </w:r>
      <w:r w:rsidRPr="001619B8">
        <w:rPr>
          <w:color w:val="000000" w:themeColor="text1"/>
        </w:rPr>
        <w:tab/>
        <w:t xml:space="preserve">Інформація, яка </w:t>
      </w:r>
      <w:r w:rsidR="00C97598" w:rsidRPr="001619B8">
        <w:rPr>
          <w:color w:val="000000" w:themeColor="text1"/>
        </w:rPr>
        <w:t>зазначається</w:t>
      </w:r>
      <w:r w:rsidRPr="001619B8">
        <w:rPr>
          <w:color w:val="000000" w:themeColor="text1"/>
        </w:rPr>
        <w:t xml:space="preserve"> у </w:t>
      </w:r>
      <w:r w:rsidR="00C97598" w:rsidRPr="001619B8">
        <w:rPr>
          <w:color w:val="000000" w:themeColor="text1"/>
        </w:rPr>
        <w:t>паспорті безпечності</w:t>
      </w:r>
      <w:r w:rsidRPr="001619B8">
        <w:rPr>
          <w:color w:val="000000" w:themeColor="text1"/>
        </w:rPr>
        <w:t xml:space="preserve"> хімічної продукції, повинна відповідати інформації, яка </w:t>
      </w:r>
      <w:r w:rsidR="00FB681B" w:rsidRPr="001619B8">
        <w:rPr>
          <w:color w:val="000000" w:themeColor="text1"/>
        </w:rPr>
        <w:t>зазначена</w:t>
      </w:r>
      <w:r w:rsidRPr="001619B8">
        <w:rPr>
          <w:color w:val="000000" w:themeColor="text1"/>
        </w:rPr>
        <w:t xml:space="preserve"> у </w:t>
      </w:r>
      <w:r w:rsidR="00C97598" w:rsidRPr="001619B8">
        <w:rPr>
          <w:color w:val="000000" w:themeColor="text1"/>
        </w:rPr>
        <w:t>звіті про безпечність хімічної речовини.</w:t>
      </w:r>
      <w:r w:rsidRPr="001619B8">
        <w:rPr>
          <w:color w:val="000000" w:themeColor="text1"/>
        </w:rPr>
        <w:t xml:space="preserve"> </w:t>
      </w:r>
      <w:r w:rsidR="00C97598" w:rsidRPr="001619B8">
        <w:rPr>
          <w:color w:val="000000" w:themeColor="text1"/>
        </w:rPr>
        <w:t>Якщо розробка</w:t>
      </w:r>
      <w:r w:rsidRPr="001619B8">
        <w:rPr>
          <w:color w:val="000000" w:themeColor="text1"/>
        </w:rPr>
        <w:t xml:space="preserve"> </w:t>
      </w:r>
      <w:r w:rsidR="00C97598" w:rsidRPr="001619B8">
        <w:rPr>
          <w:color w:val="000000" w:themeColor="text1"/>
        </w:rPr>
        <w:t>звіту про безпечність хімічної речовини</w:t>
      </w:r>
      <w:r w:rsidRPr="001619B8">
        <w:rPr>
          <w:color w:val="000000" w:themeColor="text1"/>
        </w:rPr>
        <w:t xml:space="preserve"> б</w:t>
      </w:r>
      <w:r w:rsidR="00C97598" w:rsidRPr="001619B8">
        <w:rPr>
          <w:color w:val="000000" w:themeColor="text1"/>
        </w:rPr>
        <w:t>ула завершена</w:t>
      </w:r>
      <w:r w:rsidRPr="001619B8">
        <w:rPr>
          <w:color w:val="000000" w:themeColor="text1"/>
        </w:rPr>
        <w:t xml:space="preserve">, то у додаток до </w:t>
      </w:r>
      <w:r w:rsidR="00C97598" w:rsidRPr="001619B8">
        <w:rPr>
          <w:color w:val="000000" w:themeColor="text1"/>
        </w:rPr>
        <w:t>паспорта безпечності</w:t>
      </w:r>
      <w:r w:rsidRPr="001619B8">
        <w:rPr>
          <w:color w:val="000000" w:themeColor="text1"/>
        </w:rPr>
        <w:t xml:space="preserve"> </w:t>
      </w:r>
      <w:r w:rsidR="00C97598" w:rsidRPr="001619B8">
        <w:rPr>
          <w:color w:val="000000" w:themeColor="text1"/>
        </w:rPr>
        <w:t xml:space="preserve">хімічної продукції </w:t>
      </w:r>
      <w:r w:rsidRPr="001619B8">
        <w:rPr>
          <w:color w:val="000000" w:themeColor="text1"/>
        </w:rPr>
        <w:t>повинні бути внесені відповідні сценарії впливу.</w:t>
      </w:r>
    </w:p>
    <w:p w14:paraId="63D7C46B" w14:textId="77777777" w:rsidR="00C97598" w:rsidRPr="001619B8" w:rsidRDefault="00C97598" w:rsidP="00C97598">
      <w:pPr>
        <w:pStyle w:val="afff6"/>
        <w:rPr>
          <w:color w:val="000000" w:themeColor="text1"/>
        </w:rPr>
      </w:pPr>
      <w:r w:rsidRPr="001619B8">
        <w:rPr>
          <w:color w:val="000000" w:themeColor="text1"/>
        </w:rPr>
        <w:t xml:space="preserve">0.1.3. У паспорті безпечності хімічної продукції у кожному відповідному розділі повинно бути зазначено чи застосовується паспорт безпечності до </w:t>
      </w:r>
      <w:proofErr w:type="spellStart"/>
      <w:r w:rsidRPr="001619B8">
        <w:rPr>
          <w:color w:val="000000" w:themeColor="text1"/>
        </w:rPr>
        <w:t>наноформ</w:t>
      </w:r>
      <w:proofErr w:type="spellEnd"/>
      <w:r w:rsidRPr="001619B8">
        <w:rPr>
          <w:color w:val="000000" w:themeColor="text1"/>
        </w:rPr>
        <w:t xml:space="preserve"> </w:t>
      </w:r>
      <w:r w:rsidR="00374831" w:rsidRPr="001619B8">
        <w:rPr>
          <w:color w:val="000000" w:themeColor="text1"/>
        </w:rPr>
        <w:t xml:space="preserve">хімічної речовини, до яких саме, а також посилання на відповідну інформацію у паспорті безпечності, яка стосується кожної з таких </w:t>
      </w:r>
      <w:proofErr w:type="spellStart"/>
      <w:r w:rsidR="00374831" w:rsidRPr="001619B8">
        <w:rPr>
          <w:color w:val="000000" w:themeColor="text1"/>
        </w:rPr>
        <w:t>наноформ</w:t>
      </w:r>
      <w:proofErr w:type="spellEnd"/>
      <w:r w:rsidR="00374831" w:rsidRPr="001619B8">
        <w:rPr>
          <w:color w:val="000000" w:themeColor="text1"/>
        </w:rPr>
        <w:t>. Як визначено у Додатку VI до цього Технічного регламенту, термін "</w:t>
      </w:r>
      <w:proofErr w:type="spellStart"/>
      <w:r w:rsidR="00374831" w:rsidRPr="001619B8">
        <w:rPr>
          <w:color w:val="000000" w:themeColor="text1"/>
        </w:rPr>
        <w:t>наноформа</w:t>
      </w:r>
      <w:proofErr w:type="spellEnd"/>
      <w:r w:rsidR="00374831" w:rsidRPr="001619B8">
        <w:rPr>
          <w:color w:val="000000" w:themeColor="text1"/>
        </w:rPr>
        <w:t>" у цьому Додатку застосову</w:t>
      </w:r>
      <w:r w:rsidR="003660CE" w:rsidRPr="001619B8">
        <w:rPr>
          <w:color w:val="000000" w:themeColor="text1"/>
        </w:rPr>
        <w:t>ється</w:t>
      </w:r>
      <w:r w:rsidR="00374831" w:rsidRPr="001619B8">
        <w:rPr>
          <w:color w:val="000000" w:themeColor="text1"/>
        </w:rPr>
        <w:t xml:space="preserve"> як до окремої </w:t>
      </w:r>
      <w:proofErr w:type="spellStart"/>
      <w:r w:rsidR="00374831" w:rsidRPr="001619B8">
        <w:rPr>
          <w:color w:val="000000" w:themeColor="text1"/>
        </w:rPr>
        <w:t>наноформи</w:t>
      </w:r>
      <w:proofErr w:type="spellEnd"/>
      <w:r w:rsidR="00374831" w:rsidRPr="001619B8">
        <w:rPr>
          <w:color w:val="000000" w:themeColor="text1"/>
        </w:rPr>
        <w:t xml:space="preserve"> або </w:t>
      </w:r>
      <w:r w:rsidR="003660CE" w:rsidRPr="001619B8">
        <w:rPr>
          <w:color w:val="000000" w:themeColor="text1"/>
        </w:rPr>
        <w:t>набору</w:t>
      </w:r>
      <w:r w:rsidR="00374831" w:rsidRPr="001619B8">
        <w:rPr>
          <w:color w:val="000000" w:themeColor="text1"/>
        </w:rPr>
        <w:t xml:space="preserve"> подібних </w:t>
      </w:r>
      <w:proofErr w:type="spellStart"/>
      <w:r w:rsidR="00374831" w:rsidRPr="001619B8">
        <w:rPr>
          <w:color w:val="000000" w:themeColor="text1"/>
        </w:rPr>
        <w:t>наноформ</w:t>
      </w:r>
      <w:proofErr w:type="spellEnd"/>
      <w:r w:rsidR="00374831" w:rsidRPr="001619B8">
        <w:rPr>
          <w:color w:val="000000" w:themeColor="text1"/>
        </w:rPr>
        <w:t>.</w:t>
      </w:r>
    </w:p>
    <w:p w14:paraId="6797294A" w14:textId="77777777" w:rsidR="009A12D7" w:rsidRPr="001619B8" w:rsidRDefault="009A12D7" w:rsidP="009A12D7">
      <w:pPr>
        <w:pStyle w:val="afff6"/>
        <w:rPr>
          <w:color w:val="000000" w:themeColor="text1"/>
        </w:rPr>
      </w:pPr>
      <w:r w:rsidRPr="001619B8">
        <w:rPr>
          <w:color w:val="000000" w:themeColor="text1"/>
        </w:rPr>
        <w:t xml:space="preserve">0.2. </w:t>
      </w:r>
      <w:r w:rsidRPr="001619B8">
        <w:rPr>
          <w:color w:val="000000" w:themeColor="text1"/>
        </w:rPr>
        <w:tab/>
        <w:t xml:space="preserve">Загальні вимоги до розроблення </w:t>
      </w:r>
      <w:r w:rsidR="00C97598" w:rsidRPr="001619B8">
        <w:rPr>
          <w:color w:val="000000" w:themeColor="text1"/>
        </w:rPr>
        <w:t>паспорта безпечності</w:t>
      </w:r>
      <w:r w:rsidRPr="001619B8">
        <w:rPr>
          <w:color w:val="000000" w:themeColor="text1"/>
        </w:rPr>
        <w:t xml:space="preserve"> хімічної продукції</w:t>
      </w:r>
    </w:p>
    <w:p w14:paraId="2D17F5B8" w14:textId="77777777" w:rsidR="009A12D7" w:rsidRPr="001619B8" w:rsidRDefault="009A12D7" w:rsidP="009A12D7">
      <w:pPr>
        <w:pStyle w:val="afff6"/>
        <w:rPr>
          <w:color w:val="000000" w:themeColor="text1"/>
        </w:rPr>
      </w:pPr>
      <w:r w:rsidRPr="001619B8">
        <w:rPr>
          <w:color w:val="000000" w:themeColor="text1"/>
        </w:rPr>
        <w:t>0.2.1.</w:t>
      </w:r>
      <w:r w:rsidRPr="001619B8">
        <w:rPr>
          <w:color w:val="000000" w:themeColor="text1"/>
        </w:rPr>
        <w:tab/>
      </w:r>
      <w:r w:rsidR="00153142" w:rsidRPr="001619B8">
        <w:rPr>
          <w:color w:val="000000" w:themeColor="text1"/>
        </w:rPr>
        <w:t>Паспорт безпечності</w:t>
      </w:r>
      <w:r w:rsidRPr="001619B8">
        <w:rPr>
          <w:color w:val="000000" w:themeColor="text1"/>
        </w:rPr>
        <w:t xml:space="preserve"> хімічної продукції повинен використовуватись споживачами хімічної продукції для вжиття необхідних заходів щодо захисту здоров'я і </w:t>
      </w:r>
      <w:r w:rsidR="00153142" w:rsidRPr="001619B8">
        <w:rPr>
          <w:color w:val="000000" w:themeColor="text1"/>
        </w:rPr>
        <w:t xml:space="preserve">забезпечення </w:t>
      </w:r>
      <w:r w:rsidRPr="001619B8">
        <w:rPr>
          <w:color w:val="000000" w:themeColor="text1"/>
        </w:rPr>
        <w:t xml:space="preserve">безпеки людини на робочому місці, а також щодо охорони довкілля. </w:t>
      </w:r>
      <w:r w:rsidR="00153142" w:rsidRPr="001619B8">
        <w:rPr>
          <w:color w:val="000000" w:themeColor="text1"/>
        </w:rPr>
        <w:t>Розробник п</w:t>
      </w:r>
      <w:r w:rsidRPr="001619B8">
        <w:rPr>
          <w:color w:val="000000" w:themeColor="text1"/>
        </w:rPr>
        <w:t>аспорт</w:t>
      </w:r>
      <w:r w:rsidR="00153142" w:rsidRPr="001619B8">
        <w:rPr>
          <w:color w:val="000000" w:themeColor="text1"/>
        </w:rPr>
        <w:t>а</w:t>
      </w:r>
      <w:r w:rsidRPr="001619B8">
        <w:rPr>
          <w:color w:val="000000" w:themeColor="text1"/>
        </w:rPr>
        <w:t xml:space="preserve"> безпе</w:t>
      </w:r>
      <w:r w:rsidR="00153142" w:rsidRPr="001619B8">
        <w:rPr>
          <w:color w:val="000000" w:themeColor="text1"/>
        </w:rPr>
        <w:t>чності</w:t>
      </w:r>
      <w:r w:rsidRPr="001619B8">
        <w:rPr>
          <w:color w:val="000000" w:themeColor="text1"/>
        </w:rPr>
        <w:t xml:space="preserve"> хімічної продукції повинен </w:t>
      </w:r>
      <w:r w:rsidR="00153142" w:rsidRPr="001619B8">
        <w:rPr>
          <w:color w:val="000000" w:themeColor="text1"/>
        </w:rPr>
        <w:t>враховувати, що паспорт безпечності хімічної продукції</w:t>
      </w:r>
      <w:r w:rsidR="001021EB" w:rsidRPr="001619B8">
        <w:rPr>
          <w:color w:val="000000" w:themeColor="text1"/>
        </w:rPr>
        <w:t xml:space="preserve"> призначений</w:t>
      </w:r>
      <w:r w:rsidR="00153142" w:rsidRPr="001619B8">
        <w:rPr>
          <w:color w:val="000000" w:themeColor="text1"/>
        </w:rPr>
        <w:t xml:space="preserve"> </w:t>
      </w:r>
      <w:r w:rsidRPr="001619B8">
        <w:rPr>
          <w:color w:val="000000" w:themeColor="text1"/>
        </w:rPr>
        <w:t xml:space="preserve">інформувати користувачів про небезпечні властивості певної хімічної продукції, а також надавати інформацію щодо її безпечного використання, зберігання, та </w:t>
      </w:r>
      <w:r w:rsidR="00153142" w:rsidRPr="001619B8">
        <w:rPr>
          <w:color w:val="000000" w:themeColor="text1"/>
        </w:rPr>
        <w:t>видалення</w:t>
      </w:r>
      <w:r w:rsidRPr="001619B8">
        <w:rPr>
          <w:color w:val="000000" w:themeColor="text1"/>
        </w:rPr>
        <w:t>.</w:t>
      </w:r>
    </w:p>
    <w:p w14:paraId="0B3A54A9" w14:textId="77777777" w:rsidR="009A12D7" w:rsidRPr="001619B8" w:rsidRDefault="009A12D7" w:rsidP="009A12D7">
      <w:pPr>
        <w:pStyle w:val="afff6"/>
        <w:rPr>
          <w:color w:val="000000" w:themeColor="text1"/>
        </w:rPr>
      </w:pPr>
      <w:r w:rsidRPr="001619B8">
        <w:rPr>
          <w:color w:val="000000" w:themeColor="text1"/>
        </w:rPr>
        <w:t>0.2.2.</w:t>
      </w:r>
      <w:r w:rsidRPr="001619B8">
        <w:rPr>
          <w:color w:val="000000" w:themeColor="text1"/>
        </w:rPr>
        <w:tab/>
      </w:r>
      <w:r w:rsidR="00153142" w:rsidRPr="001619B8">
        <w:rPr>
          <w:color w:val="000000" w:themeColor="text1"/>
        </w:rPr>
        <w:t>Паспорт безпечності</w:t>
      </w:r>
      <w:r w:rsidRPr="001619B8">
        <w:rPr>
          <w:color w:val="000000" w:themeColor="text1"/>
        </w:rPr>
        <w:t xml:space="preserve"> хімічної продукції повинен дозволити роботодавцям визначати, чи використовуються небезпечні хімічні речовини на робочому місці, та оцінити будь-які ризики для здоров'я людини та </w:t>
      </w:r>
      <w:r w:rsidR="00153142" w:rsidRPr="001619B8">
        <w:rPr>
          <w:color w:val="000000" w:themeColor="text1"/>
        </w:rPr>
        <w:t xml:space="preserve">забезпечення хімічної </w:t>
      </w:r>
      <w:r w:rsidRPr="001619B8">
        <w:rPr>
          <w:color w:val="000000" w:themeColor="text1"/>
        </w:rPr>
        <w:t>безпеки працівників, які можуть виникати під час використання хімічної речовини.</w:t>
      </w:r>
    </w:p>
    <w:p w14:paraId="57CE8F71" w14:textId="77777777" w:rsidR="009A12D7" w:rsidRPr="001619B8" w:rsidRDefault="009A12D7" w:rsidP="009A12D7">
      <w:pPr>
        <w:pStyle w:val="afff6"/>
        <w:rPr>
          <w:color w:val="000000" w:themeColor="text1"/>
        </w:rPr>
      </w:pPr>
      <w:r w:rsidRPr="001619B8">
        <w:rPr>
          <w:color w:val="000000" w:themeColor="text1"/>
        </w:rPr>
        <w:t>0.2.3</w:t>
      </w:r>
      <w:r w:rsidRPr="001619B8">
        <w:rPr>
          <w:color w:val="000000" w:themeColor="text1"/>
        </w:rPr>
        <w:tab/>
        <w:t xml:space="preserve">Інформація, яка надається у </w:t>
      </w:r>
      <w:r w:rsidR="00C97598" w:rsidRPr="001619B8">
        <w:rPr>
          <w:color w:val="000000" w:themeColor="text1"/>
        </w:rPr>
        <w:t>паспорті безпечності</w:t>
      </w:r>
      <w:r w:rsidRPr="001619B8">
        <w:rPr>
          <w:color w:val="000000" w:themeColor="text1"/>
        </w:rPr>
        <w:t xml:space="preserve"> хімічної продукції, повинна бути викладена якомога стисліше, </w:t>
      </w:r>
      <w:r w:rsidR="00153142" w:rsidRPr="001619B8">
        <w:rPr>
          <w:color w:val="000000" w:themeColor="text1"/>
        </w:rPr>
        <w:t xml:space="preserve">але </w:t>
      </w:r>
      <w:r w:rsidRPr="001619B8">
        <w:rPr>
          <w:color w:val="000000" w:themeColor="text1"/>
        </w:rPr>
        <w:t xml:space="preserve">у зрозумілій формі. </w:t>
      </w:r>
      <w:r w:rsidR="00153142" w:rsidRPr="001619B8">
        <w:rPr>
          <w:color w:val="000000" w:themeColor="text1"/>
        </w:rPr>
        <w:t>Паспорт безпечності</w:t>
      </w:r>
      <w:r w:rsidRPr="001619B8">
        <w:rPr>
          <w:color w:val="000000" w:themeColor="text1"/>
        </w:rPr>
        <w:t xml:space="preserve"> хімічної продукції повинен розроблятися компетентними особами, з урахуванням специфічних потреб і знань наступних користувачів хімічної продукції. Постачальники повинні пересвідчитись, що такі </w:t>
      </w:r>
      <w:r w:rsidRPr="001619B8">
        <w:rPr>
          <w:color w:val="000000" w:themeColor="text1"/>
        </w:rPr>
        <w:lastRenderedPageBreak/>
        <w:t>компетентні особи мають відповідну освіту, пройшли відповідні навчання, включно з курсами підвищення кваліфікації.</w:t>
      </w:r>
    </w:p>
    <w:p w14:paraId="2A61B6CC" w14:textId="77777777" w:rsidR="009A12D7" w:rsidRPr="001619B8" w:rsidRDefault="009A12D7" w:rsidP="009A12D7">
      <w:pPr>
        <w:pStyle w:val="afff6"/>
        <w:rPr>
          <w:color w:val="000000" w:themeColor="text1"/>
        </w:rPr>
      </w:pPr>
      <w:r w:rsidRPr="001619B8">
        <w:rPr>
          <w:color w:val="000000" w:themeColor="text1"/>
        </w:rPr>
        <w:t>0.2.4.</w:t>
      </w:r>
      <w:r w:rsidRPr="001619B8">
        <w:rPr>
          <w:color w:val="000000" w:themeColor="text1"/>
        </w:rPr>
        <w:tab/>
        <w:t xml:space="preserve">Інформація, яка надається у </w:t>
      </w:r>
      <w:r w:rsidR="00C97598" w:rsidRPr="001619B8">
        <w:rPr>
          <w:color w:val="000000" w:themeColor="text1"/>
        </w:rPr>
        <w:t>паспорті безпечності</w:t>
      </w:r>
      <w:r w:rsidRPr="001619B8">
        <w:rPr>
          <w:color w:val="000000" w:themeColor="text1"/>
        </w:rPr>
        <w:t xml:space="preserve"> хімічної продукції, повинна бути точною, простою і зрозумілою, без використання жаргонів, акронімів та без переобтяження зайвими абревіатурами. Не повинні використовуватися вислови, які вводять або можуть ввести в оману, наприклад, «може становити небезпеку», «не здійснює </w:t>
      </w:r>
      <w:r w:rsidR="001021EB" w:rsidRPr="001619B8">
        <w:rPr>
          <w:color w:val="000000" w:themeColor="text1"/>
        </w:rPr>
        <w:t>негативного</w:t>
      </w:r>
      <w:r w:rsidRPr="001619B8">
        <w:rPr>
          <w:color w:val="000000" w:themeColor="text1"/>
        </w:rPr>
        <w:t xml:space="preserve"> впливу на здоров’я людини», «безпечний за більшості умов використання», «не шкідливий», або будь-які інші вислови, які вказують</w:t>
      </w:r>
      <w:r w:rsidR="001021EB" w:rsidRPr="001619B8">
        <w:rPr>
          <w:color w:val="000000" w:themeColor="text1"/>
        </w:rPr>
        <w:t xml:space="preserve"> та те</w:t>
      </w:r>
      <w:r w:rsidRPr="001619B8">
        <w:rPr>
          <w:color w:val="000000" w:themeColor="text1"/>
        </w:rPr>
        <w:t xml:space="preserve">, що дана хімічна продукція не є небезпечною, або будь-які інші вислови, які суперечать відповідній </w:t>
      </w:r>
      <w:r w:rsidR="001021EB" w:rsidRPr="001619B8">
        <w:rPr>
          <w:color w:val="000000" w:themeColor="text1"/>
        </w:rPr>
        <w:t>класифікації небезпечності</w:t>
      </w:r>
      <w:r w:rsidRPr="001619B8">
        <w:rPr>
          <w:color w:val="000000" w:themeColor="text1"/>
        </w:rPr>
        <w:t>.</w:t>
      </w:r>
    </w:p>
    <w:p w14:paraId="01AE744C" w14:textId="77777777" w:rsidR="009A12D7" w:rsidRPr="001619B8" w:rsidRDefault="009A12D7" w:rsidP="009A12D7">
      <w:pPr>
        <w:pStyle w:val="afff6"/>
        <w:rPr>
          <w:color w:val="000000" w:themeColor="text1"/>
        </w:rPr>
      </w:pPr>
      <w:r w:rsidRPr="001619B8">
        <w:rPr>
          <w:color w:val="000000" w:themeColor="text1"/>
        </w:rPr>
        <w:t>0.2.5.</w:t>
      </w:r>
      <w:r w:rsidRPr="001619B8">
        <w:rPr>
          <w:color w:val="000000" w:themeColor="text1"/>
        </w:rPr>
        <w:tab/>
        <w:t xml:space="preserve">Дата розробки </w:t>
      </w:r>
      <w:r w:rsidR="00C97598" w:rsidRPr="001619B8">
        <w:rPr>
          <w:color w:val="000000" w:themeColor="text1"/>
        </w:rPr>
        <w:t>паспорта безпечності</w:t>
      </w:r>
      <w:r w:rsidRPr="001619B8">
        <w:rPr>
          <w:color w:val="000000" w:themeColor="text1"/>
        </w:rPr>
        <w:t xml:space="preserve"> хімічної продукції повинна бути вказана на першій сторінці. Якщо </w:t>
      </w:r>
      <w:r w:rsidR="00153142" w:rsidRPr="001619B8">
        <w:rPr>
          <w:color w:val="000000" w:themeColor="text1"/>
        </w:rPr>
        <w:t>паспорт безпечності</w:t>
      </w:r>
      <w:r w:rsidRPr="001619B8">
        <w:rPr>
          <w:color w:val="000000" w:themeColor="text1"/>
        </w:rPr>
        <w:t xml:space="preserve"> хімічної продукції був оновлений, коротке резюме таких змін повинне бути наведене у Розділі 16 </w:t>
      </w:r>
      <w:r w:rsidR="00C97598" w:rsidRPr="001619B8">
        <w:rPr>
          <w:color w:val="000000" w:themeColor="text1"/>
        </w:rPr>
        <w:t>паспорта безпечності</w:t>
      </w:r>
      <w:r w:rsidRPr="001619B8">
        <w:rPr>
          <w:color w:val="000000" w:themeColor="text1"/>
        </w:rPr>
        <w:t xml:space="preserve"> хімічної продукції, якщо воно не було приведене у іншому місці </w:t>
      </w:r>
      <w:r w:rsidR="00C97598" w:rsidRPr="001619B8">
        <w:rPr>
          <w:color w:val="000000" w:themeColor="text1"/>
        </w:rPr>
        <w:t>паспорта безпечності</w:t>
      </w:r>
      <w:r w:rsidRPr="001619B8">
        <w:rPr>
          <w:color w:val="000000" w:themeColor="text1"/>
        </w:rPr>
        <w:t xml:space="preserve"> хімічної продукції. В оновлених паспортах безпеки хімічної продукції на першій сторінці необхідно вказати останню дату оновлення: «</w:t>
      </w:r>
      <w:r w:rsidR="001021EB" w:rsidRPr="001619B8">
        <w:rPr>
          <w:color w:val="000000" w:themeColor="text1"/>
        </w:rPr>
        <w:t>Оновлення</w:t>
      </w:r>
      <w:r w:rsidRPr="001619B8">
        <w:rPr>
          <w:color w:val="000000" w:themeColor="text1"/>
        </w:rPr>
        <w:t xml:space="preserve"> від:(дата)», а також номер версії, номер редакції або будь-який інший показник зміни версії </w:t>
      </w:r>
      <w:r w:rsidR="00C97598" w:rsidRPr="001619B8">
        <w:rPr>
          <w:color w:val="000000" w:themeColor="text1"/>
        </w:rPr>
        <w:t>паспорта безпечності</w:t>
      </w:r>
      <w:r w:rsidRPr="001619B8">
        <w:rPr>
          <w:color w:val="000000" w:themeColor="text1"/>
        </w:rPr>
        <w:t xml:space="preserve"> хімічної продукції.</w:t>
      </w:r>
    </w:p>
    <w:p w14:paraId="1CB04654" w14:textId="77777777" w:rsidR="009A12D7" w:rsidRPr="001619B8" w:rsidRDefault="009A12D7" w:rsidP="009A12D7">
      <w:pPr>
        <w:pStyle w:val="afff6"/>
        <w:rPr>
          <w:color w:val="000000" w:themeColor="text1"/>
        </w:rPr>
      </w:pPr>
      <w:r w:rsidRPr="001619B8">
        <w:rPr>
          <w:color w:val="000000" w:themeColor="text1"/>
        </w:rPr>
        <w:t>0.3.</w:t>
      </w:r>
      <w:r w:rsidRPr="001619B8">
        <w:rPr>
          <w:color w:val="000000" w:themeColor="text1"/>
        </w:rPr>
        <w:tab/>
        <w:t xml:space="preserve">Формат </w:t>
      </w:r>
      <w:r w:rsidR="00C97598" w:rsidRPr="001619B8">
        <w:rPr>
          <w:color w:val="000000" w:themeColor="text1"/>
        </w:rPr>
        <w:t>паспорта безпечності</w:t>
      </w:r>
      <w:r w:rsidRPr="001619B8">
        <w:rPr>
          <w:color w:val="000000" w:themeColor="text1"/>
        </w:rPr>
        <w:t xml:space="preserve"> хімічної продукції.</w:t>
      </w:r>
    </w:p>
    <w:p w14:paraId="3186B945" w14:textId="77777777" w:rsidR="009A12D7" w:rsidRPr="001619B8" w:rsidRDefault="009A12D7" w:rsidP="009A12D7">
      <w:pPr>
        <w:pStyle w:val="afff6"/>
        <w:rPr>
          <w:color w:val="000000" w:themeColor="text1"/>
        </w:rPr>
      </w:pPr>
      <w:r w:rsidRPr="001619B8">
        <w:rPr>
          <w:color w:val="000000" w:themeColor="text1"/>
        </w:rPr>
        <w:t>0.3.1.</w:t>
      </w:r>
      <w:r w:rsidRPr="001619B8">
        <w:rPr>
          <w:color w:val="000000" w:themeColor="text1"/>
        </w:rPr>
        <w:tab/>
      </w:r>
      <w:r w:rsidR="00153142" w:rsidRPr="001619B8">
        <w:rPr>
          <w:color w:val="000000" w:themeColor="text1"/>
        </w:rPr>
        <w:t>Паспорт безпечності</w:t>
      </w:r>
      <w:r w:rsidRPr="001619B8">
        <w:rPr>
          <w:color w:val="000000" w:themeColor="text1"/>
        </w:rPr>
        <w:t xml:space="preserve"> хімічної продукції не є документом фіксованого обсягу. </w:t>
      </w:r>
      <w:r w:rsidRPr="001619B8">
        <w:rPr>
          <w:rStyle w:val="affe"/>
          <w:color w:val="000000" w:themeColor="text1"/>
        </w:rPr>
        <w:t xml:space="preserve">Обсяг </w:t>
      </w:r>
      <w:r w:rsidR="00C97598" w:rsidRPr="001619B8">
        <w:rPr>
          <w:rStyle w:val="affe"/>
          <w:color w:val="000000" w:themeColor="text1"/>
        </w:rPr>
        <w:t>паспорта безпечності</w:t>
      </w:r>
      <w:r w:rsidRPr="001619B8">
        <w:rPr>
          <w:rStyle w:val="affe"/>
          <w:color w:val="000000" w:themeColor="text1"/>
        </w:rPr>
        <w:t xml:space="preserve"> хімічної продукції </w:t>
      </w:r>
      <w:r w:rsidRPr="001619B8">
        <w:rPr>
          <w:color w:val="000000" w:themeColor="text1"/>
        </w:rPr>
        <w:t>повинен</w:t>
      </w:r>
      <w:r w:rsidRPr="001619B8">
        <w:rPr>
          <w:rStyle w:val="affe"/>
          <w:color w:val="000000" w:themeColor="text1"/>
        </w:rPr>
        <w:t xml:space="preserve"> відповідати небезпечності хімічної продукції та наявній відповідній інформації.</w:t>
      </w:r>
    </w:p>
    <w:p w14:paraId="187E51C1" w14:textId="77777777" w:rsidR="009A12D7" w:rsidRPr="001619B8" w:rsidRDefault="009A12D7" w:rsidP="009A12D7">
      <w:pPr>
        <w:pStyle w:val="afff6"/>
        <w:rPr>
          <w:color w:val="000000" w:themeColor="text1"/>
        </w:rPr>
      </w:pPr>
      <w:r w:rsidRPr="001619B8">
        <w:rPr>
          <w:color w:val="000000" w:themeColor="text1"/>
        </w:rPr>
        <w:t>0.3.2.</w:t>
      </w:r>
      <w:r w:rsidRPr="001619B8">
        <w:rPr>
          <w:color w:val="000000" w:themeColor="text1"/>
        </w:rPr>
        <w:tab/>
        <w:t xml:space="preserve">Усі сторінки </w:t>
      </w:r>
      <w:r w:rsidR="00C97598" w:rsidRPr="001619B8">
        <w:rPr>
          <w:color w:val="000000" w:themeColor="text1"/>
        </w:rPr>
        <w:t>паспорта безпечності</w:t>
      </w:r>
      <w:r w:rsidRPr="001619B8">
        <w:rPr>
          <w:color w:val="000000" w:themeColor="text1"/>
        </w:rPr>
        <w:t xml:space="preserve"> хімічної продукції, включно з додатками, повинні бути пронумеровані і відображати його повний обсяг, наприклад, «сторінка 1 з 3»</w:t>
      </w:r>
      <w:r w:rsidR="001021EB" w:rsidRPr="001619B8">
        <w:rPr>
          <w:color w:val="000000" w:themeColor="text1"/>
        </w:rPr>
        <w:t xml:space="preserve"> або мати вказівку, чи є наступна сторінка (наприклад, «Продовження на наступній сторінці» або «Кінець паспорта безпечності хімічної продукції»).</w:t>
      </w:r>
    </w:p>
    <w:p w14:paraId="411309BE" w14:textId="77777777" w:rsidR="009A12D7" w:rsidRPr="001619B8" w:rsidRDefault="009A12D7" w:rsidP="009A12D7">
      <w:pPr>
        <w:pStyle w:val="afff6"/>
        <w:rPr>
          <w:color w:val="000000" w:themeColor="text1"/>
        </w:rPr>
      </w:pPr>
      <w:r w:rsidRPr="001619B8">
        <w:rPr>
          <w:color w:val="000000" w:themeColor="text1"/>
        </w:rPr>
        <w:t>0.4.</w:t>
      </w:r>
      <w:r w:rsidRPr="001619B8">
        <w:rPr>
          <w:color w:val="000000" w:themeColor="text1"/>
        </w:rPr>
        <w:tab/>
        <w:t xml:space="preserve">Зміст </w:t>
      </w:r>
      <w:r w:rsidR="00C97598" w:rsidRPr="001619B8">
        <w:rPr>
          <w:color w:val="000000" w:themeColor="text1"/>
        </w:rPr>
        <w:t>паспорта безпечності</w:t>
      </w:r>
      <w:r w:rsidRPr="001619B8">
        <w:rPr>
          <w:color w:val="000000" w:themeColor="text1"/>
        </w:rPr>
        <w:t>.</w:t>
      </w:r>
    </w:p>
    <w:p w14:paraId="12699372" w14:textId="77777777" w:rsidR="009A12D7" w:rsidRPr="001619B8" w:rsidRDefault="009A12D7" w:rsidP="009A12D7">
      <w:pPr>
        <w:pStyle w:val="affd"/>
        <w:rPr>
          <w:color w:val="000000" w:themeColor="text1"/>
        </w:rPr>
      </w:pPr>
      <w:r w:rsidRPr="001619B8">
        <w:rPr>
          <w:color w:val="000000" w:themeColor="text1"/>
        </w:rPr>
        <w:t xml:space="preserve">Інформація, вимоги до якої зазначені у цьому Додатку, повинна надаватись у відповідних розділах та підрозділах </w:t>
      </w:r>
      <w:r w:rsidR="00C97598" w:rsidRPr="001619B8">
        <w:rPr>
          <w:color w:val="000000" w:themeColor="text1"/>
        </w:rPr>
        <w:t>паспорта безпечності</w:t>
      </w:r>
      <w:r w:rsidRPr="001619B8">
        <w:rPr>
          <w:color w:val="000000" w:themeColor="text1"/>
        </w:rPr>
        <w:t xml:space="preserve"> хімічної продукції, як </w:t>
      </w:r>
      <w:r w:rsidR="007E13C8" w:rsidRPr="001619B8">
        <w:rPr>
          <w:color w:val="000000" w:themeColor="text1"/>
        </w:rPr>
        <w:t>зазначені</w:t>
      </w:r>
      <w:r w:rsidRPr="001619B8">
        <w:rPr>
          <w:color w:val="000000" w:themeColor="text1"/>
        </w:rPr>
        <w:t xml:space="preserve"> </w:t>
      </w:r>
      <w:r w:rsidR="001021EB" w:rsidRPr="001619B8">
        <w:rPr>
          <w:color w:val="000000" w:themeColor="text1"/>
        </w:rPr>
        <w:t>у Частині Б цього Додатка</w:t>
      </w:r>
      <w:r w:rsidRPr="001619B8">
        <w:rPr>
          <w:color w:val="000000" w:themeColor="text1"/>
        </w:rPr>
        <w:t xml:space="preserve">. </w:t>
      </w:r>
      <w:r w:rsidR="001021EB" w:rsidRPr="001619B8">
        <w:rPr>
          <w:color w:val="000000" w:themeColor="text1"/>
        </w:rPr>
        <w:t xml:space="preserve">У паспорті безпечності не повинно бути незаповнених </w:t>
      </w:r>
      <w:r w:rsidRPr="001619B8">
        <w:rPr>
          <w:color w:val="000000" w:themeColor="text1"/>
        </w:rPr>
        <w:t>розділ</w:t>
      </w:r>
      <w:r w:rsidR="001021EB" w:rsidRPr="001619B8">
        <w:rPr>
          <w:color w:val="000000" w:themeColor="text1"/>
        </w:rPr>
        <w:t>ів</w:t>
      </w:r>
      <w:r w:rsidRPr="001619B8">
        <w:rPr>
          <w:color w:val="000000" w:themeColor="text1"/>
        </w:rPr>
        <w:t xml:space="preserve"> </w:t>
      </w:r>
      <w:r w:rsidR="001021EB" w:rsidRPr="001619B8">
        <w:rPr>
          <w:color w:val="000000" w:themeColor="text1"/>
        </w:rPr>
        <w:t>чи</w:t>
      </w:r>
      <w:r w:rsidRPr="001619B8">
        <w:rPr>
          <w:color w:val="000000" w:themeColor="text1"/>
        </w:rPr>
        <w:t xml:space="preserve"> підрозділ</w:t>
      </w:r>
      <w:r w:rsidR="001021EB" w:rsidRPr="001619B8">
        <w:rPr>
          <w:color w:val="000000" w:themeColor="text1"/>
        </w:rPr>
        <w:t>ів</w:t>
      </w:r>
      <w:r w:rsidRPr="001619B8">
        <w:rPr>
          <w:color w:val="000000" w:themeColor="text1"/>
        </w:rPr>
        <w:t xml:space="preserve">. </w:t>
      </w:r>
    </w:p>
    <w:p w14:paraId="774A3296" w14:textId="77777777" w:rsidR="009A12D7" w:rsidRPr="001619B8" w:rsidRDefault="009A12D7" w:rsidP="009A12D7">
      <w:pPr>
        <w:pStyle w:val="afff6"/>
        <w:rPr>
          <w:color w:val="000000" w:themeColor="text1"/>
        </w:rPr>
      </w:pPr>
      <w:r w:rsidRPr="001619B8">
        <w:rPr>
          <w:color w:val="000000" w:themeColor="text1"/>
        </w:rPr>
        <w:t>0.5.</w:t>
      </w:r>
      <w:r w:rsidRPr="001619B8">
        <w:rPr>
          <w:color w:val="000000" w:themeColor="text1"/>
        </w:rPr>
        <w:tab/>
        <w:t>Інші вимоги до інформації.</w:t>
      </w:r>
    </w:p>
    <w:p w14:paraId="74838AD7" w14:textId="77777777" w:rsidR="009A12D7" w:rsidRPr="001619B8" w:rsidRDefault="009A12D7" w:rsidP="009A12D7">
      <w:pPr>
        <w:pStyle w:val="affd"/>
        <w:rPr>
          <w:color w:val="000000" w:themeColor="text1"/>
        </w:rPr>
      </w:pPr>
      <w:r w:rsidRPr="001619B8">
        <w:rPr>
          <w:color w:val="000000" w:themeColor="text1"/>
        </w:rPr>
        <w:t xml:space="preserve">У деяких випадках, враховуючи широкий спектр властивостей хімічних речовин і їх сумішей, може стати необхідним включення додаткових доступних даних у відповідні підрозділи </w:t>
      </w:r>
      <w:r w:rsidR="00C97598" w:rsidRPr="001619B8">
        <w:rPr>
          <w:color w:val="000000" w:themeColor="text1"/>
        </w:rPr>
        <w:t>паспорта безпечності</w:t>
      </w:r>
      <w:r w:rsidRPr="001619B8">
        <w:rPr>
          <w:color w:val="000000" w:themeColor="text1"/>
        </w:rPr>
        <w:t xml:space="preserve"> хімічної продукції.</w:t>
      </w:r>
    </w:p>
    <w:p w14:paraId="75725F1A" w14:textId="77777777" w:rsidR="009A12D7" w:rsidRPr="001619B8" w:rsidRDefault="009A12D7" w:rsidP="009A12D7">
      <w:pPr>
        <w:pStyle w:val="affd"/>
        <w:rPr>
          <w:color w:val="000000" w:themeColor="text1"/>
        </w:rPr>
      </w:pPr>
      <w:r w:rsidRPr="001619B8">
        <w:rPr>
          <w:color w:val="000000" w:themeColor="text1"/>
        </w:rPr>
        <w:lastRenderedPageBreak/>
        <w:t xml:space="preserve">Додаткова інформація щодо </w:t>
      </w:r>
      <w:r w:rsidR="0048245A" w:rsidRPr="001619B8">
        <w:rPr>
          <w:color w:val="000000" w:themeColor="text1"/>
        </w:rPr>
        <w:t xml:space="preserve">забезпечення хімічної </w:t>
      </w:r>
      <w:r w:rsidRPr="001619B8">
        <w:rPr>
          <w:color w:val="000000" w:themeColor="text1"/>
        </w:rPr>
        <w:t>безпеки для здоров’я людини та для довкілля необхідна для задоволення потреб моряків та інших працівників транспортної сфери при перевезенні небезпечних вантажів морськими або внутрішніми водними шляхами навалом, у суховантажних суднах або цистернах, для виконання вимог настанов Міжнародної морської організації (ІМО), або національних нормативно-правових актів. У підрозділ 14.7 рекомендується включити базову інформацію щодо класифікації, якщо такі вантажі перевозяться навалом згідно з додатком II до Міжнародної конвенції про запобігання забрудненню з суден 1973 року, зміненій Протоколом 1978 р. (</w:t>
      </w:r>
      <w:r w:rsidR="0048245A" w:rsidRPr="001619B8">
        <w:rPr>
          <w:color w:val="000000" w:themeColor="text1"/>
        </w:rPr>
        <w:t>MARPOL</w:t>
      </w:r>
      <w:r w:rsidRPr="001619B8">
        <w:rPr>
          <w:color w:val="000000" w:themeColor="text1"/>
        </w:rPr>
        <w:t xml:space="preserve">) та Міжнародним кодексом будівництва та обладнання суден, які </w:t>
      </w:r>
      <w:proofErr w:type="spellStart"/>
      <w:r w:rsidRPr="001619B8">
        <w:rPr>
          <w:color w:val="000000" w:themeColor="text1"/>
        </w:rPr>
        <w:t>перевозять</w:t>
      </w:r>
      <w:proofErr w:type="spellEnd"/>
      <w:r w:rsidRPr="001619B8">
        <w:rPr>
          <w:color w:val="000000" w:themeColor="text1"/>
        </w:rPr>
        <w:t xml:space="preserve"> небезпечні хімічні речовини навалом, (</w:t>
      </w:r>
      <w:proofErr w:type="spellStart"/>
      <w:r w:rsidRPr="001619B8">
        <w:rPr>
          <w:color w:val="000000" w:themeColor="text1"/>
        </w:rPr>
        <w:t>International</w:t>
      </w:r>
      <w:proofErr w:type="spellEnd"/>
      <w:r w:rsidRPr="001619B8">
        <w:rPr>
          <w:color w:val="000000" w:themeColor="text1"/>
        </w:rPr>
        <w:t xml:space="preserve"> </w:t>
      </w:r>
      <w:proofErr w:type="spellStart"/>
      <w:r w:rsidRPr="001619B8">
        <w:rPr>
          <w:color w:val="000000" w:themeColor="text1"/>
        </w:rPr>
        <w:t>Bulk</w:t>
      </w:r>
      <w:proofErr w:type="spellEnd"/>
      <w:r w:rsidRPr="001619B8">
        <w:rPr>
          <w:color w:val="000000" w:themeColor="text1"/>
        </w:rPr>
        <w:t xml:space="preserve"> </w:t>
      </w:r>
      <w:proofErr w:type="spellStart"/>
      <w:r w:rsidRPr="001619B8">
        <w:rPr>
          <w:color w:val="000000" w:themeColor="text1"/>
        </w:rPr>
        <w:t>Chemical</w:t>
      </w:r>
      <w:proofErr w:type="spellEnd"/>
      <w:r w:rsidRPr="001619B8">
        <w:rPr>
          <w:color w:val="000000" w:themeColor="text1"/>
        </w:rPr>
        <w:t xml:space="preserve"> </w:t>
      </w:r>
      <w:proofErr w:type="spellStart"/>
      <w:r w:rsidRPr="001619B8">
        <w:rPr>
          <w:color w:val="000000" w:themeColor="text1"/>
        </w:rPr>
        <w:t>Code</w:t>
      </w:r>
      <w:proofErr w:type="spellEnd"/>
      <w:r w:rsidRPr="001619B8">
        <w:rPr>
          <w:color w:val="000000" w:themeColor="text1"/>
        </w:rPr>
        <w:t>) (</w:t>
      </w:r>
      <w:proofErr w:type="spellStart"/>
      <w:r w:rsidRPr="001619B8">
        <w:rPr>
          <w:color w:val="000000" w:themeColor="text1"/>
        </w:rPr>
        <w:t>the</w:t>
      </w:r>
      <w:proofErr w:type="spellEnd"/>
      <w:r w:rsidRPr="001619B8">
        <w:rPr>
          <w:color w:val="000000" w:themeColor="text1"/>
        </w:rPr>
        <w:t xml:space="preserve"> IBC </w:t>
      </w:r>
      <w:proofErr w:type="spellStart"/>
      <w:r w:rsidRPr="001619B8">
        <w:rPr>
          <w:color w:val="000000" w:themeColor="text1"/>
        </w:rPr>
        <w:t>Code</w:t>
      </w:r>
      <w:proofErr w:type="spellEnd"/>
      <w:r w:rsidRPr="001619B8">
        <w:rPr>
          <w:color w:val="000000" w:themeColor="text1"/>
        </w:rPr>
        <w:t>).</w:t>
      </w:r>
    </w:p>
    <w:p w14:paraId="3FB7522B" w14:textId="77777777" w:rsidR="009A12D7" w:rsidRPr="001619B8" w:rsidRDefault="009A12D7" w:rsidP="009A12D7">
      <w:pPr>
        <w:pStyle w:val="affd"/>
        <w:rPr>
          <w:color w:val="000000" w:themeColor="text1"/>
        </w:rPr>
      </w:pPr>
      <w:r w:rsidRPr="001619B8">
        <w:rPr>
          <w:color w:val="000000" w:themeColor="text1"/>
        </w:rPr>
        <w:t xml:space="preserve">Крім того, судна, якими транспортують мазут навалом або рідке паливо, як це визначено у Додатку I до </w:t>
      </w:r>
      <w:r w:rsidR="0048245A" w:rsidRPr="001619B8">
        <w:rPr>
          <w:color w:val="000000" w:themeColor="text1"/>
        </w:rPr>
        <w:t>MARPOL</w:t>
      </w:r>
      <w:r w:rsidR="0048245A" w:rsidRPr="001619B8">
        <w:rPr>
          <w:rStyle w:val="afc"/>
          <w:color w:val="000000" w:themeColor="text1"/>
        </w:rPr>
        <w:footnoteReference w:customMarkFollows="1" w:id="1"/>
        <w:sym w:font="Symbol" w:char="F02A"/>
      </w:r>
      <w:r w:rsidRPr="001619B8">
        <w:rPr>
          <w:color w:val="000000" w:themeColor="text1"/>
        </w:rPr>
        <w:t>, перед завантаженням повинні бути забезпечені «паспортом безпе</w:t>
      </w:r>
      <w:r w:rsidR="0048245A" w:rsidRPr="001619B8">
        <w:rPr>
          <w:color w:val="000000" w:themeColor="text1"/>
        </w:rPr>
        <w:t>чності</w:t>
      </w:r>
      <w:r w:rsidRPr="001619B8">
        <w:rPr>
          <w:color w:val="000000" w:themeColor="text1"/>
        </w:rPr>
        <w:t xml:space="preserve">» відповідно до резолюції Комітету з </w:t>
      </w:r>
      <w:proofErr w:type="spellStart"/>
      <w:r w:rsidRPr="001619B8">
        <w:rPr>
          <w:color w:val="000000" w:themeColor="text1"/>
        </w:rPr>
        <w:t>з</w:t>
      </w:r>
      <w:proofErr w:type="spellEnd"/>
      <w:r w:rsidRPr="001619B8">
        <w:rPr>
          <w:color w:val="000000" w:themeColor="text1"/>
        </w:rPr>
        <w:t xml:space="preserve"> безпеки на морі IMO (MSC.286(86)). Тому для того, щоб мати єдиний гармонізований </w:t>
      </w:r>
      <w:r w:rsidR="00153142" w:rsidRPr="001619B8">
        <w:rPr>
          <w:color w:val="000000" w:themeColor="text1"/>
        </w:rPr>
        <w:t>паспорт безпечності</w:t>
      </w:r>
      <w:r w:rsidRPr="001619B8">
        <w:rPr>
          <w:color w:val="000000" w:themeColor="text1"/>
        </w:rPr>
        <w:t xml:space="preserve"> хімічної продукції для морського і не морського використання або поводження, в </w:t>
      </w:r>
      <w:r w:rsidR="00153142" w:rsidRPr="001619B8">
        <w:rPr>
          <w:color w:val="000000" w:themeColor="text1"/>
        </w:rPr>
        <w:t>паспорт безпечності</w:t>
      </w:r>
      <w:r w:rsidRPr="001619B8">
        <w:rPr>
          <w:color w:val="000000" w:themeColor="text1"/>
        </w:rPr>
        <w:t xml:space="preserve"> для супроводження морських перевезень вантажів, які зазначені у Додатку І до </w:t>
      </w:r>
      <w:r w:rsidR="0048245A" w:rsidRPr="001619B8">
        <w:rPr>
          <w:color w:val="000000" w:themeColor="text1"/>
        </w:rPr>
        <w:t>MARPOL</w:t>
      </w:r>
      <w:r w:rsidRPr="001619B8">
        <w:rPr>
          <w:color w:val="000000" w:themeColor="text1"/>
        </w:rPr>
        <w:t>, можуть бути включені додаткові положення відповідно до Резолюції MSC.286(86), де це необхідно.</w:t>
      </w:r>
    </w:p>
    <w:p w14:paraId="76D820D9" w14:textId="77777777" w:rsidR="009A12D7" w:rsidRPr="001619B8" w:rsidRDefault="009A12D7" w:rsidP="009A12D7">
      <w:pPr>
        <w:pStyle w:val="afff6"/>
        <w:rPr>
          <w:color w:val="000000" w:themeColor="text1"/>
        </w:rPr>
      </w:pPr>
      <w:r w:rsidRPr="001619B8">
        <w:rPr>
          <w:color w:val="000000" w:themeColor="text1"/>
        </w:rPr>
        <w:t>0.6.</w:t>
      </w:r>
      <w:r w:rsidRPr="001619B8">
        <w:rPr>
          <w:color w:val="000000" w:themeColor="text1"/>
        </w:rPr>
        <w:tab/>
        <w:t>Одиниці вимірювання.</w:t>
      </w:r>
    </w:p>
    <w:p w14:paraId="5C710DE1" w14:textId="77777777" w:rsidR="009A12D7" w:rsidRPr="001619B8" w:rsidRDefault="009A12D7" w:rsidP="009A12D7">
      <w:pPr>
        <w:pStyle w:val="affd"/>
        <w:rPr>
          <w:color w:val="000000" w:themeColor="text1"/>
        </w:rPr>
      </w:pPr>
      <w:r w:rsidRPr="001619B8">
        <w:rPr>
          <w:color w:val="000000" w:themeColor="text1"/>
        </w:rPr>
        <w:t xml:space="preserve">У </w:t>
      </w:r>
      <w:r w:rsidR="00C97598" w:rsidRPr="001619B8">
        <w:rPr>
          <w:color w:val="000000" w:themeColor="text1"/>
        </w:rPr>
        <w:t>паспорті безпечності</w:t>
      </w:r>
      <w:r w:rsidRPr="001619B8">
        <w:rPr>
          <w:color w:val="000000" w:themeColor="text1"/>
        </w:rPr>
        <w:t xml:space="preserve"> хімічної продукції повинні використовуватись одиниці вимірювання відповідно до чинних національних стандартів або настанов.</w:t>
      </w:r>
    </w:p>
    <w:p w14:paraId="782E640D" w14:textId="77777777" w:rsidR="009A12D7" w:rsidRPr="001619B8" w:rsidRDefault="009A12D7" w:rsidP="009A12D7">
      <w:pPr>
        <w:pStyle w:val="afff6"/>
        <w:rPr>
          <w:color w:val="000000" w:themeColor="text1"/>
        </w:rPr>
      </w:pPr>
      <w:r w:rsidRPr="001619B8">
        <w:rPr>
          <w:color w:val="000000" w:themeColor="text1"/>
        </w:rPr>
        <w:t>0.7.</w:t>
      </w:r>
      <w:r w:rsidRPr="001619B8">
        <w:rPr>
          <w:color w:val="000000" w:themeColor="text1"/>
        </w:rPr>
        <w:tab/>
        <w:t>Особливі випадки</w:t>
      </w:r>
    </w:p>
    <w:p w14:paraId="26C13578" w14:textId="77777777" w:rsidR="009A12D7" w:rsidRPr="001619B8" w:rsidRDefault="009A12D7" w:rsidP="009A12D7">
      <w:pPr>
        <w:pStyle w:val="affd"/>
        <w:rPr>
          <w:color w:val="000000" w:themeColor="text1"/>
        </w:rPr>
      </w:pPr>
      <w:r w:rsidRPr="001619B8">
        <w:rPr>
          <w:color w:val="000000" w:themeColor="text1"/>
        </w:rPr>
        <w:t xml:space="preserve">Може бути також необхідним в особливих випадках надання </w:t>
      </w:r>
      <w:r w:rsidR="00C97598" w:rsidRPr="001619B8">
        <w:rPr>
          <w:color w:val="000000" w:themeColor="text1"/>
        </w:rPr>
        <w:t>паспорта безпечності</w:t>
      </w:r>
      <w:r w:rsidRPr="001619B8">
        <w:rPr>
          <w:color w:val="000000" w:themeColor="text1"/>
        </w:rPr>
        <w:t xml:space="preserve"> хімічної продукції, відповідно до пункту 1.3 Додатка I до Технічного регламенту щодо </w:t>
      </w:r>
      <w:r w:rsidR="0048245A" w:rsidRPr="001619B8">
        <w:rPr>
          <w:color w:val="000000" w:themeColor="text1"/>
        </w:rPr>
        <w:t>класифікації небезпечності, маркування та пакування хімічної продукції</w:t>
      </w:r>
      <w:r w:rsidRPr="001619B8">
        <w:rPr>
          <w:color w:val="000000" w:themeColor="text1"/>
        </w:rPr>
        <w:t xml:space="preserve">, коли передбачені відхилення від вимог щодо нанесення </w:t>
      </w:r>
      <w:r w:rsidR="0048245A" w:rsidRPr="001619B8">
        <w:rPr>
          <w:color w:val="000000" w:themeColor="text1"/>
        </w:rPr>
        <w:t>інформації про небезпеку</w:t>
      </w:r>
      <w:r w:rsidRPr="001619B8">
        <w:rPr>
          <w:color w:val="000000" w:themeColor="text1"/>
        </w:rPr>
        <w:t>.</w:t>
      </w:r>
    </w:p>
    <w:p w14:paraId="5D2D020D" w14:textId="77777777" w:rsidR="009A12D7" w:rsidRPr="001619B8" w:rsidRDefault="009A12D7" w:rsidP="009A12D7">
      <w:pPr>
        <w:pStyle w:val="16"/>
      </w:pPr>
      <w:r w:rsidRPr="001619B8">
        <w:t>1.</w:t>
      </w:r>
      <w:r w:rsidRPr="001619B8">
        <w:tab/>
      </w:r>
      <w:r w:rsidR="0048245A" w:rsidRPr="001619B8">
        <w:t>РОЗДІЛ 1</w:t>
      </w:r>
      <w:r w:rsidRPr="001619B8">
        <w:t xml:space="preserve">. </w:t>
      </w:r>
      <w:bookmarkStart w:id="2" w:name="_Hlk131161016"/>
      <w:r w:rsidRPr="001619B8">
        <w:t xml:space="preserve">Ідентифікація хімічної продукції та </w:t>
      </w:r>
      <w:bookmarkStart w:id="3" w:name="_Hlk131161105"/>
      <w:bookmarkEnd w:id="2"/>
      <w:r w:rsidR="00AC072D" w:rsidRPr="001619B8">
        <w:t>суб’єкта господарювання</w:t>
      </w:r>
      <w:bookmarkEnd w:id="3"/>
    </w:p>
    <w:p w14:paraId="22B4952D" w14:textId="77777777" w:rsidR="009A12D7" w:rsidRPr="001619B8" w:rsidRDefault="009A12D7" w:rsidP="009A12D7">
      <w:pPr>
        <w:pStyle w:val="affd"/>
        <w:rPr>
          <w:color w:val="000000" w:themeColor="text1"/>
        </w:rPr>
      </w:pPr>
      <w:r w:rsidRPr="001619B8">
        <w:rPr>
          <w:color w:val="000000" w:themeColor="text1"/>
        </w:rPr>
        <w:t xml:space="preserve">У цьому розділі повинна бути ідентифікована хімічна продукція, зазначені всі її визначені </w:t>
      </w:r>
      <w:r w:rsidR="00AC072D" w:rsidRPr="001619B8">
        <w:rPr>
          <w:color w:val="000000" w:themeColor="text1"/>
        </w:rPr>
        <w:t xml:space="preserve">види </w:t>
      </w:r>
      <w:r w:rsidRPr="001619B8">
        <w:rPr>
          <w:color w:val="000000" w:themeColor="text1"/>
        </w:rPr>
        <w:t xml:space="preserve">використання, вказане найменування постачальника хімічної речовини або суміші, а також його детальна контактна інформація, у тому числі інформація </w:t>
      </w:r>
      <w:r w:rsidR="007E13C8" w:rsidRPr="001619B8">
        <w:rPr>
          <w:color w:val="000000" w:themeColor="text1"/>
        </w:rPr>
        <w:t xml:space="preserve">щодо </w:t>
      </w:r>
      <w:r w:rsidRPr="001619B8">
        <w:rPr>
          <w:color w:val="000000" w:themeColor="text1"/>
        </w:rPr>
        <w:t xml:space="preserve">екстреного </w:t>
      </w:r>
      <w:r w:rsidR="007E13C8" w:rsidRPr="001619B8">
        <w:rPr>
          <w:color w:val="000000" w:themeColor="text1"/>
        </w:rPr>
        <w:t>зв’язку</w:t>
      </w:r>
      <w:r w:rsidRPr="001619B8">
        <w:rPr>
          <w:color w:val="000000" w:themeColor="text1"/>
        </w:rPr>
        <w:t>.</w:t>
      </w:r>
    </w:p>
    <w:p w14:paraId="04CB9AC5" w14:textId="77777777" w:rsidR="009A12D7" w:rsidRPr="001619B8" w:rsidRDefault="009A12D7" w:rsidP="009A12D7">
      <w:pPr>
        <w:pStyle w:val="afff6"/>
        <w:rPr>
          <w:color w:val="000000" w:themeColor="text1"/>
        </w:rPr>
      </w:pPr>
      <w:r w:rsidRPr="001619B8">
        <w:rPr>
          <w:color w:val="000000" w:themeColor="text1"/>
        </w:rPr>
        <w:t>1.1.</w:t>
      </w:r>
      <w:r w:rsidRPr="001619B8">
        <w:rPr>
          <w:color w:val="000000" w:themeColor="text1"/>
        </w:rPr>
        <w:tab/>
        <w:t>Ідентифіка</w:t>
      </w:r>
      <w:r w:rsidR="002769D9" w:rsidRPr="001619B8">
        <w:rPr>
          <w:color w:val="000000" w:themeColor="text1"/>
        </w:rPr>
        <w:t xml:space="preserve">тори </w:t>
      </w:r>
      <w:r w:rsidRPr="001619B8">
        <w:rPr>
          <w:color w:val="000000" w:themeColor="text1"/>
        </w:rPr>
        <w:t>хімічної продукції.</w:t>
      </w:r>
    </w:p>
    <w:p w14:paraId="11FD2C9E" w14:textId="77777777" w:rsidR="009A12D7" w:rsidRPr="001619B8" w:rsidRDefault="009A12D7" w:rsidP="009A12D7">
      <w:pPr>
        <w:pStyle w:val="affd"/>
        <w:rPr>
          <w:color w:val="000000" w:themeColor="text1"/>
        </w:rPr>
      </w:pPr>
      <w:r w:rsidRPr="001619B8">
        <w:rPr>
          <w:color w:val="000000" w:themeColor="text1"/>
        </w:rPr>
        <w:t xml:space="preserve">Для хімічної продукції повинні бути </w:t>
      </w:r>
      <w:r w:rsidR="007E13C8" w:rsidRPr="001619B8">
        <w:rPr>
          <w:color w:val="000000" w:themeColor="text1"/>
        </w:rPr>
        <w:t>зазначені</w:t>
      </w:r>
      <w:r w:rsidRPr="001619B8">
        <w:rPr>
          <w:color w:val="000000" w:themeColor="text1"/>
        </w:rPr>
        <w:t xml:space="preserve"> її ідентифікатори відповідно до пунктів 59</w:t>
      </w:r>
      <w:r w:rsidR="007E13C8" w:rsidRPr="001619B8">
        <w:rPr>
          <w:color w:val="000000" w:themeColor="text1"/>
        </w:rPr>
        <w:t xml:space="preserve"> </w:t>
      </w:r>
      <w:r w:rsidRPr="001619B8">
        <w:rPr>
          <w:color w:val="000000" w:themeColor="text1"/>
        </w:rPr>
        <w:t>-</w:t>
      </w:r>
      <w:r w:rsidR="007E13C8" w:rsidRPr="001619B8">
        <w:rPr>
          <w:color w:val="000000" w:themeColor="text1"/>
        </w:rPr>
        <w:t xml:space="preserve"> </w:t>
      </w:r>
      <w:r w:rsidRPr="001619B8">
        <w:rPr>
          <w:color w:val="000000" w:themeColor="text1"/>
        </w:rPr>
        <w:t xml:space="preserve">63 Технічного регламенту щодо </w:t>
      </w:r>
      <w:r w:rsidR="0048245A" w:rsidRPr="001619B8">
        <w:rPr>
          <w:color w:val="000000" w:themeColor="text1"/>
        </w:rPr>
        <w:t xml:space="preserve">класифікації небезпечності, </w:t>
      </w:r>
      <w:r w:rsidR="0048245A" w:rsidRPr="001619B8">
        <w:rPr>
          <w:color w:val="000000" w:themeColor="text1"/>
        </w:rPr>
        <w:lastRenderedPageBreak/>
        <w:t>маркування та пакування хімічної продукції</w:t>
      </w:r>
      <w:r w:rsidRPr="001619B8">
        <w:rPr>
          <w:color w:val="000000" w:themeColor="text1"/>
        </w:rPr>
        <w:t xml:space="preserve"> та які зазначаються у </w:t>
      </w:r>
      <w:r w:rsidR="007E13C8" w:rsidRPr="001619B8">
        <w:rPr>
          <w:color w:val="000000" w:themeColor="text1"/>
        </w:rPr>
        <w:t>інформації про небезпеку</w:t>
      </w:r>
      <w:r w:rsidRPr="001619B8">
        <w:rPr>
          <w:color w:val="000000" w:themeColor="text1"/>
        </w:rPr>
        <w:t>.</w:t>
      </w:r>
    </w:p>
    <w:p w14:paraId="38A573F4" w14:textId="77777777" w:rsidR="009A12D7" w:rsidRPr="001619B8" w:rsidRDefault="009A12D7" w:rsidP="009A12D7">
      <w:pPr>
        <w:pStyle w:val="affd"/>
        <w:rPr>
          <w:color w:val="000000" w:themeColor="text1"/>
        </w:rPr>
      </w:pPr>
      <w:r w:rsidRPr="001619B8">
        <w:rPr>
          <w:color w:val="000000" w:themeColor="text1"/>
        </w:rPr>
        <w:t xml:space="preserve">Для хімічних речовин, які підлягають державній реєстрації, повинні бути </w:t>
      </w:r>
      <w:r w:rsidR="007E13C8" w:rsidRPr="001619B8">
        <w:rPr>
          <w:color w:val="000000" w:themeColor="text1"/>
        </w:rPr>
        <w:t>зазначені</w:t>
      </w:r>
      <w:r w:rsidRPr="001619B8">
        <w:rPr>
          <w:color w:val="000000" w:themeColor="text1"/>
        </w:rPr>
        <w:t xml:space="preserve"> ідентифікатори, які зазначались у технічному досьє, а також номер державної реєстрації хімічної речовини відповідно до пункту </w:t>
      </w:r>
      <w:r w:rsidR="007E13C8" w:rsidRPr="001619B8">
        <w:rPr>
          <w:color w:val="000000" w:themeColor="text1"/>
        </w:rPr>
        <w:t>89</w:t>
      </w:r>
      <w:r w:rsidRPr="001619B8">
        <w:rPr>
          <w:color w:val="000000" w:themeColor="text1"/>
        </w:rPr>
        <w:t xml:space="preserve"> цього Технічного регламенту. </w:t>
      </w:r>
      <w:r w:rsidR="007E13C8" w:rsidRPr="001619B8">
        <w:rPr>
          <w:color w:val="000000" w:themeColor="text1"/>
        </w:rPr>
        <w:t>Можуть також зазначатись інші додаткові ідентифікатори, які не були зазначені у технічному досьє.</w:t>
      </w:r>
    </w:p>
    <w:p w14:paraId="3E5E2737" w14:textId="77777777" w:rsidR="009A12D7" w:rsidRPr="001619B8" w:rsidRDefault="009A12D7" w:rsidP="009A12D7">
      <w:pPr>
        <w:pStyle w:val="affd"/>
        <w:rPr>
          <w:color w:val="000000" w:themeColor="text1"/>
        </w:rPr>
      </w:pPr>
      <w:r w:rsidRPr="001619B8">
        <w:rPr>
          <w:color w:val="000000" w:themeColor="text1"/>
        </w:rPr>
        <w:t xml:space="preserve">Може бути розроблений єдиний </w:t>
      </w:r>
      <w:r w:rsidR="00153142" w:rsidRPr="001619B8">
        <w:rPr>
          <w:color w:val="000000" w:themeColor="text1"/>
        </w:rPr>
        <w:t>паспорт безпечності</w:t>
      </w:r>
      <w:r w:rsidRPr="001619B8">
        <w:rPr>
          <w:color w:val="000000" w:themeColor="text1"/>
        </w:rPr>
        <w:t xml:space="preserve"> хімічної продукції</w:t>
      </w:r>
      <w:r w:rsidR="005D5050" w:rsidRPr="001619B8">
        <w:rPr>
          <w:color w:val="000000" w:themeColor="text1"/>
        </w:rPr>
        <w:t xml:space="preserve"> для </w:t>
      </w:r>
      <w:r w:rsidRPr="001619B8">
        <w:rPr>
          <w:color w:val="000000" w:themeColor="text1"/>
        </w:rPr>
        <w:t>більш ніж одн</w:t>
      </w:r>
      <w:r w:rsidR="005D5050" w:rsidRPr="001619B8">
        <w:rPr>
          <w:color w:val="000000" w:themeColor="text1"/>
        </w:rPr>
        <w:t xml:space="preserve">ієї окремої </w:t>
      </w:r>
      <w:r w:rsidRPr="001619B8">
        <w:rPr>
          <w:color w:val="000000" w:themeColor="text1"/>
        </w:rPr>
        <w:t>хімічн</w:t>
      </w:r>
      <w:r w:rsidR="005D5050" w:rsidRPr="001619B8">
        <w:rPr>
          <w:color w:val="000000" w:themeColor="text1"/>
        </w:rPr>
        <w:t>ої</w:t>
      </w:r>
      <w:r w:rsidRPr="001619B8">
        <w:rPr>
          <w:color w:val="000000" w:themeColor="text1"/>
        </w:rPr>
        <w:t xml:space="preserve"> </w:t>
      </w:r>
      <w:r w:rsidR="007E13C8" w:rsidRPr="001619B8">
        <w:rPr>
          <w:color w:val="000000" w:themeColor="text1"/>
        </w:rPr>
        <w:t>продукції</w:t>
      </w:r>
      <w:r w:rsidRPr="001619B8">
        <w:rPr>
          <w:color w:val="000000" w:themeColor="text1"/>
        </w:rPr>
        <w:t xml:space="preserve">, якщо інформація в цьому </w:t>
      </w:r>
      <w:r w:rsidR="00C97598" w:rsidRPr="001619B8">
        <w:rPr>
          <w:color w:val="000000" w:themeColor="text1"/>
        </w:rPr>
        <w:t>паспорті безпечності</w:t>
      </w:r>
      <w:r w:rsidRPr="001619B8">
        <w:rPr>
          <w:color w:val="000000" w:themeColor="text1"/>
        </w:rPr>
        <w:t xml:space="preserve"> відповідає вимогам цього Додатка для кожно</w:t>
      </w:r>
      <w:r w:rsidR="007E13C8" w:rsidRPr="001619B8">
        <w:rPr>
          <w:color w:val="000000" w:themeColor="text1"/>
        </w:rPr>
        <w:t>го</w:t>
      </w:r>
      <w:r w:rsidR="005D5050" w:rsidRPr="001619B8">
        <w:rPr>
          <w:color w:val="000000" w:themeColor="text1"/>
        </w:rPr>
        <w:t xml:space="preserve"> окремого</w:t>
      </w:r>
      <w:r w:rsidRPr="001619B8">
        <w:rPr>
          <w:color w:val="000000" w:themeColor="text1"/>
        </w:rPr>
        <w:t xml:space="preserve"> </w:t>
      </w:r>
      <w:r w:rsidR="007E13C8" w:rsidRPr="001619B8">
        <w:rPr>
          <w:color w:val="000000" w:themeColor="text1"/>
        </w:rPr>
        <w:t>найменуван</w:t>
      </w:r>
      <w:r w:rsidR="005D5050" w:rsidRPr="001619B8">
        <w:rPr>
          <w:color w:val="000000" w:themeColor="text1"/>
        </w:rPr>
        <w:t xml:space="preserve">ня </w:t>
      </w:r>
      <w:r w:rsidR="007E13C8" w:rsidRPr="001619B8">
        <w:rPr>
          <w:color w:val="000000" w:themeColor="text1"/>
        </w:rPr>
        <w:t>хімічної продукції</w:t>
      </w:r>
      <w:r w:rsidR="005D5050" w:rsidRPr="001619B8">
        <w:rPr>
          <w:color w:val="000000" w:themeColor="text1"/>
        </w:rPr>
        <w:t>, які зазначені у Розділі 1</w:t>
      </w:r>
      <w:r w:rsidRPr="001619B8">
        <w:rPr>
          <w:color w:val="000000" w:themeColor="text1"/>
        </w:rPr>
        <w:t>.</w:t>
      </w:r>
    </w:p>
    <w:p w14:paraId="3D133F13" w14:textId="77777777" w:rsidR="005D5050" w:rsidRPr="001619B8" w:rsidRDefault="005D5050" w:rsidP="009A12D7">
      <w:pPr>
        <w:pStyle w:val="affd"/>
        <w:rPr>
          <w:color w:val="000000" w:themeColor="text1"/>
        </w:rPr>
      </w:pPr>
      <w:r w:rsidRPr="001619B8">
        <w:rPr>
          <w:color w:val="000000" w:themeColor="text1"/>
        </w:rPr>
        <w:t>У разі, якщо хімічні речовини мають різні форми, які охоплюються одним паспортом безпечності хімічної продукції, відповідна інформація повинна бути включена, чітко зазначаючи, яка інформація стосується якої форми. Альтернативно, можна скласти окремий паспорт безпечності для кожної форми або групи форм.</w:t>
      </w:r>
    </w:p>
    <w:p w14:paraId="26678A6E" w14:textId="77777777" w:rsidR="002769D9" w:rsidRPr="001619B8" w:rsidRDefault="002769D9" w:rsidP="009A12D7">
      <w:pPr>
        <w:pStyle w:val="affd"/>
        <w:rPr>
          <w:color w:val="000000" w:themeColor="text1"/>
        </w:rPr>
      </w:pPr>
      <w:r w:rsidRPr="001619B8">
        <w:rPr>
          <w:color w:val="000000" w:themeColor="text1"/>
        </w:rPr>
        <w:t xml:space="preserve">Якщо паспорт безпечності хімічної продукції стосується однієї або декількох </w:t>
      </w:r>
      <w:proofErr w:type="spellStart"/>
      <w:r w:rsidRPr="001619B8">
        <w:rPr>
          <w:color w:val="000000" w:themeColor="text1"/>
        </w:rPr>
        <w:t>наноформ</w:t>
      </w:r>
      <w:proofErr w:type="spellEnd"/>
      <w:r w:rsidRPr="001619B8">
        <w:rPr>
          <w:color w:val="000000" w:themeColor="text1"/>
        </w:rPr>
        <w:t xml:space="preserve"> або хімічних речовин, які включають </w:t>
      </w:r>
      <w:proofErr w:type="spellStart"/>
      <w:r w:rsidRPr="001619B8">
        <w:rPr>
          <w:color w:val="000000" w:themeColor="text1"/>
        </w:rPr>
        <w:t>наноформи</w:t>
      </w:r>
      <w:proofErr w:type="spellEnd"/>
      <w:r w:rsidRPr="001619B8">
        <w:rPr>
          <w:color w:val="000000" w:themeColor="text1"/>
        </w:rPr>
        <w:t>, це повинно бути зазначено за допомогою слова "</w:t>
      </w:r>
      <w:proofErr w:type="spellStart"/>
      <w:r w:rsidRPr="001619B8">
        <w:rPr>
          <w:color w:val="000000" w:themeColor="text1"/>
        </w:rPr>
        <w:t>наноформа</w:t>
      </w:r>
      <w:proofErr w:type="spellEnd"/>
      <w:r w:rsidRPr="001619B8">
        <w:rPr>
          <w:color w:val="000000" w:themeColor="text1"/>
        </w:rPr>
        <w:t>".</w:t>
      </w:r>
    </w:p>
    <w:p w14:paraId="6D365F39" w14:textId="77777777" w:rsidR="009A12D7" w:rsidRPr="001619B8" w:rsidRDefault="009A12D7" w:rsidP="009A12D7">
      <w:pPr>
        <w:pStyle w:val="affd"/>
        <w:rPr>
          <w:i/>
          <w:color w:val="000000" w:themeColor="text1"/>
        </w:rPr>
      </w:pPr>
      <w:r w:rsidRPr="001619B8">
        <w:rPr>
          <w:i/>
          <w:color w:val="000000" w:themeColor="text1"/>
        </w:rPr>
        <w:t>Інші засоби ідентифікації</w:t>
      </w:r>
    </w:p>
    <w:p w14:paraId="59EFEF90" w14:textId="77777777" w:rsidR="009A12D7" w:rsidRPr="001619B8" w:rsidRDefault="009A12D7" w:rsidP="009A12D7">
      <w:pPr>
        <w:pStyle w:val="affd"/>
        <w:rPr>
          <w:color w:val="000000" w:themeColor="text1"/>
        </w:rPr>
      </w:pPr>
      <w:r w:rsidRPr="001619B8">
        <w:rPr>
          <w:color w:val="000000" w:themeColor="text1"/>
        </w:rPr>
        <w:t xml:space="preserve">Можуть зазначатися й інші добре відомі назви або синоніми </w:t>
      </w:r>
      <w:r w:rsidR="002769D9" w:rsidRPr="001619B8">
        <w:rPr>
          <w:color w:val="000000" w:themeColor="text1"/>
        </w:rPr>
        <w:t>хімічної продукції</w:t>
      </w:r>
      <w:r w:rsidRPr="001619B8">
        <w:rPr>
          <w:color w:val="000000" w:themeColor="text1"/>
        </w:rPr>
        <w:t>,</w:t>
      </w:r>
      <w:r w:rsidR="002769D9" w:rsidRPr="001619B8">
        <w:rPr>
          <w:color w:val="000000" w:themeColor="text1"/>
        </w:rPr>
        <w:t xml:space="preserve"> а також назви, які розміщені на етикетці</w:t>
      </w:r>
      <w:r w:rsidRPr="001619B8">
        <w:rPr>
          <w:color w:val="000000" w:themeColor="text1"/>
        </w:rPr>
        <w:t>.</w:t>
      </w:r>
    </w:p>
    <w:p w14:paraId="64C649D7" w14:textId="77777777" w:rsidR="002769D9" w:rsidRPr="001619B8" w:rsidRDefault="002769D9" w:rsidP="009A12D7">
      <w:pPr>
        <w:pStyle w:val="affd"/>
        <w:rPr>
          <w:color w:val="000000" w:themeColor="text1"/>
        </w:rPr>
      </w:pPr>
      <w:r w:rsidRPr="001619B8">
        <w:rPr>
          <w:color w:val="000000" w:themeColor="text1"/>
        </w:rPr>
        <w:t>Якщо для суміші створений унікальний ідентифікатор формули (УІФ) відповідно до Додатка VII до Технічного регламенту щодо класифікації небезпечності, маркування та пакування хімічної продукції, цей УІФ повинен зазначатися у цьому підрозділі паспорта безпечності хімічної продукції.</w:t>
      </w:r>
    </w:p>
    <w:p w14:paraId="260BB7D7" w14:textId="5422870B" w:rsidR="009A12D7" w:rsidRPr="001619B8" w:rsidRDefault="009A12D7" w:rsidP="009A12D7">
      <w:pPr>
        <w:pStyle w:val="afff6"/>
        <w:rPr>
          <w:color w:val="000000" w:themeColor="text1"/>
        </w:rPr>
      </w:pPr>
      <w:r w:rsidRPr="001619B8">
        <w:rPr>
          <w:color w:val="000000" w:themeColor="text1"/>
        </w:rPr>
        <w:t>1.2.</w:t>
      </w:r>
      <w:r w:rsidRPr="001619B8">
        <w:rPr>
          <w:color w:val="000000" w:themeColor="text1"/>
        </w:rPr>
        <w:tab/>
        <w:t>Відповідні визначені види використання хімічної продукції та нерекомендовані види використання.</w:t>
      </w:r>
    </w:p>
    <w:p w14:paraId="2A987AD0" w14:textId="77777777" w:rsidR="009A12D7" w:rsidRPr="001619B8" w:rsidRDefault="009A12D7" w:rsidP="009A12D7">
      <w:pPr>
        <w:pStyle w:val="affd"/>
        <w:rPr>
          <w:color w:val="000000" w:themeColor="text1"/>
        </w:rPr>
      </w:pPr>
      <w:r w:rsidRPr="001619B8">
        <w:rPr>
          <w:color w:val="000000" w:themeColor="text1"/>
        </w:rPr>
        <w:t xml:space="preserve">Повинні бути </w:t>
      </w:r>
      <w:r w:rsidR="001A4363" w:rsidRPr="001619B8">
        <w:rPr>
          <w:color w:val="000000" w:themeColor="text1"/>
        </w:rPr>
        <w:t xml:space="preserve">зазначені </w:t>
      </w:r>
      <w:r w:rsidRPr="001619B8">
        <w:rPr>
          <w:color w:val="000000" w:themeColor="text1"/>
        </w:rPr>
        <w:t>усі визначені використання хімічної продукції наступних користувачів вниз по ланцюгу поставок</w:t>
      </w:r>
      <w:r w:rsidR="001A4363" w:rsidRPr="001619B8">
        <w:rPr>
          <w:color w:val="000000" w:themeColor="text1"/>
        </w:rPr>
        <w:t xml:space="preserve"> принаймні</w:t>
      </w:r>
      <w:r w:rsidRPr="001619B8">
        <w:rPr>
          <w:color w:val="000000" w:themeColor="text1"/>
        </w:rPr>
        <w:t xml:space="preserve"> у вигляді короткого опису, наприклад, «</w:t>
      </w:r>
      <w:r w:rsidR="001A4363" w:rsidRPr="001619B8">
        <w:rPr>
          <w:color w:val="000000" w:themeColor="text1"/>
        </w:rPr>
        <w:t>очищення поверхонь», або «промислове використання у виробництві полімерів», або «професійне використання у складі миючого засобу</w:t>
      </w:r>
      <w:r w:rsidRPr="001619B8">
        <w:rPr>
          <w:color w:val="000000" w:themeColor="text1"/>
        </w:rPr>
        <w:t xml:space="preserve">». За необхідності, повинні </w:t>
      </w:r>
      <w:r w:rsidR="001A4363" w:rsidRPr="001619B8">
        <w:rPr>
          <w:color w:val="000000" w:themeColor="text1"/>
        </w:rPr>
        <w:t>зазначатись</w:t>
      </w:r>
      <w:r w:rsidRPr="001619B8">
        <w:rPr>
          <w:color w:val="000000" w:themeColor="text1"/>
        </w:rPr>
        <w:t xml:space="preserve"> заборонені або нерекомендовані види використання хімічної продукції із зазначенням причин.</w:t>
      </w:r>
    </w:p>
    <w:p w14:paraId="36AC50E2" w14:textId="77777777" w:rsidR="009A12D7" w:rsidRPr="001619B8" w:rsidRDefault="009A12D7" w:rsidP="009A12D7">
      <w:pPr>
        <w:pStyle w:val="affd"/>
        <w:rPr>
          <w:color w:val="000000" w:themeColor="text1"/>
        </w:rPr>
      </w:pPr>
      <w:r w:rsidRPr="001619B8">
        <w:rPr>
          <w:color w:val="000000" w:themeColor="text1"/>
        </w:rPr>
        <w:t xml:space="preserve">У разі, якщо вимагається розробка </w:t>
      </w:r>
      <w:r w:rsidR="001A4363" w:rsidRPr="001619B8">
        <w:rPr>
          <w:color w:val="000000" w:themeColor="text1"/>
        </w:rPr>
        <w:t>звіту про безпечність хімічної речовини</w:t>
      </w:r>
      <w:r w:rsidRPr="001619B8">
        <w:rPr>
          <w:color w:val="000000" w:themeColor="text1"/>
        </w:rPr>
        <w:t xml:space="preserve">, інформація в цьому підрозділі </w:t>
      </w:r>
      <w:r w:rsidR="00C97598" w:rsidRPr="001619B8">
        <w:rPr>
          <w:color w:val="000000" w:themeColor="text1"/>
        </w:rPr>
        <w:t>паспорта безпечності</w:t>
      </w:r>
      <w:r w:rsidR="001A4363" w:rsidRPr="001619B8">
        <w:rPr>
          <w:color w:val="000000" w:themeColor="text1"/>
        </w:rPr>
        <w:t xml:space="preserve"> хімічної продукції</w:t>
      </w:r>
      <w:r w:rsidRPr="001619B8">
        <w:rPr>
          <w:color w:val="000000" w:themeColor="text1"/>
        </w:rPr>
        <w:t xml:space="preserve"> повинна відповідати визначеним видам використання, які зазначені у </w:t>
      </w:r>
      <w:r w:rsidR="00C97598" w:rsidRPr="001619B8">
        <w:rPr>
          <w:color w:val="000000" w:themeColor="text1"/>
        </w:rPr>
        <w:t xml:space="preserve">звіті </w:t>
      </w:r>
      <w:r w:rsidR="00C97598" w:rsidRPr="001619B8">
        <w:rPr>
          <w:color w:val="000000" w:themeColor="text1"/>
        </w:rPr>
        <w:lastRenderedPageBreak/>
        <w:t>про безпечність хімічної речовини</w:t>
      </w:r>
      <w:r w:rsidRPr="001619B8">
        <w:rPr>
          <w:color w:val="000000" w:themeColor="text1"/>
        </w:rPr>
        <w:t xml:space="preserve"> та сценаріях впливу, які наводяться у додатку до </w:t>
      </w:r>
      <w:r w:rsidR="00C97598" w:rsidRPr="001619B8">
        <w:rPr>
          <w:color w:val="000000" w:themeColor="text1"/>
        </w:rPr>
        <w:t>паспорта безпечності</w:t>
      </w:r>
      <w:r w:rsidRPr="001619B8">
        <w:rPr>
          <w:color w:val="000000" w:themeColor="text1"/>
        </w:rPr>
        <w:t xml:space="preserve"> хімічної продукції.</w:t>
      </w:r>
    </w:p>
    <w:p w14:paraId="0BA7C758" w14:textId="77777777" w:rsidR="009A12D7" w:rsidRPr="001619B8" w:rsidRDefault="009A12D7" w:rsidP="009A12D7">
      <w:pPr>
        <w:pStyle w:val="afff6"/>
        <w:rPr>
          <w:color w:val="000000" w:themeColor="text1"/>
        </w:rPr>
      </w:pPr>
      <w:r w:rsidRPr="001619B8">
        <w:rPr>
          <w:color w:val="000000" w:themeColor="text1"/>
        </w:rPr>
        <w:t>1.3.</w:t>
      </w:r>
      <w:r w:rsidRPr="001619B8">
        <w:rPr>
          <w:color w:val="000000" w:themeColor="text1"/>
        </w:rPr>
        <w:tab/>
      </w:r>
      <w:r w:rsidR="001A4363" w:rsidRPr="001619B8">
        <w:rPr>
          <w:color w:val="000000" w:themeColor="text1"/>
        </w:rPr>
        <w:t>Інформація про постачальника паспорта безпечності хімічної продукції</w:t>
      </w:r>
      <w:r w:rsidRPr="001619B8">
        <w:rPr>
          <w:color w:val="000000" w:themeColor="text1"/>
        </w:rPr>
        <w:t>.</w:t>
      </w:r>
    </w:p>
    <w:p w14:paraId="3E973B42" w14:textId="77777777" w:rsidR="009A12D7" w:rsidRPr="001619B8" w:rsidRDefault="009A12D7" w:rsidP="009A12D7">
      <w:pPr>
        <w:pStyle w:val="affd"/>
        <w:rPr>
          <w:color w:val="000000" w:themeColor="text1"/>
        </w:rPr>
      </w:pPr>
      <w:r w:rsidRPr="001619B8">
        <w:rPr>
          <w:color w:val="000000" w:themeColor="text1"/>
        </w:rPr>
        <w:t xml:space="preserve">Повинен бути ідентифікований постачальник </w:t>
      </w:r>
      <w:r w:rsidR="001A4363" w:rsidRPr="001619B8">
        <w:rPr>
          <w:color w:val="000000" w:themeColor="text1"/>
        </w:rPr>
        <w:t xml:space="preserve">паспорта безпечності </w:t>
      </w:r>
      <w:r w:rsidRPr="001619B8">
        <w:rPr>
          <w:color w:val="000000" w:themeColor="text1"/>
        </w:rPr>
        <w:t>хімічної продукції</w:t>
      </w:r>
      <w:r w:rsidR="007D2035" w:rsidRPr="001619B8">
        <w:rPr>
          <w:color w:val="000000" w:themeColor="text1"/>
        </w:rPr>
        <w:t xml:space="preserve"> із зазначенням</w:t>
      </w:r>
      <w:r w:rsidRPr="001619B8">
        <w:rPr>
          <w:color w:val="000000" w:themeColor="text1"/>
        </w:rPr>
        <w:t xml:space="preserve"> чи є він виробником, імпортером, </w:t>
      </w:r>
      <w:r w:rsidR="001A4363" w:rsidRPr="001619B8">
        <w:rPr>
          <w:color w:val="000000" w:themeColor="text1"/>
        </w:rPr>
        <w:t>уповноваженим</w:t>
      </w:r>
      <w:r w:rsidRPr="001619B8">
        <w:rPr>
          <w:color w:val="000000" w:themeColor="text1"/>
        </w:rPr>
        <w:t xml:space="preserve"> представником, наступним користувачем або розповсюджувачем. Необхідно </w:t>
      </w:r>
      <w:r w:rsidR="001A4363" w:rsidRPr="001619B8">
        <w:rPr>
          <w:color w:val="000000" w:themeColor="text1"/>
        </w:rPr>
        <w:t>зазначити</w:t>
      </w:r>
      <w:r w:rsidRPr="001619B8">
        <w:rPr>
          <w:color w:val="000000" w:themeColor="text1"/>
        </w:rPr>
        <w:t xml:space="preserve"> повну поштову адресу, електронну пошту та телефон </w:t>
      </w:r>
      <w:r w:rsidR="001A4363" w:rsidRPr="001619B8">
        <w:rPr>
          <w:color w:val="000000" w:themeColor="text1"/>
        </w:rPr>
        <w:t xml:space="preserve">постачальника, </w:t>
      </w:r>
      <w:r w:rsidRPr="001619B8">
        <w:rPr>
          <w:color w:val="000000" w:themeColor="text1"/>
        </w:rPr>
        <w:t xml:space="preserve">а також </w:t>
      </w:r>
      <w:r w:rsidR="001A4363" w:rsidRPr="001619B8">
        <w:rPr>
          <w:color w:val="000000" w:themeColor="text1"/>
        </w:rPr>
        <w:t>адресу електронної поштової скриньки</w:t>
      </w:r>
      <w:r w:rsidRPr="001619B8">
        <w:rPr>
          <w:color w:val="000000" w:themeColor="text1"/>
        </w:rPr>
        <w:t xml:space="preserve"> відповідальної особи за </w:t>
      </w:r>
      <w:r w:rsidR="001A4363" w:rsidRPr="001619B8">
        <w:rPr>
          <w:color w:val="000000" w:themeColor="text1"/>
        </w:rPr>
        <w:t>паспорт безпечності</w:t>
      </w:r>
      <w:r w:rsidRPr="001619B8">
        <w:rPr>
          <w:color w:val="000000" w:themeColor="text1"/>
        </w:rPr>
        <w:t xml:space="preserve"> хімічної продукції.</w:t>
      </w:r>
    </w:p>
    <w:p w14:paraId="4AC926F9" w14:textId="77777777" w:rsidR="007D2035" w:rsidRPr="001619B8" w:rsidRDefault="007D2035" w:rsidP="007D2035">
      <w:pPr>
        <w:pStyle w:val="affd"/>
        <w:rPr>
          <w:color w:val="000000" w:themeColor="text1"/>
        </w:rPr>
      </w:pPr>
      <w:r w:rsidRPr="001619B8">
        <w:rPr>
          <w:color w:val="000000" w:themeColor="text1"/>
        </w:rPr>
        <w:t>У випадку призначення уповноваженого представника можуть бути зазначені контактні дані іноземного виробника хімічної продукції.</w:t>
      </w:r>
    </w:p>
    <w:p w14:paraId="21E8E9B0" w14:textId="77777777" w:rsidR="009A12D7" w:rsidRPr="001619B8" w:rsidRDefault="007D2035" w:rsidP="009A12D7">
      <w:pPr>
        <w:pStyle w:val="affd"/>
        <w:rPr>
          <w:color w:val="000000" w:themeColor="text1"/>
        </w:rPr>
      </w:pPr>
      <w:r w:rsidRPr="001619B8">
        <w:rPr>
          <w:color w:val="000000" w:themeColor="text1"/>
        </w:rPr>
        <w:t>У випадку державної реєстрації хімічної речовини і</w:t>
      </w:r>
      <w:r w:rsidR="009A12D7" w:rsidRPr="001619B8">
        <w:rPr>
          <w:color w:val="000000" w:themeColor="text1"/>
        </w:rPr>
        <w:t>нформація</w:t>
      </w:r>
      <w:r w:rsidRPr="001619B8">
        <w:rPr>
          <w:color w:val="000000" w:themeColor="text1"/>
        </w:rPr>
        <w:t xml:space="preserve"> щодо постачальника паспорта безпечності хімічної продукції та постачальника хімічної продукції</w:t>
      </w:r>
      <w:r w:rsidR="009A12D7" w:rsidRPr="001619B8">
        <w:rPr>
          <w:color w:val="000000" w:themeColor="text1"/>
        </w:rPr>
        <w:t xml:space="preserve"> повинна відповідати </w:t>
      </w:r>
      <w:r w:rsidRPr="001619B8">
        <w:rPr>
          <w:color w:val="000000" w:themeColor="text1"/>
        </w:rPr>
        <w:t>ідентифікації виробника, імпортера або уповноваженого представника</w:t>
      </w:r>
      <w:r w:rsidR="009A12D7" w:rsidRPr="001619B8">
        <w:rPr>
          <w:color w:val="000000" w:themeColor="text1"/>
        </w:rPr>
        <w:t xml:space="preserve"> у технічному досьє.</w:t>
      </w:r>
    </w:p>
    <w:p w14:paraId="7F59C67F" w14:textId="77777777" w:rsidR="009A12D7" w:rsidRPr="001619B8" w:rsidRDefault="009A12D7" w:rsidP="009A12D7">
      <w:pPr>
        <w:pStyle w:val="afff6"/>
        <w:rPr>
          <w:color w:val="000000" w:themeColor="text1"/>
        </w:rPr>
      </w:pPr>
      <w:r w:rsidRPr="001619B8">
        <w:rPr>
          <w:color w:val="000000" w:themeColor="text1"/>
        </w:rPr>
        <w:t>1.4.</w:t>
      </w:r>
      <w:r w:rsidRPr="001619B8">
        <w:rPr>
          <w:color w:val="000000" w:themeColor="text1"/>
        </w:rPr>
        <w:tab/>
        <w:t xml:space="preserve">Телефонний номер екстреного </w:t>
      </w:r>
      <w:r w:rsidR="007D2035" w:rsidRPr="001619B8">
        <w:rPr>
          <w:color w:val="000000" w:themeColor="text1"/>
        </w:rPr>
        <w:t>зв’язку</w:t>
      </w:r>
      <w:r w:rsidRPr="001619B8">
        <w:rPr>
          <w:color w:val="000000" w:themeColor="text1"/>
        </w:rPr>
        <w:t>.</w:t>
      </w:r>
    </w:p>
    <w:p w14:paraId="3220F3DE" w14:textId="77777777" w:rsidR="009A12D7" w:rsidRPr="001619B8" w:rsidRDefault="009A12D7" w:rsidP="009A12D7">
      <w:pPr>
        <w:pStyle w:val="affd"/>
        <w:rPr>
          <w:color w:val="000000" w:themeColor="text1"/>
        </w:rPr>
      </w:pPr>
      <w:r w:rsidRPr="001619B8">
        <w:rPr>
          <w:color w:val="000000" w:themeColor="text1"/>
        </w:rPr>
        <w:t>Необхідно надати посилання на</w:t>
      </w:r>
      <w:r w:rsidR="007D2035" w:rsidRPr="001619B8">
        <w:rPr>
          <w:color w:val="000000" w:themeColor="text1"/>
        </w:rPr>
        <w:t xml:space="preserve"> служби</w:t>
      </w:r>
      <w:r w:rsidRPr="001619B8">
        <w:rPr>
          <w:color w:val="000000" w:themeColor="text1"/>
        </w:rPr>
        <w:t xml:space="preserve"> екстрен</w:t>
      </w:r>
      <w:r w:rsidR="007D2035" w:rsidRPr="001619B8">
        <w:rPr>
          <w:color w:val="000000" w:themeColor="text1"/>
        </w:rPr>
        <w:t>ого реагування</w:t>
      </w:r>
      <w:r w:rsidRPr="001619B8">
        <w:rPr>
          <w:color w:val="000000" w:themeColor="text1"/>
        </w:rPr>
        <w:t>, аварійні та довідково-інформаційні служби. Якщо надання таких послуг обмежен</w:t>
      </w:r>
      <w:r w:rsidR="007D2035" w:rsidRPr="001619B8">
        <w:rPr>
          <w:color w:val="000000" w:themeColor="text1"/>
        </w:rPr>
        <w:t>е</w:t>
      </w:r>
      <w:r w:rsidRPr="001619B8">
        <w:rPr>
          <w:color w:val="000000" w:themeColor="text1"/>
        </w:rPr>
        <w:t xml:space="preserve"> з певних причин, наприклад, визначений графік роботи, </w:t>
      </w:r>
      <w:r w:rsidR="007D2035" w:rsidRPr="001619B8">
        <w:rPr>
          <w:color w:val="000000" w:themeColor="text1"/>
        </w:rPr>
        <w:t xml:space="preserve">встановлені </w:t>
      </w:r>
      <w:r w:rsidRPr="001619B8">
        <w:rPr>
          <w:color w:val="000000" w:themeColor="text1"/>
        </w:rPr>
        <w:t xml:space="preserve">обмеження на </w:t>
      </w:r>
      <w:r w:rsidR="007D2035" w:rsidRPr="001619B8">
        <w:rPr>
          <w:color w:val="000000" w:themeColor="text1"/>
        </w:rPr>
        <w:t xml:space="preserve">надання </w:t>
      </w:r>
      <w:r w:rsidRPr="001619B8">
        <w:rPr>
          <w:color w:val="000000" w:themeColor="text1"/>
        </w:rPr>
        <w:t>певн</w:t>
      </w:r>
      <w:r w:rsidR="007D2035" w:rsidRPr="001619B8">
        <w:rPr>
          <w:color w:val="000000" w:themeColor="text1"/>
        </w:rPr>
        <w:t>ої</w:t>
      </w:r>
      <w:r w:rsidRPr="001619B8">
        <w:rPr>
          <w:color w:val="000000" w:themeColor="text1"/>
        </w:rPr>
        <w:t xml:space="preserve"> інформаці</w:t>
      </w:r>
      <w:r w:rsidR="007D2035" w:rsidRPr="001619B8">
        <w:rPr>
          <w:color w:val="000000" w:themeColor="text1"/>
        </w:rPr>
        <w:t>ї</w:t>
      </w:r>
      <w:r w:rsidRPr="001619B8">
        <w:rPr>
          <w:color w:val="000000" w:themeColor="text1"/>
        </w:rPr>
        <w:t>, це повинно бути чітко зазначено.</w:t>
      </w:r>
    </w:p>
    <w:p w14:paraId="35385DB2" w14:textId="77777777" w:rsidR="009A12D7" w:rsidRPr="001619B8" w:rsidRDefault="009A12D7" w:rsidP="009A12D7">
      <w:pPr>
        <w:pStyle w:val="16"/>
      </w:pPr>
      <w:r w:rsidRPr="001619B8">
        <w:t>2.</w:t>
      </w:r>
      <w:r w:rsidRPr="001619B8">
        <w:tab/>
      </w:r>
      <w:r w:rsidR="00B91C70" w:rsidRPr="001619B8">
        <w:t>РОЗДІЛ 2</w:t>
      </w:r>
      <w:r w:rsidRPr="001619B8">
        <w:t>. Ідентифікація небезпеки</w:t>
      </w:r>
    </w:p>
    <w:p w14:paraId="4E6F4B88" w14:textId="77777777" w:rsidR="009A12D7" w:rsidRPr="001619B8" w:rsidRDefault="009A12D7" w:rsidP="009A12D7">
      <w:pPr>
        <w:pStyle w:val="affd"/>
        <w:rPr>
          <w:color w:val="000000" w:themeColor="text1"/>
        </w:rPr>
      </w:pPr>
      <w:r w:rsidRPr="001619B8">
        <w:rPr>
          <w:color w:val="000000" w:themeColor="text1"/>
        </w:rPr>
        <w:t xml:space="preserve">У цьому розділі </w:t>
      </w:r>
      <w:r w:rsidR="00C97598" w:rsidRPr="001619B8">
        <w:rPr>
          <w:color w:val="000000" w:themeColor="text1"/>
        </w:rPr>
        <w:t>паспорта безпечності</w:t>
      </w:r>
      <w:r w:rsidRPr="001619B8">
        <w:rPr>
          <w:color w:val="000000" w:themeColor="text1"/>
        </w:rPr>
        <w:t xml:space="preserve"> хімічної продукції повинен бути представлений чіткий і стислий перелік небезпек для здоров’я людини або довкілля, </w:t>
      </w:r>
      <w:r w:rsidR="00FB681B" w:rsidRPr="001619B8">
        <w:rPr>
          <w:color w:val="000000" w:themeColor="text1"/>
        </w:rPr>
        <w:t>які</w:t>
      </w:r>
      <w:r w:rsidR="007D2035" w:rsidRPr="001619B8">
        <w:rPr>
          <w:color w:val="000000" w:themeColor="text1"/>
        </w:rPr>
        <w:t xml:space="preserve"> становить</w:t>
      </w:r>
      <w:r w:rsidRPr="001619B8">
        <w:rPr>
          <w:color w:val="000000" w:themeColor="text1"/>
        </w:rPr>
        <w:t xml:space="preserve"> хімічн</w:t>
      </w:r>
      <w:r w:rsidR="007D2035" w:rsidRPr="001619B8">
        <w:rPr>
          <w:color w:val="000000" w:themeColor="text1"/>
        </w:rPr>
        <w:t>а</w:t>
      </w:r>
      <w:r w:rsidRPr="001619B8">
        <w:rPr>
          <w:color w:val="000000" w:themeColor="text1"/>
        </w:rPr>
        <w:t xml:space="preserve"> продукці</w:t>
      </w:r>
      <w:r w:rsidR="007D2035" w:rsidRPr="001619B8">
        <w:rPr>
          <w:color w:val="000000" w:themeColor="text1"/>
        </w:rPr>
        <w:t>я</w:t>
      </w:r>
      <w:r w:rsidRPr="001619B8">
        <w:rPr>
          <w:color w:val="000000" w:themeColor="text1"/>
        </w:rPr>
        <w:t xml:space="preserve">, та </w:t>
      </w:r>
      <w:r w:rsidR="00FB681B" w:rsidRPr="001619B8">
        <w:rPr>
          <w:color w:val="000000" w:themeColor="text1"/>
        </w:rPr>
        <w:t>зазначені</w:t>
      </w:r>
      <w:r w:rsidRPr="001619B8">
        <w:rPr>
          <w:color w:val="000000" w:themeColor="text1"/>
        </w:rPr>
        <w:t xml:space="preserve"> відповідн</w:t>
      </w:r>
      <w:r w:rsidR="00FB681B" w:rsidRPr="001619B8">
        <w:rPr>
          <w:color w:val="000000" w:themeColor="text1"/>
        </w:rPr>
        <w:t>і</w:t>
      </w:r>
      <w:r w:rsidRPr="001619B8">
        <w:rPr>
          <w:color w:val="000000" w:themeColor="text1"/>
        </w:rPr>
        <w:t xml:space="preserve"> попередження щодо таких небезпек.</w:t>
      </w:r>
    </w:p>
    <w:p w14:paraId="1EB18064" w14:textId="77777777" w:rsidR="009A12D7" w:rsidRPr="001619B8" w:rsidRDefault="009A12D7" w:rsidP="009A12D7">
      <w:pPr>
        <w:pStyle w:val="afff6"/>
        <w:rPr>
          <w:color w:val="000000" w:themeColor="text1"/>
        </w:rPr>
      </w:pPr>
      <w:r w:rsidRPr="001619B8">
        <w:rPr>
          <w:color w:val="000000" w:themeColor="text1"/>
        </w:rPr>
        <w:t>2.1.</w:t>
      </w:r>
      <w:r w:rsidRPr="001619B8">
        <w:rPr>
          <w:color w:val="000000" w:themeColor="text1"/>
        </w:rPr>
        <w:tab/>
      </w:r>
      <w:r w:rsidR="00FB681B" w:rsidRPr="001619B8">
        <w:rPr>
          <w:color w:val="000000" w:themeColor="text1"/>
        </w:rPr>
        <w:t>Класифікація небезпечності</w:t>
      </w:r>
      <w:r w:rsidRPr="001619B8">
        <w:rPr>
          <w:color w:val="000000" w:themeColor="text1"/>
        </w:rPr>
        <w:t xml:space="preserve"> хімічної </w:t>
      </w:r>
      <w:r w:rsidR="00FB681B" w:rsidRPr="001619B8">
        <w:rPr>
          <w:color w:val="000000" w:themeColor="text1"/>
        </w:rPr>
        <w:t>продукції</w:t>
      </w:r>
    </w:p>
    <w:p w14:paraId="1A9749F5" w14:textId="77777777" w:rsidR="009A12D7" w:rsidRPr="001619B8" w:rsidRDefault="009A12D7" w:rsidP="009A12D7">
      <w:pPr>
        <w:pStyle w:val="affd"/>
        <w:rPr>
          <w:color w:val="000000" w:themeColor="text1"/>
        </w:rPr>
      </w:pPr>
      <w:r w:rsidRPr="001619B8">
        <w:rPr>
          <w:color w:val="000000" w:themeColor="text1"/>
        </w:rPr>
        <w:t xml:space="preserve">Повинна бути </w:t>
      </w:r>
      <w:r w:rsidR="00FB681B" w:rsidRPr="001619B8">
        <w:rPr>
          <w:color w:val="000000" w:themeColor="text1"/>
        </w:rPr>
        <w:t>зазначена</w:t>
      </w:r>
      <w:r w:rsidRPr="001619B8">
        <w:rPr>
          <w:color w:val="000000" w:themeColor="text1"/>
        </w:rPr>
        <w:t xml:space="preserve"> </w:t>
      </w:r>
      <w:r w:rsidR="00FB681B" w:rsidRPr="001619B8">
        <w:rPr>
          <w:color w:val="000000" w:themeColor="text1"/>
        </w:rPr>
        <w:t>класифікація небезпечності</w:t>
      </w:r>
      <w:r w:rsidRPr="001619B8">
        <w:rPr>
          <w:color w:val="000000" w:themeColor="text1"/>
        </w:rPr>
        <w:t xml:space="preserve"> хімічної продукції відповідно до критеріїв, які </w:t>
      </w:r>
      <w:r w:rsidR="007E13C8" w:rsidRPr="001619B8">
        <w:rPr>
          <w:color w:val="000000" w:themeColor="text1"/>
        </w:rPr>
        <w:t>зазначені</w:t>
      </w:r>
      <w:r w:rsidRPr="001619B8">
        <w:rPr>
          <w:color w:val="000000" w:themeColor="text1"/>
        </w:rPr>
        <w:t xml:space="preserve"> у Додатку I до Технічного регламенту щодо </w:t>
      </w:r>
      <w:r w:rsidR="0048245A" w:rsidRPr="001619B8">
        <w:rPr>
          <w:color w:val="000000" w:themeColor="text1"/>
        </w:rPr>
        <w:t>класифікації небезпечності, маркування та пакування хімічної продукції</w:t>
      </w:r>
      <w:r w:rsidRPr="001619B8">
        <w:rPr>
          <w:color w:val="000000" w:themeColor="text1"/>
        </w:rPr>
        <w:t xml:space="preserve">. У разі, якщо постачальник надав </w:t>
      </w:r>
      <w:r w:rsidR="00FB681B" w:rsidRPr="001619B8">
        <w:rPr>
          <w:color w:val="000000" w:themeColor="text1"/>
        </w:rPr>
        <w:t xml:space="preserve">повідомлення про класифікацію небезпечності та інформацію про небезпеку хімічної речовини </w:t>
      </w:r>
      <w:r w:rsidRPr="001619B8">
        <w:rPr>
          <w:color w:val="000000" w:themeColor="text1"/>
        </w:rPr>
        <w:t xml:space="preserve">до </w:t>
      </w:r>
      <w:r w:rsidR="00FB681B" w:rsidRPr="001619B8">
        <w:rPr>
          <w:color w:val="000000" w:themeColor="text1"/>
        </w:rPr>
        <w:t>центрального органу виконавчої влади, що реалізує державну політику у сфері забезпечення хімічної безпеки</w:t>
      </w:r>
      <w:r w:rsidRPr="001619B8">
        <w:rPr>
          <w:color w:val="000000" w:themeColor="text1"/>
        </w:rPr>
        <w:t xml:space="preserve">, </w:t>
      </w:r>
      <w:r w:rsidR="00FB681B" w:rsidRPr="001619B8">
        <w:rPr>
          <w:color w:val="000000" w:themeColor="text1"/>
        </w:rPr>
        <w:t xml:space="preserve">відповідно до пункту 129 </w:t>
      </w:r>
      <w:r w:rsidRPr="001619B8">
        <w:rPr>
          <w:color w:val="000000" w:themeColor="text1"/>
        </w:rPr>
        <w:t xml:space="preserve">Технічного регламенту щодо </w:t>
      </w:r>
      <w:r w:rsidR="0048245A" w:rsidRPr="001619B8">
        <w:rPr>
          <w:color w:val="000000" w:themeColor="text1"/>
        </w:rPr>
        <w:t>класифікації небезпечності, маркування та пакування хімічної продукції</w:t>
      </w:r>
      <w:r w:rsidRPr="001619B8">
        <w:rPr>
          <w:color w:val="000000" w:themeColor="text1"/>
        </w:rPr>
        <w:t xml:space="preserve">, </w:t>
      </w:r>
      <w:r w:rsidR="00FB681B" w:rsidRPr="001619B8">
        <w:rPr>
          <w:color w:val="000000" w:themeColor="text1"/>
        </w:rPr>
        <w:t xml:space="preserve"> або дані щодо класифікації небезпечності та інформацію про небезпеку були надані у технічному досьє за процедури державної реєстрації хімічних речовин, класифікація небезпечності</w:t>
      </w:r>
      <w:r w:rsidRPr="001619B8">
        <w:rPr>
          <w:color w:val="000000" w:themeColor="text1"/>
        </w:rPr>
        <w:t xml:space="preserve">, яка зазначається у </w:t>
      </w:r>
      <w:r w:rsidR="00C97598" w:rsidRPr="001619B8">
        <w:rPr>
          <w:color w:val="000000" w:themeColor="text1"/>
        </w:rPr>
        <w:t>паспорті безпечності</w:t>
      </w:r>
      <w:r w:rsidRPr="001619B8">
        <w:rPr>
          <w:color w:val="000000" w:themeColor="text1"/>
        </w:rPr>
        <w:t xml:space="preserve"> хімічної продукції, повинна бути ідентичною </w:t>
      </w:r>
      <w:r w:rsidR="001021EB" w:rsidRPr="001619B8">
        <w:rPr>
          <w:color w:val="000000" w:themeColor="text1"/>
        </w:rPr>
        <w:t>класифікації небезпечності</w:t>
      </w:r>
      <w:r w:rsidRPr="001619B8">
        <w:rPr>
          <w:color w:val="000000" w:themeColor="text1"/>
        </w:rPr>
        <w:t>, яка була зазначена у такому повідомленні</w:t>
      </w:r>
      <w:r w:rsidR="00FB681B" w:rsidRPr="001619B8">
        <w:rPr>
          <w:color w:val="000000" w:themeColor="text1"/>
        </w:rPr>
        <w:t xml:space="preserve"> або технічному досьє</w:t>
      </w:r>
      <w:r w:rsidRPr="001619B8">
        <w:rPr>
          <w:color w:val="000000" w:themeColor="text1"/>
        </w:rPr>
        <w:t>.</w:t>
      </w:r>
    </w:p>
    <w:p w14:paraId="38FCF660" w14:textId="77777777" w:rsidR="009A12D7" w:rsidRPr="001619B8" w:rsidRDefault="009A12D7" w:rsidP="009A12D7">
      <w:pPr>
        <w:pStyle w:val="affd"/>
        <w:rPr>
          <w:color w:val="000000" w:themeColor="text1"/>
        </w:rPr>
      </w:pPr>
      <w:r w:rsidRPr="001619B8">
        <w:rPr>
          <w:color w:val="000000" w:themeColor="text1"/>
        </w:rPr>
        <w:lastRenderedPageBreak/>
        <w:t xml:space="preserve">Якщо хімічна продукція не відповідає критеріям </w:t>
      </w:r>
      <w:r w:rsidR="00FB681B" w:rsidRPr="001619B8">
        <w:rPr>
          <w:color w:val="000000" w:themeColor="text1"/>
        </w:rPr>
        <w:t>класифікації небезпечності відповідно до Технічного регламенту щодо класифікації небезпечності, маркування та пакування хімічної продукції</w:t>
      </w:r>
      <w:r w:rsidRPr="001619B8">
        <w:rPr>
          <w:color w:val="000000" w:themeColor="text1"/>
        </w:rPr>
        <w:t>, це повинно бути чітко зазначено у цьому підрозділі.</w:t>
      </w:r>
    </w:p>
    <w:p w14:paraId="5B848775" w14:textId="77777777" w:rsidR="009A12D7" w:rsidRPr="001619B8" w:rsidRDefault="009A12D7" w:rsidP="009A12D7">
      <w:pPr>
        <w:pStyle w:val="affd"/>
        <w:rPr>
          <w:color w:val="000000" w:themeColor="text1"/>
        </w:rPr>
      </w:pPr>
      <w:r w:rsidRPr="001619B8">
        <w:rPr>
          <w:color w:val="000000" w:themeColor="text1"/>
        </w:rPr>
        <w:t xml:space="preserve">Інформація щодо </w:t>
      </w:r>
      <w:r w:rsidR="001021EB" w:rsidRPr="001619B8">
        <w:rPr>
          <w:color w:val="000000" w:themeColor="text1"/>
        </w:rPr>
        <w:t>класифікації небезпечності</w:t>
      </w:r>
      <w:r w:rsidRPr="001619B8">
        <w:rPr>
          <w:color w:val="000000" w:themeColor="text1"/>
        </w:rPr>
        <w:t xml:space="preserve"> хімічних речовин у складі суміші повинна бути </w:t>
      </w:r>
      <w:r w:rsidR="00FB681B" w:rsidRPr="001619B8">
        <w:rPr>
          <w:color w:val="000000" w:themeColor="text1"/>
        </w:rPr>
        <w:t>зазначена</w:t>
      </w:r>
      <w:r w:rsidRPr="001619B8">
        <w:rPr>
          <w:color w:val="000000" w:themeColor="text1"/>
        </w:rPr>
        <w:t xml:space="preserve"> в підрозділі 3.2 </w:t>
      </w:r>
      <w:r w:rsidR="00C97598" w:rsidRPr="001619B8">
        <w:rPr>
          <w:color w:val="000000" w:themeColor="text1"/>
        </w:rPr>
        <w:t>паспорта безпечності</w:t>
      </w:r>
      <w:r w:rsidRPr="001619B8">
        <w:rPr>
          <w:color w:val="000000" w:themeColor="text1"/>
        </w:rPr>
        <w:t xml:space="preserve"> хімічної продукції.</w:t>
      </w:r>
    </w:p>
    <w:p w14:paraId="064D7165" w14:textId="77777777" w:rsidR="009A12D7" w:rsidRPr="001619B8" w:rsidRDefault="009A12D7" w:rsidP="009A12D7">
      <w:pPr>
        <w:pStyle w:val="affd"/>
        <w:rPr>
          <w:color w:val="000000" w:themeColor="text1"/>
        </w:rPr>
      </w:pPr>
      <w:r w:rsidRPr="001619B8">
        <w:rPr>
          <w:color w:val="000000" w:themeColor="text1"/>
        </w:rPr>
        <w:t xml:space="preserve">У разі, якщо </w:t>
      </w:r>
      <w:r w:rsidR="00FB681B" w:rsidRPr="001619B8">
        <w:rPr>
          <w:color w:val="000000" w:themeColor="text1"/>
        </w:rPr>
        <w:t>класифікація небезпечності</w:t>
      </w:r>
      <w:r w:rsidRPr="001619B8">
        <w:rPr>
          <w:color w:val="000000" w:themeColor="text1"/>
        </w:rPr>
        <w:t>, включно з вид</w:t>
      </w:r>
      <w:r w:rsidR="00FB681B" w:rsidRPr="001619B8">
        <w:rPr>
          <w:color w:val="000000" w:themeColor="text1"/>
        </w:rPr>
        <w:t>ами</w:t>
      </w:r>
      <w:r w:rsidRPr="001619B8">
        <w:rPr>
          <w:color w:val="000000" w:themeColor="text1"/>
        </w:rPr>
        <w:t xml:space="preserve"> небезпечного впливу, </w:t>
      </w:r>
      <w:r w:rsidR="00FB681B" w:rsidRPr="001619B8">
        <w:rPr>
          <w:color w:val="000000" w:themeColor="text1"/>
        </w:rPr>
        <w:t>зазначається</w:t>
      </w:r>
      <w:r w:rsidRPr="001619B8">
        <w:rPr>
          <w:color w:val="000000" w:themeColor="text1"/>
        </w:rPr>
        <w:t xml:space="preserve"> не в повному обсязі, необхідно зробити відповідне посилання на розділ 16 </w:t>
      </w:r>
      <w:r w:rsidR="00C97598" w:rsidRPr="001619B8">
        <w:rPr>
          <w:color w:val="000000" w:themeColor="text1"/>
        </w:rPr>
        <w:t>паспорта безпечності</w:t>
      </w:r>
      <w:r w:rsidRPr="001619B8">
        <w:rPr>
          <w:color w:val="000000" w:themeColor="text1"/>
        </w:rPr>
        <w:t xml:space="preserve"> хімічної продукції, де повинна бути </w:t>
      </w:r>
      <w:r w:rsidR="00FB681B" w:rsidRPr="001619B8">
        <w:rPr>
          <w:color w:val="000000" w:themeColor="text1"/>
        </w:rPr>
        <w:t>зазначена</w:t>
      </w:r>
      <w:r w:rsidRPr="001619B8">
        <w:rPr>
          <w:color w:val="000000" w:themeColor="text1"/>
        </w:rPr>
        <w:t xml:space="preserve"> вичерпна інформація стосовно класифікації</w:t>
      </w:r>
      <w:r w:rsidR="00FB681B" w:rsidRPr="001619B8">
        <w:rPr>
          <w:color w:val="000000" w:themeColor="text1"/>
        </w:rPr>
        <w:t xml:space="preserve"> небезпечності</w:t>
      </w:r>
      <w:r w:rsidRPr="001619B8">
        <w:rPr>
          <w:color w:val="000000" w:themeColor="text1"/>
        </w:rPr>
        <w:t>, включно з розшифруванням видів небезпечного впливу.</w:t>
      </w:r>
    </w:p>
    <w:p w14:paraId="6403D3A8" w14:textId="77777777" w:rsidR="009A12D7" w:rsidRPr="001619B8" w:rsidRDefault="009A12D7" w:rsidP="009A12D7">
      <w:pPr>
        <w:pStyle w:val="affd"/>
        <w:rPr>
          <w:color w:val="000000" w:themeColor="text1"/>
        </w:rPr>
      </w:pPr>
      <w:r w:rsidRPr="001619B8">
        <w:rPr>
          <w:color w:val="000000" w:themeColor="text1"/>
        </w:rPr>
        <w:t xml:space="preserve">Необхідно навести перелік найбільш важливих </w:t>
      </w:r>
      <w:r w:rsidR="002B3A36" w:rsidRPr="001619B8">
        <w:rPr>
          <w:color w:val="000000" w:themeColor="text1"/>
        </w:rPr>
        <w:t>небезпечних</w:t>
      </w:r>
      <w:r w:rsidRPr="001619B8">
        <w:rPr>
          <w:color w:val="000000" w:themeColor="text1"/>
        </w:rPr>
        <w:t xml:space="preserve"> фізико-хімічних властивостей, небезпечних властивостей для здоров'я людини або довкілля відповідно до </w:t>
      </w:r>
      <w:r w:rsidR="00FB681B" w:rsidRPr="001619B8">
        <w:rPr>
          <w:color w:val="000000" w:themeColor="text1"/>
        </w:rPr>
        <w:t>р</w:t>
      </w:r>
      <w:r w:rsidRPr="001619B8">
        <w:rPr>
          <w:color w:val="000000" w:themeColor="text1"/>
        </w:rPr>
        <w:t>озділів 9</w:t>
      </w:r>
      <w:r w:rsidR="00FB681B" w:rsidRPr="001619B8">
        <w:rPr>
          <w:color w:val="000000" w:themeColor="text1"/>
        </w:rPr>
        <w:t xml:space="preserve"> -</w:t>
      </w:r>
      <w:r w:rsidRPr="001619B8">
        <w:rPr>
          <w:color w:val="000000" w:themeColor="text1"/>
        </w:rPr>
        <w:t xml:space="preserve"> 12 </w:t>
      </w:r>
      <w:r w:rsidR="00C97598" w:rsidRPr="001619B8">
        <w:rPr>
          <w:color w:val="000000" w:themeColor="text1"/>
        </w:rPr>
        <w:t>паспорта безпечності</w:t>
      </w:r>
      <w:r w:rsidRPr="001619B8">
        <w:rPr>
          <w:color w:val="000000" w:themeColor="text1"/>
        </w:rPr>
        <w:t xml:space="preserve"> хімічної продукції у такий спосіб, який дозволить не спеціалістам визначити небезпе</w:t>
      </w:r>
      <w:r w:rsidR="002B3A36" w:rsidRPr="001619B8">
        <w:rPr>
          <w:color w:val="000000" w:themeColor="text1"/>
        </w:rPr>
        <w:t>чність</w:t>
      </w:r>
      <w:r w:rsidRPr="001619B8">
        <w:rPr>
          <w:color w:val="000000" w:themeColor="text1"/>
        </w:rPr>
        <w:t xml:space="preserve"> хімічної продукції.</w:t>
      </w:r>
    </w:p>
    <w:p w14:paraId="01DBB511" w14:textId="77777777" w:rsidR="009A12D7" w:rsidRPr="001619B8" w:rsidRDefault="009A12D7" w:rsidP="009A12D7">
      <w:pPr>
        <w:pStyle w:val="afff6"/>
        <w:rPr>
          <w:color w:val="000000" w:themeColor="text1"/>
        </w:rPr>
      </w:pPr>
      <w:r w:rsidRPr="001619B8">
        <w:rPr>
          <w:color w:val="000000" w:themeColor="text1"/>
        </w:rPr>
        <w:t>2.2.</w:t>
      </w:r>
      <w:r w:rsidRPr="001619B8">
        <w:rPr>
          <w:color w:val="000000" w:themeColor="text1"/>
        </w:rPr>
        <w:tab/>
        <w:t xml:space="preserve">Елементи </w:t>
      </w:r>
      <w:r w:rsidR="002B3A36" w:rsidRPr="001619B8">
        <w:rPr>
          <w:color w:val="000000" w:themeColor="text1"/>
        </w:rPr>
        <w:t>інформації про небезпеку</w:t>
      </w:r>
      <w:r w:rsidRPr="001619B8">
        <w:rPr>
          <w:color w:val="000000" w:themeColor="text1"/>
        </w:rPr>
        <w:t>.</w:t>
      </w:r>
    </w:p>
    <w:p w14:paraId="64BE0944" w14:textId="77777777" w:rsidR="009A12D7" w:rsidRPr="001619B8" w:rsidRDefault="009A12D7" w:rsidP="009A12D7">
      <w:pPr>
        <w:pStyle w:val="affd"/>
        <w:rPr>
          <w:color w:val="000000" w:themeColor="text1"/>
        </w:rPr>
      </w:pPr>
      <w:r w:rsidRPr="001619B8">
        <w:rPr>
          <w:color w:val="000000" w:themeColor="text1"/>
        </w:rPr>
        <w:t xml:space="preserve">Повинні бути </w:t>
      </w:r>
      <w:r w:rsidR="007E13C8" w:rsidRPr="001619B8">
        <w:rPr>
          <w:color w:val="000000" w:themeColor="text1"/>
        </w:rPr>
        <w:t>зазначені</w:t>
      </w:r>
      <w:r w:rsidRPr="001619B8">
        <w:rPr>
          <w:color w:val="000000" w:themeColor="text1"/>
        </w:rPr>
        <w:t xml:space="preserve"> принаймні наступні елементи </w:t>
      </w:r>
      <w:r w:rsidR="002B3A36" w:rsidRPr="001619B8">
        <w:rPr>
          <w:color w:val="000000" w:themeColor="text1"/>
        </w:rPr>
        <w:t>інформації про небезпеку</w:t>
      </w:r>
      <w:r w:rsidRPr="001619B8">
        <w:rPr>
          <w:color w:val="000000" w:themeColor="text1"/>
        </w:rPr>
        <w:t xml:space="preserve"> відповідно до Додатка I до Технічного регламенту щодо </w:t>
      </w:r>
      <w:r w:rsidR="0048245A" w:rsidRPr="001619B8">
        <w:rPr>
          <w:color w:val="000000" w:themeColor="text1"/>
        </w:rPr>
        <w:t>класифікації небезпечності, маркування та пакування хімічної продукції</w:t>
      </w:r>
      <w:r w:rsidRPr="001619B8">
        <w:rPr>
          <w:color w:val="000000" w:themeColor="text1"/>
        </w:rPr>
        <w:t>, відповідно до визначен</w:t>
      </w:r>
      <w:r w:rsidR="002B3A36" w:rsidRPr="001619B8">
        <w:rPr>
          <w:color w:val="000000" w:themeColor="text1"/>
        </w:rPr>
        <w:t>ої</w:t>
      </w:r>
      <w:r w:rsidRPr="001619B8">
        <w:rPr>
          <w:color w:val="000000" w:themeColor="text1"/>
        </w:rPr>
        <w:t xml:space="preserve"> </w:t>
      </w:r>
      <w:r w:rsidR="002B3A36" w:rsidRPr="001619B8">
        <w:rPr>
          <w:color w:val="000000" w:themeColor="text1"/>
        </w:rPr>
        <w:t>класифікації небезпечності</w:t>
      </w:r>
      <w:r w:rsidRPr="001619B8">
        <w:rPr>
          <w:color w:val="000000" w:themeColor="text1"/>
        </w:rPr>
        <w:t>: піктограма(-и) небезпе</w:t>
      </w:r>
      <w:r w:rsidR="002B3A36" w:rsidRPr="001619B8">
        <w:rPr>
          <w:color w:val="000000" w:themeColor="text1"/>
        </w:rPr>
        <w:t>чності</w:t>
      </w:r>
      <w:r w:rsidRPr="001619B8">
        <w:rPr>
          <w:color w:val="000000" w:themeColor="text1"/>
        </w:rPr>
        <w:t>, сигнальне</w:t>
      </w:r>
      <w:r w:rsidR="002B3A36" w:rsidRPr="001619B8">
        <w:rPr>
          <w:color w:val="000000" w:themeColor="text1"/>
        </w:rPr>
        <w:t xml:space="preserve"> </w:t>
      </w:r>
      <w:r w:rsidRPr="001619B8">
        <w:rPr>
          <w:color w:val="000000" w:themeColor="text1"/>
        </w:rPr>
        <w:t>слово, вид</w:t>
      </w:r>
      <w:r w:rsidR="002B3A36" w:rsidRPr="001619B8">
        <w:rPr>
          <w:color w:val="000000" w:themeColor="text1"/>
        </w:rPr>
        <w:t>и</w:t>
      </w:r>
      <w:r w:rsidRPr="001619B8">
        <w:rPr>
          <w:color w:val="000000" w:themeColor="text1"/>
        </w:rPr>
        <w:t xml:space="preserve"> небезпечного впливу, попередження </w:t>
      </w:r>
      <w:r w:rsidR="002B3A36" w:rsidRPr="001619B8">
        <w:rPr>
          <w:color w:val="000000" w:themeColor="text1"/>
        </w:rPr>
        <w:t xml:space="preserve">про </w:t>
      </w:r>
      <w:r w:rsidRPr="001619B8">
        <w:rPr>
          <w:color w:val="000000" w:themeColor="text1"/>
        </w:rPr>
        <w:t>небезпечн</w:t>
      </w:r>
      <w:r w:rsidR="002B3A36" w:rsidRPr="001619B8">
        <w:rPr>
          <w:color w:val="000000" w:themeColor="text1"/>
        </w:rPr>
        <w:t>ий</w:t>
      </w:r>
      <w:r w:rsidRPr="001619B8">
        <w:rPr>
          <w:color w:val="000000" w:themeColor="text1"/>
        </w:rPr>
        <w:t xml:space="preserve"> вплив. Графічне зображення піктограми небезпе</w:t>
      </w:r>
      <w:r w:rsidR="002B3A36" w:rsidRPr="001619B8">
        <w:rPr>
          <w:color w:val="000000" w:themeColor="text1"/>
        </w:rPr>
        <w:t>чності</w:t>
      </w:r>
      <w:r w:rsidRPr="001619B8">
        <w:rPr>
          <w:color w:val="000000" w:themeColor="text1"/>
        </w:rPr>
        <w:t xml:space="preserve"> у чорно-білому кольорі може бути використане замість кольорової піктограми</w:t>
      </w:r>
      <w:r w:rsidR="002B3A36" w:rsidRPr="001619B8">
        <w:rPr>
          <w:color w:val="000000" w:themeColor="text1"/>
        </w:rPr>
        <w:t xml:space="preserve"> небезпечності</w:t>
      </w:r>
      <w:r w:rsidRPr="001619B8">
        <w:rPr>
          <w:color w:val="000000" w:themeColor="text1"/>
        </w:rPr>
        <w:t>.</w:t>
      </w:r>
    </w:p>
    <w:p w14:paraId="69766978" w14:textId="77777777" w:rsidR="009A12D7" w:rsidRPr="001619B8" w:rsidRDefault="009A12D7" w:rsidP="009A12D7">
      <w:pPr>
        <w:pStyle w:val="affd"/>
        <w:rPr>
          <w:color w:val="000000" w:themeColor="text1"/>
        </w:rPr>
      </w:pPr>
      <w:r w:rsidRPr="001619B8">
        <w:rPr>
          <w:color w:val="000000" w:themeColor="text1"/>
        </w:rPr>
        <w:t xml:space="preserve">Повинні бути також </w:t>
      </w:r>
      <w:r w:rsidR="007E13C8" w:rsidRPr="001619B8">
        <w:rPr>
          <w:color w:val="000000" w:themeColor="text1"/>
        </w:rPr>
        <w:t>зазначені</w:t>
      </w:r>
      <w:r w:rsidRPr="001619B8">
        <w:rPr>
          <w:color w:val="000000" w:themeColor="text1"/>
        </w:rPr>
        <w:t xml:space="preserve"> елементи </w:t>
      </w:r>
      <w:r w:rsidR="002B3A36" w:rsidRPr="001619B8">
        <w:rPr>
          <w:color w:val="000000" w:themeColor="text1"/>
        </w:rPr>
        <w:t>інформації про небезпеку</w:t>
      </w:r>
      <w:r w:rsidRPr="001619B8">
        <w:rPr>
          <w:color w:val="000000" w:themeColor="text1"/>
        </w:rPr>
        <w:t xml:space="preserve"> відповідно до пункт</w:t>
      </w:r>
      <w:r w:rsidR="002B3A36" w:rsidRPr="001619B8">
        <w:rPr>
          <w:color w:val="000000" w:themeColor="text1"/>
        </w:rPr>
        <w:t>ів</w:t>
      </w:r>
      <w:r w:rsidRPr="001619B8">
        <w:rPr>
          <w:color w:val="000000" w:themeColor="text1"/>
        </w:rPr>
        <w:t xml:space="preserve"> </w:t>
      </w:r>
      <w:r w:rsidR="002B3A36" w:rsidRPr="001619B8">
        <w:rPr>
          <w:color w:val="000000" w:themeColor="text1"/>
        </w:rPr>
        <w:t>76 - 84</w:t>
      </w:r>
      <w:r w:rsidRPr="001619B8">
        <w:rPr>
          <w:color w:val="000000" w:themeColor="text1"/>
        </w:rPr>
        <w:t xml:space="preserve"> та пункту 1</w:t>
      </w:r>
      <w:r w:rsidR="002B3A36" w:rsidRPr="001619B8">
        <w:rPr>
          <w:color w:val="000000" w:themeColor="text1"/>
        </w:rPr>
        <w:t>05</w:t>
      </w:r>
      <w:r w:rsidRPr="001619B8">
        <w:rPr>
          <w:color w:val="000000" w:themeColor="text1"/>
        </w:rPr>
        <w:t xml:space="preserve"> Технічного регламенту щодо </w:t>
      </w:r>
      <w:r w:rsidR="0048245A" w:rsidRPr="001619B8">
        <w:rPr>
          <w:color w:val="000000" w:themeColor="text1"/>
        </w:rPr>
        <w:t>класифікації небезпечності, маркування та пакування хімічної продукції</w:t>
      </w:r>
      <w:r w:rsidRPr="001619B8">
        <w:rPr>
          <w:color w:val="000000" w:themeColor="text1"/>
        </w:rPr>
        <w:t>.</w:t>
      </w:r>
    </w:p>
    <w:p w14:paraId="7EB9036C" w14:textId="77777777" w:rsidR="009A12D7" w:rsidRPr="001619B8" w:rsidRDefault="009A12D7" w:rsidP="009A12D7">
      <w:pPr>
        <w:pStyle w:val="afff6"/>
        <w:rPr>
          <w:color w:val="000000" w:themeColor="text1"/>
        </w:rPr>
      </w:pPr>
      <w:r w:rsidRPr="001619B8">
        <w:rPr>
          <w:color w:val="000000" w:themeColor="text1"/>
        </w:rPr>
        <w:t>2.3.</w:t>
      </w:r>
      <w:r w:rsidRPr="001619B8">
        <w:rPr>
          <w:color w:val="000000" w:themeColor="text1"/>
        </w:rPr>
        <w:tab/>
        <w:t>Інші небезпеки.</w:t>
      </w:r>
    </w:p>
    <w:p w14:paraId="1AC5367B" w14:textId="77777777" w:rsidR="009A12D7" w:rsidRPr="001619B8" w:rsidRDefault="009A12D7" w:rsidP="009A12D7">
      <w:pPr>
        <w:pStyle w:val="affd"/>
        <w:rPr>
          <w:color w:val="000000" w:themeColor="text1"/>
        </w:rPr>
      </w:pPr>
      <w:r w:rsidRPr="001619B8">
        <w:rPr>
          <w:color w:val="000000" w:themeColor="text1"/>
        </w:rPr>
        <w:t xml:space="preserve">Необхідно вказати, чи є дана хімічна речовина (або хімічні речовини у складі хімічної продукції) стійкою, </w:t>
      </w:r>
      <w:proofErr w:type="spellStart"/>
      <w:r w:rsidRPr="001619B8">
        <w:rPr>
          <w:color w:val="000000" w:themeColor="text1"/>
        </w:rPr>
        <w:t>біоакумулятивною</w:t>
      </w:r>
      <w:proofErr w:type="spellEnd"/>
      <w:r w:rsidRPr="001619B8">
        <w:rPr>
          <w:color w:val="000000" w:themeColor="text1"/>
        </w:rPr>
        <w:t xml:space="preserve"> і токсичною для довкілля (СБТ) або дуже стійкою і дуже </w:t>
      </w:r>
      <w:proofErr w:type="spellStart"/>
      <w:r w:rsidRPr="001619B8">
        <w:rPr>
          <w:color w:val="000000" w:themeColor="text1"/>
        </w:rPr>
        <w:t>біоакумулятивною</w:t>
      </w:r>
      <w:proofErr w:type="spellEnd"/>
      <w:r w:rsidRPr="001619B8">
        <w:rPr>
          <w:color w:val="000000" w:themeColor="text1"/>
        </w:rPr>
        <w:t xml:space="preserve"> (</w:t>
      </w:r>
      <w:proofErr w:type="spellStart"/>
      <w:r w:rsidRPr="001619B8">
        <w:rPr>
          <w:color w:val="000000" w:themeColor="text1"/>
        </w:rPr>
        <w:t>дСдБ</w:t>
      </w:r>
      <w:proofErr w:type="spellEnd"/>
      <w:r w:rsidRPr="001619B8">
        <w:rPr>
          <w:color w:val="000000" w:themeColor="text1"/>
        </w:rPr>
        <w:t xml:space="preserve">) відповідно до критеріїв, які </w:t>
      </w:r>
      <w:r w:rsidR="007E13C8" w:rsidRPr="001619B8">
        <w:rPr>
          <w:color w:val="000000" w:themeColor="text1"/>
        </w:rPr>
        <w:t>зазначені</w:t>
      </w:r>
      <w:r w:rsidRPr="001619B8">
        <w:rPr>
          <w:color w:val="000000" w:themeColor="text1"/>
        </w:rPr>
        <w:t xml:space="preserve"> у Додатку XIII до цього Технічного регламенту</w:t>
      </w:r>
      <w:r w:rsidR="002B3A36" w:rsidRPr="001619B8">
        <w:rPr>
          <w:color w:val="000000" w:themeColor="text1"/>
        </w:rPr>
        <w:t xml:space="preserve">, чи включена вона до переліку відповідно до підпункту 1) пункту </w:t>
      </w:r>
      <w:r w:rsidR="00B10CAD" w:rsidRPr="001619B8">
        <w:rPr>
          <w:color w:val="000000" w:themeColor="text1"/>
        </w:rPr>
        <w:t>260 цього Технічного регламенту, а також чи визначена вона як хімічна речовина, яка має властивості руйнівників ендокринної системи. У випадку сумішей ця інформація повинна зазначатись для хімічних речовин у складі суміші у концентрації 0,1% або більше.</w:t>
      </w:r>
    </w:p>
    <w:p w14:paraId="1AC7C40F" w14:textId="77777777" w:rsidR="009A12D7" w:rsidRPr="001619B8" w:rsidRDefault="009A12D7" w:rsidP="009A12D7">
      <w:pPr>
        <w:pStyle w:val="affd"/>
        <w:rPr>
          <w:color w:val="000000" w:themeColor="text1"/>
        </w:rPr>
      </w:pPr>
      <w:r w:rsidRPr="001619B8">
        <w:rPr>
          <w:color w:val="000000" w:themeColor="text1"/>
        </w:rPr>
        <w:t xml:space="preserve">Необхідно також надати інформацію про інші небезпеки, які не впливають на </w:t>
      </w:r>
      <w:r w:rsidR="000F6561" w:rsidRPr="001619B8">
        <w:rPr>
          <w:color w:val="000000" w:themeColor="text1"/>
        </w:rPr>
        <w:t>класифікацію небезпечності</w:t>
      </w:r>
      <w:r w:rsidRPr="001619B8">
        <w:rPr>
          <w:color w:val="000000" w:themeColor="text1"/>
        </w:rPr>
        <w:t xml:space="preserve">, але можуть вплинути на небезпечність </w:t>
      </w:r>
      <w:r w:rsidRPr="001619B8">
        <w:rPr>
          <w:color w:val="000000" w:themeColor="text1"/>
        </w:rPr>
        <w:lastRenderedPageBreak/>
        <w:t>хімічної речовини або суміші, такі як</w:t>
      </w:r>
      <w:r w:rsidR="00B10CAD" w:rsidRPr="001619B8">
        <w:rPr>
          <w:color w:val="000000" w:themeColor="text1"/>
        </w:rPr>
        <w:t>:</w:t>
      </w:r>
      <w:r w:rsidRPr="001619B8">
        <w:rPr>
          <w:color w:val="000000" w:themeColor="text1"/>
        </w:rPr>
        <w:t xml:space="preserve"> пил, поява забруднювачів повітря під час затвердіння чи обробки, вибухові властивості, які не відповідають критеріям </w:t>
      </w:r>
      <w:r w:rsidR="001021EB" w:rsidRPr="001619B8">
        <w:rPr>
          <w:color w:val="000000" w:themeColor="text1"/>
        </w:rPr>
        <w:t>класифікації небезпечності</w:t>
      </w:r>
      <w:r w:rsidRPr="001619B8">
        <w:rPr>
          <w:color w:val="000000" w:themeColor="text1"/>
        </w:rPr>
        <w:t xml:space="preserve"> відповідно до Додатка I до Технічного регламенту щодо </w:t>
      </w:r>
      <w:r w:rsidR="0048245A" w:rsidRPr="001619B8">
        <w:rPr>
          <w:color w:val="000000" w:themeColor="text1"/>
        </w:rPr>
        <w:t>класифікації небезпечності, маркування та пакування хімічної продукції</w:t>
      </w:r>
      <w:r w:rsidRPr="001619B8">
        <w:rPr>
          <w:color w:val="000000" w:themeColor="text1"/>
        </w:rPr>
        <w:t>, небезпека вибуху пилу, крос-сенсибілізація, небезпека задухи, обмороження</w:t>
      </w:r>
      <w:r w:rsidR="00B10CAD" w:rsidRPr="001619B8">
        <w:rPr>
          <w:color w:val="000000" w:themeColor="text1"/>
        </w:rPr>
        <w:t>, сильний запах або смак</w:t>
      </w:r>
      <w:r w:rsidRPr="001619B8">
        <w:rPr>
          <w:color w:val="000000" w:themeColor="text1"/>
        </w:rPr>
        <w:t>; або коли здійснюється вплив на довкілля, наприклад, небезпека впливу на ґрунтові організми</w:t>
      </w:r>
      <w:r w:rsidR="00B10CAD" w:rsidRPr="001619B8">
        <w:rPr>
          <w:color w:val="000000" w:themeColor="text1"/>
        </w:rPr>
        <w:t xml:space="preserve"> або </w:t>
      </w:r>
      <w:proofErr w:type="spellStart"/>
      <w:r w:rsidR="00B10CAD" w:rsidRPr="001619B8">
        <w:rPr>
          <w:color w:val="000000" w:themeColor="text1"/>
        </w:rPr>
        <w:t>озоноруйнівний</w:t>
      </w:r>
      <w:proofErr w:type="spellEnd"/>
      <w:r w:rsidR="00B10CAD" w:rsidRPr="001619B8">
        <w:rPr>
          <w:color w:val="000000" w:themeColor="text1"/>
        </w:rPr>
        <w:t xml:space="preserve"> потенціал</w:t>
      </w:r>
      <w:r w:rsidRPr="001619B8">
        <w:rPr>
          <w:color w:val="000000" w:themeColor="text1"/>
        </w:rPr>
        <w:t>. У разі небезпеки вибуху пилу слід зазначити попередження: «У разі розпилювання може утворити вибухонебезпечну пило-повітряну суміш».</w:t>
      </w:r>
    </w:p>
    <w:p w14:paraId="7CB92FD7" w14:textId="77777777" w:rsidR="009A12D7" w:rsidRPr="001619B8" w:rsidRDefault="009A12D7" w:rsidP="009A12D7">
      <w:pPr>
        <w:pStyle w:val="16"/>
      </w:pPr>
      <w:r w:rsidRPr="001619B8">
        <w:t>3.</w:t>
      </w:r>
      <w:r w:rsidR="000576D3" w:rsidRPr="001619B8">
        <w:tab/>
        <w:t xml:space="preserve">РОЗДІЛ 3. </w:t>
      </w:r>
      <w:bookmarkStart w:id="4" w:name="_Hlk131172614"/>
      <w:r w:rsidRPr="001619B8">
        <w:t>Склад</w:t>
      </w:r>
      <w:r w:rsidR="00BA2241" w:rsidRPr="001619B8">
        <w:t>/</w:t>
      </w:r>
      <w:r w:rsidRPr="001619B8">
        <w:t>інформація про компоненти</w:t>
      </w:r>
      <w:bookmarkEnd w:id="4"/>
    </w:p>
    <w:p w14:paraId="676D3461" w14:textId="77777777" w:rsidR="009A12D7" w:rsidRPr="001619B8" w:rsidRDefault="009A12D7" w:rsidP="008A7A6D">
      <w:pPr>
        <w:pStyle w:val="affd"/>
        <w:rPr>
          <w:color w:val="000000" w:themeColor="text1"/>
        </w:rPr>
      </w:pPr>
      <w:r w:rsidRPr="001619B8">
        <w:rPr>
          <w:color w:val="000000" w:themeColor="text1"/>
        </w:rPr>
        <w:t xml:space="preserve">У цьому розділі </w:t>
      </w:r>
      <w:r w:rsidR="00C97598" w:rsidRPr="001619B8">
        <w:rPr>
          <w:color w:val="000000" w:themeColor="text1"/>
        </w:rPr>
        <w:t>паспорта безпечності</w:t>
      </w:r>
      <w:r w:rsidRPr="001619B8">
        <w:rPr>
          <w:color w:val="000000" w:themeColor="text1"/>
        </w:rPr>
        <w:t xml:space="preserve"> хімічної продукції повинна бути </w:t>
      </w:r>
      <w:r w:rsidR="00FB681B" w:rsidRPr="001619B8">
        <w:rPr>
          <w:color w:val="000000" w:themeColor="text1"/>
        </w:rPr>
        <w:t>зазначена</w:t>
      </w:r>
      <w:r w:rsidRPr="001619B8">
        <w:rPr>
          <w:color w:val="000000" w:themeColor="text1"/>
        </w:rPr>
        <w:t xml:space="preserve"> ідентифікація компонентів хімічної продукції, включно з основними компонентами, домішками і стабілізуючими добавками</w:t>
      </w:r>
      <w:r w:rsidR="00BA2241" w:rsidRPr="001619B8">
        <w:rPr>
          <w:color w:val="000000" w:themeColor="text1"/>
        </w:rPr>
        <w:t xml:space="preserve"> як визначено нижче</w:t>
      </w:r>
      <w:r w:rsidRPr="001619B8">
        <w:rPr>
          <w:color w:val="000000" w:themeColor="text1"/>
        </w:rPr>
        <w:t xml:space="preserve">. Також слід </w:t>
      </w:r>
      <w:r w:rsidR="008A7A6D" w:rsidRPr="001619B8">
        <w:rPr>
          <w:color w:val="000000" w:themeColor="text1"/>
        </w:rPr>
        <w:t>зазначити</w:t>
      </w:r>
      <w:r w:rsidRPr="001619B8">
        <w:rPr>
          <w:color w:val="000000" w:themeColor="text1"/>
        </w:rPr>
        <w:t xml:space="preserve"> інформацію про поверхневу хімічну активність компонентів хімічної продукції.</w:t>
      </w:r>
    </w:p>
    <w:p w14:paraId="637F4F05" w14:textId="77777777" w:rsidR="009A12D7" w:rsidRPr="001619B8" w:rsidRDefault="009A12D7" w:rsidP="009A12D7">
      <w:pPr>
        <w:pStyle w:val="afff6"/>
        <w:rPr>
          <w:color w:val="000000" w:themeColor="text1"/>
        </w:rPr>
      </w:pPr>
      <w:r w:rsidRPr="001619B8">
        <w:rPr>
          <w:color w:val="000000" w:themeColor="text1"/>
        </w:rPr>
        <w:t>3.1.</w:t>
      </w:r>
      <w:r w:rsidRPr="001619B8">
        <w:rPr>
          <w:color w:val="000000" w:themeColor="text1"/>
        </w:rPr>
        <w:tab/>
        <w:t>Хімічні речовини.</w:t>
      </w:r>
    </w:p>
    <w:p w14:paraId="26074E3B" w14:textId="77777777" w:rsidR="009A12D7" w:rsidRPr="001619B8" w:rsidRDefault="009A12D7" w:rsidP="009A12D7">
      <w:pPr>
        <w:pStyle w:val="affd"/>
        <w:rPr>
          <w:color w:val="000000" w:themeColor="text1"/>
        </w:rPr>
      </w:pPr>
      <w:r w:rsidRPr="001619B8">
        <w:rPr>
          <w:color w:val="000000" w:themeColor="text1"/>
        </w:rPr>
        <w:t xml:space="preserve">Повинна бути </w:t>
      </w:r>
      <w:r w:rsidR="00FB681B" w:rsidRPr="001619B8">
        <w:rPr>
          <w:color w:val="000000" w:themeColor="text1"/>
        </w:rPr>
        <w:t>зазначена</w:t>
      </w:r>
      <w:r w:rsidRPr="001619B8">
        <w:rPr>
          <w:color w:val="000000" w:themeColor="text1"/>
        </w:rPr>
        <w:t xml:space="preserve"> хімічна ідентифікація основного компонента (або основних компонентів) хімічної речовини шляхом наведення щонайменше одного ідентифікатора або одного з інших засобів ідентифікації, як у підрозділі 1.1 </w:t>
      </w:r>
      <w:r w:rsidR="00C97598" w:rsidRPr="001619B8">
        <w:rPr>
          <w:color w:val="000000" w:themeColor="text1"/>
        </w:rPr>
        <w:t>паспорта безпечності</w:t>
      </w:r>
      <w:r w:rsidRPr="001619B8">
        <w:rPr>
          <w:color w:val="000000" w:themeColor="text1"/>
        </w:rPr>
        <w:t xml:space="preserve"> хімічної продукції із зазначенням точної концентрації або діапазону концентрацій.</w:t>
      </w:r>
    </w:p>
    <w:p w14:paraId="0150F7FE" w14:textId="77777777" w:rsidR="000F6561" w:rsidRPr="001619B8" w:rsidRDefault="000F6561" w:rsidP="009A12D7">
      <w:pPr>
        <w:pStyle w:val="affd"/>
        <w:rPr>
          <w:color w:val="000000" w:themeColor="text1"/>
        </w:rPr>
      </w:pPr>
      <w:r w:rsidRPr="001619B8">
        <w:rPr>
          <w:color w:val="000000" w:themeColor="text1"/>
        </w:rPr>
        <w:t>П</w:t>
      </w:r>
      <w:r w:rsidR="009A12D7" w:rsidRPr="001619B8">
        <w:rPr>
          <w:color w:val="000000" w:themeColor="text1"/>
        </w:rPr>
        <w:t xml:space="preserve">овинна бути </w:t>
      </w:r>
      <w:r w:rsidR="00FB681B" w:rsidRPr="001619B8">
        <w:rPr>
          <w:color w:val="000000" w:themeColor="text1"/>
        </w:rPr>
        <w:t>зазначена</w:t>
      </w:r>
      <w:r w:rsidR="009A12D7" w:rsidRPr="001619B8">
        <w:rPr>
          <w:color w:val="000000" w:themeColor="text1"/>
        </w:rPr>
        <w:t xml:space="preserve"> ідентифікація будь-яких домішок, стабілізуючих добавок або окремих складових</w:t>
      </w:r>
      <w:r w:rsidRPr="001619B8">
        <w:rPr>
          <w:color w:val="000000" w:themeColor="text1"/>
        </w:rPr>
        <w:t xml:space="preserve"> хімічної речовини</w:t>
      </w:r>
      <w:r w:rsidR="009A12D7" w:rsidRPr="001619B8">
        <w:rPr>
          <w:color w:val="000000" w:themeColor="text1"/>
        </w:rPr>
        <w:t>,</w:t>
      </w:r>
      <w:r w:rsidRPr="001619B8">
        <w:rPr>
          <w:color w:val="000000" w:themeColor="text1"/>
        </w:rPr>
        <w:t xml:space="preserve"> які не є її основним компонентом,</w:t>
      </w:r>
      <w:r w:rsidR="009A12D7" w:rsidRPr="001619B8">
        <w:rPr>
          <w:color w:val="000000" w:themeColor="text1"/>
        </w:rPr>
        <w:t xml:space="preserve"> які впливають на </w:t>
      </w:r>
      <w:r w:rsidRPr="001619B8">
        <w:rPr>
          <w:color w:val="000000" w:themeColor="text1"/>
        </w:rPr>
        <w:t>класифікацію небезпечності</w:t>
      </w:r>
      <w:r w:rsidR="009A12D7" w:rsidRPr="001619B8">
        <w:rPr>
          <w:color w:val="000000" w:themeColor="text1"/>
        </w:rPr>
        <w:t xml:space="preserve"> хімічної речовини, </w:t>
      </w:r>
      <w:r w:rsidRPr="001619B8">
        <w:rPr>
          <w:color w:val="000000" w:themeColor="text1"/>
        </w:rPr>
        <w:t>у такий спосіб:</w:t>
      </w:r>
    </w:p>
    <w:p w14:paraId="1A46747D" w14:textId="77777777" w:rsidR="000F6561" w:rsidRPr="001619B8" w:rsidRDefault="000F6561" w:rsidP="000F6561">
      <w:pPr>
        <w:pStyle w:val="affa"/>
        <w:ind w:left="1004"/>
      </w:pPr>
      <w:r w:rsidRPr="001619B8">
        <w:t>1) ідентифікатори небезпечної хімічної продукції відповідно до пунктів 59 - 63 Технічного регламенту щодо класифікації небезпечності, маркування та пакування хімічної продукції;</w:t>
      </w:r>
    </w:p>
    <w:p w14:paraId="1BEF8F25" w14:textId="77777777" w:rsidR="009A12D7" w:rsidRPr="001619B8" w:rsidRDefault="000F6561" w:rsidP="000F6561">
      <w:pPr>
        <w:pStyle w:val="affa"/>
        <w:ind w:left="1004"/>
      </w:pPr>
      <w:r w:rsidRPr="001619B8">
        <w:t>2) у разі, якщо ідентифікатори небезпечної хімічної продукції відсутні – одну з інших назв (торгова назва, абревіатура) хімічної продукції або ідентифікаційний номер.</w:t>
      </w:r>
    </w:p>
    <w:p w14:paraId="5053321B" w14:textId="77777777" w:rsidR="000F6561" w:rsidRPr="001619B8" w:rsidRDefault="000162F2" w:rsidP="000F6561">
      <w:pPr>
        <w:pStyle w:val="affd"/>
      </w:pPr>
      <w:r w:rsidRPr="001619B8">
        <w:t>Повинні бути зазначені с</w:t>
      </w:r>
      <w:r w:rsidR="000F6561" w:rsidRPr="001619B8">
        <w:t xml:space="preserve">пецифічні ліміти концентрації, </w:t>
      </w:r>
      <w:proofErr w:type="spellStart"/>
      <w:r w:rsidR="000F6561" w:rsidRPr="001619B8">
        <w:t>примножуючі</w:t>
      </w:r>
      <w:proofErr w:type="spellEnd"/>
      <w:r w:rsidR="000F6561" w:rsidRPr="001619B8">
        <w:t xml:space="preserve"> коефіцієнти та </w:t>
      </w:r>
      <w:r w:rsidRPr="001619B8">
        <w:t>показники оціночної гострої токсичності для хімічних речовин, для яких затверджені національні класифікації небезпечності та інформації про небезпеку хімічних речовин відповідно до Частини В Додатка VІ до Технічного регламенту щодо класифікації небезпечності, маркування та пакування хімічної продукції, або визначені для інших хімічних речовин відповідно до Додатка І до Технічного регламенту щодо класифікації небезпечності, маркування та пакування хімічної продукції.</w:t>
      </w:r>
    </w:p>
    <w:p w14:paraId="22B605B9" w14:textId="77777777" w:rsidR="000162F2" w:rsidRPr="001619B8" w:rsidRDefault="000162F2" w:rsidP="000F6561">
      <w:pPr>
        <w:pStyle w:val="affd"/>
      </w:pPr>
      <w:r w:rsidRPr="001619B8">
        <w:lastRenderedPageBreak/>
        <w:t xml:space="preserve">Якщо хімічна речовина є зареєстрованою відповідно до цього Технічного регламенту і державна реєстрація включає </w:t>
      </w:r>
      <w:proofErr w:type="spellStart"/>
      <w:r w:rsidRPr="001619B8">
        <w:t>наноформу</w:t>
      </w:r>
      <w:proofErr w:type="spellEnd"/>
      <w:r w:rsidRPr="001619B8">
        <w:t>, необхідно зазначити характеристику частинок, що визнача</w:t>
      </w:r>
      <w:r w:rsidR="00972EC2" w:rsidRPr="001619B8">
        <w:t>ють</w:t>
      </w:r>
      <w:r w:rsidRPr="001619B8">
        <w:t xml:space="preserve"> </w:t>
      </w:r>
      <w:proofErr w:type="spellStart"/>
      <w:r w:rsidRPr="001619B8">
        <w:t>наноформу</w:t>
      </w:r>
      <w:proofErr w:type="spellEnd"/>
      <w:r w:rsidRPr="001619B8">
        <w:t xml:space="preserve"> хімічної речовини</w:t>
      </w:r>
      <w:r w:rsidR="00972EC2" w:rsidRPr="001619B8">
        <w:t xml:space="preserve"> відповідно до</w:t>
      </w:r>
      <w:r w:rsidRPr="001619B8">
        <w:t xml:space="preserve"> Додатк</w:t>
      </w:r>
      <w:r w:rsidR="00972EC2" w:rsidRPr="001619B8">
        <w:t>а</w:t>
      </w:r>
      <w:r w:rsidRPr="001619B8">
        <w:t xml:space="preserve"> VI до цього Технічного регламенту.</w:t>
      </w:r>
    </w:p>
    <w:p w14:paraId="3C064626" w14:textId="77777777" w:rsidR="00972EC2" w:rsidRPr="001619B8" w:rsidRDefault="00972EC2" w:rsidP="000F6561">
      <w:pPr>
        <w:pStyle w:val="affd"/>
      </w:pPr>
      <w:r w:rsidRPr="001619B8">
        <w:t xml:space="preserve">Якщо хімічна речовина не зареєстрована відповідно до цього Технічного регламенту та включає </w:t>
      </w:r>
      <w:proofErr w:type="spellStart"/>
      <w:r w:rsidRPr="001619B8">
        <w:t>наноформу</w:t>
      </w:r>
      <w:proofErr w:type="spellEnd"/>
      <w:r w:rsidRPr="001619B8">
        <w:t>, необхідно зазначити характеристику частинок, які можуть спричиняти виникнення ризиків небезпечного впливу.</w:t>
      </w:r>
    </w:p>
    <w:p w14:paraId="57BE05A2" w14:textId="77777777" w:rsidR="009A12D7" w:rsidRPr="001619B8" w:rsidRDefault="009A12D7" w:rsidP="009A12D7">
      <w:pPr>
        <w:pStyle w:val="affd"/>
        <w:rPr>
          <w:color w:val="000000" w:themeColor="text1"/>
        </w:rPr>
      </w:pPr>
      <w:r w:rsidRPr="001619B8">
        <w:rPr>
          <w:color w:val="000000" w:themeColor="text1"/>
        </w:rPr>
        <w:t xml:space="preserve">Постачальники хімічних речовин можуть додатково зазначати будь-які </w:t>
      </w:r>
      <w:r w:rsidR="00972EC2" w:rsidRPr="001619B8">
        <w:rPr>
          <w:color w:val="000000" w:themeColor="text1"/>
        </w:rPr>
        <w:t>компоненти</w:t>
      </w:r>
      <w:r w:rsidRPr="001619B8">
        <w:rPr>
          <w:color w:val="000000" w:themeColor="text1"/>
        </w:rPr>
        <w:t>, які не класифіковані як небезпечні.</w:t>
      </w:r>
    </w:p>
    <w:p w14:paraId="2FEAEBEC" w14:textId="77777777" w:rsidR="00972EC2" w:rsidRPr="001619B8" w:rsidRDefault="00972EC2" w:rsidP="009A12D7">
      <w:pPr>
        <w:pStyle w:val="affd"/>
        <w:rPr>
          <w:color w:val="000000" w:themeColor="text1"/>
        </w:rPr>
      </w:pPr>
      <w:r w:rsidRPr="001619B8">
        <w:rPr>
          <w:color w:val="000000" w:themeColor="text1"/>
        </w:rPr>
        <w:t>Цей підрозділ також повинен використовуватись для надання інформації щодо багатокомпонентних хімічних речовин.</w:t>
      </w:r>
    </w:p>
    <w:p w14:paraId="62698EEE" w14:textId="77777777" w:rsidR="009A12D7" w:rsidRPr="001619B8" w:rsidRDefault="009A12D7" w:rsidP="009A12D7">
      <w:pPr>
        <w:pStyle w:val="afff6"/>
        <w:rPr>
          <w:color w:val="000000" w:themeColor="text1"/>
        </w:rPr>
      </w:pPr>
      <w:r w:rsidRPr="001619B8">
        <w:rPr>
          <w:color w:val="000000" w:themeColor="text1"/>
        </w:rPr>
        <w:t>3.2.</w:t>
      </w:r>
      <w:r w:rsidRPr="001619B8">
        <w:rPr>
          <w:color w:val="000000" w:themeColor="text1"/>
        </w:rPr>
        <w:tab/>
        <w:t>Суміші</w:t>
      </w:r>
    </w:p>
    <w:p w14:paraId="069D2445" w14:textId="77777777" w:rsidR="009A12D7" w:rsidRPr="001619B8" w:rsidRDefault="009A12D7" w:rsidP="009A12D7">
      <w:pPr>
        <w:pStyle w:val="affd"/>
        <w:rPr>
          <w:color w:val="000000" w:themeColor="text1"/>
        </w:rPr>
      </w:pPr>
      <w:r w:rsidRPr="001619B8">
        <w:rPr>
          <w:color w:val="000000" w:themeColor="text1"/>
        </w:rPr>
        <w:t>Для хімічних речовин у складі суміші, які</w:t>
      </w:r>
      <w:r w:rsidR="000E5293" w:rsidRPr="001619B8">
        <w:rPr>
          <w:color w:val="000000" w:themeColor="text1"/>
        </w:rPr>
        <w:t xml:space="preserve"> повинні зазначатися у цьому підрозділі</w:t>
      </w:r>
      <w:r w:rsidRPr="001619B8">
        <w:rPr>
          <w:color w:val="000000" w:themeColor="text1"/>
        </w:rPr>
        <w:t xml:space="preserve"> відповідно до пункту 3.2.1. та пункту 3.2.2. цього Додатка, повинні бути зазначені ідентифікатори відповідно до пункт</w:t>
      </w:r>
      <w:r w:rsidR="0077572B" w:rsidRPr="001619B8">
        <w:rPr>
          <w:color w:val="000000" w:themeColor="text1"/>
        </w:rPr>
        <w:t>у</w:t>
      </w:r>
      <w:r w:rsidRPr="001619B8">
        <w:rPr>
          <w:color w:val="000000" w:themeColor="text1"/>
        </w:rPr>
        <w:t xml:space="preserve"> </w:t>
      </w:r>
      <w:r w:rsidR="0077572B" w:rsidRPr="001619B8">
        <w:rPr>
          <w:color w:val="000000" w:themeColor="text1"/>
        </w:rPr>
        <w:t>61</w:t>
      </w:r>
      <w:r w:rsidRPr="001619B8">
        <w:rPr>
          <w:color w:val="000000" w:themeColor="text1"/>
        </w:rPr>
        <w:t xml:space="preserve"> Технічного регламенту щодо </w:t>
      </w:r>
      <w:r w:rsidR="0048245A" w:rsidRPr="001619B8">
        <w:rPr>
          <w:color w:val="000000" w:themeColor="text1"/>
        </w:rPr>
        <w:t>класифікації небезпечності, маркування та пакування хімічної продукції</w:t>
      </w:r>
      <w:r w:rsidRPr="001619B8">
        <w:rPr>
          <w:color w:val="000000" w:themeColor="text1"/>
        </w:rPr>
        <w:t xml:space="preserve">, концентрація або діапазони концентрацій, номер державної реєстрації хімічної речовини та </w:t>
      </w:r>
      <w:r w:rsidR="00FB681B" w:rsidRPr="001619B8">
        <w:rPr>
          <w:color w:val="000000" w:themeColor="text1"/>
        </w:rPr>
        <w:t>класифікація небезпечності</w:t>
      </w:r>
      <w:r w:rsidRPr="001619B8">
        <w:rPr>
          <w:color w:val="000000" w:themeColor="text1"/>
        </w:rPr>
        <w:t xml:space="preserve"> відповідно до критеріїв, які </w:t>
      </w:r>
      <w:r w:rsidR="007E13C8" w:rsidRPr="001619B8">
        <w:rPr>
          <w:color w:val="000000" w:themeColor="text1"/>
        </w:rPr>
        <w:t>зазначені</w:t>
      </w:r>
      <w:r w:rsidRPr="001619B8">
        <w:rPr>
          <w:color w:val="000000" w:themeColor="text1"/>
        </w:rPr>
        <w:t xml:space="preserve"> у Додатку I до Технічного регламенту щодо </w:t>
      </w:r>
      <w:r w:rsidR="0048245A" w:rsidRPr="001619B8">
        <w:rPr>
          <w:color w:val="000000" w:themeColor="text1"/>
        </w:rPr>
        <w:t>класифікації небезпечності, маркування та пакування хімічної продукції</w:t>
      </w:r>
      <w:r w:rsidRPr="001619B8">
        <w:rPr>
          <w:color w:val="000000" w:themeColor="text1"/>
        </w:rPr>
        <w:t xml:space="preserve">. Постачальники сумішей можуть на свій розсуд </w:t>
      </w:r>
      <w:r w:rsidR="0077572B" w:rsidRPr="001619B8">
        <w:rPr>
          <w:color w:val="000000" w:themeColor="text1"/>
        </w:rPr>
        <w:t xml:space="preserve">зазначити </w:t>
      </w:r>
      <w:r w:rsidRPr="001619B8">
        <w:rPr>
          <w:color w:val="000000" w:themeColor="text1"/>
        </w:rPr>
        <w:t>усі хімічн</w:t>
      </w:r>
      <w:r w:rsidR="0077572B" w:rsidRPr="001619B8">
        <w:rPr>
          <w:color w:val="000000" w:themeColor="text1"/>
        </w:rPr>
        <w:t>і</w:t>
      </w:r>
      <w:r w:rsidRPr="001619B8">
        <w:rPr>
          <w:color w:val="000000" w:themeColor="text1"/>
        </w:rPr>
        <w:t xml:space="preserve"> речовин</w:t>
      </w:r>
      <w:r w:rsidR="0077572B" w:rsidRPr="001619B8">
        <w:rPr>
          <w:color w:val="000000" w:themeColor="text1"/>
        </w:rPr>
        <w:t>и</w:t>
      </w:r>
      <w:r w:rsidRPr="001619B8">
        <w:rPr>
          <w:color w:val="000000" w:themeColor="text1"/>
        </w:rPr>
        <w:t xml:space="preserve"> у складі суміші, навіть якщо вони не класифіковані як небезпечні. </w:t>
      </w:r>
      <w:r w:rsidR="0077572B" w:rsidRPr="001619B8">
        <w:rPr>
          <w:color w:val="000000" w:themeColor="text1"/>
        </w:rPr>
        <w:t>Інформація щодо</w:t>
      </w:r>
      <w:r w:rsidR="00FB681B" w:rsidRPr="001619B8">
        <w:rPr>
          <w:color w:val="000000" w:themeColor="text1"/>
        </w:rPr>
        <w:t xml:space="preserve"> небезпечності</w:t>
      </w:r>
      <w:r w:rsidRPr="001619B8">
        <w:rPr>
          <w:color w:val="000000" w:themeColor="text1"/>
        </w:rPr>
        <w:t xml:space="preserve"> суміші</w:t>
      </w:r>
      <w:r w:rsidR="0077572B" w:rsidRPr="001619B8">
        <w:rPr>
          <w:color w:val="000000" w:themeColor="text1"/>
        </w:rPr>
        <w:t xml:space="preserve"> в цілому</w:t>
      </w:r>
      <w:r w:rsidRPr="001619B8">
        <w:rPr>
          <w:color w:val="000000" w:themeColor="text1"/>
        </w:rPr>
        <w:t xml:space="preserve"> повинна бути зазначена у розділі 2 </w:t>
      </w:r>
      <w:r w:rsidR="00C97598" w:rsidRPr="001619B8">
        <w:rPr>
          <w:color w:val="000000" w:themeColor="text1"/>
        </w:rPr>
        <w:t>паспорта безпечності</w:t>
      </w:r>
      <w:r w:rsidRPr="001619B8">
        <w:rPr>
          <w:color w:val="000000" w:themeColor="text1"/>
        </w:rPr>
        <w:t xml:space="preserve"> хімічної продукції.</w:t>
      </w:r>
    </w:p>
    <w:p w14:paraId="55851C71" w14:textId="77777777" w:rsidR="009A12D7" w:rsidRPr="001619B8" w:rsidRDefault="009A12D7" w:rsidP="009A12D7">
      <w:pPr>
        <w:pStyle w:val="affd"/>
        <w:rPr>
          <w:color w:val="000000" w:themeColor="text1"/>
        </w:rPr>
      </w:pPr>
      <w:r w:rsidRPr="001619B8">
        <w:rPr>
          <w:color w:val="000000" w:themeColor="text1"/>
        </w:rPr>
        <w:t>Концентрації хімічних речовин у складі суміші повинні наводитись у вигляді:</w:t>
      </w:r>
    </w:p>
    <w:p w14:paraId="6EA10FC9" w14:textId="77777777" w:rsidR="009A12D7" w:rsidRPr="001619B8" w:rsidRDefault="009A12D7" w:rsidP="0077572B">
      <w:pPr>
        <w:pStyle w:val="affa"/>
        <w:ind w:left="1004"/>
        <w:rPr>
          <w:color w:val="000000" w:themeColor="text1"/>
        </w:rPr>
      </w:pPr>
      <w:r w:rsidRPr="001619B8">
        <w:rPr>
          <w:color w:val="000000" w:themeColor="text1"/>
        </w:rPr>
        <w:t>1)</w:t>
      </w:r>
      <w:r w:rsidRPr="001619B8">
        <w:rPr>
          <w:color w:val="000000" w:themeColor="text1"/>
        </w:rPr>
        <w:tab/>
        <w:t>точного показника концентрації у відсотках за масою або за об’ємом у порядку зменшення, якщо це технічно можливо;</w:t>
      </w:r>
    </w:p>
    <w:p w14:paraId="33E79213" w14:textId="77777777" w:rsidR="009A12D7" w:rsidRPr="001619B8" w:rsidRDefault="009A12D7" w:rsidP="0077572B">
      <w:pPr>
        <w:pStyle w:val="affa"/>
        <w:ind w:left="1004"/>
        <w:rPr>
          <w:color w:val="000000" w:themeColor="text1"/>
        </w:rPr>
      </w:pPr>
      <w:r w:rsidRPr="001619B8">
        <w:rPr>
          <w:color w:val="000000" w:themeColor="text1"/>
        </w:rPr>
        <w:t>2)</w:t>
      </w:r>
      <w:r w:rsidRPr="001619B8">
        <w:rPr>
          <w:color w:val="000000" w:themeColor="text1"/>
        </w:rPr>
        <w:tab/>
        <w:t>діапазону концентрацій у відсотках за масою або за об’ємом у порядку зменшення, якщо це технічно можливо.</w:t>
      </w:r>
    </w:p>
    <w:p w14:paraId="55DBA6B6" w14:textId="77777777" w:rsidR="009A12D7" w:rsidRPr="001619B8" w:rsidRDefault="009A12D7" w:rsidP="009A12D7">
      <w:pPr>
        <w:pStyle w:val="affd"/>
        <w:rPr>
          <w:color w:val="000000" w:themeColor="text1"/>
        </w:rPr>
      </w:pPr>
      <w:r w:rsidRPr="001619B8">
        <w:rPr>
          <w:color w:val="000000" w:themeColor="text1"/>
        </w:rPr>
        <w:t xml:space="preserve">У разі, якщо концентрація компонентів виражається у діапазоні </w:t>
      </w:r>
      <w:r w:rsidR="0077572B" w:rsidRPr="001619B8">
        <w:rPr>
          <w:color w:val="000000" w:themeColor="text1"/>
        </w:rPr>
        <w:t>концентрацій</w:t>
      </w:r>
      <w:r w:rsidRPr="001619B8">
        <w:rPr>
          <w:color w:val="000000" w:themeColor="text1"/>
        </w:rPr>
        <w:t>, небезпе</w:t>
      </w:r>
      <w:r w:rsidR="0077572B" w:rsidRPr="001619B8">
        <w:rPr>
          <w:color w:val="000000" w:themeColor="text1"/>
        </w:rPr>
        <w:t>чність</w:t>
      </w:r>
      <w:r w:rsidRPr="001619B8">
        <w:rPr>
          <w:color w:val="000000" w:themeColor="text1"/>
        </w:rPr>
        <w:t xml:space="preserve"> для здоров’я людини та довкілля повинна бути визначена, зважаючи на найбільше значення концентрації кожного компонента.</w:t>
      </w:r>
    </w:p>
    <w:p w14:paraId="66977CB7" w14:textId="58D1D604" w:rsidR="009A12D7" w:rsidRPr="001619B8" w:rsidRDefault="009A12D7" w:rsidP="009A12D7">
      <w:pPr>
        <w:pStyle w:val="affd"/>
        <w:rPr>
          <w:color w:val="000000" w:themeColor="text1"/>
        </w:rPr>
      </w:pPr>
      <w:r w:rsidRPr="001619B8">
        <w:rPr>
          <w:color w:val="000000" w:themeColor="text1"/>
        </w:rPr>
        <w:t xml:space="preserve">У разі, якщо наявна інформація щодо виникнення </w:t>
      </w:r>
      <w:r w:rsidR="00DA7FC4" w:rsidRPr="001619B8">
        <w:rPr>
          <w:color w:val="000000" w:themeColor="text1"/>
        </w:rPr>
        <w:t>негативних</w:t>
      </w:r>
      <w:r w:rsidRPr="001619B8">
        <w:rPr>
          <w:color w:val="000000" w:themeColor="text1"/>
        </w:rPr>
        <w:t xml:space="preserve"> ефектів при впливі суміші в цілому, така інформація повинна бути </w:t>
      </w:r>
      <w:r w:rsidR="00FB681B" w:rsidRPr="001619B8">
        <w:rPr>
          <w:color w:val="000000" w:themeColor="text1"/>
        </w:rPr>
        <w:t>зазначена</w:t>
      </w:r>
      <w:r w:rsidRPr="001619B8">
        <w:rPr>
          <w:color w:val="000000" w:themeColor="text1"/>
        </w:rPr>
        <w:t xml:space="preserve"> у розділі 2 </w:t>
      </w:r>
      <w:r w:rsidR="00C97598" w:rsidRPr="001619B8">
        <w:rPr>
          <w:color w:val="000000" w:themeColor="text1"/>
        </w:rPr>
        <w:t>паспорта безпечності</w:t>
      </w:r>
      <w:r w:rsidRPr="001619B8">
        <w:rPr>
          <w:color w:val="000000" w:themeColor="text1"/>
        </w:rPr>
        <w:t xml:space="preserve"> хімічної продукції.</w:t>
      </w:r>
    </w:p>
    <w:p w14:paraId="5C986832" w14:textId="77777777" w:rsidR="009A12D7" w:rsidRPr="001619B8" w:rsidRDefault="00E22395" w:rsidP="009A12D7">
      <w:pPr>
        <w:pStyle w:val="affd"/>
        <w:rPr>
          <w:color w:val="000000" w:themeColor="text1"/>
        </w:rPr>
      </w:pPr>
      <w:r w:rsidRPr="001619B8">
        <w:rPr>
          <w:color w:val="000000" w:themeColor="text1"/>
        </w:rPr>
        <w:t>У разі, якщо було зареєстроване повідомлення про використання альтернативної назви хімічної речовини</w:t>
      </w:r>
      <w:r w:rsidR="009A12D7" w:rsidRPr="001619B8">
        <w:rPr>
          <w:color w:val="000000" w:themeColor="text1"/>
        </w:rPr>
        <w:t>, така назва може бути використана</w:t>
      </w:r>
      <w:r w:rsidRPr="001619B8">
        <w:rPr>
          <w:color w:val="000000" w:themeColor="text1"/>
        </w:rPr>
        <w:t xml:space="preserve"> відповідним суб’єктом господарювання</w:t>
      </w:r>
      <w:r w:rsidR="009A12D7" w:rsidRPr="001619B8">
        <w:rPr>
          <w:color w:val="000000" w:themeColor="text1"/>
        </w:rPr>
        <w:t>.</w:t>
      </w:r>
    </w:p>
    <w:p w14:paraId="5DE23FB2" w14:textId="77777777" w:rsidR="009A12D7" w:rsidRPr="001619B8" w:rsidRDefault="009A12D7" w:rsidP="009A12D7">
      <w:pPr>
        <w:pStyle w:val="afff6"/>
        <w:rPr>
          <w:color w:val="000000" w:themeColor="text1"/>
        </w:rPr>
      </w:pPr>
      <w:r w:rsidRPr="001619B8">
        <w:rPr>
          <w:color w:val="000000" w:themeColor="text1"/>
        </w:rPr>
        <w:lastRenderedPageBreak/>
        <w:t>3.2.1.</w:t>
      </w:r>
      <w:r w:rsidRPr="001619B8">
        <w:rPr>
          <w:color w:val="000000" w:themeColor="text1"/>
        </w:rPr>
        <w:tab/>
        <w:t xml:space="preserve">Якщо суміш відповідає критеріям </w:t>
      </w:r>
      <w:r w:rsidR="001021EB" w:rsidRPr="001619B8">
        <w:rPr>
          <w:color w:val="000000" w:themeColor="text1"/>
        </w:rPr>
        <w:t>класифікації небезпечності</w:t>
      </w:r>
      <w:r w:rsidRPr="001619B8">
        <w:rPr>
          <w:color w:val="000000" w:themeColor="text1"/>
        </w:rPr>
        <w:t xml:space="preserve"> відповідно до Додатка I до Технічного регламенту щодо </w:t>
      </w:r>
      <w:r w:rsidR="0048245A" w:rsidRPr="001619B8">
        <w:rPr>
          <w:color w:val="000000" w:themeColor="text1"/>
        </w:rPr>
        <w:t>класифікації небезпечності, маркування та пакування хімічної продукції</w:t>
      </w:r>
      <w:r w:rsidRPr="001619B8">
        <w:rPr>
          <w:color w:val="000000" w:themeColor="text1"/>
        </w:rPr>
        <w:t xml:space="preserve">, повинні бути зазначені наступні хімічні речовини із зазначенням їх ідентифікаторів, концентрації або її діапазону, а також </w:t>
      </w:r>
      <w:r w:rsidR="001021EB" w:rsidRPr="001619B8">
        <w:rPr>
          <w:color w:val="000000" w:themeColor="text1"/>
        </w:rPr>
        <w:t>класифікації небезпечності</w:t>
      </w:r>
      <w:r w:rsidRPr="001619B8">
        <w:rPr>
          <w:color w:val="000000" w:themeColor="text1"/>
        </w:rPr>
        <w:t>:</w:t>
      </w:r>
    </w:p>
    <w:p w14:paraId="4BB28154" w14:textId="77777777" w:rsidR="009A12D7" w:rsidRPr="001619B8" w:rsidRDefault="009A12D7" w:rsidP="009633D1">
      <w:pPr>
        <w:pStyle w:val="affa"/>
        <w:ind w:left="1004"/>
        <w:rPr>
          <w:color w:val="000000" w:themeColor="text1"/>
        </w:rPr>
      </w:pPr>
      <w:r w:rsidRPr="001619B8">
        <w:rPr>
          <w:color w:val="000000" w:themeColor="text1"/>
        </w:rPr>
        <w:t xml:space="preserve">1) хімічні речовини, які класифіковані як небезпечні для здоров'я людини і довкілля відповідно до критеріїв, які </w:t>
      </w:r>
      <w:r w:rsidR="007E13C8" w:rsidRPr="001619B8">
        <w:rPr>
          <w:color w:val="000000" w:themeColor="text1"/>
        </w:rPr>
        <w:t>зазначені</w:t>
      </w:r>
      <w:r w:rsidRPr="001619B8">
        <w:rPr>
          <w:color w:val="000000" w:themeColor="text1"/>
        </w:rPr>
        <w:t xml:space="preserve"> у Додатку I до Технічного регламенту щодо </w:t>
      </w:r>
      <w:r w:rsidR="0048245A" w:rsidRPr="001619B8">
        <w:rPr>
          <w:color w:val="000000" w:themeColor="text1"/>
        </w:rPr>
        <w:t>класифікації небезпечності, маркування та пакування хімічної продукції</w:t>
      </w:r>
      <w:r w:rsidRPr="001619B8">
        <w:rPr>
          <w:color w:val="000000" w:themeColor="text1"/>
        </w:rPr>
        <w:t>, якщо ці речовини знаходяться в концентраціях, які рівні чи перевищують найнижче значення:</w:t>
      </w:r>
    </w:p>
    <w:p w14:paraId="1A18626A" w14:textId="77777777" w:rsidR="009A12D7" w:rsidRPr="001619B8" w:rsidRDefault="009A12D7" w:rsidP="009633D1">
      <w:pPr>
        <w:pStyle w:val="affa"/>
        <w:ind w:left="1572"/>
        <w:rPr>
          <w:color w:val="000000" w:themeColor="text1"/>
        </w:rPr>
      </w:pPr>
      <w:r w:rsidRPr="001619B8">
        <w:rPr>
          <w:color w:val="000000" w:themeColor="text1"/>
        </w:rPr>
        <w:t xml:space="preserve">а) порогових концентрацій, які </w:t>
      </w:r>
      <w:r w:rsidR="007E13C8" w:rsidRPr="001619B8">
        <w:rPr>
          <w:color w:val="000000" w:themeColor="text1"/>
        </w:rPr>
        <w:t>зазначені</w:t>
      </w:r>
      <w:r w:rsidRPr="001619B8">
        <w:rPr>
          <w:color w:val="000000" w:themeColor="text1"/>
        </w:rPr>
        <w:t xml:space="preserve"> у Частині А Додатка I до Технічного регламенту щодо </w:t>
      </w:r>
      <w:r w:rsidR="0048245A" w:rsidRPr="001619B8">
        <w:rPr>
          <w:color w:val="000000" w:themeColor="text1"/>
        </w:rPr>
        <w:t>класифікації небезпечності, маркування та пакування хімічної продукції</w:t>
      </w:r>
      <w:r w:rsidRPr="001619B8">
        <w:rPr>
          <w:color w:val="000000" w:themeColor="text1"/>
        </w:rPr>
        <w:t>;</w:t>
      </w:r>
    </w:p>
    <w:p w14:paraId="34842964" w14:textId="77777777" w:rsidR="009633D1" w:rsidRPr="001619B8" w:rsidRDefault="009A12D7" w:rsidP="009633D1">
      <w:pPr>
        <w:pStyle w:val="affa"/>
        <w:ind w:left="1572"/>
        <w:rPr>
          <w:color w:val="000000" w:themeColor="text1"/>
        </w:rPr>
      </w:pPr>
      <w:r w:rsidRPr="001619B8">
        <w:rPr>
          <w:color w:val="000000" w:themeColor="text1"/>
        </w:rPr>
        <w:t xml:space="preserve"> б) загальних лімітів концентрації, наведених у Частинах Б</w:t>
      </w:r>
      <w:r w:rsidR="009633D1" w:rsidRPr="001619B8">
        <w:rPr>
          <w:color w:val="000000" w:themeColor="text1"/>
        </w:rPr>
        <w:t xml:space="preserve"> </w:t>
      </w:r>
      <w:r w:rsidRPr="001619B8">
        <w:rPr>
          <w:color w:val="000000" w:themeColor="text1"/>
        </w:rPr>
        <w:t>-</w:t>
      </w:r>
      <w:r w:rsidR="009633D1" w:rsidRPr="001619B8">
        <w:rPr>
          <w:color w:val="000000" w:themeColor="text1"/>
        </w:rPr>
        <w:t xml:space="preserve"> </w:t>
      </w:r>
      <w:r w:rsidRPr="001619B8">
        <w:rPr>
          <w:color w:val="000000" w:themeColor="text1"/>
        </w:rPr>
        <w:t xml:space="preserve">Д Додатка І до Технічного регламенту щодо </w:t>
      </w:r>
      <w:r w:rsidR="0048245A" w:rsidRPr="001619B8">
        <w:rPr>
          <w:color w:val="000000" w:themeColor="text1"/>
        </w:rPr>
        <w:t>класифікації небезпечності, маркування та пакування хімічної продукції</w:t>
      </w:r>
      <w:r w:rsidRPr="001619B8">
        <w:rPr>
          <w:color w:val="000000" w:themeColor="text1"/>
        </w:rPr>
        <w:t xml:space="preserve">, з урахуванням концентрацій, викладених в примітках до деяких таблиць у Частині В у зв'язку із зобов'язанням надавати </w:t>
      </w:r>
      <w:r w:rsidR="00153142" w:rsidRPr="001619B8">
        <w:rPr>
          <w:color w:val="000000" w:themeColor="text1"/>
        </w:rPr>
        <w:t>паспорт безпечності</w:t>
      </w:r>
      <w:r w:rsidRPr="001619B8">
        <w:rPr>
          <w:color w:val="000000" w:themeColor="text1"/>
        </w:rPr>
        <w:t xml:space="preserve"> </w:t>
      </w:r>
      <w:r w:rsidR="009633D1" w:rsidRPr="001619B8">
        <w:rPr>
          <w:color w:val="000000" w:themeColor="text1"/>
        </w:rPr>
        <w:t xml:space="preserve">хімічної продукції </w:t>
      </w:r>
      <w:r w:rsidRPr="001619B8">
        <w:rPr>
          <w:color w:val="000000" w:themeColor="text1"/>
        </w:rPr>
        <w:t xml:space="preserve">для суміші за запитом, і у разі небезпеки токсичної аспірації (пункт 3.10 Додатка I до Технічного регламенту щодо </w:t>
      </w:r>
      <w:r w:rsidR="0048245A" w:rsidRPr="001619B8">
        <w:rPr>
          <w:color w:val="000000" w:themeColor="text1"/>
        </w:rPr>
        <w:t>класифікації небезпечності, маркування та пакування хімічної продукції</w:t>
      </w:r>
      <w:r w:rsidRPr="001619B8">
        <w:rPr>
          <w:color w:val="000000" w:themeColor="text1"/>
        </w:rPr>
        <w:t>)</w:t>
      </w:r>
      <w:r w:rsidR="009633D1" w:rsidRPr="001619B8">
        <w:rPr>
          <w:color w:val="000000" w:themeColor="text1"/>
        </w:rPr>
        <w:t xml:space="preserve"> ≥ 1 %</w:t>
      </w:r>
      <w:r w:rsidRPr="001619B8">
        <w:rPr>
          <w:color w:val="000000" w:themeColor="text1"/>
        </w:rPr>
        <w:t>;</w:t>
      </w:r>
    </w:p>
    <w:p w14:paraId="4D34B399" w14:textId="77777777" w:rsidR="009A12D7" w:rsidRPr="001619B8" w:rsidRDefault="009A12D7" w:rsidP="009633D1">
      <w:pPr>
        <w:pStyle w:val="affa"/>
        <w:ind w:left="1572"/>
        <w:rPr>
          <w:color w:val="000000" w:themeColor="text1"/>
        </w:rPr>
      </w:pPr>
      <w:r w:rsidRPr="001619B8">
        <w:rPr>
          <w:color w:val="000000" w:themeColor="text1"/>
        </w:rPr>
        <w:t xml:space="preserve">в) специфічних лімітів концентрації, які </w:t>
      </w:r>
      <w:r w:rsidR="007E13C8" w:rsidRPr="001619B8">
        <w:rPr>
          <w:color w:val="000000" w:themeColor="text1"/>
        </w:rPr>
        <w:t>зазначені</w:t>
      </w:r>
      <w:r w:rsidRPr="001619B8">
        <w:rPr>
          <w:color w:val="000000" w:themeColor="text1"/>
        </w:rPr>
        <w:t xml:space="preserve"> у Частині В Додатка VI до Технічного регламенту щодо </w:t>
      </w:r>
      <w:r w:rsidR="0048245A" w:rsidRPr="001619B8">
        <w:rPr>
          <w:color w:val="000000" w:themeColor="text1"/>
        </w:rPr>
        <w:t>класифікації небезпечності, маркування та пакування хімічної продукції</w:t>
      </w:r>
      <w:r w:rsidRPr="001619B8">
        <w:rPr>
          <w:color w:val="000000" w:themeColor="text1"/>
        </w:rPr>
        <w:t xml:space="preserve">, або у Реєстрі </w:t>
      </w:r>
      <w:r w:rsidR="009633D1" w:rsidRPr="001619B8">
        <w:rPr>
          <w:color w:val="000000" w:themeColor="text1"/>
        </w:rPr>
        <w:t>класифікації небезпечності та елементів інформації про небезпеку хімічної продукції</w:t>
      </w:r>
      <w:r w:rsidRPr="001619B8">
        <w:rPr>
          <w:color w:val="000000" w:themeColor="text1"/>
        </w:rPr>
        <w:t>;</w:t>
      </w:r>
    </w:p>
    <w:p w14:paraId="79DADF5A" w14:textId="77777777" w:rsidR="009A12D7" w:rsidRPr="001619B8" w:rsidRDefault="009A12D7" w:rsidP="009633D1">
      <w:pPr>
        <w:pStyle w:val="affa"/>
        <w:ind w:left="1724"/>
        <w:rPr>
          <w:color w:val="000000" w:themeColor="text1"/>
        </w:rPr>
      </w:pPr>
      <w:r w:rsidRPr="001619B8">
        <w:rPr>
          <w:color w:val="000000" w:themeColor="text1"/>
        </w:rPr>
        <w:t xml:space="preserve">г) порогових концентрацій відповідно до Таблиці 1.1. у Частині А Додатка І до Технічного регламенту щодо </w:t>
      </w:r>
      <w:r w:rsidR="0048245A" w:rsidRPr="001619B8">
        <w:rPr>
          <w:color w:val="000000" w:themeColor="text1"/>
        </w:rPr>
        <w:t>класифікації небезпечності, маркування та пакування хімічної продукції</w:t>
      </w:r>
      <w:r w:rsidRPr="001619B8">
        <w:rPr>
          <w:color w:val="000000" w:themeColor="text1"/>
        </w:rPr>
        <w:t xml:space="preserve">, визначених за допомогою методики, викладеної у Розділі 4.1 Додатка І до Технічного регламенту щодо </w:t>
      </w:r>
      <w:r w:rsidR="0048245A" w:rsidRPr="001619B8">
        <w:rPr>
          <w:color w:val="000000" w:themeColor="text1"/>
        </w:rPr>
        <w:t>класифікації небезпечності, маркування та пакування хімічної продукції</w:t>
      </w:r>
      <w:r w:rsidRPr="001619B8">
        <w:rPr>
          <w:color w:val="000000" w:themeColor="text1"/>
        </w:rPr>
        <w:t xml:space="preserve">, якщо в Частині В Додатка VI до Технічного регламенту щодо </w:t>
      </w:r>
      <w:r w:rsidR="0048245A" w:rsidRPr="001619B8">
        <w:rPr>
          <w:color w:val="000000" w:themeColor="text1"/>
        </w:rPr>
        <w:t>класифікації небезпечності, маркування та пакування хімічної продукції</w:t>
      </w:r>
      <w:r w:rsidRPr="001619B8">
        <w:rPr>
          <w:color w:val="000000" w:themeColor="text1"/>
        </w:rPr>
        <w:t xml:space="preserve">, або у Реєстрі </w:t>
      </w:r>
      <w:r w:rsidR="00FB681B" w:rsidRPr="001619B8">
        <w:rPr>
          <w:color w:val="000000" w:themeColor="text1"/>
        </w:rPr>
        <w:t>класифікації небезпечності</w:t>
      </w:r>
      <w:r w:rsidRPr="001619B8">
        <w:rPr>
          <w:color w:val="000000" w:themeColor="text1"/>
        </w:rPr>
        <w:t xml:space="preserve"> та елементів попереджувального маркування хімічних речовин для певної хімічної речовини були </w:t>
      </w:r>
      <w:r w:rsidR="009633D1" w:rsidRPr="001619B8">
        <w:rPr>
          <w:color w:val="000000" w:themeColor="text1"/>
        </w:rPr>
        <w:t>встановлені</w:t>
      </w:r>
      <w:r w:rsidRPr="001619B8">
        <w:rPr>
          <w:color w:val="000000" w:themeColor="text1"/>
        </w:rPr>
        <w:t xml:space="preserve"> </w:t>
      </w:r>
      <w:proofErr w:type="spellStart"/>
      <w:r w:rsidRPr="001619B8">
        <w:rPr>
          <w:color w:val="000000" w:themeColor="text1"/>
        </w:rPr>
        <w:t>примножуючі</w:t>
      </w:r>
      <w:proofErr w:type="spellEnd"/>
      <w:r w:rsidRPr="001619B8">
        <w:rPr>
          <w:color w:val="000000" w:themeColor="text1"/>
        </w:rPr>
        <w:t xml:space="preserve"> коефіцієнти;</w:t>
      </w:r>
    </w:p>
    <w:p w14:paraId="5CB779AD" w14:textId="77777777" w:rsidR="009A12D7" w:rsidRPr="001619B8" w:rsidRDefault="009A12D7" w:rsidP="009633D1">
      <w:pPr>
        <w:pStyle w:val="affa"/>
        <w:ind w:left="1724"/>
        <w:rPr>
          <w:color w:val="000000" w:themeColor="text1"/>
        </w:rPr>
      </w:pPr>
      <w:r w:rsidRPr="001619B8">
        <w:rPr>
          <w:color w:val="000000" w:themeColor="text1"/>
        </w:rPr>
        <w:t xml:space="preserve">ґ) лімітів концентрації, встановлених у Додатку II до Технічного регламенту щодо </w:t>
      </w:r>
      <w:r w:rsidR="0048245A" w:rsidRPr="001619B8">
        <w:rPr>
          <w:color w:val="000000" w:themeColor="text1"/>
        </w:rPr>
        <w:t>класифікації небезпечності, маркування та пакування хімічної продукції</w:t>
      </w:r>
      <w:r w:rsidRPr="001619B8">
        <w:rPr>
          <w:color w:val="000000" w:themeColor="text1"/>
        </w:rPr>
        <w:t>;</w:t>
      </w:r>
    </w:p>
    <w:p w14:paraId="05C3D6F7" w14:textId="77777777" w:rsidR="009633D1" w:rsidRPr="001619B8" w:rsidRDefault="009633D1" w:rsidP="009633D1">
      <w:pPr>
        <w:pStyle w:val="affa"/>
        <w:ind w:left="1724"/>
        <w:rPr>
          <w:color w:val="000000" w:themeColor="text1"/>
        </w:rPr>
      </w:pPr>
      <w:r w:rsidRPr="001619B8">
        <w:rPr>
          <w:color w:val="000000" w:themeColor="text1"/>
        </w:rPr>
        <w:lastRenderedPageBreak/>
        <w:t xml:space="preserve">д) </w:t>
      </w:r>
      <w:r w:rsidR="00440E68" w:rsidRPr="001619B8">
        <w:rPr>
          <w:color w:val="000000" w:themeColor="text1"/>
        </w:rPr>
        <w:t>однієї десятої від значення специфічного ліміту концентрації, встановленого для хімічної речовини, яка відповідає критеріям класифікації, відповідно до Додатка І до Технічного регламенту щодо класифікації небезпечності, маркування та пакування хімічної продукції за таким класом небезпечності: «Хімічна продукція, яка спричиняє сенсибілізацію (алергічну реакцію) у дихальних шляхах або на шкірі»;</w:t>
      </w:r>
    </w:p>
    <w:p w14:paraId="451A7189" w14:textId="77777777" w:rsidR="009A12D7" w:rsidRPr="001619B8" w:rsidRDefault="009A12D7" w:rsidP="009633D1">
      <w:pPr>
        <w:pStyle w:val="affa"/>
        <w:ind w:left="1156"/>
        <w:rPr>
          <w:color w:val="000000" w:themeColor="text1"/>
        </w:rPr>
      </w:pPr>
      <w:r w:rsidRPr="001619B8">
        <w:rPr>
          <w:color w:val="000000" w:themeColor="text1"/>
        </w:rPr>
        <w:t xml:space="preserve">2) хімічні речовини, для яких були </w:t>
      </w:r>
      <w:r w:rsidR="009633D1" w:rsidRPr="001619B8">
        <w:rPr>
          <w:color w:val="000000" w:themeColor="text1"/>
        </w:rPr>
        <w:t>встановлені</w:t>
      </w:r>
      <w:r w:rsidRPr="001619B8">
        <w:rPr>
          <w:color w:val="000000" w:themeColor="text1"/>
        </w:rPr>
        <w:t xml:space="preserve"> гігієнічні нормативи, а саме гранично допустимі концентрації </w:t>
      </w:r>
      <w:r w:rsidR="00BB44EF" w:rsidRPr="001619B8">
        <w:rPr>
          <w:color w:val="000000" w:themeColor="text1"/>
        </w:rPr>
        <w:t>хімічних</w:t>
      </w:r>
      <w:r w:rsidRPr="001619B8">
        <w:rPr>
          <w:color w:val="000000" w:themeColor="text1"/>
        </w:rPr>
        <w:t xml:space="preserve"> речовин у повітрі робочої зони (ГДК </w:t>
      </w:r>
      <w:proofErr w:type="spellStart"/>
      <w:r w:rsidRPr="001619B8">
        <w:rPr>
          <w:color w:val="000000" w:themeColor="text1"/>
        </w:rPr>
        <w:t>р.з</w:t>
      </w:r>
      <w:proofErr w:type="spellEnd"/>
      <w:r w:rsidRPr="001619B8">
        <w:rPr>
          <w:color w:val="000000" w:themeColor="text1"/>
        </w:rPr>
        <w:t>), які не відповідають підпункту 1);</w:t>
      </w:r>
    </w:p>
    <w:p w14:paraId="22826A44" w14:textId="77777777" w:rsidR="009A12D7" w:rsidRPr="001619B8" w:rsidRDefault="009A12D7" w:rsidP="00750BBB">
      <w:pPr>
        <w:pStyle w:val="affa"/>
        <w:ind w:left="1156"/>
        <w:rPr>
          <w:color w:val="000000" w:themeColor="text1"/>
        </w:rPr>
      </w:pPr>
      <w:r w:rsidRPr="001619B8">
        <w:rPr>
          <w:color w:val="000000" w:themeColor="text1"/>
        </w:rPr>
        <w:t xml:space="preserve">3) хімічні речовини, які є стійкими, </w:t>
      </w:r>
      <w:proofErr w:type="spellStart"/>
      <w:r w:rsidRPr="001619B8">
        <w:rPr>
          <w:color w:val="000000" w:themeColor="text1"/>
        </w:rPr>
        <w:t>біоакумулятивними</w:t>
      </w:r>
      <w:proofErr w:type="spellEnd"/>
      <w:r w:rsidRPr="001619B8">
        <w:rPr>
          <w:color w:val="000000" w:themeColor="text1"/>
        </w:rPr>
        <w:t xml:space="preserve"> і токсичними для довкілля (СБТ) або </w:t>
      </w:r>
      <w:r w:rsidRPr="001619B8">
        <w:rPr>
          <w:rFonts w:eastAsiaTheme="majorEastAsia"/>
          <w:color w:val="000000" w:themeColor="text1"/>
        </w:rPr>
        <w:t xml:space="preserve">дуже стійкими і дуже </w:t>
      </w:r>
      <w:proofErr w:type="spellStart"/>
      <w:r w:rsidRPr="001619B8">
        <w:rPr>
          <w:rFonts w:eastAsiaTheme="majorEastAsia"/>
          <w:color w:val="000000" w:themeColor="text1"/>
        </w:rPr>
        <w:t>біоакумулятивними</w:t>
      </w:r>
      <w:proofErr w:type="spellEnd"/>
      <w:r w:rsidRPr="001619B8">
        <w:rPr>
          <w:rFonts w:eastAsiaTheme="majorEastAsia"/>
          <w:color w:val="000000" w:themeColor="text1"/>
        </w:rPr>
        <w:t xml:space="preserve"> (</w:t>
      </w:r>
      <w:proofErr w:type="spellStart"/>
      <w:r w:rsidRPr="001619B8">
        <w:rPr>
          <w:rFonts w:eastAsiaTheme="majorEastAsia"/>
          <w:color w:val="000000" w:themeColor="text1"/>
        </w:rPr>
        <w:t>дСдБ</w:t>
      </w:r>
      <w:proofErr w:type="spellEnd"/>
      <w:r w:rsidRPr="001619B8">
        <w:rPr>
          <w:rFonts w:eastAsiaTheme="majorEastAsia"/>
          <w:color w:val="000000" w:themeColor="text1"/>
        </w:rPr>
        <w:t xml:space="preserve">) </w:t>
      </w:r>
      <w:r w:rsidRPr="001619B8">
        <w:rPr>
          <w:color w:val="000000" w:themeColor="text1"/>
        </w:rPr>
        <w:t xml:space="preserve">відповідно до критеріїв, які </w:t>
      </w:r>
      <w:r w:rsidR="007E13C8" w:rsidRPr="001619B8">
        <w:rPr>
          <w:color w:val="000000" w:themeColor="text1"/>
        </w:rPr>
        <w:t>зазначені</w:t>
      </w:r>
      <w:r w:rsidRPr="001619B8">
        <w:rPr>
          <w:color w:val="000000" w:themeColor="text1"/>
        </w:rPr>
        <w:t xml:space="preserve"> у Додатку XIII до цього Технічного регламенту, або хімічні речовини, </w:t>
      </w:r>
      <w:r w:rsidR="00750BBB" w:rsidRPr="001619B8">
        <w:rPr>
          <w:color w:val="000000" w:themeColor="text1"/>
        </w:rPr>
        <w:t>включені до переліку відповідно до підпункту 1) пункту 260 цього Технічного регламенту, або визначені як хімічні речовини, які мають властивості руйнівників ендокринної системи</w:t>
      </w:r>
      <w:r w:rsidRPr="001619B8">
        <w:rPr>
          <w:color w:val="000000" w:themeColor="text1"/>
        </w:rPr>
        <w:t xml:space="preserve">, якщо концентрація хімічної речовини </w:t>
      </w:r>
      <w:r w:rsidR="00750BBB" w:rsidRPr="001619B8">
        <w:rPr>
          <w:color w:val="000000" w:themeColor="text1"/>
        </w:rPr>
        <w:t xml:space="preserve">) ≥ </w:t>
      </w:r>
      <w:r w:rsidRPr="001619B8">
        <w:rPr>
          <w:color w:val="000000" w:themeColor="text1"/>
        </w:rPr>
        <w:t>0,1%.</w:t>
      </w:r>
    </w:p>
    <w:p w14:paraId="00336FD9" w14:textId="77777777" w:rsidR="009633D1" w:rsidRPr="001619B8" w:rsidRDefault="00750BBB" w:rsidP="009633D1">
      <w:pPr>
        <w:pStyle w:val="a6"/>
        <w:spacing w:beforeLines="60" w:before="144" w:afterLines="60" w:after="144"/>
        <w:ind w:left="0"/>
        <w:contextualSpacing w:val="0"/>
        <w:jc w:val="center"/>
        <w:rPr>
          <w:b/>
          <w:bCs/>
          <w:iCs/>
          <w:color w:val="000000" w:themeColor="text1"/>
        </w:rPr>
      </w:pPr>
      <w:r w:rsidRPr="001619B8">
        <w:rPr>
          <w:b/>
          <w:bCs/>
          <w:iCs/>
          <w:color w:val="000000" w:themeColor="text1"/>
        </w:rPr>
        <w:t xml:space="preserve">Таблиця 1.1. </w:t>
      </w:r>
      <w:r w:rsidR="009633D1" w:rsidRPr="001619B8">
        <w:rPr>
          <w:b/>
          <w:bCs/>
          <w:iCs/>
          <w:color w:val="000000" w:themeColor="text1"/>
        </w:rPr>
        <w:t>Перелік класів небезпечності та їх категорій, а також загальних лімітів концентрації, при досягненні яких хімічна речовина повинна бути зазначена у складі суміші в підрозділі 3.2 паспорта безпечності хімічної продукції.</w:t>
      </w:r>
    </w:p>
    <w:tbl>
      <w:tblPr>
        <w:tblStyle w:val="19"/>
        <w:tblW w:w="5000" w:type="pct"/>
        <w:tblLook w:val="04A0" w:firstRow="1" w:lastRow="0" w:firstColumn="1" w:lastColumn="0" w:noHBand="0" w:noVBand="1"/>
      </w:tblPr>
      <w:tblGrid>
        <w:gridCol w:w="7226"/>
        <w:gridCol w:w="2119"/>
      </w:tblGrid>
      <w:tr w:rsidR="009633D1" w:rsidRPr="001619B8" w14:paraId="0860A30C" w14:textId="77777777" w:rsidTr="00750BBB">
        <w:tc>
          <w:tcPr>
            <w:tcW w:w="3866" w:type="pct"/>
            <w:vAlign w:val="center"/>
          </w:tcPr>
          <w:p w14:paraId="505693B3" w14:textId="77777777" w:rsidR="009633D1" w:rsidRPr="001619B8" w:rsidRDefault="009633D1" w:rsidP="009633D1">
            <w:pPr>
              <w:pStyle w:val="a6"/>
              <w:spacing w:before="40" w:after="40"/>
              <w:ind w:left="0" w:firstLine="0"/>
              <w:jc w:val="left"/>
              <w:rPr>
                <w:color w:val="000000" w:themeColor="text1"/>
              </w:rPr>
            </w:pPr>
            <w:r w:rsidRPr="001619B8">
              <w:rPr>
                <w:color w:val="000000" w:themeColor="text1"/>
              </w:rPr>
              <w:t>1.1. Клас небезпе</w:t>
            </w:r>
            <w:r w:rsidR="00750BBB" w:rsidRPr="001619B8">
              <w:rPr>
                <w:color w:val="000000" w:themeColor="text1"/>
              </w:rPr>
              <w:t>чності</w:t>
            </w:r>
            <w:r w:rsidRPr="001619B8">
              <w:rPr>
                <w:color w:val="000000" w:themeColor="text1"/>
              </w:rPr>
              <w:t xml:space="preserve"> і категорія</w:t>
            </w:r>
            <w:r w:rsidR="00750BBB" w:rsidRPr="001619B8">
              <w:rPr>
                <w:color w:val="000000" w:themeColor="text1"/>
              </w:rPr>
              <w:t xml:space="preserve"> у межах класу</w:t>
            </w:r>
          </w:p>
        </w:tc>
        <w:tc>
          <w:tcPr>
            <w:tcW w:w="1134" w:type="pct"/>
            <w:vAlign w:val="center"/>
          </w:tcPr>
          <w:p w14:paraId="246D18E4" w14:textId="77777777" w:rsidR="009633D1" w:rsidRPr="001619B8" w:rsidRDefault="009633D1" w:rsidP="009633D1">
            <w:pPr>
              <w:pStyle w:val="a6"/>
              <w:spacing w:before="40" w:after="40"/>
              <w:ind w:left="0" w:firstLine="0"/>
              <w:jc w:val="left"/>
              <w:rPr>
                <w:color w:val="000000" w:themeColor="text1"/>
              </w:rPr>
            </w:pPr>
            <w:r w:rsidRPr="001619B8">
              <w:rPr>
                <w:color w:val="000000" w:themeColor="text1"/>
              </w:rPr>
              <w:t>Ліміт концентрації (%)</w:t>
            </w:r>
          </w:p>
        </w:tc>
      </w:tr>
      <w:tr w:rsidR="009633D1" w:rsidRPr="001619B8" w14:paraId="30745DAC" w14:textId="77777777" w:rsidTr="00750BBB">
        <w:tc>
          <w:tcPr>
            <w:tcW w:w="3866" w:type="pct"/>
            <w:vAlign w:val="center"/>
          </w:tcPr>
          <w:p w14:paraId="7E5BAA05" w14:textId="77777777" w:rsidR="009633D1" w:rsidRPr="001619B8" w:rsidRDefault="009633D1" w:rsidP="009633D1">
            <w:pPr>
              <w:pStyle w:val="a6"/>
              <w:spacing w:before="40" w:after="40"/>
              <w:ind w:left="0" w:firstLine="0"/>
              <w:jc w:val="left"/>
              <w:rPr>
                <w:color w:val="000000" w:themeColor="text1"/>
              </w:rPr>
            </w:pPr>
            <w:r w:rsidRPr="001619B8">
              <w:rPr>
                <w:color w:val="000000" w:themeColor="text1"/>
              </w:rPr>
              <w:t>Хімічна</w:t>
            </w:r>
            <w:r w:rsidR="008A4DF9" w:rsidRPr="001619B8">
              <w:rPr>
                <w:color w:val="000000" w:themeColor="text1"/>
              </w:rPr>
              <w:t xml:space="preserve"> продукція, яка проявляє гостру токсичність у разі впливу на організм людини</w:t>
            </w:r>
            <w:r w:rsidRPr="001619B8">
              <w:rPr>
                <w:color w:val="000000" w:themeColor="text1"/>
              </w:rPr>
              <w:t xml:space="preserve">, </w:t>
            </w:r>
            <w:r w:rsidR="008A4DF9" w:rsidRPr="001619B8">
              <w:rPr>
                <w:color w:val="000000" w:themeColor="text1"/>
              </w:rPr>
              <w:t>К</w:t>
            </w:r>
            <w:r w:rsidRPr="001619B8">
              <w:rPr>
                <w:color w:val="000000" w:themeColor="text1"/>
              </w:rPr>
              <w:t>атегорії 1, 2 і 3</w:t>
            </w:r>
          </w:p>
        </w:tc>
        <w:tc>
          <w:tcPr>
            <w:tcW w:w="1134" w:type="pct"/>
            <w:vAlign w:val="center"/>
          </w:tcPr>
          <w:p w14:paraId="1D967788" w14:textId="77777777" w:rsidR="009633D1" w:rsidRPr="001619B8" w:rsidRDefault="009633D1" w:rsidP="009633D1">
            <w:pPr>
              <w:pStyle w:val="a6"/>
              <w:spacing w:before="40" w:after="40"/>
              <w:ind w:left="0" w:firstLine="0"/>
              <w:jc w:val="left"/>
              <w:rPr>
                <w:color w:val="000000" w:themeColor="text1"/>
              </w:rPr>
            </w:pPr>
            <w:r w:rsidRPr="001619B8">
              <w:rPr>
                <w:color w:val="000000" w:themeColor="text1"/>
              </w:rPr>
              <w:t>≥ 0,1</w:t>
            </w:r>
          </w:p>
        </w:tc>
      </w:tr>
      <w:tr w:rsidR="009633D1" w:rsidRPr="001619B8" w14:paraId="74FB0065" w14:textId="77777777" w:rsidTr="00750BBB">
        <w:tc>
          <w:tcPr>
            <w:tcW w:w="3866" w:type="pct"/>
            <w:vAlign w:val="center"/>
          </w:tcPr>
          <w:p w14:paraId="7B3A4AF9" w14:textId="77777777" w:rsidR="009633D1" w:rsidRPr="001619B8" w:rsidRDefault="009633D1" w:rsidP="009633D1">
            <w:pPr>
              <w:pStyle w:val="a6"/>
              <w:spacing w:before="40" w:after="40"/>
              <w:ind w:left="0" w:firstLine="0"/>
              <w:jc w:val="left"/>
              <w:rPr>
                <w:color w:val="000000" w:themeColor="text1"/>
              </w:rPr>
            </w:pPr>
            <w:r w:rsidRPr="001619B8">
              <w:rPr>
                <w:color w:val="000000" w:themeColor="text1"/>
              </w:rPr>
              <w:t xml:space="preserve">Хімічна </w:t>
            </w:r>
            <w:r w:rsidR="008A4DF9" w:rsidRPr="001619B8">
              <w:rPr>
                <w:color w:val="000000" w:themeColor="text1"/>
              </w:rPr>
              <w:t>продукція, яка проявляє гостру токсичність у разі впливу на організм людини</w:t>
            </w:r>
            <w:r w:rsidRPr="001619B8">
              <w:rPr>
                <w:color w:val="000000" w:themeColor="text1"/>
              </w:rPr>
              <w:t xml:space="preserve">, </w:t>
            </w:r>
            <w:r w:rsidR="008A4DF9" w:rsidRPr="001619B8">
              <w:rPr>
                <w:color w:val="000000" w:themeColor="text1"/>
              </w:rPr>
              <w:t>К</w:t>
            </w:r>
            <w:r w:rsidRPr="001619B8">
              <w:rPr>
                <w:color w:val="000000" w:themeColor="text1"/>
              </w:rPr>
              <w:t>атегорія 4</w:t>
            </w:r>
          </w:p>
        </w:tc>
        <w:tc>
          <w:tcPr>
            <w:tcW w:w="1134" w:type="pct"/>
            <w:vAlign w:val="center"/>
          </w:tcPr>
          <w:p w14:paraId="065B3B34" w14:textId="77777777" w:rsidR="009633D1" w:rsidRPr="001619B8" w:rsidRDefault="009633D1" w:rsidP="009633D1">
            <w:pPr>
              <w:pStyle w:val="a6"/>
              <w:spacing w:before="40" w:after="40"/>
              <w:ind w:left="0" w:firstLine="0"/>
              <w:jc w:val="left"/>
              <w:rPr>
                <w:color w:val="000000" w:themeColor="text1"/>
              </w:rPr>
            </w:pPr>
            <w:r w:rsidRPr="001619B8">
              <w:rPr>
                <w:color w:val="000000" w:themeColor="text1"/>
              </w:rPr>
              <w:t>≥ 1</w:t>
            </w:r>
          </w:p>
        </w:tc>
      </w:tr>
      <w:tr w:rsidR="009633D1" w:rsidRPr="001619B8" w14:paraId="7AB6E1EF" w14:textId="77777777" w:rsidTr="00750BBB">
        <w:tc>
          <w:tcPr>
            <w:tcW w:w="3866" w:type="pct"/>
            <w:vAlign w:val="center"/>
          </w:tcPr>
          <w:p w14:paraId="5C4B1FF8" w14:textId="77777777" w:rsidR="009633D1" w:rsidRPr="001619B8" w:rsidRDefault="009633D1" w:rsidP="009633D1">
            <w:pPr>
              <w:pStyle w:val="a6"/>
              <w:spacing w:before="40" w:after="40"/>
              <w:ind w:left="0" w:firstLine="0"/>
              <w:jc w:val="left"/>
              <w:rPr>
                <w:color w:val="000000" w:themeColor="text1"/>
              </w:rPr>
            </w:pPr>
            <w:r w:rsidRPr="001619B8">
              <w:rPr>
                <w:color w:val="000000" w:themeColor="text1"/>
              </w:rPr>
              <w:t xml:space="preserve">Хімічна </w:t>
            </w:r>
            <w:r w:rsidR="008A4DF9" w:rsidRPr="001619B8">
              <w:rPr>
                <w:color w:val="000000" w:themeColor="text1"/>
              </w:rPr>
              <w:t>продукція, яка спричиняє ураження (подразнення) шкіри</w:t>
            </w:r>
            <w:r w:rsidRPr="001619B8">
              <w:rPr>
                <w:color w:val="000000" w:themeColor="text1"/>
              </w:rPr>
              <w:t xml:space="preserve">, </w:t>
            </w:r>
            <w:r w:rsidR="008A4DF9" w:rsidRPr="001619B8">
              <w:rPr>
                <w:color w:val="000000" w:themeColor="text1"/>
              </w:rPr>
              <w:t>К</w:t>
            </w:r>
            <w:r w:rsidRPr="001619B8">
              <w:rPr>
                <w:color w:val="000000" w:themeColor="text1"/>
              </w:rPr>
              <w:t xml:space="preserve">атегорія 1, </w:t>
            </w:r>
            <w:proofErr w:type="spellStart"/>
            <w:r w:rsidR="008A4DF9" w:rsidRPr="001619B8">
              <w:rPr>
                <w:color w:val="000000" w:themeColor="text1"/>
              </w:rPr>
              <w:t>П</w:t>
            </w:r>
            <w:r w:rsidRPr="001619B8">
              <w:rPr>
                <w:color w:val="000000" w:themeColor="text1"/>
              </w:rPr>
              <w:t>ідкатегорії</w:t>
            </w:r>
            <w:proofErr w:type="spellEnd"/>
            <w:r w:rsidRPr="001619B8">
              <w:rPr>
                <w:color w:val="000000" w:themeColor="text1"/>
              </w:rPr>
              <w:t xml:space="preserve"> 1А, 1В, 1С, </w:t>
            </w:r>
            <w:r w:rsidR="008A4DF9" w:rsidRPr="001619B8">
              <w:rPr>
                <w:color w:val="000000" w:themeColor="text1"/>
              </w:rPr>
              <w:t>К</w:t>
            </w:r>
            <w:r w:rsidRPr="001619B8">
              <w:rPr>
                <w:color w:val="000000" w:themeColor="text1"/>
              </w:rPr>
              <w:t>атегорія 2</w:t>
            </w:r>
          </w:p>
        </w:tc>
        <w:tc>
          <w:tcPr>
            <w:tcW w:w="1134" w:type="pct"/>
            <w:vAlign w:val="center"/>
          </w:tcPr>
          <w:p w14:paraId="491661E8" w14:textId="77777777" w:rsidR="009633D1" w:rsidRPr="001619B8" w:rsidRDefault="009633D1" w:rsidP="009633D1">
            <w:pPr>
              <w:pStyle w:val="a6"/>
              <w:spacing w:before="40" w:after="40"/>
              <w:ind w:left="0" w:firstLine="0"/>
              <w:jc w:val="left"/>
              <w:rPr>
                <w:color w:val="000000" w:themeColor="text1"/>
              </w:rPr>
            </w:pPr>
            <w:r w:rsidRPr="001619B8">
              <w:rPr>
                <w:color w:val="000000" w:themeColor="text1"/>
              </w:rPr>
              <w:t>≥ 1</w:t>
            </w:r>
          </w:p>
        </w:tc>
      </w:tr>
      <w:tr w:rsidR="009633D1" w:rsidRPr="001619B8" w14:paraId="51A01D87" w14:textId="77777777" w:rsidTr="00750BBB">
        <w:tc>
          <w:tcPr>
            <w:tcW w:w="3866" w:type="pct"/>
            <w:vAlign w:val="center"/>
          </w:tcPr>
          <w:p w14:paraId="55069A2A" w14:textId="77777777" w:rsidR="009633D1" w:rsidRPr="001619B8" w:rsidRDefault="009633D1" w:rsidP="009633D1">
            <w:pPr>
              <w:pStyle w:val="a6"/>
              <w:spacing w:before="40" w:after="40"/>
              <w:ind w:left="0" w:firstLine="0"/>
              <w:jc w:val="left"/>
              <w:rPr>
                <w:color w:val="000000" w:themeColor="text1"/>
              </w:rPr>
            </w:pPr>
            <w:r w:rsidRPr="001619B8">
              <w:rPr>
                <w:color w:val="000000" w:themeColor="text1"/>
              </w:rPr>
              <w:t xml:space="preserve">Хімічна </w:t>
            </w:r>
            <w:r w:rsidR="008A4DF9" w:rsidRPr="001619B8">
              <w:rPr>
                <w:color w:val="000000" w:themeColor="text1"/>
              </w:rPr>
              <w:t>продукція, яка спричиняє серйозні пошкодження (подразнення) органів зору</w:t>
            </w:r>
            <w:r w:rsidRPr="001619B8">
              <w:rPr>
                <w:color w:val="000000" w:themeColor="text1"/>
              </w:rPr>
              <w:t xml:space="preserve">, </w:t>
            </w:r>
            <w:r w:rsidR="008A4DF9" w:rsidRPr="001619B8">
              <w:rPr>
                <w:color w:val="000000" w:themeColor="text1"/>
              </w:rPr>
              <w:t>К</w:t>
            </w:r>
            <w:r w:rsidRPr="001619B8">
              <w:rPr>
                <w:color w:val="000000" w:themeColor="text1"/>
              </w:rPr>
              <w:t>атегорії 1, 2</w:t>
            </w:r>
          </w:p>
        </w:tc>
        <w:tc>
          <w:tcPr>
            <w:tcW w:w="1134" w:type="pct"/>
            <w:vAlign w:val="center"/>
          </w:tcPr>
          <w:p w14:paraId="79551F56" w14:textId="77777777" w:rsidR="009633D1" w:rsidRPr="001619B8" w:rsidRDefault="009633D1" w:rsidP="009633D1">
            <w:pPr>
              <w:pStyle w:val="a6"/>
              <w:spacing w:before="40" w:after="40"/>
              <w:ind w:left="0" w:firstLine="0"/>
              <w:jc w:val="left"/>
              <w:rPr>
                <w:color w:val="000000" w:themeColor="text1"/>
              </w:rPr>
            </w:pPr>
            <w:r w:rsidRPr="001619B8">
              <w:rPr>
                <w:color w:val="000000" w:themeColor="text1"/>
              </w:rPr>
              <w:t>≥ 1</w:t>
            </w:r>
          </w:p>
        </w:tc>
      </w:tr>
      <w:tr w:rsidR="009633D1" w:rsidRPr="001619B8" w14:paraId="0BD3C3B3" w14:textId="77777777" w:rsidTr="00750BBB">
        <w:tc>
          <w:tcPr>
            <w:tcW w:w="3866" w:type="pct"/>
            <w:vAlign w:val="center"/>
          </w:tcPr>
          <w:p w14:paraId="0699A47B" w14:textId="77777777" w:rsidR="009633D1" w:rsidRPr="001619B8" w:rsidRDefault="009633D1" w:rsidP="009633D1">
            <w:pPr>
              <w:pStyle w:val="a6"/>
              <w:spacing w:before="40" w:after="40"/>
              <w:ind w:left="0" w:firstLine="0"/>
              <w:jc w:val="left"/>
              <w:rPr>
                <w:color w:val="000000" w:themeColor="text1"/>
              </w:rPr>
            </w:pPr>
            <w:r w:rsidRPr="001619B8">
              <w:rPr>
                <w:color w:val="000000" w:themeColor="text1"/>
              </w:rPr>
              <w:t>Хімічна продукція, яка спричиняє сенсибілізацію (алергічну реакцію) у дихальних шляхах або на шкірі</w:t>
            </w:r>
            <w:r w:rsidR="008A4DF9" w:rsidRPr="001619B8">
              <w:rPr>
                <w:color w:val="000000" w:themeColor="text1"/>
              </w:rPr>
              <w:t xml:space="preserve">, респіраторна сенсибілізація, Категорія 1, </w:t>
            </w:r>
            <w:proofErr w:type="spellStart"/>
            <w:r w:rsidR="008A4DF9" w:rsidRPr="001619B8">
              <w:rPr>
                <w:color w:val="000000" w:themeColor="text1"/>
              </w:rPr>
              <w:t>Підкатегорія</w:t>
            </w:r>
            <w:proofErr w:type="spellEnd"/>
            <w:r w:rsidR="008A4DF9" w:rsidRPr="001619B8">
              <w:rPr>
                <w:color w:val="000000" w:themeColor="text1"/>
              </w:rPr>
              <w:t xml:space="preserve"> 1В</w:t>
            </w:r>
          </w:p>
        </w:tc>
        <w:tc>
          <w:tcPr>
            <w:tcW w:w="1134" w:type="pct"/>
            <w:vAlign w:val="center"/>
          </w:tcPr>
          <w:p w14:paraId="4F47AD64" w14:textId="77777777" w:rsidR="009633D1" w:rsidRPr="001619B8" w:rsidRDefault="009633D1" w:rsidP="009633D1">
            <w:pPr>
              <w:pStyle w:val="a6"/>
              <w:spacing w:before="40" w:after="40"/>
              <w:ind w:left="0" w:firstLine="0"/>
              <w:jc w:val="left"/>
              <w:rPr>
                <w:color w:val="000000" w:themeColor="text1"/>
              </w:rPr>
            </w:pPr>
            <w:r w:rsidRPr="001619B8">
              <w:rPr>
                <w:color w:val="000000" w:themeColor="text1"/>
              </w:rPr>
              <w:t>≥ 0,1</w:t>
            </w:r>
          </w:p>
        </w:tc>
      </w:tr>
      <w:tr w:rsidR="008A4DF9" w:rsidRPr="001619B8" w14:paraId="5E4816FF" w14:textId="77777777" w:rsidTr="00750BBB">
        <w:tc>
          <w:tcPr>
            <w:tcW w:w="3866" w:type="pct"/>
            <w:vAlign w:val="center"/>
          </w:tcPr>
          <w:p w14:paraId="560772DB" w14:textId="77777777" w:rsidR="008A4DF9" w:rsidRPr="001619B8" w:rsidRDefault="008A4DF9" w:rsidP="009633D1">
            <w:pPr>
              <w:pStyle w:val="a6"/>
              <w:spacing w:before="40" w:after="40"/>
              <w:ind w:left="0" w:firstLine="0"/>
              <w:jc w:val="left"/>
              <w:rPr>
                <w:color w:val="000000" w:themeColor="text1"/>
              </w:rPr>
            </w:pPr>
            <w:r w:rsidRPr="001619B8">
              <w:rPr>
                <w:color w:val="000000" w:themeColor="text1"/>
              </w:rPr>
              <w:t>Хімічна продукція, яка спричиняє сенсибілізацію (алергічну реакцію) у дихальних шляхах або на шкірі, респіраторна сенсибілізація, Категорія 1А</w:t>
            </w:r>
          </w:p>
        </w:tc>
        <w:tc>
          <w:tcPr>
            <w:tcW w:w="1134" w:type="pct"/>
            <w:vAlign w:val="center"/>
          </w:tcPr>
          <w:p w14:paraId="76CE2AAD" w14:textId="77777777" w:rsidR="008A4DF9" w:rsidRPr="001619B8" w:rsidRDefault="008A4DF9" w:rsidP="009633D1">
            <w:pPr>
              <w:pStyle w:val="a6"/>
              <w:spacing w:before="40" w:after="40"/>
              <w:ind w:left="0" w:firstLine="0"/>
              <w:jc w:val="left"/>
              <w:rPr>
                <w:color w:val="000000" w:themeColor="text1"/>
              </w:rPr>
            </w:pPr>
            <w:r w:rsidRPr="001619B8">
              <w:rPr>
                <w:color w:val="000000" w:themeColor="text1"/>
              </w:rPr>
              <w:t>≥ 0,01</w:t>
            </w:r>
          </w:p>
        </w:tc>
      </w:tr>
      <w:tr w:rsidR="008A4DF9" w:rsidRPr="001619B8" w14:paraId="2FEB918C" w14:textId="77777777" w:rsidTr="00750BBB">
        <w:tc>
          <w:tcPr>
            <w:tcW w:w="3866" w:type="pct"/>
            <w:vAlign w:val="center"/>
          </w:tcPr>
          <w:p w14:paraId="0EA72110" w14:textId="77777777" w:rsidR="008A4DF9" w:rsidRPr="001619B8" w:rsidRDefault="008A4DF9" w:rsidP="008A4DF9">
            <w:pPr>
              <w:pStyle w:val="a6"/>
              <w:spacing w:before="40" w:after="40"/>
              <w:ind w:left="0" w:firstLine="0"/>
              <w:jc w:val="left"/>
              <w:rPr>
                <w:color w:val="000000" w:themeColor="text1"/>
              </w:rPr>
            </w:pPr>
            <w:r w:rsidRPr="001619B8">
              <w:rPr>
                <w:color w:val="000000" w:themeColor="text1"/>
              </w:rPr>
              <w:lastRenderedPageBreak/>
              <w:t xml:space="preserve">Хімічна продукція, яка спричиняє сенсибілізацію (алергічну реакцію) у дихальних шляхах або на шкірі, сенсибілізація шкіри, Категорія 1, </w:t>
            </w:r>
            <w:proofErr w:type="spellStart"/>
            <w:r w:rsidRPr="001619B8">
              <w:rPr>
                <w:color w:val="000000" w:themeColor="text1"/>
              </w:rPr>
              <w:t>Підкатегорія</w:t>
            </w:r>
            <w:proofErr w:type="spellEnd"/>
            <w:r w:rsidRPr="001619B8">
              <w:rPr>
                <w:color w:val="000000" w:themeColor="text1"/>
              </w:rPr>
              <w:t xml:space="preserve"> 1В</w:t>
            </w:r>
          </w:p>
        </w:tc>
        <w:tc>
          <w:tcPr>
            <w:tcW w:w="1134" w:type="pct"/>
            <w:vAlign w:val="center"/>
          </w:tcPr>
          <w:p w14:paraId="3CAC0FEB" w14:textId="77777777" w:rsidR="008A4DF9" w:rsidRPr="001619B8" w:rsidRDefault="008A4DF9" w:rsidP="008A4DF9">
            <w:pPr>
              <w:pStyle w:val="a6"/>
              <w:spacing w:before="40" w:after="40"/>
              <w:ind w:left="0" w:firstLine="0"/>
              <w:jc w:val="left"/>
              <w:rPr>
                <w:color w:val="000000" w:themeColor="text1"/>
              </w:rPr>
            </w:pPr>
            <w:r w:rsidRPr="001619B8">
              <w:rPr>
                <w:color w:val="000000" w:themeColor="text1"/>
              </w:rPr>
              <w:t>≥ 0,1</w:t>
            </w:r>
          </w:p>
        </w:tc>
      </w:tr>
      <w:tr w:rsidR="008A4DF9" w:rsidRPr="001619B8" w14:paraId="10A2C4D3" w14:textId="77777777" w:rsidTr="00750BBB">
        <w:tc>
          <w:tcPr>
            <w:tcW w:w="3866" w:type="pct"/>
            <w:vAlign w:val="center"/>
          </w:tcPr>
          <w:p w14:paraId="7B3B8644" w14:textId="77777777" w:rsidR="008A4DF9" w:rsidRPr="001619B8" w:rsidRDefault="008A4DF9" w:rsidP="008A4DF9">
            <w:pPr>
              <w:pStyle w:val="a6"/>
              <w:spacing w:before="40" w:after="40"/>
              <w:ind w:left="0" w:firstLine="0"/>
              <w:jc w:val="left"/>
              <w:rPr>
                <w:color w:val="000000" w:themeColor="text1"/>
              </w:rPr>
            </w:pPr>
            <w:r w:rsidRPr="001619B8">
              <w:rPr>
                <w:color w:val="000000" w:themeColor="text1"/>
              </w:rPr>
              <w:t>Хімічна продукція, яка спричиняє сенсибілізацію (алергічну реакцію) у дихальних шляхах або на шкірі, сенсибілізація шкіри, Категорія 1А</w:t>
            </w:r>
          </w:p>
        </w:tc>
        <w:tc>
          <w:tcPr>
            <w:tcW w:w="1134" w:type="pct"/>
            <w:vAlign w:val="center"/>
          </w:tcPr>
          <w:p w14:paraId="359AD9D0" w14:textId="77777777" w:rsidR="008A4DF9" w:rsidRPr="001619B8" w:rsidRDefault="008A4DF9" w:rsidP="008A4DF9">
            <w:pPr>
              <w:pStyle w:val="a6"/>
              <w:spacing w:before="40" w:after="40"/>
              <w:ind w:left="0" w:firstLine="0"/>
              <w:jc w:val="left"/>
              <w:rPr>
                <w:color w:val="000000" w:themeColor="text1"/>
              </w:rPr>
            </w:pPr>
            <w:r w:rsidRPr="001619B8">
              <w:rPr>
                <w:color w:val="000000" w:themeColor="text1"/>
              </w:rPr>
              <w:t>≥ 0,01</w:t>
            </w:r>
          </w:p>
        </w:tc>
      </w:tr>
      <w:tr w:rsidR="009633D1" w:rsidRPr="001619B8" w14:paraId="0506BD38" w14:textId="77777777" w:rsidTr="00750BBB">
        <w:tc>
          <w:tcPr>
            <w:tcW w:w="3866" w:type="pct"/>
            <w:vAlign w:val="center"/>
          </w:tcPr>
          <w:p w14:paraId="4F659856" w14:textId="77777777" w:rsidR="009633D1" w:rsidRPr="001619B8" w:rsidRDefault="009633D1" w:rsidP="009633D1">
            <w:pPr>
              <w:pStyle w:val="a6"/>
              <w:spacing w:before="40" w:after="40"/>
              <w:ind w:left="0" w:firstLine="0"/>
              <w:jc w:val="left"/>
              <w:rPr>
                <w:color w:val="000000" w:themeColor="text1"/>
              </w:rPr>
            </w:pPr>
            <w:r w:rsidRPr="001619B8">
              <w:rPr>
                <w:color w:val="000000" w:themeColor="text1"/>
              </w:rPr>
              <w:t xml:space="preserve">Хімічна продукція, яка має мутагенні властивості, </w:t>
            </w:r>
            <w:r w:rsidR="008A4DF9" w:rsidRPr="001619B8">
              <w:rPr>
                <w:color w:val="000000" w:themeColor="text1"/>
              </w:rPr>
              <w:t>К</w:t>
            </w:r>
            <w:r w:rsidRPr="001619B8">
              <w:rPr>
                <w:color w:val="000000" w:themeColor="text1"/>
              </w:rPr>
              <w:t>атегорії 1А і 1В</w:t>
            </w:r>
          </w:p>
        </w:tc>
        <w:tc>
          <w:tcPr>
            <w:tcW w:w="1134" w:type="pct"/>
            <w:vAlign w:val="center"/>
          </w:tcPr>
          <w:p w14:paraId="0791F23D" w14:textId="77777777" w:rsidR="009633D1" w:rsidRPr="001619B8" w:rsidRDefault="009633D1" w:rsidP="009633D1">
            <w:pPr>
              <w:pStyle w:val="a6"/>
              <w:spacing w:before="40" w:after="40"/>
              <w:ind w:left="0" w:firstLine="0"/>
              <w:jc w:val="left"/>
              <w:rPr>
                <w:color w:val="000000" w:themeColor="text1"/>
              </w:rPr>
            </w:pPr>
            <w:r w:rsidRPr="001619B8">
              <w:rPr>
                <w:color w:val="000000" w:themeColor="text1"/>
              </w:rPr>
              <w:t>≥ 0,1</w:t>
            </w:r>
          </w:p>
        </w:tc>
      </w:tr>
      <w:tr w:rsidR="009633D1" w:rsidRPr="001619B8" w14:paraId="3158DFF9" w14:textId="77777777" w:rsidTr="00750BBB">
        <w:tc>
          <w:tcPr>
            <w:tcW w:w="3866" w:type="pct"/>
            <w:vAlign w:val="center"/>
          </w:tcPr>
          <w:p w14:paraId="6E95C384" w14:textId="77777777" w:rsidR="009633D1" w:rsidRPr="001619B8" w:rsidRDefault="009633D1" w:rsidP="009633D1">
            <w:pPr>
              <w:pStyle w:val="a6"/>
              <w:spacing w:before="40" w:after="40"/>
              <w:ind w:left="0" w:firstLine="0"/>
              <w:jc w:val="left"/>
              <w:rPr>
                <w:color w:val="000000" w:themeColor="text1"/>
              </w:rPr>
            </w:pPr>
            <w:r w:rsidRPr="001619B8">
              <w:rPr>
                <w:color w:val="000000" w:themeColor="text1"/>
              </w:rPr>
              <w:t xml:space="preserve">Хімічна продукція, яка має мутагенні властивості, </w:t>
            </w:r>
            <w:r w:rsidR="008A4DF9" w:rsidRPr="001619B8">
              <w:rPr>
                <w:color w:val="000000" w:themeColor="text1"/>
              </w:rPr>
              <w:t>К</w:t>
            </w:r>
            <w:r w:rsidRPr="001619B8">
              <w:rPr>
                <w:color w:val="000000" w:themeColor="text1"/>
              </w:rPr>
              <w:t>атегорія 2</w:t>
            </w:r>
          </w:p>
        </w:tc>
        <w:tc>
          <w:tcPr>
            <w:tcW w:w="1134" w:type="pct"/>
            <w:vAlign w:val="center"/>
          </w:tcPr>
          <w:p w14:paraId="027A854F" w14:textId="77777777" w:rsidR="009633D1" w:rsidRPr="001619B8" w:rsidRDefault="009633D1" w:rsidP="009633D1">
            <w:pPr>
              <w:pStyle w:val="a6"/>
              <w:spacing w:before="40" w:after="40"/>
              <w:ind w:left="0" w:firstLine="0"/>
              <w:jc w:val="left"/>
              <w:rPr>
                <w:color w:val="000000" w:themeColor="text1"/>
              </w:rPr>
            </w:pPr>
            <w:r w:rsidRPr="001619B8">
              <w:rPr>
                <w:color w:val="000000" w:themeColor="text1"/>
              </w:rPr>
              <w:t>≥ 1</w:t>
            </w:r>
          </w:p>
        </w:tc>
      </w:tr>
      <w:tr w:rsidR="009633D1" w:rsidRPr="001619B8" w14:paraId="50C230C1" w14:textId="77777777" w:rsidTr="00750BBB">
        <w:tc>
          <w:tcPr>
            <w:tcW w:w="3866" w:type="pct"/>
            <w:vAlign w:val="center"/>
          </w:tcPr>
          <w:p w14:paraId="399516BF" w14:textId="77777777" w:rsidR="009633D1" w:rsidRPr="001619B8" w:rsidRDefault="009633D1" w:rsidP="009633D1">
            <w:pPr>
              <w:pStyle w:val="a6"/>
              <w:spacing w:before="40" w:after="40"/>
              <w:ind w:left="0" w:firstLine="0"/>
              <w:jc w:val="left"/>
              <w:rPr>
                <w:color w:val="000000" w:themeColor="text1"/>
              </w:rPr>
            </w:pPr>
            <w:r w:rsidRPr="001619B8">
              <w:rPr>
                <w:color w:val="000000" w:themeColor="text1"/>
              </w:rPr>
              <w:t xml:space="preserve">Хімічна продукція, яка має канцерогенні властивості, </w:t>
            </w:r>
            <w:r w:rsidR="008A4DF9" w:rsidRPr="001619B8">
              <w:rPr>
                <w:color w:val="000000" w:themeColor="text1"/>
              </w:rPr>
              <w:t>К</w:t>
            </w:r>
            <w:r w:rsidRPr="001619B8">
              <w:rPr>
                <w:color w:val="000000" w:themeColor="text1"/>
              </w:rPr>
              <w:t>атегорії 1A, 1B і 2</w:t>
            </w:r>
          </w:p>
        </w:tc>
        <w:tc>
          <w:tcPr>
            <w:tcW w:w="1134" w:type="pct"/>
            <w:vAlign w:val="center"/>
          </w:tcPr>
          <w:p w14:paraId="27966C37" w14:textId="77777777" w:rsidR="009633D1" w:rsidRPr="001619B8" w:rsidRDefault="009633D1" w:rsidP="009633D1">
            <w:pPr>
              <w:pStyle w:val="a6"/>
              <w:spacing w:before="40" w:after="40"/>
              <w:ind w:left="0" w:firstLine="0"/>
              <w:jc w:val="left"/>
              <w:rPr>
                <w:color w:val="000000" w:themeColor="text1"/>
              </w:rPr>
            </w:pPr>
            <w:r w:rsidRPr="001619B8">
              <w:rPr>
                <w:color w:val="000000" w:themeColor="text1"/>
              </w:rPr>
              <w:t>≥ 0,1</w:t>
            </w:r>
          </w:p>
        </w:tc>
      </w:tr>
      <w:tr w:rsidR="009633D1" w:rsidRPr="001619B8" w14:paraId="22084FCF" w14:textId="77777777" w:rsidTr="00750BBB">
        <w:tc>
          <w:tcPr>
            <w:tcW w:w="3866" w:type="pct"/>
            <w:vAlign w:val="center"/>
          </w:tcPr>
          <w:p w14:paraId="44D52D7C" w14:textId="77777777" w:rsidR="009633D1" w:rsidRPr="001619B8" w:rsidRDefault="009633D1" w:rsidP="009633D1">
            <w:pPr>
              <w:spacing w:before="40" w:after="40"/>
              <w:ind w:firstLine="0"/>
              <w:contextualSpacing/>
              <w:jc w:val="left"/>
              <w:rPr>
                <w:color w:val="000000" w:themeColor="text1"/>
              </w:rPr>
            </w:pPr>
            <w:r w:rsidRPr="001619B8">
              <w:rPr>
                <w:color w:val="000000" w:themeColor="text1"/>
              </w:rPr>
              <w:t xml:space="preserve">Хімічна продукція, яка проявляє токсичність для репродуктивної системи людини, </w:t>
            </w:r>
            <w:r w:rsidR="00D23DE4" w:rsidRPr="001619B8">
              <w:rPr>
                <w:color w:val="000000" w:themeColor="text1"/>
              </w:rPr>
              <w:t>К</w:t>
            </w:r>
            <w:r w:rsidRPr="001619B8">
              <w:rPr>
                <w:color w:val="000000" w:themeColor="text1"/>
              </w:rPr>
              <w:t>атегорії 1A, 1B, 2, і вплив на або через лактацію</w:t>
            </w:r>
          </w:p>
        </w:tc>
        <w:tc>
          <w:tcPr>
            <w:tcW w:w="1134" w:type="pct"/>
            <w:vAlign w:val="center"/>
          </w:tcPr>
          <w:p w14:paraId="413ED1ED" w14:textId="77777777" w:rsidR="009633D1" w:rsidRPr="001619B8" w:rsidRDefault="009633D1" w:rsidP="009633D1">
            <w:pPr>
              <w:pStyle w:val="a6"/>
              <w:spacing w:before="40" w:after="40"/>
              <w:ind w:left="0" w:firstLine="0"/>
              <w:jc w:val="left"/>
              <w:rPr>
                <w:color w:val="000000" w:themeColor="text1"/>
              </w:rPr>
            </w:pPr>
            <w:r w:rsidRPr="001619B8">
              <w:rPr>
                <w:color w:val="000000" w:themeColor="text1"/>
              </w:rPr>
              <w:t>≥ 0,1</w:t>
            </w:r>
          </w:p>
        </w:tc>
      </w:tr>
      <w:tr w:rsidR="009633D1" w:rsidRPr="001619B8" w14:paraId="55128F77" w14:textId="77777777" w:rsidTr="00750BBB">
        <w:tc>
          <w:tcPr>
            <w:tcW w:w="3866" w:type="pct"/>
            <w:vAlign w:val="center"/>
          </w:tcPr>
          <w:p w14:paraId="33EA8274" w14:textId="77777777" w:rsidR="009633D1" w:rsidRPr="001619B8" w:rsidRDefault="009633D1" w:rsidP="009633D1">
            <w:pPr>
              <w:spacing w:before="40" w:after="40"/>
              <w:ind w:firstLine="0"/>
              <w:contextualSpacing/>
              <w:jc w:val="left"/>
              <w:rPr>
                <w:color w:val="000000" w:themeColor="text1"/>
              </w:rPr>
            </w:pPr>
            <w:r w:rsidRPr="001619B8">
              <w:rPr>
                <w:color w:val="000000" w:themeColor="text1"/>
              </w:rPr>
              <w:t xml:space="preserve">Хімічна </w:t>
            </w:r>
            <w:r w:rsidR="008A4DF9" w:rsidRPr="001619B8">
              <w:rPr>
                <w:color w:val="000000" w:themeColor="text1"/>
              </w:rPr>
              <w:t>продукція, яка проявляє вибіркову токсичність для органів-мішеней та (або) систем органів за умови одноразового впливу</w:t>
            </w:r>
            <w:r w:rsidRPr="001619B8">
              <w:rPr>
                <w:color w:val="000000" w:themeColor="text1"/>
              </w:rPr>
              <w:t xml:space="preserve">, </w:t>
            </w:r>
            <w:r w:rsidR="00D23DE4" w:rsidRPr="001619B8">
              <w:rPr>
                <w:color w:val="000000" w:themeColor="text1"/>
              </w:rPr>
              <w:t>К</w:t>
            </w:r>
            <w:r w:rsidRPr="001619B8">
              <w:rPr>
                <w:color w:val="000000" w:themeColor="text1"/>
              </w:rPr>
              <w:t>атегорії 1, 2</w:t>
            </w:r>
            <w:r w:rsidR="00D23DE4" w:rsidRPr="001619B8">
              <w:rPr>
                <w:color w:val="000000" w:themeColor="text1"/>
              </w:rPr>
              <w:t xml:space="preserve"> та 3</w:t>
            </w:r>
          </w:p>
        </w:tc>
        <w:tc>
          <w:tcPr>
            <w:tcW w:w="1134" w:type="pct"/>
            <w:vAlign w:val="center"/>
          </w:tcPr>
          <w:p w14:paraId="469B7634" w14:textId="77777777" w:rsidR="009633D1" w:rsidRPr="001619B8" w:rsidRDefault="009633D1" w:rsidP="009633D1">
            <w:pPr>
              <w:pStyle w:val="a6"/>
              <w:spacing w:before="40" w:after="40"/>
              <w:ind w:left="0" w:firstLine="0"/>
              <w:jc w:val="left"/>
              <w:rPr>
                <w:color w:val="000000" w:themeColor="text1"/>
              </w:rPr>
            </w:pPr>
            <w:r w:rsidRPr="001619B8">
              <w:rPr>
                <w:color w:val="000000" w:themeColor="text1"/>
              </w:rPr>
              <w:t>≥ 1</w:t>
            </w:r>
          </w:p>
        </w:tc>
      </w:tr>
      <w:tr w:rsidR="009633D1" w:rsidRPr="001619B8" w14:paraId="2A7A23B9" w14:textId="77777777" w:rsidTr="00750BBB">
        <w:tc>
          <w:tcPr>
            <w:tcW w:w="3866" w:type="pct"/>
            <w:vAlign w:val="center"/>
          </w:tcPr>
          <w:p w14:paraId="4416BB9F" w14:textId="77777777" w:rsidR="009633D1" w:rsidRPr="001619B8" w:rsidRDefault="009633D1" w:rsidP="009633D1">
            <w:pPr>
              <w:pStyle w:val="a6"/>
              <w:spacing w:before="40" w:after="40"/>
              <w:ind w:left="0" w:firstLine="0"/>
              <w:jc w:val="left"/>
              <w:rPr>
                <w:color w:val="000000" w:themeColor="text1"/>
              </w:rPr>
            </w:pPr>
            <w:r w:rsidRPr="001619B8">
              <w:rPr>
                <w:color w:val="000000" w:themeColor="text1"/>
              </w:rPr>
              <w:t xml:space="preserve">Хімічна </w:t>
            </w:r>
            <w:r w:rsidR="008A4DF9" w:rsidRPr="001619B8">
              <w:rPr>
                <w:color w:val="000000" w:themeColor="text1"/>
              </w:rPr>
              <w:t>продукція, яка проявляє вибіркову токсичність для органів-мішеней та (або) систем органів за умови багаторазового впливу</w:t>
            </w:r>
            <w:r w:rsidRPr="001619B8">
              <w:rPr>
                <w:color w:val="000000" w:themeColor="text1"/>
              </w:rPr>
              <w:t xml:space="preserve">, </w:t>
            </w:r>
            <w:r w:rsidR="00D23DE4" w:rsidRPr="001619B8">
              <w:rPr>
                <w:color w:val="000000" w:themeColor="text1"/>
              </w:rPr>
              <w:t>К</w:t>
            </w:r>
            <w:r w:rsidRPr="001619B8">
              <w:rPr>
                <w:color w:val="000000" w:themeColor="text1"/>
              </w:rPr>
              <w:t>атегорії 1, 2</w:t>
            </w:r>
          </w:p>
        </w:tc>
        <w:tc>
          <w:tcPr>
            <w:tcW w:w="1134" w:type="pct"/>
            <w:vAlign w:val="center"/>
          </w:tcPr>
          <w:p w14:paraId="3728921D" w14:textId="77777777" w:rsidR="009633D1" w:rsidRPr="001619B8" w:rsidRDefault="009633D1" w:rsidP="009633D1">
            <w:pPr>
              <w:pStyle w:val="a6"/>
              <w:spacing w:before="40" w:after="40"/>
              <w:ind w:left="0" w:firstLine="0"/>
              <w:jc w:val="left"/>
              <w:rPr>
                <w:color w:val="000000" w:themeColor="text1"/>
              </w:rPr>
            </w:pPr>
            <w:r w:rsidRPr="001619B8">
              <w:rPr>
                <w:color w:val="000000" w:themeColor="text1"/>
              </w:rPr>
              <w:t>≥ 1</w:t>
            </w:r>
          </w:p>
        </w:tc>
      </w:tr>
      <w:tr w:rsidR="009633D1" w:rsidRPr="001619B8" w14:paraId="2FC856C4" w14:textId="77777777" w:rsidTr="00750BBB">
        <w:tc>
          <w:tcPr>
            <w:tcW w:w="3866" w:type="pct"/>
            <w:vAlign w:val="center"/>
          </w:tcPr>
          <w:p w14:paraId="2AB94B19" w14:textId="77777777" w:rsidR="009633D1" w:rsidRPr="001619B8" w:rsidRDefault="009633D1" w:rsidP="009633D1">
            <w:pPr>
              <w:pStyle w:val="a6"/>
              <w:spacing w:before="40" w:after="40"/>
              <w:ind w:left="0" w:firstLine="0"/>
              <w:jc w:val="left"/>
              <w:rPr>
                <w:color w:val="000000" w:themeColor="text1"/>
              </w:rPr>
            </w:pPr>
            <w:r w:rsidRPr="001619B8">
              <w:rPr>
                <w:color w:val="000000" w:themeColor="text1"/>
              </w:rPr>
              <w:t>Хімічна продукція, яка спричиняє небезпеку токсичної аспірації</w:t>
            </w:r>
          </w:p>
        </w:tc>
        <w:tc>
          <w:tcPr>
            <w:tcW w:w="1134" w:type="pct"/>
            <w:vAlign w:val="center"/>
          </w:tcPr>
          <w:p w14:paraId="2182BE39" w14:textId="77777777" w:rsidR="009633D1" w:rsidRPr="001619B8" w:rsidRDefault="009633D1" w:rsidP="009633D1">
            <w:pPr>
              <w:pStyle w:val="a6"/>
              <w:spacing w:before="40" w:after="40"/>
              <w:ind w:left="0" w:firstLine="0"/>
              <w:jc w:val="left"/>
              <w:rPr>
                <w:color w:val="000000" w:themeColor="text1"/>
              </w:rPr>
            </w:pPr>
            <w:r w:rsidRPr="001619B8">
              <w:rPr>
                <w:color w:val="000000" w:themeColor="text1"/>
              </w:rPr>
              <w:t>≥ 1</w:t>
            </w:r>
          </w:p>
        </w:tc>
      </w:tr>
      <w:tr w:rsidR="009633D1" w:rsidRPr="001619B8" w14:paraId="5305FACE" w14:textId="77777777" w:rsidTr="00750BBB">
        <w:tc>
          <w:tcPr>
            <w:tcW w:w="3866" w:type="pct"/>
            <w:vAlign w:val="center"/>
          </w:tcPr>
          <w:p w14:paraId="33B570AD" w14:textId="77777777" w:rsidR="009633D1" w:rsidRPr="001619B8" w:rsidRDefault="009633D1" w:rsidP="009633D1">
            <w:pPr>
              <w:spacing w:before="40" w:after="40"/>
              <w:ind w:firstLine="0"/>
              <w:contextualSpacing/>
              <w:jc w:val="left"/>
              <w:rPr>
                <w:color w:val="000000" w:themeColor="text1"/>
              </w:rPr>
            </w:pPr>
            <w:r w:rsidRPr="001619B8">
              <w:rPr>
                <w:color w:val="000000" w:themeColor="text1"/>
              </w:rPr>
              <w:t xml:space="preserve">Хімічна </w:t>
            </w:r>
            <w:r w:rsidR="008A4DF9" w:rsidRPr="001619B8">
              <w:rPr>
                <w:color w:val="000000" w:themeColor="text1"/>
              </w:rPr>
              <w:t>продукція, яка проявляє токсичність для водних біоресурсів</w:t>
            </w:r>
            <w:r w:rsidRPr="001619B8">
              <w:rPr>
                <w:color w:val="000000" w:themeColor="text1"/>
              </w:rPr>
              <w:t xml:space="preserve"> – гостра токсичність, </w:t>
            </w:r>
            <w:r w:rsidR="00D23DE4" w:rsidRPr="001619B8">
              <w:rPr>
                <w:color w:val="000000" w:themeColor="text1"/>
              </w:rPr>
              <w:t>К</w:t>
            </w:r>
            <w:r w:rsidRPr="001619B8">
              <w:rPr>
                <w:color w:val="000000" w:themeColor="text1"/>
              </w:rPr>
              <w:t>атегорія 1</w:t>
            </w:r>
          </w:p>
        </w:tc>
        <w:tc>
          <w:tcPr>
            <w:tcW w:w="1134" w:type="pct"/>
            <w:vAlign w:val="center"/>
          </w:tcPr>
          <w:p w14:paraId="52B05DA9" w14:textId="77777777" w:rsidR="009633D1" w:rsidRPr="001619B8" w:rsidRDefault="009633D1" w:rsidP="009633D1">
            <w:pPr>
              <w:pStyle w:val="a6"/>
              <w:spacing w:before="40" w:after="40"/>
              <w:ind w:left="0" w:firstLine="0"/>
              <w:jc w:val="left"/>
              <w:rPr>
                <w:color w:val="000000" w:themeColor="text1"/>
              </w:rPr>
            </w:pPr>
            <w:r w:rsidRPr="001619B8">
              <w:rPr>
                <w:color w:val="000000" w:themeColor="text1"/>
              </w:rPr>
              <w:t>≥ 0,1</w:t>
            </w:r>
          </w:p>
        </w:tc>
      </w:tr>
      <w:tr w:rsidR="009633D1" w:rsidRPr="001619B8" w14:paraId="2A4D0724" w14:textId="77777777" w:rsidTr="00750BBB">
        <w:tc>
          <w:tcPr>
            <w:tcW w:w="3866" w:type="pct"/>
            <w:vAlign w:val="center"/>
          </w:tcPr>
          <w:p w14:paraId="27738595" w14:textId="77777777" w:rsidR="009633D1" w:rsidRPr="001619B8" w:rsidRDefault="009633D1" w:rsidP="009633D1">
            <w:pPr>
              <w:pStyle w:val="a6"/>
              <w:spacing w:before="40" w:after="40"/>
              <w:ind w:left="0" w:firstLine="0"/>
              <w:jc w:val="left"/>
              <w:rPr>
                <w:color w:val="000000" w:themeColor="text1"/>
              </w:rPr>
            </w:pPr>
            <w:r w:rsidRPr="001619B8">
              <w:rPr>
                <w:color w:val="000000" w:themeColor="text1"/>
              </w:rPr>
              <w:t xml:space="preserve">Хімічна </w:t>
            </w:r>
            <w:r w:rsidR="008A4DF9" w:rsidRPr="001619B8">
              <w:rPr>
                <w:color w:val="000000" w:themeColor="text1"/>
              </w:rPr>
              <w:t>продукція, яка проявляє токсичність для водних біоресурсів</w:t>
            </w:r>
            <w:r w:rsidRPr="001619B8">
              <w:rPr>
                <w:color w:val="000000" w:themeColor="text1"/>
              </w:rPr>
              <w:t xml:space="preserve"> – хронічна токсичність, </w:t>
            </w:r>
            <w:r w:rsidR="00D23DE4" w:rsidRPr="001619B8">
              <w:rPr>
                <w:color w:val="000000" w:themeColor="text1"/>
              </w:rPr>
              <w:t>К</w:t>
            </w:r>
            <w:r w:rsidRPr="001619B8">
              <w:rPr>
                <w:color w:val="000000" w:themeColor="text1"/>
              </w:rPr>
              <w:t>атегорія 1</w:t>
            </w:r>
          </w:p>
        </w:tc>
        <w:tc>
          <w:tcPr>
            <w:tcW w:w="1134" w:type="pct"/>
            <w:vAlign w:val="center"/>
          </w:tcPr>
          <w:p w14:paraId="15D86951" w14:textId="77777777" w:rsidR="009633D1" w:rsidRPr="001619B8" w:rsidRDefault="009633D1" w:rsidP="009633D1">
            <w:pPr>
              <w:pStyle w:val="a6"/>
              <w:spacing w:before="40" w:after="40"/>
              <w:ind w:left="0" w:firstLine="0"/>
              <w:jc w:val="left"/>
              <w:rPr>
                <w:color w:val="000000" w:themeColor="text1"/>
              </w:rPr>
            </w:pPr>
            <w:r w:rsidRPr="001619B8">
              <w:rPr>
                <w:color w:val="000000" w:themeColor="text1"/>
              </w:rPr>
              <w:t>≥ 0,1</w:t>
            </w:r>
          </w:p>
        </w:tc>
      </w:tr>
      <w:tr w:rsidR="009633D1" w:rsidRPr="001619B8" w14:paraId="30969D87" w14:textId="77777777" w:rsidTr="00750BBB">
        <w:tc>
          <w:tcPr>
            <w:tcW w:w="3866" w:type="pct"/>
            <w:vAlign w:val="center"/>
          </w:tcPr>
          <w:p w14:paraId="6817CB30" w14:textId="77777777" w:rsidR="009633D1" w:rsidRPr="001619B8" w:rsidRDefault="009633D1" w:rsidP="009633D1">
            <w:pPr>
              <w:spacing w:before="40" w:after="40"/>
              <w:ind w:firstLine="0"/>
              <w:contextualSpacing/>
              <w:jc w:val="left"/>
              <w:rPr>
                <w:color w:val="000000" w:themeColor="text1"/>
              </w:rPr>
            </w:pPr>
            <w:r w:rsidRPr="001619B8">
              <w:rPr>
                <w:color w:val="000000" w:themeColor="text1"/>
              </w:rPr>
              <w:t xml:space="preserve">Хімічна </w:t>
            </w:r>
            <w:r w:rsidR="008A4DF9" w:rsidRPr="001619B8">
              <w:rPr>
                <w:color w:val="000000" w:themeColor="text1"/>
              </w:rPr>
              <w:t>продукція, яка проявляє токсичність для водних біоресурсів</w:t>
            </w:r>
            <w:r w:rsidRPr="001619B8">
              <w:rPr>
                <w:color w:val="000000" w:themeColor="text1"/>
              </w:rPr>
              <w:t xml:space="preserve"> – хронічна токсичність, </w:t>
            </w:r>
            <w:r w:rsidR="00D23DE4" w:rsidRPr="001619B8">
              <w:rPr>
                <w:color w:val="000000" w:themeColor="text1"/>
              </w:rPr>
              <w:t>К</w:t>
            </w:r>
            <w:r w:rsidRPr="001619B8">
              <w:rPr>
                <w:color w:val="000000" w:themeColor="text1"/>
              </w:rPr>
              <w:t>атегорії 2, 3 і 4</w:t>
            </w:r>
          </w:p>
        </w:tc>
        <w:tc>
          <w:tcPr>
            <w:tcW w:w="1134" w:type="pct"/>
            <w:vAlign w:val="center"/>
          </w:tcPr>
          <w:p w14:paraId="73DAEBD7" w14:textId="77777777" w:rsidR="009633D1" w:rsidRPr="001619B8" w:rsidRDefault="009633D1" w:rsidP="009633D1">
            <w:pPr>
              <w:pStyle w:val="a6"/>
              <w:spacing w:before="40" w:after="40"/>
              <w:ind w:left="0" w:firstLine="0"/>
              <w:jc w:val="left"/>
              <w:rPr>
                <w:color w:val="000000" w:themeColor="text1"/>
              </w:rPr>
            </w:pPr>
            <w:r w:rsidRPr="001619B8">
              <w:rPr>
                <w:color w:val="000000" w:themeColor="text1"/>
              </w:rPr>
              <w:t>≥ 1</w:t>
            </w:r>
          </w:p>
        </w:tc>
      </w:tr>
      <w:tr w:rsidR="009633D1" w:rsidRPr="001619B8" w14:paraId="47BBBCC1" w14:textId="77777777" w:rsidTr="00750BBB">
        <w:tc>
          <w:tcPr>
            <w:tcW w:w="3866" w:type="pct"/>
            <w:vAlign w:val="center"/>
          </w:tcPr>
          <w:p w14:paraId="1D2618CA" w14:textId="77777777" w:rsidR="009633D1" w:rsidRPr="001619B8" w:rsidRDefault="009633D1" w:rsidP="009633D1">
            <w:pPr>
              <w:pStyle w:val="a6"/>
              <w:spacing w:before="40" w:after="40"/>
              <w:ind w:left="0" w:firstLine="0"/>
              <w:jc w:val="left"/>
              <w:rPr>
                <w:color w:val="000000" w:themeColor="text1"/>
              </w:rPr>
            </w:pPr>
            <w:r w:rsidRPr="001619B8">
              <w:rPr>
                <w:color w:val="000000" w:themeColor="text1"/>
              </w:rPr>
              <w:t>Хімічна продукція, яка руйнує озоновий шар</w:t>
            </w:r>
          </w:p>
        </w:tc>
        <w:tc>
          <w:tcPr>
            <w:tcW w:w="1134" w:type="pct"/>
            <w:vAlign w:val="center"/>
          </w:tcPr>
          <w:p w14:paraId="5991C191" w14:textId="77777777" w:rsidR="009633D1" w:rsidRPr="001619B8" w:rsidRDefault="009633D1" w:rsidP="009633D1">
            <w:pPr>
              <w:pStyle w:val="a6"/>
              <w:spacing w:before="40" w:after="40"/>
              <w:ind w:left="0" w:firstLine="0"/>
              <w:jc w:val="left"/>
              <w:rPr>
                <w:color w:val="000000" w:themeColor="text1"/>
              </w:rPr>
            </w:pPr>
            <w:r w:rsidRPr="001619B8">
              <w:rPr>
                <w:color w:val="000000" w:themeColor="text1"/>
              </w:rPr>
              <w:t>≥ 0,1</w:t>
            </w:r>
          </w:p>
        </w:tc>
      </w:tr>
    </w:tbl>
    <w:p w14:paraId="0845133B" w14:textId="77777777" w:rsidR="009A12D7" w:rsidRPr="001619B8" w:rsidRDefault="009A12D7" w:rsidP="009A12D7">
      <w:pPr>
        <w:pStyle w:val="afff6"/>
        <w:rPr>
          <w:color w:val="000000" w:themeColor="text1"/>
        </w:rPr>
      </w:pPr>
      <w:r w:rsidRPr="001619B8">
        <w:rPr>
          <w:color w:val="000000" w:themeColor="text1"/>
        </w:rPr>
        <w:t>3.2.2.</w:t>
      </w:r>
      <w:r w:rsidRPr="001619B8">
        <w:rPr>
          <w:color w:val="000000" w:themeColor="text1"/>
        </w:rPr>
        <w:tab/>
        <w:t xml:space="preserve">Якщо суміш не класифікована як небезпечна відповідно до критеріїв, які </w:t>
      </w:r>
      <w:r w:rsidR="007E13C8" w:rsidRPr="001619B8">
        <w:rPr>
          <w:color w:val="000000" w:themeColor="text1"/>
        </w:rPr>
        <w:t>зазначені</w:t>
      </w:r>
      <w:r w:rsidRPr="001619B8">
        <w:rPr>
          <w:color w:val="000000" w:themeColor="text1"/>
        </w:rPr>
        <w:t xml:space="preserve"> у Додатку І до Технічного регламенту щодо </w:t>
      </w:r>
      <w:r w:rsidR="0048245A" w:rsidRPr="001619B8">
        <w:rPr>
          <w:color w:val="000000" w:themeColor="text1"/>
        </w:rPr>
        <w:t>класифікації небезпечності, маркування та пакування хімічної продукції</w:t>
      </w:r>
      <w:r w:rsidRPr="001619B8">
        <w:rPr>
          <w:color w:val="000000" w:themeColor="text1"/>
        </w:rPr>
        <w:t xml:space="preserve">, повинні бути зазначені хімічні речовини у складі суміші із зазначенням їх ідентифікаторів, концентрації або її діапазону, а також </w:t>
      </w:r>
      <w:r w:rsidR="001021EB" w:rsidRPr="001619B8">
        <w:rPr>
          <w:color w:val="000000" w:themeColor="text1"/>
        </w:rPr>
        <w:t>класифікації небезпечності</w:t>
      </w:r>
      <w:r w:rsidRPr="001619B8">
        <w:rPr>
          <w:color w:val="000000" w:themeColor="text1"/>
        </w:rPr>
        <w:t>, з індивідуальною концентрацією, яка є рівною або більшою від наступних концентрацій:</w:t>
      </w:r>
    </w:p>
    <w:p w14:paraId="5CFF6D1D" w14:textId="77777777" w:rsidR="009A12D7" w:rsidRPr="001619B8" w:rsidRDefault="009A12D7" w:rsidP="001619B8">
      <w:pPr>
        <w:pStyle w:val="affa"/>
        <w:ind w:left="568"/>
        <w:rPr>
          <w:color w:val="000000" w:themeColor="text1"/>
        </w:rPr>
      </w:pPr>
      <w:r w:rsidRPr="001619B8">
        <w:rPr>
          <w:color w:val="000000" w:themeColor="text1"/>
        </w:rPr>
        <w:t>1) 1% в негазоподібних сумішах і 0,2% в газоподібних сумішах для:</w:t>
      </w:r>
    </w:p>
    <w:p w14:paraId="4E09D198" w14:textId="77777777" w:rsidR="009A12D7" w:rsidRPr="001619B8" w:rsidRDefault="009A12D7" w:rsidP="001619B8">
      <w:pPr>
        <w:pStyle w:val="affa"/>
        <w:ind w:left="1136"/>
        <w:rPr>
          <w:color w:val="000000" w:themeColor="text1"/>
        </w:rPr>
      </w:pPr>
      <w:r w:rsidRPr="001619B8">
        <w:rPr>
          <w:color w:val="000000" w:themeColor="text1"/>
        </w:rPr>
        <w:t xml:space="preserve">а) хімічних речовин, які відповідають критеріям класифікації, </w:t>
      </w:r>
      <w:r w:rsidR="00BB44EF" w:rsidRPr="001619B8">
        <w:rPr>
          <w:color w:val="000000" w:themeColor="text1"/>
        </w:rPr>
        <w:t>відповідно до</w:t>
      </w:r>
      <w:r w:rsidRPr="001619B8">
        <w:rPr>
          <w:color w:val="000000" w:themeColor="text1"/>
        </w:rPr>
        <w:t xml:space="preserve"> Додатк</w:t>
      </w:r>
      <w:r w:rsidR="00BB44EF" w:rsidRPr="001619B8">
        <w:rPr>
          <w:color w:val="000000" w:themeColor="text1"/>
        </w:rPr>
        <w:t>а</w:t>
      </w:r>
      <w:r w:rsidRPr="001619B8">
        <w:rPr>
          <w:color w:val="000000" w:themeColor="text1"/>
        </w:rPr>
        <w:t xml:space="preserve"> І до Технічного регламенту щодо </w:t>
      </w:r>
      <w:r w:rsidR="0048245A" w:rsidRPr="001619B8">
        <w:rPr>
          <w:color w:val="000000" w:themeColor="text1"/>
        </w:rPr>
        <w:t>класифікації небезпечності, маркування та пакування хімічної продукції</w:t>
      </w:r>
      <w:r w:rsidRPr="001619B8">
        <w:rPr>
          <w:color w:val="000000" w:themeColor="text1"/>
        </w:rPr>
        <w:t>; або</w:t>
      </w:r>
    </w:p>
    <w:p w14:paraId="69BA88D0" w14:textId="77777777" w:rsidR="009A12D7" w:rsidRPr="001619B8" w:rsidRDefault="009A12D7" w:rsidP="001619B8">
      <w:pPr>
        <w:pStyle w:val="affa"/>
        <w:ind w:left="1136"/>
        <w:rPr>
          <w:color w:val="000000" w:themeColor="text1"/>
        </w:rPr>
      </w:pPr>
      <w:r w:rsidRPr="001619B8">
        <w:rPr>
          <w:color w:val="000000" w:themeColor="text1"/>
        </w:rPr>
        <w:lastRenderedPageBreak/>
        <w:t xml:space="preserve">б) хімічних речовин, для яких були </w:t>
      </w:r>
      <w:r w:rsidR="00BB44EF" w:rsidRPr="001619B8">
        <w:rPr>
          <w:color w:val="000000" w:themeColor="text1"/>
        </w:rPr>
        <w:t>затверджені</w:t>
      </w:r>
      <w:r w:rsidRPr="001619B8">
        <w:rPr>
          <w:color w:val="000000" w:themeColor="text1"/>
        </w:rPr>
        <w:t xml:space="preserve"> гігієнічні нормативи, а саме гранично допустимі концентрації </w:t>
      </w:r>
      <w:r w:rsidR="00BB44EF" w:rsidRPr="001619B8">
        <w:rPr>
          <w:color w:val="000000" w:themeColor="text1"/>
        </w:rPr>
        <w:t>хімічних</w:t>
      </w:r>
      <w:r w:rsidRPr="001619B8">
        <w:rPr>
          <w:color w:val="000000" w:themeColor="text1"/>
        </w:rPr>
        <w:t xml:space="preserve"> речовин у повітрі робочої зони (ГДК </w:t>
      </w:r>
      <w:proofErr w:type="spellStart"/>
      <w:r w:rsidRPr="001619B8">
        <w:rPr>
          <w:color w:val="000000" w:themeColor="text1"/>
        </w:rPr>
        <w:t>р.з</w:t>
      </w:r>
      <w:proofErr w:type="spellEnd"/>
      <w:r w:rsidRPr="001619B8">
        <w:rPr>
          <w:color w:val="000000" w:themeColor="text1"/>
        </w:rPr>
        <w:t>)</w:t>
      </w:r>
    </w:p>
    <w:p w14:paraId="341F702D" w14:textId="77777777" w:rsidR="009A12D7" w:rsidRPr="001619B8" w:rsidRDefault="009A12D7" w:rsidP="001619B8">
      <w:pPr>
        <w:pStyle w:val="affa"/>
        <w:ind w:left="568"/>
        <w:rPr>
          <w:color w:val="000000" w:themeColor="text1"/>
        </w:rPr>
      </w:pPr>
      <w:r w:rsidRPr="001619B8">
        <w:rPr>
          <w:color w:val="000000" w:themeColor="text1"/>
        </w:rPr>
        <w:t xml:space="preserve">2) 0,1% для хімічних речовин, які є стійкими, </w:t>
      </w:r>
      <w:proofErr w:type="spellStart"/>
      <w:r w:rsidRPr="001619B8">
        <w:rPr>
          <w:color w:val="000000" w:themeColor="text1"/>
        </w:rPr>
        <w:t>біоакумулятивними</w:t>
      </w:r>
      <w:proofErr w:type="spellEnd"/>
      <w:r w:rsidRPr="001619B8">
        <w:rPr>
          <w:color w:val="000000" w:themeColor="text1"/>
        </w:rPr>
        <w:t xml:space="preserve"> і токсичними для довкілля (СБТ) або </w:t>
      </w:r>
      <w:r w:rsidRPr="001619B8">
        <w:rPr>
          <w:rFonts w:eastAsiaTheme="majorEastAsia"/>
          <w:color w:val="000000" w:themeColor="text1"/>
        </w:rPr>
        <w:t xml:space="preserve">дуже стійкими і дуже </w:t>
      </w:r>
      <w:proofErr w:type="spellStart"/>
      <w:r w:rsidRPr="001619B8">
        <w:rPr>
          <w:rFonts w:eastAsiaTheme="majorEastAsia"/>
          <w:color w:val="000000" w:themeColor="text1"/>
        </w:rPr>
        <w:t>біоакумулятивними</w:t>
      </w:r>
      <w:proofErr w:type="spellEnd"/>
      <w:r w:rsidRPr="001619B8">
        <w:rPr>
          <w:rFonts w:eastAsiaTheme="majorEastAsia"/>
          <w:color w:val="000000" w:themeColor="text1"/>
        </w:rPr>
        <w:t xml:space="preserve"> (</w:t>
      </w:r>
      <w:proofErr w:type="spellStart"/>
      <w:r w:rsidRPr="001619B8">
        <w:rPr>
          <w:rFonts w:eastAsiaTheme="majorEastAsia"/>
          <w:color w:val="000000" w:themeColor="text1"/>
        </w:rPr>
        <w:t>дСдБ</w:t>
      </w:r>
      <w:proofErr w:type="spellEnd"/>
      <w:r w:rsidRPr="001619B8">
        <w:rPr>
          <w:rFonts w:eastAsiaTheme="majorEastAsia"/>
          <w:color w:val="000000" w:themeColor="text1"/>
        </w:rPr>
        <w:t xml:space="preserve">) </w:t>
      </w:r>
      <w:r w:rsidRPr="001619B8">
        <w:rPr>
          <w:color w:val="000000" w:themeColor="text1"/>
        </w:rPr>
        <w:t xml:space="preserve">відповідно до критеріїв, які </w:t>
      </w:r>
      <w:r w:rsidR="007E13C8" w:rsidRPr="001619B8">
        <w:rPr>
          <w:color w:val="000000" w:themeColor="text1"/>
        </w:rPr>
        <w:t>зазначені</w:t>
      </w:r>
      <w:r w:rsidRPr="001619B8">
        <w:rPr>
          <w:color w:val="000000" w:themeColor="text1"/>
        </w:rPr>
        <w:t xml:space="preserve"> у Додатку XIII до цього Технічного регламенту, або хімічні речовини, </w:t>
      </w:r>
      <w:r w:rsidR="00BB44EF" w:rsidRPr="001619B8">
        <w:rPr>
          <w:color w:val="000000" w:themeColor="text1"/>
        </w:rPr>
        <w:t>або хімічні речовини, включені до переліку відповідно до підпункту 1) пункту 260 цього Технічного регламенту,</w:t>
      </w:r>
      <w:r w:rsidR="00BB44EF" w:rsidRPr="001619B8">
        <w:t xml:space="preserve"> </w:t>
      </w:r>
      <w:r w:rsidR="00BB44EF" w:rsidRPr="001619B8">
        <w:rPr>
          <w:color w:val="000000" w:themeColor="text1"/>
        </w:rPr>
        <w:t>або визначені як хімічні речовини, які мають властивості руйнівників ендокринної системи;</w:t>
      </w:r>
    </w:p>
    <w:p w14:paraId="351F354E" w14:textId="77777777" w:rsidR="00BB44EF" w:rsidRPr="001619B8" w:rsidRDefault="00BB44EF" w:rsidP="001619B8">
      <w:pPr>
        <w:pStyle w:val="affa"/>
        <w:ind w:left="568"/>
        <w:rPr>
          <w:color w:val="000000" w:themeColor="text1"/>
        </w:rPr>
      </w:pPr>
      <w:r w:rsidRPr="001619B8">
        <w:rPr>
          <w:color w:val="000000" w:themeColor="text1"/>
        </w:rPr>
        <w:t xml:space="preserve">3) 0,1% для хімічних речовин, які </w:t>
      </w:r>
      <w:r w:rsidR="00440E68" w:rsidRPr="001619B8">
        <w:rPr>
          <w:color w:val="000000" w:themeColor="text1"/>
        </w:rPr>
        <w:t>відповідають критеріям класифікації, відповідно до Додатка І до Технічного регламенту щодо класифікації небезпечності, маркування та пакування хімічної продукції</w:t>
      </w:r>
      <w:r w:rsidRPr="001619B8">
        <w:rPr>
          <w:color w:val="000000" w:themeColor="text1"/>
        </w:rPr>
        <w:t xml:space="preserve"> </w:t>
      </w:r>
      <w:r w:rsidR="00440E68" w:rsidRPr="001619B8">
        <w:rPr>
          <w:color w:val="000000" w:themeColor="text1"/>
        </w:rPr>
        <w:t xml:space="preserve">за такими класами </w:t>
      </w:r>
      <w:r w:rsidRPr="001619B8">
        <w:rPr>
          <w:color w:val="000000" w:themeColor="text1"/>
        </w:rPr>
        <w:t>небезпечності</w:t>
      </w:r>
      <w:r w:rsidR="00440E68" w:rsidRPr="001619B8">
        <w:rPr>
          <w:color w:val="000000" w:themeColor="text1"/>
        </w:rPr>
        <w:t xml:space="preserve"> та категоріями у межах класу</w:t>
      </w:r>
      <w:r w:rsidRPr="001619B8">
        <w:rPr>
          <w:color w:val="000000" w:themeColor="text1"/>
        </w:rPr>
        <w:t>: «Хімічна продукція, яка спричиняє сенсибілізацію (алергічну реакцію) у дихальних шляхах або на шкірі, Категорія 1</w:t>
      </w:r>
      <w:r w:rsidR="00440E68" w:rsidRPr="001619B8">
        <w:rPr>
          <w:color w:val="000000" w:themeColor="text1"/>
        </w:rPr>
        <w:t xml:space="preserve"> або</w:t>
      </w:r>
      <w:r w:rsidRPr="001619B8">
        <w:rPr>
          <w:color w:val="000000" w:themeColor="text1"/>
        </w:rPr>
        <w:t xml:space="preserve"> </w:t>
      </w:r>
      <w:proofErr w:type="spellStart"/>
      <w:r w:rsidRPr="001619B8">
        <w:rPr>
          <w:color w:val="000000" w:themeColor="text1"/>
        </w:rPr>
        <w:t>Підкатегорія</w:t>
      </w:r>
      <w:proofErr w:type="spellEnd"/>
      <w:r w:rsidRPr="001619B8">
        <w:rPr>
          <w:color w:val="000000" w:themeColor="text1"/>
        </w:rPr>
        <w:t xml:space="preserve"> 1В», або «Хімічна продукція, яка має канцерогенні властивості, Категорія 2»</w:t>
      </w:r>
      <w:r w:rsidR="00440E68" w:rsidRPr="001619B8">
        <w:rPr>
          <w:color w:val="000000" w:themeColor="text1"/>
        </w:rPr>
        <w:t>;</w:t>
      </w:r>
    </w:p>
    <w:p w14:paraId="094CCBB4" w14:textId="77777777" w:rsidR="00440E68" w:rsidRPr="001619B8" w:rsidRDefault="00440E68" w:rsidP="001619B8">
      <w:pPr>
        <w:pStyle w:val="affa"/>
        <w:ind w:left="568"/>
        <w:rPr>
          <w:color w:val="000000" w:themeColor="text1"/>
        </w:rPr>
      </w:pPr>
      <w:r w:rsidRPr="001619B8">
        <w:rPr>
          <w:color w:val="000000" w:themeColor="text1"/>
        </w:rPr>
        <w:t xml:space="preserve">4) 0,01% для хімічних речовин, які відповідають критеріям класифікації, відповідно до Додатка І до Технічного регламенту щодо класифікації небезпечності, маркування та пакування хімічної продукції за такими класами небезпечності та категоріями у межах класу: «Хімічна продукція, яка спричиняє сенсибілізацію (алергічну реакцію) у дихальних шляхах або на шкірі, </w:t>
      </w:r>
      <w:proofErr w:type="spellStart"/>
      <w:r w:rsidRPr="001619B8">
        <w:rPr>
          <w:color w:val="000000" w:themeColor="text1"/>
        </w:rPr>
        <w:t>Підкатегорія</w:t>
      </w:r>
      <w:proofErr w:type="spellEnd"/>
      <w:r w:rsidRPr="001619B8">
        <w:rPr>
          <w:color w:val="000000" w:themeColor="text1"/>
        </w:rPr>
        <w:t xml:space="preserve"> 1А»</w:t>
      </w:r>
    </w:p>
    <w:p w14:paraId="622F6E1D" w14:textId="77777777" w:rsidR="00440E68" w:rsidRPr="001619B8" w:rsidRDefault="00440E68" w:rsidP="001619B8">
      <w:pPr>
        <w:pStyle w:val="affa"/>
        <w:ind w:left="568"/>
        <w:rPr>
          <w:color w:val="000000" w:themeColor="text1"/>
        </w:rPr>
      </w:pPr>
      <w:r w:rsidRPr="001619B8">
        <w:rPr>
          <w:color w:val="000000" w:themeColor="text1"/>
        </w:rPr>
        <w:t>5) однієї десятої від значення специфічного ліміту концентрації, встановленого для хімічної речовини, яка відповідає критеріям класифікації, відповідно до Додатка І до Технічного регламенту щодо класифікації небезпечності, маркування та пакування хімічної продукції за таким класом небезпечності: «Хімічна продукція, яка спричиняє сенсибілізацію (алергічну реакцію) у дихальних шляхах або на шкірі»;</w:t>
      </w:r>
    </w:p>
    <w:p w14:paraId="50A03171" w14:textId="77777777" w:rsidR="00440E68" w:rsidRPr="001619B8" w:rsidRDefault="00440E68" w:rsidP="001619B8">
      <w:pPr>
        <w:pStyle w:val="affa"/>
        <w:ind w:left="568"/>
        <w:rPr>
          <w:color w:val="000000" w:themeColor="text1"/>
        </w:rPr>
      </w:pPr>
      <w:r w:rsidRPr="001619B8">
        <w:rPr>
          <w:color w:val="000000" w:themeColor="text1"/>
        </w:rPr>
        <w:t>6) 0,1% для хімічних речовин, які відповідають критеріям класифікації, відповідно до Додатка І до Технічного регламенту щодо класифікації небезпечності, маркування та пакування хімічної продукції за таким класом небезпечності та категоріями у межах класу:  «Хімічна продукція, яка проявляє токсичність для репродуктивної системи людини, Категорії 1A, 1B, 2, і вплив на або через лактацію».</w:t>
      </w:r>
    </w:p>
    <w:p w14:paraId="2C958CE6" w14:textId="77777777" w:rsidR="004359FC" w:rsidRPr="001619B8" w:rsidRDefault="009A12D7" w:rsidP="009A12D7">
      <w:pPr>
        <w:pStyle w:val="afff6"/>
        <w:rPr>
          <w:color w:val="000000" w:themeColor="text1"/>
        </w:rPr>
      </w:pPr>
      <w:r w:rsidRPr="001619B8">
        <w:rPr>
          <w:color w:val="000000" w:themeColor="text1"/>
        </w:rPr>
        <w:t>3.2.3.</w:t>
      </w:r>
      <w:r w:rsidRPr="001619B8">
        <w:rPr>
          <w:color w:val="000000" w:themeColor="text1"/>
        </w:rPr>
        <w:tab/>
        <w:t xml:space="preserve">Для хімічних речовин, які зазначені у підрозділі 3.2 </w:t>
      </w:r>
      <w:r w:rsidR="00C97598" w:rsidRPr="001619B8">
        <w:rPr>
          <w:color w:val="000000" w:themeColor="text1"/>
        </w:rPr>
        <w:t>паспорта безпечності</w:t>
      </w:r>
      <w:r w:rsidRPr="001619B8">
        <w:rPr>
          <w:color w:val="000000" w:themeColor="text1"/>
        </w:rPr>
        <w:t xml:space="preserve"> хімічної продукції, </w:t>
      </w:r>
      <w:r w:rsidR="004359FC" w:rsidRPr="001619B8">
        <w:rPr>
          <w:color w:val="000000" w:themeColor="text1"/>
        </w:rPr>
        <w:t xml:space="preserve">також </w:t>
      </w:r>
      <w:r w:rsidRPr="001619B8">
        <w:rPr>
          <w:color w:val="000000" w:themeColor="text1"/>
        </w:rPr>
        <w:t>повинн</w:t>
      </w:r>
      <w:r w:rsidR="004359FC" w:rsidRPr="001619B8">
        <w:rPr>
          <w:color w:val="000000" w:themeColor="text1"/>
        </w:rPr>
        <w:t>і</w:t>
      </w:r>
      <w:r w:rsidRPr="001619B8">
        <w:rPr>
          <w:color w:val="000000" w:themeColor="text1"/>
        </w:rPr>
        <w:t xml:space="preserve"> бути </w:t>
      </w:r>
      <w:r w:rsidR="00FB681B" w:rsidRPr="001619B8">
        <w:rPr>
          <w:color w:val="000000" w:themeColor="text1"/>
        </w:rPr>
        <w:t>зазначен</w:t>
      </w:r>
      <w:r w:rsidR="004359FC" w:rsidRPr="001619B8">
        <w:rPr>
          <w:color w:val="000000" w:themeColor="text1"/>
        </w:rPr>
        <w:t>і:</w:t>
      </w:r>
    </w:p>
    <w:p w14:paraId="004B2D06" w14:textId="77777777" w:rsidR="009A12D7" w:rsidRPr="001619B8" w:rsidRDefault="004359FC" w:rsidP="00E22395">
      <w:pPr>
        <w:pStyle w:val="afff6"/>
        <w:ind w:left="994"/>
        <w:rPr>
          <w:color w:val="000000" w:themeColor="text1"/>
        </w:rPr>
      </w:pPr>
      <w:r w:rsidRPr="001619B8">
        <w:rPr>
          <w:color w:val="000000" w:themeColor="text1"/>
        </w:rPr>
        <w:t>–</w:t>
      </w:r>
      <w:r w:rsidRPr="001619B8">
        <w:rPr>
          <w:color w:val="000000" w:themeColor="text1"/>
        </w:rPr>
        <w:tab/>
      </w:r>
      <w:r w:rsidR="00FB681B" w:rsidRPr="001619B8">
        <w:rPr>
          <w:color w:val="000000" w:themeColor="text1"/>
        </w:rPr>
        <w:t>класифікація небезпечності</w:t>
      </w:r>
      <w:r w:rsidR="009A12D7" w:rsidRPr="001619B8">
        <w:rPr>
          <w:color w:val="000000" w:themeColor="text1"/>
        </w:rPr>
        <w:t xml:space="preserve"> відповідно до Технічного регламенту щодо </w:t>
      </w:r>
      <w:r w:rsidR="0048245A" w:rsidRPr="001619B8">
        <w:rPr>
          <w:color w:val="000000" w:themeColor="text1"/>
        </w:rPr>
        <w:t>класифікації небезпечності, маркування та пакування хімічної продукції</w:t>
      </w:r>
      <w:r w:rsidR="009A12D7" w:rsidRPr="001619B8">
        <w:rPr>
          <w:color w:val="000000" w:themeColor="text1"/>
        </w:rPr>
        <w:t xml:space="preserve">, у тому числі </w:t>
      </w:r>
      <w:r w:rsidR="00B54086" w:rsidRPr="001619B8">
        <w:rPr>
          <w:color w:val="000000" w:themeColor="text1"/>
        </w:rPr>
        <w:t>класи небезпечності</w:t>
      </w:r>
      <w:r w:rsidR="009A12D7" w:rsidRPr="001619B8">
        <w:rPr>
          <w:color w:val="000000" w:themeColor="text1"/>
        </w:rPr>
        <w:t xml:space="preserve"> і коди категорій у межах класу відповідно до Таблиці 1.1 у Додатку VI до </w:t>
      </w:r>
      <w:r w:rsidR="00B54086" w:rsidRPr="001619B8">
        <w:rPr>
          <w:color w:val="000000" w:themeColor="text1"/>
        </w:rPr>
        <w:t>вище</w:t>
      </w:r>
      <w:r w:rsidR="0005227E" w:rsidRPr="001619B8">
        <w:rPr>
          <w:color w:val="000000" w:themeColor="text1"/>
        </w:rPr>
        <w:t>зазначеного</w:t>
      </w:r>
      <w:r w:rsidR="009A12D7" w:rsidRPr="001619B8">
        <w:rPr>
          <w:color w:val="000000" w:themeColor="text1"/>
        </w:rPr>
        <w:t xml:space="preserve"> </w:t>
      </w:r>
      <w:r w:rsidR="00B54086" w:rsidRPr="001619B8">
        <w:rPr>
          <w:color w:val="000000" w:themeColor="text1"/>
        </w:rPr>
        <w:lastRenderedPageBreak/>
        <w:t>т</w:t>
      </w:r>
      <w:r w:rsidR="009A12D7" w:rsidRPr="001619B8">
        <w:rPr>
          <w:color w:val="000000" w:themeColor="text1"/>
        </w:rPr>
        <w:t>ехнічного регламенту, та вид</w:t>
      </w:r>
      <w:r w:rsidR="0005227E" w:rsidRPr="001619B8">
        <w:rPr>
          <w:color w:val="000000" w:themeColor="text1"/>
        </w:rPr>
        <w:t>и</w:t>
      </w:r>
      <w:r w:rsidR="009A12D7" w:rsidRPr="001619B8">
        <w:rPr>
          <w:color w:val="000000" w:themeColor="text1"/>
        </w:rPr>
        <w:t xml:space="preserve"> небезпечного впливу. Ви</w:t>
      </w:r>
      <w:r w:rsidR="0005227E" w:rsidRPr="001619B8">
        <w:rPr>
          <w:color w:val="000000" w:themeColor="text1"/>
        </w:rPr>
        <w:t xml:space="preserve">ди </w:t>
      </w:r>
      <w:r w:rsidR="009A12D7" w:rsidRPr="001619B8">
        <w:rPr>
          <w:color w:val="000000" w:themeColor="text1"/>
        </w:rPr>
        <w:t xml:space="preserve">небезпечного впливу </w:t>
      </w:r>
      <w:r w:rsidR="0005227E" w:rsidRPr="001619B8">
        <w:rPr>
          <w:color w:val="000000" w:themeColor="text1"/>
        </w:rPr>
        <w:t xml:space="preserve">не обов’язково слід зазначати у повністю, </w:t>
      </w:r>
      <w:r w:rsidRPr="001619B8">
        <w:rPr>
          <w:color w:val="000000" w:themeColor="text1"/>
        </w:rPr>
        <w:t xml:space="preserve">буде достатньо </w:t>
      </w:r>
      <w:r w:rsidR="0005227E" w:rsidRPr="001619B8">
        <w:rPr>
          <w:color w:val="000000" w:themeColor="text1"/>
        </w:rPr>
        <w:t>зазнач</w:t>
      </w:r>
      <w:r w:rsidRPr="001619B8">
        <w:rPr>
          <w:color w:val="000000" w:themeColor="text1"/>
        </w:rPr>
        <w:t>ити тільки</w:t>
      </w:r>
      <w:r w:rsidR="0005227E" w:rsidRPr="001619B8">
        <w:rPr>
          <w:color w:val="000000" w:themeColor="text1"/>
        </w:rPr>
        <w:t xml:space="preserve"> їх </w:t>
      </w:r>
      <w:r w:rsidR="009A12D7" w:rsidRPr="001619B8">
        <w:rPr>
          <w:color w:val="000000" w:themeColor="text1"/>
        </w:rPr>
        <w:t>код</w:t>
      </w:r>
      <w:r w:rsidRPr="001619B8">
        <w:rPr>
          <w:color w:val="000000" w:themeColor="text1"/>
        </w:rPr>
        <w:t>и</w:t>
      </w:r>
      <w:r w:rsidR="0005227E" w:rsidRPr="001619B8">
        <w:rPr>
          <w:color w:val="000000" w:themeColor="text1"/>
        </w:rPr>
        <w:t>.</w:t>
      </w:r>
      <w:r w:rsidR="009A12D7" w:rsidRPr="001619B8">
        <w:rPr>
          <w:color w:val="000000" w:themeColor="text1"/>
        </w:rPr>
        <w:t xml:space="preserve"> </w:t>
      </w:r>
      <w:r w:rsidR="0005227E" w:rsidRPr="001619B8">
        <w:rPr>
          <w:color w:val="000000" w:themeColor="text1"/>
        </w:rPr>
        <w:t>У такому випадку</w:t>
      </w:r>
      <w:r w:rsidRPr="001619B8">
        <w:rPr>
          <w:color w:val="000000" w:themeColor="text1"/>
        </w:rPr>
        <w:t xml:space="preserve"> необхідно дати посилання на р</w:t>
      </w:r>
      <w:r w:rsidR="009A12D7" w:rsidRPr="001619B8">
        <w:rPr>
          <w:color w:val="000000" w:themeColor="text1"/>
        </w:rPr>
        <w:t xml:space="preserve">озділ 16 </w:t>
      </w:r>
      <w:r w:rsidR="00C97598" w:rsidRPr="001619B8">
        <w:rPr>
          <w:color w:val="000000" w:themeColor="text1"/>
        </w:rPr>
        <w:t>паспорта безпечності</w:t>
      </w:r>
      <w:r w:rsidR="009A12D7" w:rsidRPr="001619B8">
        <w:rPr>
          <w:color w:val="000000" w:themeColor="text1"/>
        </w:rPr>
        <w:t xml:space="preserve"> хімічної продукції</w:t>
      </w:r>
      <w:r w:rsidRPr="001619B8">
        <w:rPr>
          <w:color w:val="000000" w:themeColor="text1"/>
        </w:rPr>
        <w:t>, у якому</w:t>
      </w:r>
      <w:r w:rsidR="0005227E" w:rsidRPr="001619B8">
        <w:rPr>
          <w:color w:val="000000" w:themeColor="text1"/>
        </w:rPr>
        <w:t xml:space="preserve"> </w:t>
      </w:r>
      <w:r w:rsidR="00FB681B" w:rsidRPr="001619B8">
        <w:rPr>
          <w:color w:val="000000" w:themeColor="text1"/>
        </w:rPr>
        <w:t>зазначається</w:t>
      </w:r>
      <w:r w:rsidR="009A12D7" w:rsidRPr="001619B8">
        <w:rPr>
          <w:color w:val="000000" w:themeColor="text1"/>
        </w:rPr>
        <w:t xml:space="preserve"> повний текст кожного вислову відповідно коду. Якщо хімічна речовина не відповідає критеріям класифікації</w:t>
      </w:r>
      <w:r w:rsidRPr="001619B8">
        <w:rPr>
          <w:color w:val="000000" w:themeColor="text1"/>
        </w:rPr>
        <w:t xml:space="preserve"> небезпечності</w:t>
      </w:r>
      <w:r w:rsidR="009A12D7" w:rsidRPr="001619B8">
        <w:rPr>
          <w:color w:val="000000" w:themeColor="text1"/>
        </w:rPr>
        <w:t xml:space="preserve">, повинна бути </w:t>
      </w:r>
      <w:r w:rsidRPr="001619B8">
        <w:rPr>
          <w:color w:val="000000" w:themeColor="text1"/>
        </w:rPr>
        <w:t>вказана</w:t>
      </w:r>
      <w:r w:rsidR="009A12D7" w:rsidRPr="001619B8">
        <w:rPr>
          <w:color w:val="000000" w:themeColor="text1"/>
        </w:rPr>
        <w:t xml:space="preserve"> причина її зазначення у підрозділі 3.2 </w:t>
      </w:r>
      <w:r w:rsidR="00C97598" w:rsidRPr="001619B8">
        <w:rPr>
          <w:color w:val="000000" w:themeColor="text1"/>
        </w:rPr>
        <w:t>паспорта безпечності</w:t>
      </w:r>
      <w:r w:rsidR="009A12D7" w:rsidRPr="001619B8">
        <w:rPr>
          <w:color w:val="000000" w:themeColor="text1"/>
        </w:rPr>
        <w:t xml:space="preserve">, наприклад, «не класифікована як небезпечна СБТ речовина» або «для хімічної речовини встановлена </w:t>
      </w:r>
      <w:proofErr w:type="spellStart"/>
      <w:r w:rsidR="009A12D7" w:rsidRPr="001619B8">
        <w:rPr>
          <w:color w:val="000000" w:themeColor="text1"/>
        </w:rPr>
        <w:t>ГДК</w:t>
      </w:r>
      <w:r w:rsidRPr="001619B8">
        <w:rPr>
          <w:color w:val="000000" w:themeColor="text1"/>
        </w:rPr>
        <w:t>р.з</w:t>
      </w:r>
      <w:proofErr w:type="spellEnd"/>
      <w:r w:rsidRPr="001619B8">
        <w:rPr>
          <w:color w:val="000000" w:themeColor="text1"/>
        </w:rPr>
        <w:t>.</w:t>
      </w:r>
      <w:r w:rsidR="009A12D7" w:rsidRPr="001619B8">
        <w:rPr>
          <w:color w:val="000000" w:themeColor="text1"/>
        </w:rPr>
        <w:t>», або «за власним бажанням»</w:t>
      </w:r>
      <w:r w:rsidRPr="001619B8">
        <w:rPr>
          <w:color w:val="000000" w:themeColor="text1"/>
        </w:rPr>
        <w:t>;</w:t>
      </w:r>
    </w:p>
    <w:p w14:paraId="5F0AEE02" w14:textId="77777777" w:rsidR="004359FC" w:rsidRPr="001619B8" w:rsidRDefault="004359FC" w:rsidP="00E22395">
      <w:pPr>
        <w:pStyle w:val="afff6"/>
        <w:ind w:left="994"/>
        <w:rPr>
          <w:color w:val="000000" w:themeColor="text1"/>
        </w:rPr>
      </w:pPr>
      <w:r w:rsidRPr="001619B8">
        <w:rPr>
          <w:color w:val="000000" w:themeColor="text1"/>
        </w:rPr>
        <w:t>–</w:t>
      </w:r>
      <w:r w:rsidRPr="001619B8">
        <w:rPr>
          <w:color w:val="000000" w:themeColor="text1"/>
        </w:rPr>
        <w:tab/>
        <w:t xml:space="preserve">специфічні ліміти концентрації, </w:t>
      </w:r>
      <w:proofErr w:type="spellStart"/>
      <w:r w:rsidRPr="001619B8">
        <w:rPr>
          <w:color w:val="000000" w:themeColor="text1"/>
        </w:rPr>
        <w:t>примножуючі</w:t>
      </w:r>
      <w:proofErr w:type="spellEnd"/>
      <w:r w:rsidRPr="001619B8">
        <w:rPr>
          <w:color w:val="000000" w:themeColor="text1"/>
        </w:rPr>
        <w:t xml:space="preserve"> коефіцієнти та показники оціночної гострої токсичності для хімічних речовин відповідно до Частини В Додатка VІ до Технічного регламенту щодо класифікації небезпечності, маркування та пакування хімічної продукції, або визначені відповідно до Додатка І до Технічного регламенту щодо класифікації небезпечності, маркування та пакування хімічної продукції;</w:t>
      </w:r>
    </w:p>
    <w:p w14:paraId="4159B0B9" w14:textId="77777777" w:rsidR="004359FC" w:rsidRPr="001619B8" w:rsidRDefault="004359FC" w:rsidP="00E22395">
      <w:pPr>
        <w:pStyle w:val="afff6"/>
        <w:ind w:left="994"/>
        <w:rPr>
          <w:color w:val="000000" w:themeColor="text1"/>
        </w:rPr>
      </w:pPr>
      <w:r w:rsidRPr="001619B8">
        <w:rPr>
          <w:color w:val="000000" w:themeColor="text1"/>
        </w:rPr>
        <w:t>–</w:t>
      </w:r>
      <w:r w:rsidRPr="001619B8">
        <w:rPr>
          <w:color w:val="000000" w:themeColor="text1"/>
        </w:rPr>
        <w:tab/>
        <w:t>якщо хімічна речовина</w:t>
      </w:r>
      <w:r w:rsidR="00E22395" w:rsidRPr="001619B8">
        <w:rPr>
          <w:color w:val="000000" w:themeColor="text1"/>
        </w:rPr>
        <w:t xml:space="preserve"> використовується у складі суміші у </w:t>
      </w:r>
      <w:proofErr w:type="spellStart"/>
      <w:r w:rsidR="00E22395" w:rsidRPr="001619B8">
        <w:rPr>
          <w:color w:val="000000" w:themeColor="text1"/>
        </w:rPr>
        <w:t>наноформі</w:t>
      </w:r>
      <w:proofErr w:type="spellEnd"/>
      <w:r w:rsidR="00E22395" w:rsidRPr="001619B8">
        <w:rPr>
          <w:color w:val="000000" w:themeColor="text1"/>
        </w:rPr>
        <w:t xml:space="preserve"> та</w:t>
      </w:r>
      <w:r w:rsidRPr="001619B8">
        <w:rPr>
          <w:color w:val="000000" w:themeColor="text1"/>
        </w:rPr>
        <w:t xml:space="preserve"> є зареєстрованою відповідно до цього Технічного регламенту</w:t>
      </w:r>
      <w:r w:rsidR="00E22395" w:rsidRPr="001619B8">
        <w:rPr>
          <w:color w:val="000000" w:themeColor="text1"/>
        </w:rPr>
        <w:t>, або щодо неї був складений звіт про безпечність хімічної речовини наступним користувачем</w:t>
      </w:r>
      <w:r w:rsidRPr="001619B8">
        <w:rPr>
          <w:color w:val="000000" w:themeColor="text1"/>
        </w:rPr>
        <w:t xml:space="preserve">, необхідно зазначити характеристику частинок, що визначають </w:t>
      </w:r>
      <w:proofErr w:type="spellStart"/>
      <w:r w:rsidRPr="001619B8">
        <w:rPr>
          <w:color w:val="000000" w:themeColor="text1"/>
        </w:rPr>
        <w:t>наноформу</w:t>
      </w:r>
      <w:proofErr w:type="spellEnd"/>
      <w:r w:rsidRPr="001619B8">
        <w:rPr>
          <w:color w:val="000000" w:themeColor="text1"/>
        </w:rPr>
        <w:t xml:space="preserve"> хімічної речовини відповідно до Додатка VI до цього Технічного регламенту.</w:t>
      </w:r>
      <w:r w:rsidR="00E22395" w:rsidRPr="001619B8">
        <w:rPr>
          <w:color w:val="000000" w:themeColor="text1"/>
        </w:rPr>
        <w:t xml:space="preserve"> якщо хімічна речовина використовується у складі суміші у </w:t>
      </w:r>
      <w:proofErr w:type="spellStart"/>
      <w:r w:rsidR="00E22395" w:rsidRPr="001619B8">
        <w:rPr>
          <w:color w:val="000000" w:themeColor="text1"/>
        </w:rPr>
        <w:t>наноформі</w:t>
      </w:r>
      <w:proofErr w:type="spellEnd"/>
      <w:r w:rsidR="00E22395" w:rsidRPr="001619B8">
        <w:rPr>
          <w:color w:val="000000" w:themeColor="text1"/>
        </w:rPr>
        <w:t xml:space="preserve"> та </w:t>
      </w:r>
      <w:r w:rsidRPr="001619B8">
        <w:rPr>
          <w:color w:val="000000" w:themeColor="text1"/>
        </w:rPr>
        <w:t>не</w:t>
      </w:r>
      <w:r w:rsidR="00E22395" w:rsidRPr="001619B8">
        <w:rPr>
          <w:color w:val="000000" w:themeColor="text1"/>
        </w:rPr>
        <w:t xml:space="preserve"> є</w:t>
      </w:r>
      <w:r w:rsidRPr="001619B8">
        <w:rPr>
          <w:color w:val="000000" w:themeColor="text1"/>
        </w:rPr>
        <w:t xml:space="preserve"> зареєстрован</w:t>
      </w:r>
      <w:r w:rsidR="00E22395" w:rsidRPr="001619B8">
        <w:rPr>
          <w:color w:val="000000" w:themeColor="text1"/>
        </w:rPr>
        <w:t>ою</w:t>
      </w:r>
      <w:r w:rsidRPr="001619B8">
        <w:rPr>
          <w:color w:val="000000" w:themeColor="text1"/>
        </w:rPr>
        <w:t xml:space="preserve"> відповідно до цього Технічного регламенту,</w:t>
      </w:r>
      <w:r w:rsidR="00E22395" w:rsidRPr="001619B8">
        <w:rPr>
          <w:color w:val="000000" w:themeColor="text1"/>
        </w:rPr>
        <w:t xml:space="preserve"> або щодо неї не був складений звіт про безпечність хімічної речовини наступним користувачем,</w:t>
      </w:r>
      <w:r w:rsidRPr="001619B8">
        <w:rPr>
          <w:color w:val="000000" w:themeColor="text1"/>
        </w:rPr>
        <w:t xml:space="preserve"> необхідно зазначити характеристику частинок, які можуть спричиняти виникнення ризиків небезпечного впливу.</w:t>
      </w:r>
    </w:p>
    <w:p w14:paraId="28DD83F2" w14:textId="77777777" w:rsidR="009A12D7" w:rsidRPr="001619B8" w:rsidRDefault="009A12D7" w:rsidP="009A12D7">
      <w:pPr>
        <w:pStyle w:val="afff6"/>
        <w:rPr>
          <w:color w:val="000000" w:themeColor="text1"/>
        </w:rPr>
      </w:pPr>
      <w:r w:rsidRPr="001619B8">
        <w:rPr>
          <w:color w:val="000000" w:themeColor="text1"/>
        </w:rPr>
        <w:t>3.2.4.</w:t>
      </w:r>
      <w:r w:rsidRPr="001619B8">
        <w:rPr>
          <w:color w:val="000000" w:themeColor="text1"/>
        </w:rPr>
        <w:tab/>
        <w:t xml:space="preserve">Для хімічних речовин, які зазначені у підрозділі 3.2 </w:t>
      </w:r>
      <w:r w:rsidR="00C97598" w:rsidRPr="001619B8">
        <w:rPr>
          <w:color w:val="000000" w:themeColor="text1"/>
        </w:rPr>
        <w:t>паспорта безпечності</w:t>
      </w:r>
      <w:r w:rsidRPr="001619B8">
        <w:rPr>
          <w:color w:val="000000" w:themeColor="text1"/>
        </w:rPr>
        <w:t xml:space="preserve"> хімічної продукції, повинна бути </w:t>
      </w:r>
      <w:r w:rsidR="00FB681B" w:rsidRPr="001619B8">
        <w:rPr>
          <w:color w:val="000000" w:themeColor="text1"/>
        </w:rPr>
        <w:t>зазначена</w:t>
      </w:r>
      <w:r w:rsidRPr="001619B8">
        <w:rPr>
          <w:color w:val="000000" w:themeColor="text1"/>
        </w:rPr>
        <w:t xml:space="preserve"> </w:t>
      </w:r>
      <w:r w:rsidR="00E22395" w:rsidRPr="001619B8">
        <w:rPr>
          <w:color w:val="000000" w:themeColor="text1"/>
        </w:rPr>
        <w:t xml:space="preserve">відповідна </w:t>
      </w:r>
      <w:r w:rsidRPr="001619B8">
        <w:rPr>
          <w:color w:val="000000" w:themeColor="text1"/>
        </w:rPr>
        <w:t xml:space="preserve">хімічна назва та номер державної реєстрації хімічної речовини відповідно до пункту </w:t>
      </w:r>
      <w:r w:rsidR="00E22395" w:rsidRPr="001619B8">
        <w:rPr>
          <w:color w:val="000000" w:themeColor="text1"/>
        </w:rPr>
        <w:t>89</w:t>
      </w:r>
      <w:r w:rsidRPr="001619B8">
        <w:rPr>
          <w:color w:val="000000" w:themeColor="text1"/>
        </w:rPr>
        <w:t xml:space="preserve"> цього Технічного регламенту.</w:t>
      </w:r>
    </w:p>
    <w:p w14:paraId="551BB37A" w14:textId="77777777" w:rsidR="009A12D7" w:rsidRPr="001619B8" w:rsidRDefault="009A12D7" w:rsidP="009A12D7">
      <w:pPr>
        <w:pStyle w:val="affd"/>
        <w:rPr>
          <w:color w:val="000000" w:themeColor="text1"/>
        </w:rPr>
      </w:pPr>
      <w:r w:rsidRPr="001619B8">
        <w:rPr>
          <w:color w:val="000000" w:themeColor="text1"/>
        </w:rPr>
        <w:t>Також можуть бути зазначені назви хімічної речовини відповідно до номенклатури ІЮПАК (IUPAC) та повинен бути зазначений відповідний номер CAS.</w:t>
      </w:r>
    </w:p>
    <w:p w14:paraId="22C143FC" w14:textId="77777777" w:rsidR="009A12D7" w:rsidRPr="001619B8" w:rsidRDefault="009A12D7" w:rsidP="009A12D7">
      <w:pPr>
        <w:pStyle w:val="affd"/>
        <w:rPr>
          <w:color w:val="000000" w:themeColor="text1"/>
        </w:rPr>
      </w:pPr>
      <w:r w:rsidRPr="001619B8">
        <w:rPr>
          <w:color w:val="000000" w:themeColor="text1"/>
        </w:rPr>
        <w:t>У разі, якщо бу</w:t>
      </w:r>
      <w:r w:rsidR="00E22395" w:rsidRPr="001619B8">
        <w:rPr>
          <w:color w:val="000000" w:themeColor="text1"/>
        </w:rPr>
        <w:t>ло зареєстроване повідомлення</w:t>
      </w:r>
      <w:r w:rsidRPr="001619B8">
        <w:rPr>
          <w:color w:val="000000" w:themeColor="text1"/>
        </w:rPr>
        <w:t xml:space="preserve"> </w:t>
      </w:r>
      <w:r w:rsidR="00E22395" w:rsidRPr="001619B8">
        <w:rPr>
          <w:color w:val="000000" w:themeColor="text1"/>
        </w:rPr>
        <w:t>про</w:t>
      </w:r>
      <w:r w:rsidRPr="001619B8">
        <w:rPr>
          <w:color w:val="000000" w:themeColor="text1"/>
        </w:rPr>
        <w:t xml:space="preserve"> використання альтернативн</w:t>
      </w:r>
      <w:r w:rsidR="00E22395" w:rsidRPr="001619B8">
        <w:rPr>
          <w:color w:val="000000" w:themeColor="text1"/>
        </w:rPr>
        <w:t>ої</w:t>
      </w:r>
      <w:r w:rsidRPr="001619B8">
        <w:rPr>
          <w:color w:val="000000" w:themeColor="text1"/>
        </w:rPr>
        <w:t xml:space="preserve"> назв</w:t>
      </w:r>
      <w:r w:rsidR="00E22395" w:rsidRPr="001619B8">
        <w:rPr>
          <w:color w:val="000000" w:themeColor="text1"/>
        </w:rPr>
        <w:t>и</w:t>
      </w:r>
      <w:r w:rsidRPr="001619B8">
        <w:rPr>
          <w:color w:val="000000" w:themeColor="text1"/>
        </w:rPr>
        <w:t xml:space="preserve"> хімічн</w:t>
      </w:r>
      <w:r w:rsidR="00E22395" w:rsidRPr="001619B8">
        <w:rPr>
          <w:color w:val="000000" w:themeColor="text1"/>
        </w:rPr>
        <w:t>ої</w:t>
      </w:r>
      <w:r w:rsidRPr="001619B8">
        <w:rPr>
          <w:color w:val="000000" w:themeColor="text1"/>
        </w:rPr>
        <w:t xml:space="preserve"> речовин</w:t>
      </w:r>
      <w:r w:rsidR="00E22395" w:rsidRPr="001619B8">
        <w:rPr>
          <w:color w:val="000000" w:themeColor="text1"/>
        </w:rPr>
        <w:t>и</w:t>
      </w:r>
      <w:r w:rsidRPr="001619B8">
        <w:rPr>
          <w:color w:val="000000" w:themeColor="text1"/>
        </w:rPr>
        <w:t xml:space="preserve">, номер державної реєстрації хімічної речовини та інші ідентифікатори можуть не зазначатись у цьому підрозділі </w:t>
      </w:r>
      <w:r w:rsidR="00C97598" w:rsidRPr="001619B8">
        <w:rPr>
          <w:color w:val="000000" w:themeColor="text1"/>
        </w:rPr>
        <w:t>паспорта безпечності</w:t>
      </w:r>
      <w:r w:rsidRPr="001619B8">
        <w:rPr>
          <w:color w:val="000000" w:themeColor="text1"/>
        </w:rPr>
        <w:t xml:space="preserve"> хімічної продукції.</w:t>
      </w:r>
    </w:p>
    <w:p w14:paraId="6B59ED44" w14:textId="77777777" w:rsidR="009A12D7" w:rsidRPr="001619B8" w:rsidRDefault="009A12D7" w:rsidP="009A12D7">
      <w:pPr>
        <w:pStyle w:val="16"/>
      </w:pPr>
      <w:r w:rsidRPr="001619B8">
        <w:lastRenderedPageBreak/>
        <w:t>4.</w:t>
      </w:r>
      <w:r w:rsidRPr="001619B8">
        <w:tab/>
      </w:r>
      <w:r w:rsidR="000576D3" w:rsidRPr="001619B8">
        <w:t xml:space="preserve">РОЗДІЛ 4. </w:t>
      </w:r>
      <w:r w:rsidRPr="001619B8">
        <w:t>Заходи першої допомоги.</w:t>
      </w:r>
    </w:p>
    <w:p w14:paraId="73F037EB" w14:textId="77777777" w:rsidR="009A12D7" w:rsidRPr="001619B8" w:rsidRDefault="009A12D7" w:rsidP="009A12D7">
      <w:pPr>
        <w:pStyle w:val="affd"/>
        <w:rPr>
          <w:color w:val="000000" w:themeColor="text1"/>
        </w:rPr>
      </w:pPr>
      <w:r w:rsidRPr="001619B8">
        <w:rPr>
          <w:color w:val="000000" w:themeColor="text1"/>
        </w:rPr>
        <w:t xml:space="preserve">У цьому розділі повинні бути описані заходи першої допомоги, які можуть бути здійснені особою, яка не пройшла спеціальну підготовку, без використання складного обладнання і за умов відсутності широкого вибору лікарських препаратів. Якщо потрібна екстрена </w:t>
      </w:r>
      <w:r w:rsidR="000576D3" w:rsidRPr="001619B8">
        <w:rPr>
          <w:color w:val="000000" w:themeColor="text1"/>
        </w:rPr>
        <w:t xml:space="preserve">медична </w:t>
      </w:r>
      <w:r w:rsidRPr="001619B8">
        <w:rPr>
          <w:color w:val="000000" w:themeColor="text1"/>
        </w:rPr>
        <w:t>допомога, про це необхідно також зазначити, вказавши, наскільки терміново повинна бути надана така допомога.</w:t>
      </w:r>
    </w:p>
    <w:p w14:paraId="619E3A11" w14:textId="77777777" w:rsidR="009A12D7" w:rsidRPr="001619B8" w:rsidRDefault="009A12D7" w:rsidP="009A12D7">
      <w:pPr>
        <w:pStyle w:val="afff6"/>
        <w:rPr>
          <w:color w:val="000000" w:themeColor="text1"/>
        </w:rPr>
      </w:pPr>
      <w:r w:rsidRPr="001619B8">
        <w:rPr>
          <w:color w:val="000000" w:themeColor="text1"/>
        </w:rPr>
        <w:t>4.1.</w:t>
      </w:r>
      <w:r w:rsidRPr="001619B8">
        <w:rPr>
          <w:color w:val="000000" w:themeColor="text1"/>
        </w:rPr>
        <w:tab/>
        <w:t>Опис заходів першої допомоги.</w:t>
      </w:r>
    </w:p>
    <w:p w14:paraId="0E267638" w14:textId="77777777" w:rsidR="009A12D7" w:rsidRPr="001619B8" w:rsidRDefault="009A12D7" w:rsidP="009A12D7">
      <w:pPr>
        <w:pStyle w:val="afff6"/>
        <w:rPr>
          <w:color w:val="000000" w:themeColor="text1"/>
        </w:rPr>
      </w:pPr>
      <w:r w:rsidRPr="001619B8">
        <w:rPr>
          <w:color w:val="000000" w:themeColor="text1"/>
        </w:rPr>
        <w:t>4.1.1.</w:t>
      </w:r>
      <w:r w:rsidRPr="001619B8">
        <w:rPr>
          <w:color w:val="000000" w:themeColor="text1"/>
        </w:rPr>
        <w:tab/>
        <w:t>Повинна бути надана інформація про заходи першої допомоги залежно від шляхів впливу. Інформацію про заходи першої допомоги для кожного шляху впливу слід приводити під окремими заголовками: «при вдиханні», «при контакті зі шкірою», «при контакті з очима», «при проковтуванні».</w:t>
      </w:r>
    </w:p>
    <w:p w14:paraId="7492063A" w14:textId="77777777" w:rsidR="009A12D7" w:rsidRPr="001619B8" w:rsidRDefault="009A12D7" w:rsidP="009A12D7">
      <w:pPr>
        <w:pStyle w:val="afff6"/>
        <w:rPr>
          <w:color w:val="000000" w:themeColor="text1"/>
        </w:rPr>
      </w:pPr>
      <w:r w:rsidRPr="001619B8">
        <w:rPr>
          <w:color w:val="000000" w:themeColor="text1"/>
        </w:rPr>
        <w:t>4.1.2.</w:t>
      </w:r>
      <w:r w:rsidRPr="001619B8">
        <w:rPr>
          <w:color w:val="000000" w:themeColor="text1"/>
        </w:rPr>
        <w:tab/>
        <w:t>Повинні бути надані рекомендації щодо:</w:t>
      </w:r>
    </w:p>
    <w:p w14:paraId="2105CEA4" w14:textId="77777777" w:rsidR="009A12D7" w:rsidRPr="001619B8" w:rsidRDefault="009A12D7" w:rsidP="000576D3">
      <w:pPr>
        <w:pStyle w:val="affa"/>
        <w:ind w:left="1004"/>
        <w:rPr>
          <w:color w:val="000000" w:themeColor="text1"/>
        </w:rPr>
      </w:pPr>
      <w:r w:rsidRPr="001619B8">
        <w:rPr>
          <w:color w:val="000000" w:themeColor="text1"/>
        </w:rPr>
        <w:t>1) необхідності отримання екстреної медичної допомоги на місці впливу хімічної продукції і чи існують відстрочені негативні ефекти для здоров'я людини внаслідок впливу хімічної продукції;</w:t>
      </w:r>
    </w:p>
    <w:p w14:paraId="76D52EE2" w14:textId="77777777" w:rsidR="009A12D7" w:rsidRPr="001619B8" w:rsidRDefault="009A12D7" w:rsidP="000576D3">
      <w:pPr>
        <w:pStyle w:val="affa"/>
        <w:ind w:left="1004"/>
        <w:rPr>
          <w:color w:val="000000" w:themeColor="text1"/>
        </w:rPr>
      </w:pPr>
      <w:r w:rsidRPr="001619B8">
        <w:rPr>
          <w:color w:val="000000" w:themeColor="text1"/>
        </w:rPr>
        <w:t>2) важливості переміщення потерпілого з небезпечної зони на свіже повітря;</w:t>
      </w:r>
    </w:p>
    <w:p w14:paraId="6B7494FA" w14:textId="77777777" w:rsidR="009A12D7" w:rsidRPr="001619B8" w:rsidRDefault="009A12D7" w:rsidP="000576D3">
      <w:pPr>
        <w:pStyle w:val="affa"/>
        <w:ind w:left="1004"/>
        <w:rPr>
          <w:color w:val="000000" w:themeColor="text1"/>
        </w:rPr>
      </w:pPr>
      <w:r w:rsidRPr="001619B8">
        <w:rPr>
          <w:color w:val="000000" w:themeColor="text1"/>
        </w:rPr>
        <w:t>3) необхідності зняття одягу і взуття потерпілого та їх обробки;</w:t>
      </w:r>
    </w:p>
    <w:p w14:paraId="728424D7" w14:textId="77777777" w:rsidR="009A12D7" w:rsidRPr="001619B8" w:rsidRDefault="009A12D7" w:rsidP="000576D3">
      <w:pPr>
        <w:pStyle w:val="affa"/>
        <w:ind w:left="1004"/>
        <w:rPr>
          <w:color w:val="000000" w:themeColor="text1"/>
        </w:rPr>
      </w:pPr>
      <w:r w:rsidRPr="001619B8">
        <w:rPr>
          <w:color w:val="000000" w:themeColor="text1"/>
        </w:rPr>
        <w:t>4) рекомендованих індивідуальних засобів захисту під час надання першої допомоги.</w:t>
      </w:r>
    </w:p>
    <w:p w14:paraId="52864D35" w14:textId="77777777" w:rsidR="009A12D7" w:rsidRPr="001619B8" w:rsidRDefault="009A12D7" w:rsidP="009A12D7">
      <w:pPr>
        <w:pStyle w:val="afff6"/>
        <w:rPr>
          <w:color w:val="000000" w:themeColor="text1"/>
        </w:rPr>
      </w:pPr>
      <w:r w:rsidRPr="001619B8">
        <w:rPr>
          <w:color w:val="000000" w:themeColor="text1"/>
        </w:rPr>
        <w:t>4.2.</w:t>
      </w:r>
      <w:r w:rsidRPr="001619B8">
        <w:rPr>
          <w:color w:val="000000" w:themeColor="text1"/>
        </w:rPr>
        <w:tab/>
        <w:t>Найбільш важливі гострі та відстрочені симптоми і наслідки.</w:t>
      </w:r>
    </w:p>
    <w:p w14:paraId="054CC2E6" w14:textId="77777777" w:rsidR="009A12D7" w:rsidRPr="001619B8" w:rsidRDefault="009A12D7" w:rsidP="009A12D7">
      <w:pPr>
        <w:pStyle w:val="affd"/>
        <w:rPr>
          <w:color w:val="000000" w:themeColor="text1"/>
        </w:rPr>
      </w:pPr>
      <w:r w:rsidRPr="001619B8">
        <w:rPr>
          <w:color w:val="000000" w:themeColor="text1"/>
        </w:rPr>
        <w:t xml:space="preserve">Повинні бути </w:t>
      </w:r>
      <w:r w:rsidR="007E13C8" w:rsidRPr="001619B8">
        <w:rPr>
          <w:color w:val="000000" w:themeColor="text1"/>
        </w:rPr>
        <w:t>зазначені</w:t>
      </w:r>
      <w:r w:rsidRPr="001619B8">
        <w:rPr>
          <w:color w:val="000000" w:themeColor="text1"/>
        </w:rPr>
        <w:t xml:space="preserve"> дані щодо симптомів та наслідків впливу хімічної продукції на організм людини, як при безпосередньому впливі, так і через деякий час.</w:t>
      </w:r>
    </w:p>
    <w:p w14:paraId="6CDDA075" w14:textId="77777777" w:rsidR="009A12D7" w:rsidRPr="001619B8" w:rsidRDefault="009A12D7" w:rsidP="009A12D7">
      <w:pPr>
        <w:pStyle w:val="afff6"/>
        <w:rPr>
          <w:color w:val="000000" w:themeColor="text1"/>
        </w:rPr>
      </w:pPr>
      <w:r w:rsidRPr="001619B8">
        <w:rPr>
          <w:color w:val="000000" w:themeColor="text1"/>
        </w:rPr>
        <w:t>4.3.</w:t>
      </w:r>
      <w:r w:rsidR="00947BBE" w:rsidRPr="001619B8">
        <w:rPr>
          <w:color w:val="000000" w:themeColor="text1"/>
        </w:rPr>
        <w:tab/>
      </w:r>
      <w:r w:rsidRPr="001619B8">
        <w:rPr>
          <w:color w:val="000000" w:themeColor="text1"/>
        </w:rPr>
        <w:t>Вказівка щодо необхідності надання екстреної медичної допомоги та щодо спеціального лікування.</w:t>
      </w:r>
    </w:p>
    <w:p w14:paraId="0D619D78" w14:textId="77777777" w:rsidR="009A12D7" w:rsidRPr="001619B8" w:rsidRDefault="009A12D7" w:rsidP="009A12D7">
      <w:pPr>
        <w:pStyle w:val="affd"/>
        <w:rPr>
          <w:color w:val="000000" w:themeColor="text1"/>
        </w:rPr>
      </w:pPr>
      <w:r w:rsidRPr="001619B8">
        <w:rPr>
          <w:color w:val="000000" w:themeColor="text1"/>
        </w:rPr>
        <w:t>У разі необхідності, слід надати інформацію про необхідність проведення медичних обстежень з метою виявлення відстрочених наслідків впливу, інформацію про специфічні антидоти (якщо вони відомі) і протипоказання.</w:t>
      </w:r>
    </w:p>
    <w:p w14:paraId="74E2CCE6" w14:textId="77777777" w:rsidR="009A12D7" w:rsidRPr="001619B8" w:rsidRDefault="009A12D7" w:rsidP="009A12D7">
      <w:pPr>
        <w:pStyle w:val="affd"/>
        <w:rPr>
          <w:color w:val="000000" w:themeColor="text1"/>
        </w:rPr>
      </w:pPr>
      <w:r w:rsidRPr="001619B8">
        <w:rPr>
          <w:color w:val="000000" w:themeColor="text1"/>
        </w:rPr>
        <w:t>Щодо деяких хімічних речовин або сумішей слід вказати про необхідність мати спеціальні засоби для забезпечення спеціальних і невідкладних заходів реагування безпосередньо на робочому місці.</w:t>
      </w:r>
    </w:p>
    <w:p w14:paraId="3BDB7842" w14:textId="77777777" w:rsidR="009A12D7" w:rsidRPr="001619B8" w:rsidRDefault="009A12D7" w:rsidP="009A12D7">
      <w:pPr>
        <w:pStyle w:val="16"/>
      </w:pPr>
      <w:r w:rsidRPr="001619B8">
        <w:t>5.</w:t>
      </w:r>
      <w:r w:rsidRPr="001619B8">
        <w:tab/>
      </w:r>
      <w:r w:rsidR="00947BBE" w:rsidRPr="001619B8">
        <w:t xml:space="preserve">РОЗДІЛ 5. </w:t>
      </w:r>
      <w:r w:rsidRPr="001619B8">
        <w:t>Заходи пожежної безпеки</w:t>
      </w:r>
    </w:p>
    <w:p w14:paraId="6DA15A9C" w14:textId="77777777" w:rsidR="009A12D7" w:rsidRPr="001619B8" w:rsidRDefault="009A12D7" w:rsidP="009A12D7">
      <w:pPr>
        <w:pStyle w:val="affd"/>
        <w:rPr>
          <w:color w:val="000000" w:themeColor="text1"/>
        </w:rPr>
      </w:pPr>
      <w:r w:rsidRPr="001619B8">
        <w:rPr>
          <w:color w:val="000000" w:themeColor="text1"/>
        </w:rPr>
        <w:t xml:space="preserve">У цьому розділі повинні бути описані вимоги щодо гасіння пожежі, яка спричинена хімічною продукцією або </w:t>
      </w:r>
      <w:r w:rsidR="00947BBE" w:rsidRPr="001619B8">
        <w:rPr>
          <w:color w:val="000000" w:themeColor="text1"/>
        </w:rPr>
        <w:t xml:space="preserve">із </w:t>
      </w:r>
      <w:r w:rsidRPr="001619B8">
        <w:rPr>
          <w:color w:val="000000" w:themeColor="text1"/>
        </w:rPr>
        <w:t>залученням хімічної продукції, або яка виникла у безпосередній близькості до хімічної продукції.</w:t>
      </w:r>
    </w:p>
    <w:p w14:paraId="621DFC52" w14:textId="77777777" w:rsidR="00947BBE" w:rsidRPr="001619B8" w:rsidRDefault="009A12D7" w:rsidP="00947BBE">
      <w:pPr>
        <w:pStyle w:val="afff6"/>
        <w:rPr>
          <w:color w:val="000000" w:themeColor="text1"/>
        </w:rPr>
      </w:pPr>
      <w:r w:rsidRPr="001619B8">
        <w:rPr>
          <w:color w:val="000000" w:themeColor="text1"/>
        </w:rPr>
        <w:t>5.1.</w:t>
      </w:r>
      <w:r w:rsidRPr="001619B8">
        <w:rPr>
          <w:color w:val="000000" w:themeColor="text1"/>
        </w:rPr>
        <w:tab/>
        <w:t>Засоби пожежогасіння.</w:t>
      </w:r>
    </w:p>
    <w:p w14:paraId="3365B420" w14:textId="77777777" w:rsidR="00947BBE" w:rsidRPr="001619B8" w:rsidRDefault="009A12D7" w:rsidP="00947BBE">
      <w:pPr>
        <w:pStyle w:val="afff6"/>
        <w:ind w:firstLine="0"/>
        <w:rPr>
          <w:color w:val="000000" w:themeColor="text1"/>
        </w:rPr>
      </w:pPr>
      <w:r w:rsidRPr="001619B8">
        <w:rPr>
          <w:color w:val="000000" w:themeColor="text1"/>
        </w:rPr>
        <w:lastRenderedPageBreak/>
        <w:t>Належні засоби пожежогасіння:</w:t>
      </w:r>
    </w:p>
    <w:p w14:paraId="5FBBFD66" w14:textId="77777777" w:rsidR="00947BBE" w:rsidRPr="001619B8" w:rsidRDefault="009A12D7" w:rsidP="00947BBE">
      <w:pPr>
        <w:pStyle w:val="afff6"/>
        <w:ind w:firstLine="0"/>
        <w:rPr>
          <w:color w:val="000000" w:themeColor="text1"/>
        </w:rPr>
      </w:pPr>
      <w:r w:rsidRPr="001619B8">
        <w:rPr>
          <w:color w:val="000000" w:themeColor="text1"/>
        </w:rPr>
        <w:t xml:space="preserve">повинна бути </w:t>
      </w:r>
      <w:r w:rsidR="00FB681B" w:rsidRPr="001619B8">
        <w:rPr>
          <w:color w:val="000000" w:themeColor="text1"/>
        </w:rPr>
        <w:t>зазначена</w:t>
      </w:r>
      <w:r w:rsidRPr="001619B8">
        <w:rPr>
          <w:color w:val="000000" w:themeColor="text1"/>
        </w:rPr>
        <w:t xml:space="preserve"> інформація щодо належних засобів пожежогасіння;</w:t>
      </w:r>
    </w:p>
    <w:p w14:paraId="49F520B9" w14:textId="77777777" w:rsidR="00947BBE" w:rsidRPr="001619B8" w:rsidRDefault="009A12D7" w:rsidP="00947BBE">
      <w:pPr>
        <w:pStyle w:val="afff6"/>
        <w:ind w:firstLine="0"/>
        <w:rPr>
          <w:color w:val="000000" w:themeColor="text1"/>
        </w:rPr>
      </w:pPr>
      <w:r w:rsidRPr="001619B8">
        <w:rPr>
          <w:color w:val="000000" w:themeColor="text1"/>
        </w:rPr>
        <w:t>Нерекомендовані засоби пожежогасіння:</w:t>
      </w:r>
    </w:p>
    <w:p w14:paraId="5BF53DE9" w14:textId="77777777" w:rsidR="009A12D7" w:rsidRPr="001619B8" w:rsidRDefault="009A12D7" w:rsidP="00947BBE">
      <w:pPr>
        <w:pStyle w:val="afff6"/>
        <w:ind w:firstLine="0"/>
        <w:rPr>
          <w:color w:val="000000" w:themeColor="text1"/>
        </w:rPr>
      </w:pPr>
      <w:r w:rsidRPr="001619B8">
        <w:rPr>
          <w:color w:val="000000" w:themeColor="text1"/>
        </w:rPr>
        <w:t xml:space="preserve">повинна бути </w:t>
      </w:r>
      <w:r w:rsidR="00FB681B" w:rsidRPr="001619B8">
        <w:rPr>
          <w:color w:val="000000" w:themeColor="text1"/>
        </w:rPr>
        <w:t>зазначена</w:t>
      </w:r>
      <w:r w:rsidRPr="001619B8">
        <w:rPr>
          <w:color w:val="000000" w:themeColor="text1"/>
        </w:rPr>
        <w:t xml:space="preserve"> інформація щодо нерекомендованих, неефективних або небезпечних засобів пожежогасіння, особливо якщо вони можуть стати причиною формування вибухових сумішей з повітрям або підтримувати пожежу.</w:t>
      </w:r>
    </w:p>
    <w:p w14:paraId="6A54F247" w14:textId="77777777" w:rsidR="009A12D7" w:rsidRPr="001619B8" w:rsidRDefault="009A12D7" w:rsidP="009A12D7">
      <w:pPr>
        <w:pStyle w:val="afff6"/>
        <w:rPr>
          <w:color w:val="000000" w:themeColor="text1"/>
        </w:rPr>
      </w:pPr>
      <w:r w:rsidRPr="001619B8">
        <w:rPr>
          <w:color w:val="000000" w:themeColor="text1"/>
        </w:rPr>
        <w:t>5.2.</w:t>
      </w:r>
      <w:r w:rsidRPr="001619B8">
        <w:rPr>
          <w:color w:val="000000" w:themeColor="text1"/>
        </w:rPr>
        <w:tab/>
        <w:t>Специфічна небезпе</w:t>
      </w:r>
      <w:r w:rsidR="00947BBE" w:rsidRPr="001619B8">
        <w:rPr>
          <w:color w:val="000000" w:themeColor="text1"/>
        </w:rPr>
        <w:t xml:space="preserve">чність </w:t>
      </w:r>
      <w:r w:rsidRPr="001619B8">
        <w:rPr>
          <w:color w:val="000000" w:themeColor="text1"/>
        </w:rPr>
        <w:t>хімічно</w:t>
      </w:r>
      <w:r w:rsidR="00947BBE" w:rsidRPr="001619B8">
        <w:rPr>
          <w:color w:val="000000" w:themeColor="text1"/>
        </w:rPr>
        <w:t>ї</w:t>
      </w:r>
      <w:r w:rsidRPr="001619B8">
        <w:rPr>
          <w:color w:val="000000" w:themeColor="text1"/>
        </w:rPr>
        <w:t xml:space="preserve"> продукці</w:t>
      </w:r>
      <w:r w:rsidR="00947BBE" w:rsidRPr="001619B8">
        <w:rPr>
          <w:color w:val="000000" w:themeColor="text1"/>
        </w:rPr>
        <w:t>ї</w:t>
      </w:r>
      <w:r w:rsidRPr="001619B8">
        <w:rPr>
          <w:color w:val="000000" w:themeColor="text1"/>
        </w:rPr>
        <w:t>.</w:t>
      </w:r>
    </w:p>
    <w:p w14:paraId="57DF7771" w14:textId="77777777" w:rsidR="009A12D7" w:rsidRPr="001619B8" w:rsidRDefault="009A12D7" w:rsidP="009A12D7">
      <w:pPr>
        <w:pStyle w:val="affd"/>
        <w:rPr>
          <w:rFonts w:eastAsiaTheme="majorEastAsia"/>
          <w:color w:val="000000" w:themeColor="text1"/>
        </w:rPr>
      </w:pPr>
      <w:r w:rsidRPr="001619B8">
        <w:rPr>
          <w:color w:val="000000" w:themeColor="text1"/>
        </w:rPr>
        <w:t xml:space="preserve">Повинна бути </w:t>
      </w:r>
      <w:r w:rsidR="00FB681B" w:rsidRPr="001619B8">
        <w:rPr>
          <w:color w:val="000000" w:themeColor="text1"/>
        </w:rPr>
        <w:t>зазначена</w:t>
      </w:r>
      <w:r w:rsidRPr="001619B8">
        <w:rPr>
          <w:color w:val="000000" w:themeColor="text1"/>
        </w:rPr>
        <w:t xml:space="preserve"> інформація щодо </w:t>
      </w:r>
      <w:r w:rsidRPr="001619B8">
        <w:rPr>
          <w:rFonts w:eastAsiaTheme="majorEastAsia"/>
          <w:color w:val="000000" w:themeColor="text1"/>
        </w:rPr>
        <w:t>небезпек, які можуть бути спричинені небезпечними продуктами згоряння та розкладу хімічної продукції, наприклад, «може утворювати токсичний окис вуглецю при згорянні» або «утворюються оксиди сірки та азоту при згорянні».</w:t>
      </w:r>
    </w:p>
    <w:p w14:paraId="32F6083D" w14:textId="77777777" w:rsidR="009A12D7" w:rsidRPr="001619B8" w:rsidRDefault="009A12D7" w:rsidP="009A12D7">
      <w:pPr>
        <w:pStyle w:val="afff6"/>
        <w:rPr>
          <w:rFonts w:eastAsiaTheme="majorEastAsia"/>
          <w:color w:val="000000" w:themeColor="text1"/>
        </w:rPr>
      </w:pPr>
      <w:r w:rsidRPr="001619B8">
        <w:rPr>
          <w:rFonts w:eastAsiaTheme="majorEastAsia"/>
          <w:color w:val="000000" w:themeColor="text1"/>
        </w:rPr>
        <w:t>5.3.</w:t>
      </w:r>
      <w:r w:rsidRPr="001619B8">
        <w:rPr>
          <w:rFonts w:eastAsiaTheme="majorEastAsia"/>
          <w:color w:val="000000" w:themeColor="text1"/>
        </w:rPr>
        <w:tab/>
        <w:t>Рекомендації для пожежників.</w:t>
      </w:r>
    </w:p>
    <w:p w14:paraId="23A6CC00" w14:textId="77777777" w:rsidR="009A12D7" w:rsidRPr="001619B8" w:rsidRDefault="009A12D7" w:rsidP="009A12D7">
      <w:pPr>
        <w:pStyle w:val="affd"/>
        <w:rPr>
          <w:color w:val="000000" w:themeColor="text1"/>
        </w:rPr>
      </w:pPr>
      <w:r w:rsidRPr="001619B8">
        <w:rPr>
          <w:color w:val="000000" w:themeColor="text1"/>
        </w:rPr>
        <w:t xml:space="preserve">Повинна бути </w:t>
      </w:r>
      <w:r w:rsidR="00FB681B" w:rsidRPr="001619B8">
        <w:rPr>
          <w:color w:val="000000" w:themeColor="text1"/>
        </w:rPr>
        <w:t>зазначена</w:t>
      </w:r>
      <w:r w:rsidRPr="001619B8">
        <w:rPr>
          <w:color w:val="000000" w:themeColor="text1"/>
        </w:rPr>
        <w:t xml:space="preserve"> інформація щодо</w:t>
      </w:r>
      <w:r w:rsidRPr="001619B8">
        <w:rPr>
          <w:rFonts w:eastAsiaTheme="majorEastAsia"/>
          <w:color w:val="000000" w:themeColor="text1"/>
        </w:rPr>
        <w:t xml:space="preserve"> спеціальних заходів </w:t>
      </w:r>
      <w:r w:rsidR="00947BBE" w:rsidRPr="001619B8">
        <w:rPr>
          <w:rFonts w:eastAsiaTheme="majorEastAsia"/>
          <w:color w:val="000000" w:themeColor="text1"/>
        </w:rPr>
        <w:t xml:space="preserve">забезпечення </w:t>
      </w:r>
      <w:r w:rsidRPr="001619B8">
        <w:rPr>
          <w:rFonts w:eastAsiaTheme="majorEastAsia"/>
          <w:color w:val="000000" w:themeColor="text1"/>
        </w:rPr>
        <w:t>безпеки при пожежогасінні (наприклад, «охолоджувати контейнери струменем води»</w:t>
      </w:r>
      <w:r w:rsidRPr="001619B8">
        <w:rPr>
          <w:color w:val="000000" w:themeColor="text1"/>
        </w:rPr>
        <w:t>), а також щодо</w:t>
      </w:r>
      <w:r w:rsidRPr="001619B8">
        <w:rPr>
          <w:rFonts w:eastAsiaTheme="majorEastAsia"/>
          <w:color w:val="000000" w:themeColor="text1"/>
        </w:rPr>
        <w:t xml:space="preserve"> спеціального захисного спорядження для пожежників (черевики, комбінезони, рукавиці, засоби захисту очей і обличчя, дихальні апарати тощо).</w:t>
      </w:r>
    </w:p>
    <w:p w14:paraId="50ECEC8C" w14:textId="77777777" w:rsidR="009A12D7" w:rsidRPr="001619B8" w:rsidRDefault="009A12D7" w:rsidP="009A12D7">
      <w:pPr>
        <w:pStyle w:val="16"/>
      </w:pPr>
      <w:r w:rsidRPr="001619B8">
        <w:t>6.</w:t>
      </w:r>
      <w:r w:rsidRPr="001619B8">
        <w:tab/>
      </w:r>
      <w:r w:rsidR="00947BBE" w:rsidRPr="001619B8">
        <w:t xml:space="preserve">РОЗДІЛ 6. </w:t>
      </w:r>
      <w:r w:rsidRPr="001619B8">
        <w:t>Заходи ліквідації аварійного викиду</w:t>
      </w:r>
    </w:p>
    <w:p w14:paraId="2C3B9AD1" w14:textId="77777777" w:rsidR="009A12D7" w:rsidRPr="001619B8" w:rsidRDefault="009A12D7" w:rsidP="00947BBE">
      <w:pPr>
        <w:pStyle w:val="affd"/>
        <w:rPr>
          <w:color w:val="000000" w:themeColor="text1"/>
        </w:rPr>
      </w:pPr>
      <w:r w:rsidRPr="001619B8">
        <w:rPr>
          <w:color w:val="000000" w:themeColor="text1"/>
        </w:rPr>
        <w:t xml:space="preserve">У цьому розділі повинна бути </w:t>
      </w:r>
      <w:r w:rsidR="00FB681B" w:rsidRPr="001619B8">
        <w:rPr>
          <w:color w:val="000000" w:themeColor="text1"/>
        </w:rPr>
        <w:t>зазначена</w:t>
      </w:r>
      <w:r w:rsidRPr="001619B8">
        <w:rPr>
          <w:color w:val="000000" w:themeColor="text1"/>
        </w:rPr>
        <w:t xml:space="preserve"> інформація щодо реагування персоналу і екстрених служб на аварійні розливи, витоки або викиди хімічної продукції для запобігання або зведення до мінімуму </w:t>
      </w:r>
      <w:r w:rsidR="001021EB" w:rsidRPr="001619B8">
        <w:rPr>
          <w:color w:val="000000" w:themeColor="text1"/>
        </w:rPr>
        <w:t>негативного</w:t>
      </w:r>
      <w:r w:rsidRPr="001619B8">
        <w:rPr>
          <w:color w:val="000000" w:themeColor="text1"/>
        </w:rPr>
        <w:t xml:space="preserve"> впливу на здоров’я людини, майно та довкілля. Заходи реагування на великі і малі аварійні викиди можуть відрізнятися, якщо рівень небезпеки залежить від обсягів викиду.</w:t>
      </w:r>
      <w:r w:rsidR="00947BBE" w:rsidRPr="001619B8">
        <w:rPr>
          <w:color w:val="000000" w:themeColor="text1"/>
        </w:rPr>
        <w:t xml:space="preserve"> Якщо </w:t>
      </w:r>
      <w:r w:rsidR="00620B4B" w:rsidRPr="001619B8">
        <w:rPr>
          <w:color w:val="000000" w:themeColor="text1"/>
        </w:rPr>
        <w:t>процеси</w:t>
      </w:r>
      <w:r w:rsidR="00947BBE" w:rsidRPr="001619B8">
        <w:rPr>
          <w:color w:val="000000" w:themeColor="text1"/>
        </w:rPr>
        <w:t xml:space="preserve"> стримування та відновлення </w:t>
      </w:r>
      <w:r w:rsidR="00620B4B" w:rsidRPr="001619B8">
        <w:rPr>
          <w:color w:val="000000" w:themeColor="text1"/>
        </w:rPr>
        <w:t>передбачають застосування різних процедур</w:t>
      </w:r>
      <w:r w:rsidR="00947BBE" w:rsidRPr="001619B8">
        <w:rPr>
          <w:color w:val="000000" w:themeColor="text1"/>
        </w:rPr>
        <w:t xml:space="preserve">, вони повинні бути </w:t>
      </w:r>
      <w:r w:rsidR="00620B4B" w:rsidRPr="001619B8">
        <w:rPr>
          <w:color w:val="000000" w:themeColor="text1"/>
        </w:rPr>
        <w:t>зазначені у цьому розділі</w:t>
      </w:r>
      <w:r w:rsidR="00947BBE" w:rsidRPr="001619B8">
        <w:rPr>
          <w:color w:val="000000" w:themeColor="text1"/>
        </w:rPr>
        <w:t>.</w:t>
      </w:r>
    </w:p>
    <w:p w14:paraId="05AF033E" w14:textId="77777777" w:rsidR="009A12D7" w:rsidRPr="001619B8" w:rsidRDefault="009A12D7" w:rsidP="009A12D7">
      <w:pPr>
        <w:pStyle w:val="afff6"/>
        <w:rPr>
          <w:color w:val="000000" w:themeColor="text1"/>
        </w:rPr>
      </w:pPr>
      <w:r w:rsidRPr="001619B8">
        <w:rPr>
          <w:color w:val="000000" w:themeColor="text1"/>
        </w:rPr>
        <w:t>6.1.</w:t>
      </w:r>
      <w:r w:rsidRPr="001619B8">
        <w:rPr>
          <w:color w:val="000000" w:themeColor="text1"/>
        </w:rPr>
        <w:tab/>
        <w:t xml:space="preserve">Заходи </w:t>
      </w:r>
      <w:r w:rsidR="00620B4B" w:rsidRPr="001619B8">
        <w:rPr>
          <w:color w:val="000000" w:themeColor="text1"/>
        </w:rPr>
        <w:t xml:space="preserve">забезпечення </w:t>
      </w:r>
      <w:r w:rsidRPr="001619B8">
        <w:rPr>
          <w:color w:val="000000" w:themeColor="text1"/>
        </w:rPr>
        <w:t>особистої безпеки, захисне спорядження і порядок дій при аварійній ситуації.</w:t>
      </w:r>
    </w:p>
    <w:p w14:paraId="261C27A9" w14:textId="77777777" w:rsidR="009A12D7" w:rsidRPr="001619B8" w:rsidRDefault="009A12D7" w:rsidP="009A12D7">
      <w:pPr>
        <w:pStyle w:val="afff6"/>
        <w:rPr>
          <w:rFonts w:eastAsiaTheme="majorEastAsia"/>
          <w:color w:val="000000" w:themeColor="text1"/>
        </w:rPr>
      </w:pPr>
      <w:r w:rsidRPr="001619B8">
        <w:rPr>
          <w:rFonts w:eastAsiaTheme="majorEastAsia"/>
          <w:color w:val="000000" w:themeColor="text1"/>
        </w:rPr>
        <w:t>6.1.1.</w:t>
      </w:r>
      <w:r w:rsidRPr="001619B8">
        <w:rPr>
          <w:rFonts w:eastAsiaTheme="majorEastAsia"/>
          <w:color w:val="000000" w:themeColor="text1"/>
        </w:rPr>
        <w:tab/>
        <w:t>Для загального персоналу</w:t>
      </w:r>
    </w:p>
    <w:p w14:paraId="212A3279" w14:textId="77777777" w:rsidR="009A12D7" w:rsidRPr="001619B8" w:rsidRDefault="009A12D7" w:rsidP="009A12D7">
      <w:pPr>
        <w:pStyle w:val="affd"/>
        <w:rPr>
          <w:rFonts w:eastAsiaTheme="majorEastAsia"/>
          <w:color w:val="000000" w:themeColor="text1"/>
        </w:rPr>
      </w:pPr>
      <w:r w:rsidRPr="001619B8">
        <w:rPr>
          <w:color w:val="000000" w:themeColor="text1"/>
        </w:rPr>
        <w:t>Повинні</w:t>
      </w:r>
      <w:r w:rsidRPr="001619B8">
        <w:rPr>
          <w:rFonts w:eastAsiaTheme="majorEastAsia"/>
          <w:color w:val="000000" w:themeColor="text1"/>
        </w:rPr>
        <w:t xml:space="preserve"> бути </w:t>
      </w:r>
      <w:r w:rsidR="007E13C8" w:rsidRPr="001619B8">
        <w:rPr>
          <w:rFonts w:eastAsiaTheme="majorEastAsia"/>
          <w:color w:val="000000" w:themeColor="text1"/>
        </w:rPr>
        <w:t>зазначені</w:t>
      </w:r>
      <w:r w:rsidRPr="001619B8">
        <w:rPr>
          <w:rFonts w:eastAsiaTheme="majorEastAsia"/>
          <w:color w:val="000000" w:themeColor="text1"/>
        </w:rPr>
        <w:t xml:space="preserve"> рекомендації, які пов'язані з аварійним розливом або викидом хімічної продукції, такі як:</w:t>
      </w:r>
    </w:p>
    <w:p w14:paraId="6ADF08A6" w14:textId="77777777" w:rsidR="009A12D7" w:rsidRPr="001619B8" w:rsidRDefault="009A12D7" w:rsidP="00620B4B">
      <w:pPr>
        <w:pStyle w:val="affa"/>
        <w:ind w:left="1004"/>
        <w:rPr>
          <w:rFonts w:eastAsiaTheme="majorEastAsia"/>
          <w:color w:val="000000" w:themeColor="text1"/>
        </w:rPr>
      </w:pPr>
      <w:r w:rsidRPr="001619B8">
        <w:rPr>
          <w:rFonts w:eastAsiaTheme="majorEastAsia"/>
          <w:color w:val="000000" w:themeColor="text1"/>
        </w:rPr>
        <w:t>1)</w:t>
      </w:r>
      <w:r w:rsidRPr="001619B8">
        <w:rPr>
          <w:rFonts w:eastAsiaTheme="majorEastAsia"/>
          <w:color w:val="000000" w:themeColor="text1"/>
        </w:rPr>
        <w:tab/>
        <w:t xml:space="preserve">застосування відповідних засобів індивідуального захисту для запобігання ураження органів дихання, шкіри, очей і одягу, враховуючи засоби індивідуального захисту, які </w:t>
      </w:r>
      <w:r w:rsidR="007E13C8" w:rsidRPr="001619B8">
        <w:rPr>
          <w:rFonts w:eastAsiaTheme="majorEastAsia"/>
          <w:color w:val="000000" w:themeColor="text1"/>
        </w:rPr>
        <w:t>зазначені</w:t>
      </w:r>
      <w:r w:rsidRPr="001619B8">
        <w:rPr>
          <w:rFonts w:eastAsiaTheme="majorEastAsia"/>
          <w:color w:val="000000" w:themeColor="text1"/>
        </w:rPr>
        <w:t xml:space="preserve"> у розділі 8;</w:t>
      </w:r>
    </w:p>
    <w:p w14:paraId="095BA718" w14:textId="77777777" w:rsidR="009A12D7" w:rsidRPr="001619B8" w:rsidRDefault="009A12D7" w:rsidP="00620B4B">
      <w:pPr>
        <w:pStyle w:val="affa"/>
        <w:ind w:left="1004"/>
        <w:rPr>
          <w:rFonts w:eastAsiaTheme="majorEastAsia"/>
          <w:color w:val="000000" w:themeColor="text1"/>
        </w:rPr>
      </w:pPr>
      <w:r w:rsidRPr="001619B8">
        <w:rPr>
          <w:rFonts w:eastAsiaTheme="majorEastAsia"/>
          <w:color w:val="000000" w:themeColor="text1"/>
        </w:rPr>
        <w:t>2)</w:t>
      </w:r>
      <w:r w:rsidRPr="001619B8">
        <w:rPr>
          <w:rFonts w:eastAsiaTheme="majorEastAsia"/>
          <w:color w:val="000000" w:themeColor="text1"/>
        </w:rPr>
        <w:tab/>
        <w:t>видалення джерел загоряння, забезпечення достатньої вентиляції, контролю пил</w:t>
      </w:r>
      <w:r w:rsidR="00620B4B" w:rsidRPr="001619B8">
        <w:rPr>
          <w:rFonts w:eastAsiaTheme="majorEastAsia"/>
          <w:color w:val="000000" w:themeColor="text1"/>
        </w:rPr>
        <w:t>оутворення</w:t>
      </w:r>
      <w:r w:rsidRPr="001619B8">
        <w:rPr>
          <w:rFonts w:eastAsiaTheme="majorEastAsia"/>
          <w:color w:val="000000" w:themeColor="text1"/>
        </w:rPr>
        <w:t>;</w:t>
      </w:r>
    </w:p>
    <w:p w14:paraId="1C25EEA8" w14:textId="77777777" w:rsidR="009A12D7" w:rsidRPr="001619B8" w:rsidRDefault="009A12D7" w:rsidP="00620B4B">
      <w:pPr>
        <w:pStyle w:val="affa"/>
        <w:ind w:left="1004"/>
        <w:rPr>
          <w:rFonts w:eastAsiaTheme="majorEastAsia"/>
          <w:color w:val="000000" w:themeColor="text1"/>
        </w:rPr>
      </w:pPr>
      <w:r w:rsidRPr="001619B8">
        <w:rPr>
          <w:rFonts w:eastAsiaTheme="majorEastAsia"/>
          <w:color w:val="000000" w:themeColor="text1"/>
        </w:rPr>
        <w:lastRenderedPageBreak/>
        <w:t>3)</w:t>
      </w:r>
      <w:r w:rsidRPr="001619B8">
        <w:rPr>
          <w:rFonts w:eastAsiaTheme="majorEastAsia"/>
          <w:color w:val="000000" w:themeColor="text1"/>
        </w:rPr>
        <w:tab/>
        <w:t>порядок дій в аварійній ситуації, наприклад, необхідність евакуації з небезпечної зони аварійного викиду або консультування з фахівцями.</w:t>
      </w:r>
    </w:p>
    <w:p w14:paraId="76415993" w14:textId="77777777" w:rsidR="009A12D7" w:rsidRPr="001619B8" w:rsidRDefault="009A12D7" w:rsidP="009A12D7">
      <w:pPr>
        <w:pStyle w:val="afff6"/>
        <w:rPr>
          <w:rFonts w:eastAsiaTheme="majorEastAsia"/>
          <w:color w:val="000000" w:themeColor="text1"/>
        </w:rPr>
      </w:pPr>
      <w:r w:rsidRPr="001619B8">
        <w:rPr>
          <w:rFonts w:eastAsiaTheme="majorEastAsia"/>
          <w:color w:val="000000" w:themeColor="text1"/>
        </w:rPr>
        <w:t>6.1.2.</w:t>
      </w:r>
      <w:r w:rsidRPr="001619B8">
        <w:rPr>
          <w:rFonts w:eastAsiaTheme="majorEastAsia"/>
          <w:color w:val="000000" w:themeColor="text1"/>
        </w:rPr>
        <w:tab/>
        <w:t>Для персоналу</w:t>
      </w:r>
      <w:r w:rsidR="00620B4B" w:rsidRPr="001619B8">
        <w:rPr>
          <w:rFonts w:eastAsiaTheme="majorEastAsia"/>
          <w:color w:val="000000" w:themeColor="text1"/>
        </w:rPr>
        <w:t xml:space="preserve"> служб</w:t>
      </w:r>
      <w:r w:rsidRPr="001619B8">
        <w:rPr>
          <w:rFonts w:eastAsiaTheme="majorEastAsia"/>
          <w:color w:val="000000" w:themeColor="text1"/>
        </w:rPr>
        <w:t xml:space="preserve"> екстреного реагування</w:t>
      </w:r>
    </w:p>
    <w:p w14:paraId="44166599" w14:textId="77777777" w:rsidR="009A12D7" w:rsidRPr="001619B8" w:rsidRDefault="009A12D7" w:rsidP="009A12D7">
      <w:pPr>
        <w:pStyle w:val="affd"/>
        <w:rPr>
          <w:rFonts w:eastAsiaTheme="majorEastAsia"/>
          <w:color w:val="000000" w:themeColor="text1"/>
        </w:rPr>
      </w:pPr>
      <w:r w:rsidRPr="001619B8">
        <w:rPr>
          <w:color w:val="000000" w:themeColor="text1"/>
        </w:rPr>
        <w:t>Повинні</w:t>
      </w:r>
      <w:r w:rsidRPr="001619B8">
        <w:rPr>
          <w:rFonts w:eastAsiaTheme="majorEastAsia"/>
          <w:color w:val="000000" w:themeColor="text1"/>
        </w:rPr>
        <w:t xml:space="preserve"> бути </w:t>
      </w:r>
      <w:r w:rsidR="00620B4B" w:rsidRPr="001619B8">
        <w:rPr>
          <w:rFonts w:eastAsiaTheme="majorEastAsia"/>
          <w:color w:val="000000" w:themeColor="text1"/>
        </w:rPr>
        <w:t>зазначені</w:t>
      </w:r>
      <w:r w:rsidRPr="001619B8">
        <w:rPr>
          <w:rFonts w:eastAsiaTheme="majorEastAsia"/>
          <w:color w:val="000000" w:themeColor="text1"/>
        </w:rPr>
        <w:t xml:space="preserve"> </w:t>
      </w:r>
      <w:r w:rsidR="00620B4B" w:rsidRPr="001619B8">
        <w:rPr>
          <w:rFonts w:eastAsiaTheme="majorEastAsia"/>
          <w:color w:val="000000" w:themeColor="text1"/>
        </w:rPr>
        <w:t xml:space="preserve">належні </w:t>
      </w:r>
      <w:r w:rsidRPr="001619B8">
        <w:rPr>
          <w:rFonts w:eastAsiaTheme="majorEastAsia"/>
          <w:color w:val="000000" w:themeColor="text1"/>
        </w:rPr>
        <w:t xml:space="preserve">матеріали </w:t>
      </w:r>
      <w:r w:rsidR="00620B4B" w:rsidRPr="001619B8">
        <w:rPr>
          <w:rFonts w:eastAsiaTheme="majorEastAsia"/>
          <w:color w:val="000000" w:themeColor="text1"/>
        </w:rPr>
        <w:t xml:space="preserve">для </w:t>
      </w:r>
      <w:r w:rsidRPr="001619B8">
        <w:rPr>
          <w:rFonts w:eastAsiaTheme="majorEastAsia"/>
          <w:color w:val="000000" w:themeColor="text1"/>
        </w:rPr>
        <w:t>засобів індивідуального захисту для персоналу екстреного реагування.</w:t>
      </w:r>
      <w:r w:rsidR="00620B4B" w:rsidRPr="001619B8">
        <w:rPr>
          <w:rFonts w:eastAsiaTheme="majorEastAsia"/>
          <w:color w:val="000000" w:themeColor="text1"/>
        </w:rPr>
        <w:t xml:space="preserve"> (наприклад, «належний матеріал: бутилен»; «неналежний матеріал: ПВХ»).</w:t>
      </w:r>
    </w:p>
    <w:p w14:paraId="2A44688A" w14:textId="77777777" w:rsidR="009A12D7" w:rsidRPr="001619B8" w:rsidRDefault="009A12D7" w:rsidP="009A12D7">
      <w:pPr>
        <w:pStyle w:val="afff6"/>
        <w:rPr>
          <w:rFonts w:eastAsiaTheme="majorEastAsia"/>
          <w:color w:val="000000" w:themeColor="text1"/>
        </w:rPr>
      </w:pPr>
      <w:r w:rsidRPr="001619B8">
        <w:rPr>
          <w:rFonts w:eastAsiaTheme="majorEastAsia"/>
          <w:color w:val="000000" w:themeColor="text1"/>
        </w:rPr>
        <w:t>6.2.</w:t>
      </w:r>
      <w:r w:rsidRPr="001619B8">
        <w:rPr>
          <w:rFonts w:eastAsiaTheme="majorEastAsia"/>
          <w:color w:val="000000" w:themeColor="text1"/>
        </w:rPr>
        <w:tab/>
        <w:t xml:space="preserve">Заходи щодо забезпечення захисту </w:t>
      </w:r>
      <w:r w:rsidRPr="001619B8">
        <w:rPr>
          <w:color w:val="000000" w:themeColor="text1"/>
        </w:rPr>
        <w:t>довкілля</w:t>
      </w:r>
    </w:p>
    <w:p w14:paraId="1D6B3453" w14:textId="77777777" w:rsidR="009A12D7" w:rsidRPr="001619B8" w:rsidRDefault="009A12D7" w:rsidP="009A12D7">
      <w:pPr>
        <w:pStyle w:val="affd"/>
        <w:rPr>
          <w:rFonts w:eastAsiaTheme="majorEastAsia"/>
          <w:color w:val="000000" w:themeColor="text1"/>
        </w:rPr>
      </w:pPr>
      <w:r w:rsidRPr="001619B8">
        <w:rPr>
          <w:color w:val="000000" w:themeColor="text1"/>
        </w:rPr>
        <w:t>Повинні</w:t>
      </w:r>
      <w:r w:rsidRPr="001619B8">
        <w:rPr>
          <w:rFonts w:eastAsiaTheme="majorEastAsia"/>
          <w:color w:val="000000" w:themeColor="text1"/>
        </w:rPr>
        <w:t xml:space="preserve"> бути надані рекомендації щодо захисту </w:t>
      </w:r>
      <w:r w:rsidRPr="001619B8">
        <w:rPr>
          <w:color w:val="000000" w:themeColor="text1"/>
        </w:rPr>
        <w:t>довкілля</w:t>
      </w:r>
      <w:r w:rsidRPr="001619B8">
        <w:rPr>
          <w:rFonts w:eastAsiaTheme="majorEastAsia"/>
          <w:color w:val="000000" w:themeColor="text1"/>
        </w:rPr>
        <w:t xml:space="preserve"> від впливу хімічної продукції внаслідок аварійного викиду, наприклад, захист водостоків, наземних і підземних вод від потрапляння хімічної продукції, необхідність оповіщення жителів місцевості і органи місцевої влади при аварійному викиді.</w:t>
      </w:r>
    </w:p>
    <w:p w14:paraId="34C324DA" w14:textId="77777777" w:rsidR="009A12D7" w:rsidRPr="001619B8" w:rsidRDefault="009A12D7" w:rsidP="009A12D7">
      <w:pPr>
        <w:pStyle w:val="afff6"/>
        <w:rPr>
          <w:rFonts w:eastAsiaTheme="majorEastAsia"/>
          <w:color w:val="000000" w:themeColor="text1"/>
        </w:rPr>
      </w:pPr>
      <w:r w:rsidRPr="001619B8">
        <w:rPr>
          <w:rFonts w:eastAsiaTheme="majorEastAsia"/>
          <w:color w:val="000000" w:themeColor="text1"/>
        </w:rPr>
        <w:t>6.3.</w:t>
      </w:r>
      <w:r w:rsidRPr="001619B8">
        <w:rPr>
          <w:rFonts w:eastAsiaTheme="majorEastAsia"/>
          <w:color w:val="000000" w:themeColor="text1"/>
        </w:rPr>
        <w:tab/>
        <w:t xml:space="preserve">Методи і матеріали для </w:t>
      </w:r>
      <w:r w:rsidR="00620B4B" w:rsidRPr="001619B8">
        <w:rPr>
          <w:rFonts w:eastAsiaTheme="majorEastAsia"/>
          <w:color w:val="000000" w:themeColor="text1"/>
        </w:rPr>
        <w:t xml:space="preserve">стримування та </w:t>
      </w:r>
      <w:r w:rsidRPr="001619B8">
        <w:rPr>
          <w:rFonts w:eastAsiaTheme="majorEastAsia"/>
          <w:color w:val="000000" w:themeColor="text1"/>
        </w:rPr>
        <w:t xml:space="preserve">очищення </w:t>
      </w:r>
    </w:p>
    <w:p w14:paraId="3D698AB9" w14:textId="77777777" w:rsidR="009A12D7" w:rsidRPr="001619B8" w:rsidRDefault="009A12D7" w:rsidP="009A12D7">
      <w:pPr>
        <w:pStyle w:val="afff6"/>
        <w:rPr>
          <w:rFonts w:eastAsiaTheme="majorEastAsia"/>
          <w:color w:val="000000" w:themeColor="text1"/>
        </w:rPr>
      </w:pPr>
      <w:r w:rsidRPr="001619B8">
        <w:rPr>
          <w:rFonts w:eastAsiaTheme="majorEastAsia"/>
          <w:color w:val="000000" w:themeColor="text1"/>
        </w:rPr>
        <w:t>6.3.1.</w:t>
      </w:r>
      <w:r w:rsidRPr="001619B8">
        <w:rPr>
          <w:rFonts w:eastAsiaTheme="majorEastAsia"/>
          <w:color w:val="000000" w:themeColor="text1"/>
        </w:rPr>
        <w:tab/>
      </w:r>
      <w:r w:rsidRPr="001619B8">
        <w:rPr>
          <w:color w:val="000000" w:themeColor="text1"/>
        </w:rPr>
        <w:t>Повинні</w:t>
      </w:r>
      <w:r w:rsidRPr="001619B8">
        <w:rPr>
          <w:rFonts w:eastAsiaTheme="majorEastAsia"/>
          <w:color w:val="000000" w:themeColor="text1"/>
        </w:rPr>
        <w:t xml:space="preserve"> бути надані поради щодо стримування розливу або викиду та відповідні техніки:</w:t>
      </w:r>
    </w:p>
    <w:p w14:paraId="14FBB8A5" w14:textId="77777777" w:rsidR="009A12D7" w:rsidRPr="001619B8" w:rsidRDefault="009A12D7" w:rsidP="008410FE">
      <w:pPr>
        <w:pStyle w:val="affa"/>
        <w:ind w:left="852"/>
        <w:rPr>
          <w:rFonts w:eastAsiaTheme="majorEastAsia"/>
          <w:color w:val="000000" w:themeColor="text1"/>
        </w:rPr>
      </w:pPr>
      <w:r w:rsidRPr="001619B8">
        <w:rPr>
          <w:rFonts w:eastAsiaTheme="majorEastAsia"/>
          <w:color w:val="000000" w:themeColor="text1"/>
        </w:rPr>
        <w:t>1) обвалування, покриття витоків;</w:t>
      </w:r>
    </w:p>
    <w:p w14:paraId="17E758D4" w14:textId="77777777" w:rsidR="009A12D7" w:rsidRPr="001619B8" w:rsidRDefault="009A12D7" w:rsidP="008410FE">
      <w:pPr>
        <w:pStyle w:val="affa"/>
        <w:ind w:left="852"/>
        <w:rPr>
          <w:rFonts w:eastAsiaTheme="majorEastAsia"/>
          <w:color w:val="000000" w:themeColor="text1"/>
        </w:rPr>
      </w:pPr>
      <w:r w:rsidRPr="001619B8">
        <w:rPr>
          <w:rFonts w:eastAsiaTheme="majorEastAsia"/>
          <w:color w:val="000000" w:themeColor="text1"/>
        </w:rPr>
        <w:t>2) процедури консервування.</w:t>
      </w:r>
    </w:p>
    <w:p w14:paraId="21476A0D" w14:textId="77777777" w:rsidR="009A12D7" w:rsidRPr="001619B8" w:rsidRDefault="009A12D7" w:rsidP="009A12D7">
      <w:pPr>
        <w:pStyle w:val="afff6"/>
        <w:rPr>
          <w:rFonts w:eastAsiaTheme="majorEastAsia"/>
          <w:color w:val="000000" w:themeColor="text1"/>
        </w:rPr>
      </w:pPr>
      <w:r w:rsidRPr="001619B8">
        <w:rPr>
          <w:rFonts w:eastAsiaTheme="majorEastAsia"/>
          <w:color w:val="000000" w:themeColor="text1"/>
        </w:rPr>
        <w:t>6.3.2.</w:t>
      </w:r>
      <w:r w:rsidRPr="001619B8">
        <w:rPr>
          <w:rFonts w:eastAsiaTheme="majorEastAsia"/>
          <w:color w:val="000000" w:themeColor="text1"/>
        </w:rPr>
        <w:tab/>
      </w:r>
      <w:r w:rsidRPr="001619B8">
        <w:rPr>
          <w:color w:val="000000" w:themeColor="text1"/>
        </w:rPr>
        <w:t>Повинні</w:t>
      </w:r>
      <w:r w:rsidRPr="001619B8">
        <w:rPr>
          <w:rFonts w:eastAsiaTheme="majorEastAsia"/>
          <w:color w:val="000000" w:themeColor="text1"/>
        </w:rPr>
        <w:t xml:space="preserve"> бути надані рекомендації щодо методів очищення після витоку або викиду та відповідні техніки:</w:t>
      </w:r>
    </w:p>
    <w:p w14:paraId="4BBC2E91" w14:textId="77777777" w:rsidR="009A12D7" w:rsidRPr="001619B8" w:rsidRDefault="009A12D7" w:rsidP="008410FE">
      <w:pPr>
        <w:pStyle w:val="affa"/>
        <w:ind w:left="852"/>
        <w:rPr>
          <w:rFonts w:eastAsiaTheme="majorEastAsia"/>
          <w:color w:val="000000" w:themeColor="text1"/>
        </w:rPr>
      </w:pPr>
      <w:r w:rsidRPr="001619B8">
        <w:rPr>
          <w:rFonts w:eastAsiaTheme="majorEastAsia"/>
          <w:color w:val="000000" w:themeColor="text1"/>
        </w:rPr>
        <w:t>1) методи нейтралізації;</w:t>
      </w:r>
    </w:p>
    <w:p w14:paraId="0D535336" w14:textId="77777777" w:rsidR="009A12D7" w:rsidRPr="001619B8" w:rsidRDefault="009A12D7" w:rsidP="008410FE">
      <w:pPr>
        <w:pStyle w:val="affa"/>
        <w:ind w:left="852"/>
        <w:rPr>
          <w:rFonts w:eastAsiaTheme="majorEastAsia"/>
          <w:color w:val="000000" w:themeColor="text1"/>
        </w:rPr>
      </w:pPr>
      <w:r w:rsidRPr="001619B8">
        <w:rPr>
          <w:rFonts w:eastAsiaTheme="majorEastAsia"/>
          <w:color w:val="000000" w:themeColor="text1"/>
        </w:rPr>
        <w:t>2) техніки знезараження;</w:t>
      </w:r>
    </w:p>
    <w:p w14:paraId="50ABEC9F" w14:textId="77777777" w:rsidR="009A12D7" w:rsidRPr="001619B8" w:rsidRDefault="009A12D7" w:rsidP="008410FE">
      <w:pPr>
        <w:pStyle w:val="affa"/>
        <w:ind w:left="852"/>
        <w:rPr>
          <w:rFonts w:eastAsiaTheme="majorEastAsia"/>
          <w:color w:val="000000" w:themeColor="text1"/>
        </w:rPr>
      </w:pPr>
      <w:r w:rsidRPr="001619B8">
        <w:rPr>
          <w:rFonts w:eastAsiaTheme="majorEastAsia"/>
          <w:color w:val="000000" w:themeColor="text1"/>
        </w:rPr>
        <w:t>3) використання відповідних адсорбуючих матеріалів;</w:t>
      </w:r>
    </w:p>
    <w:p w14:paraId="6EA17DD4" w14:textId="77777777" w:rsidR="009A12D7" w:rsidRPr="001619B8" w:rsidRDefault="009A12D7" w:rsidP="008410FE">
      <w:pPr>
        <w:pStyle w:val="affa"/>
        <w:ind w:left="852"/>
        <w:rPr>
          <w:rFonts w:eastAsiaTheme="majorEastAsia"/>
          <w:color w:val="000000" w:themeColor="text1"/>
        </w:rPr>
      </w:pPr>
      <w:r w:rsidRPr="001619B8">
        <w:rPr>
          <w:rFonts w:eastAsiaTheme="majorEastAsia"/>
          <w:color w:val="000000" w:themeColor="text1"/>
        </w:rPr>
        <w:t xml:space="preserve">4) загальні методи очищення; </w:t>
      </w:r>
    </w:p>
    <w:p w14:paraId="446527B3" w14:textId="77777777" w:rsidR="009A12D7" w:rsidRPr="001619B8" w:rsidRDefault="009A12D7" w:rsidP="008410FE">
      <w:pPr>
        <w:pStyle w:val="affa"/>
        <w:ind w:left="852"/>
        <w:rPr>
          <w:rFonts w:eastAsiaTheme="majorEastAsia"/>
          <w:color w:val="000000" w:themeColor="text1"/>
        </w:rPr>
      </w:pPr>
      <w:r w:rsidRPr="001619B8">
        <w:rPr>
          <w:rFonts w:eastAsiaTheme="majorEastAsia"/>
          <w:color w:val="000000" w:themeColor="text1"/>
        </w:rPr>
        <w:t>5) вакуумні техніки очищення;</w:t>
      </w:r>
    </w:p>
    <w:p w14:paraId="77B0D744" w14:textId="77777777" w:rsidR="009A12D7" w:rsidRPr="001619B8" w:rsidRDefault="009A12D7" w:rsidP="008410FE">
      <w:pPr>
        <w:pStyle w:val="affa"/>
        <w:ind w:left="852"/>
        <w:rPr>
          <w:rFonts w:eastAsiaTheme="majorEastAsia"/>
          <w:color w:val="000000" w:themeColor="text1"/>
        </w:rPr>
      </w:pPr>
      <w:r w:rsidRPr="001619B8">
        <w:rPr>
          <w:rFonts w:eastAsiaTheme="majorEastAsia"/>
          <w:color w:val="000000" w:themeColor="text1"/>
        </w:rPr>
        <w:t xml:space="preserve">6) рекомендації щодо обладнання та інструментів, які необхідні для стримування розливу або очищення (включно з використанням </w:t>
      </w:r>
      <w:proofErr w:type="spellStart"/>
      <w:r w:rsidRPr="001619B8">
        <w:rPr>
          <w:rFonts w:eastAsiaTheme="majorEastAsia"/>
          <w:color w:val="000000" w:themeColor="text1"/>
        </w:rPr>
        <w:t>іскробезпечного</w:t>
      </w:r>
      <w:proofErr w:type="spellEnd"/>
      <w:r w:rsidRPr="001619B8">
        <w:rPr>
          <w:rFonts w:eastAsiaTheme="majorEastAsia"/>
          <w:color w:val="000000" w:themeColor="text1"/>
        </w:rPr>
        <w:t xml:space="preserve"> обладнання).</w:t>
      </w:r>
    </w:p>
    <w:p w14:paraId="563F325B" w14:textId="77777777" w:rsidR="009A12D7" w:rsidRPr="001619B8" w:rsidRDefault="009A12D7" w:rsidP="009A12D7">
      <w:pPr>
        <w:pStyle w:val="afff6"/>
        <w:rPr>
          <w:rFonts w:eastAsiaTheme="majorEastAsia"/>
          <w:color w:val="000000" w:themeColor="text1"/>
        </w:rPr>
      </w:pPr>
      <w:r w:rsidRPr="001619B8">
        <w:rPr>
          <w:rFonts w:eastAsiaTheme="majorEastAsia"/>
          <w:color w:val="000000" w:themeColor="text1"/>
        </w:rPr>
        <w:t>6.3.3.</w:t>
      </w:r>
      <w:r w:rsidRPr="001619B8">
        <w:rPr>
          <w:rFonts w:eastAsiaTheme="majorEastAsia"/>
          <w:color w:val="000000" w:themeColor="text1"/>
        </w:rPr>
        <w:tab/>
      </w:r>
      <w:r w:rsidRPr="001619B8">
        <w:rPr>
          <w:color w:val="000000" w:themeColor="text1"/>
        </w:rPr>
        <w:t>Повинна</w:t>
      </w:r>
      <w:r w:rsidRPr="001619B8">
        <w:rPr>
          <w:rFonts w:eastAsiaTheme="majorEastAsia"/>
          <w:color w:val="000000" w:themeColor="text1"/>
        </w:rPr>
        <w:t xml:space="preserve"> бути </w:t>
      </w:r>
      <w:r w:rsidR="00FB681B" w:rsidRPr="001619B8">
        <w:rPr>
          <w:rFonts w:eastAsiaTheme="majorEastAsia"/>
          <w:color w:val="000000" w:themeColor="text1"/>
        </w:rPr>
        <w:t>зазначена</w:t>
      </w:r>
      <w:r w:rsidRPr="001619B8">
        <w:rPr>
          <w:rFonts w:eastAsiaTheme="majorEastAsia"/>
          <w:color w:val="000000" w:themeColor="text1"/>
        </w:rPr>
        <w:t xml:space="preserve"> будь-яка інша інформація стосовно витоків та викидів, включно з порадами щодо невідповідних методів стримування або очищення, наприклад, «ніколи не використовувати ...».</w:t>
      </w:r>
    </w:p>
    <w:p w14:paraId="517BA134" w14:textId="77777777" w:rsidR="009A12D7" w:rsidRPr="001619B8" w:rsidRDefault="009A12D7" w:rsidP="009A12D7">
      <w:pPr>
        <w:pStyle w:val="afff6"/>
        <w:rPr>
          <w:rFonts w:eastAsiaTheme="majorEastAsia"/>
          <w:color w:val="000000" w:themeColor="text1"/>
        </w:rPr>
      </w:pPr>
      <w:r w:rsidRPr="001619B8">
        <w:rPr>
          <w:rFonts w:eastAsiaTheme="majorEastAsia"/>
          <w:color w:val="000000" w:themeColor="text1"/>
        </w:rPr>
        <w:t>6.4.</w:t>
      </w:r>
      <w:r w:rsidRPr="001619B8">
        <w:rPr>
          <w:rFonts w:eastAsiaTheme="majorEastAsia"/>
          <w:color w:val="000000" w:themeColor="text1"/>
        </w:rPr>
        <w:tab/>
        <w:t>Посилання на інші розділи</w:t>
      </w:r>
    </w:p>
    <w:p w14:paraId="0EE4210F" w14:textId="77777777" w:rsidR="009A12D7" w:rsidRPr="001619B8" w:rsidRDefault="009A12D7" w:rsidP="009A12D7">
      <w:pPr>
        <w:pStyle w:val="affd"/>
        <w:rPr>
          <w:rFonts w:eastAsiaTheme="majorEastAsia"/>
          <w:color w:val="000000" w:themeColor="text1"/>
        </w:rPr>
      </w:pPr>
      <w:r w:rsidRPr="001619B8">
        <w:rPr>
          <w:rFonts w:eastAsiaTheme="majorEastAsia"/>
          <w:color w:val="000000" w:themeColor="text1"/>
        </w:rPr>
        <w:t>Вказуються посилання на Розділи 8 і 13, якщо це доцільно.</w:t>
      </w:r>
    </w:p>
    <w:p w14:paraId="60D4F5C5" w14:textId="77777777" w:rsidR="009A12D7" w:rsidRPr="001619B8" w:rsidRDefault="009A12D7" w:rsidP="009A12D7">
      <w:pPr>
        <w:pStyle w:val="16"/>
      </w:pPr>
      <w:r w:rsidRPr="001619B8">
        <w:t>7.</w:t>
      </w:r>
      <w:r w:rsidRPr="001619B8">
        <w:tab/>
      </w:r>
      <w:r w:rsidR="008410FE" w:rsidRPr="001619B8">
        <w:t xml:space="preserve">РОЗДІЛ 7. </w:t>
      </w:r>
      <w:r w:rsidRPr="001619B8">
        <w:t>Поводження та зберігання</w:t>
      </w:r>
    </w:p>
    <w:p w14:paraId="64E55EAE" w14:textId="77777777" w:rsidR="009A12D7" w:rsidRPr="001619B8" w:rsidRDefault="009A12D7" w:rsidP="009A12D7">
      <w:pPr>
        <w:pStyle w:val="affd"/>
        <w:rPr>
          <w:rFonts w:eastAsiaTheme="majorEastAsia"/>
          <w:color w:val="000000" w:themeColor="text1"/>
        </w:rPr>
      </w:pPr>
      <w:r w:rsidRPr="001619B8">
        <w:rPr>
          <w:rFonts w:eastAsiaTheme="majorEastAsia"/>
          <w:color w:val="000000" w:themeColor="text1"/>
        </w:rPr>
        <w:t xml:space="preserve">У цьому розділі повинна бути відображена інформація, яка стосується безпечного поводження з хімічною продукцією та її зберігання відповідно </w:t>
      </w:r>
      <w:r w:rsidRPr="001619B8">
        <w:rPr>
          <w:rFonts w:eastAsiaTheme="majorEastAsia"/>
          <w:color w:val="000000" w:themeColor="text1"/>
        </w:rPr>
        <w:lastRenderedPageBreak/>
        <w:t xml:space="preserve">до визначених </w:t>
      </w:r>
      <w:proofErr w:type="spellStart"/>
      <w:r w:rsidRPr="001619B8">
        <w:rPr>
          <w:rFonts w:eastAsiaTheme="majorEastAsia"/>
          <w:color w:val="000000" w:themeColor="text1"/>
        </w:rPr>
        <w:t>використань</w:t>
      </w:r>
      <w:proofErr w:type="spellEnd"/>
      <w:r w:rsidRPr="001619B8">
        <w:rPr>
          <w:rFonts w:eastAsiaTheme="majorEastAsia"/>
          <w:color w:val="000000" w:themeColor="text1"/>
        </w:rPr>
        <w:t xml:space="preserve">, які </w:t>
      </w:r>
      <w:r w:rsidR="00E747EE" w:rsidRPr="001619B8">
        <w:rPr>
          <w:rFonts w:eastAsiaTheme="majorEastAsia"/>
          <w:color w:val="000000" w:themeColor="text1"/>
        </w:rPr>
        <w:t>зазначені</w:t>
      </w:r>
      <w:r w:rsidRPr="001619B8">
        <w:rPr>
          <w:rFonts w:eastAsiaTheme="majorEastAsia"/>
          <w:color w:val="000000" w:themeColor="text1"/>
        </w:rPr>
        <w:t xml:space="preserve"> у підрозділі 1.2 </w:t>
      </w:r>
      <w:r w:rsidR="00C97598" w:rsidRPr="001619B8">
        <w:rPr>
          <w:rFonts w:eastAsiaTheme="majorEastAsia"/>
          <w:color w:val="000000" w:themeColor="text1"/>
        </w:rPr>
        <w:t>паспорта безпечності</w:t>
      </w:r>
      <w:r w:rsidR="00E747EE" w:rsidRPr="001619B8">
        <w:rPr>
          <w:rFonts w:eastAsiaTheme="majorEastAsia"/>
          <w:color w:val="000000" w:themeColor="text1"/>
        </w:rPr>
        <w:t xml:space="preserve"> хімічної продукції</w:t>
      </w:r>
      <w:r w:rsidRPr="001619B8">
        <w:rPr>
          <w:rFonts w:eastAsiaTheme="majorEastAsia"/>
          <w:color w:val="000000" w:themeColor="text1"/>
        </w:rPr>
        <w:t>.</w:t>
      </w:r>
    </w:p>
    <w:p w14:paraId="4E6E2A6D" w14:textId="77777777" w:rsidR="009A12D7" w:rsidRPr="001619B8" w:rsidRDefault="009A12D7" w:rsidP="009A12D7">
      <w:pPr>
        <w:pStyle w:val="affd"/>
        <w:rPr>
          <w:rFonts w:eastAsiaTheme="majorEastAsia"/>
          <w:color w:val="000000" w:themeColor="text1"/>
        </w:rPr>
      </w:pPr>
      <w:r w:rsidRPr="001619B8">
        <w:rPr>
          <w:rFonts w:eastAsiaTheme="majorEastAsia"/>
          <w:color w:val="000000" w:themeColor="text1"/>
        </w:rPr>
        <w:t xml:space="preserve">Ця інформація </w:t>
      </w:r>
      <w:r w:rsidRPr="001619B8">
        <w:rPr>
          <w:color w:val="000000" w:themeColor="text1"/>
        </w:rPr>
        <w:t>повинна</w:t>
      </w:r>
      <w:r w:rsidRPr="001619B8">
        <w:rPr>
          <w:rFonts w:eastAsiaTheme="majorEastAsia"/>
          <w:color w:val="000000" w:themeColor="text1"/>
        </w:rPr>
        <w:t xml:space="preserve"> використовуватись </w:t>
      </w:r>
      <w:r w:rsidR="00E747EE" w:rsidRPr="001619B8">
        <w:rPr>
          <w:rFonts w:eastAsiaTheme="majorEastAsia"/>
          <w:color w:val="000000" w:themeColor="text1"/>
        </w:rPr>
        <w:t>для забезпечення</w:t>
      </w:r>
      <w:r w:rsidRPr="001619B8">
        <w:rPr>
          <w:rFonts w:eastAsiaTheme="majorEastAsia"/>
          <w:color w:val="000000" w:themeColor="text1"/>
        </w:rPr>
        <w:t xml:space="preserve"> охорони праці та охорони </w:t>
      </w:r>
      <w:r w:rsidRPr="001619B8">
        <w:rPr>
          <w:color w:val="000000" w:themeColor="text1"/>
        </w:rPr>
        <w:t>довкілля</w:t>
      </w:r>
      <w:r w:rsidRPr="001619B8">
        <w:rPr>
          <w:rFonts w:eastAsiaTheme="majorEastAsia"/>
          <w:color w:val="000000" w:themeColor="text1"/>
        </w:rPr>
        <w:t xml:space="preserve"> </w:t>
      </w:r>
      <w:r w:rsidR="00E747EE" w:rsidRPr="001619B8">
        <w:rPr>
          <w:rFonts w:eastAsiaTheme="majorEastAsia"/>
          <w:color w:val="000000" w:themeColor="text1"/>
        </w:rPr>
        <w:t>суб’єктами господарювання</w:t>
      </w:r>
      <w:r w:rsidRPr="001619B8">
        <w:rPr>
          <w:rFonts w:eastAsiaTheme="majorEastAsia"/>
          <w:color w:val="000000" w:themeColor="text1"/>
        </w:rPr>
        <w:t xml:space="preserve"> при впровадженні відповідних заходів. Якщо був розроблений </w:t>
      </w:r>
      <w:r w:rsidR="00E747EE" w:rsidRPr="001619B8">
        <w:rPr>
          <w:rFonts w:eastAsiaTheme="majorEastAsia"/>
          <w:color w:val="000000" w:themeColor="text1"/>
        </w:rPr>
        <w:t>звіт про безпечність хімічної речовини</w:t>
      </w:r>
      <w:r w:rsidRPr="001619B8">
        <w:rPr>
          <w:rFonts w:eastAsiaTheme="majorEastAsia"/>
          <w:color w:val="000000" w:themeColor="text1"/>
        </w:rPr>
        <w:t xml:space="preserve">, дані цього розділу </w:t>
      </w:r>
      <w:r w:rsidRPr="001619B8">
        <w:rPr>
          <w:color w:val="000000" w:themeColor="text1"/>
        </w:rPr>
        <w:t>повинні</w:t>
      </w:r>
      <w:r w:rsidRPr="001619B8">
        <w:rPr>
          <w:rFonts w:eastAsiaTheme="majorEastAsia"/>
          <w:color w:val="000000" w:themeColor="text1"/>
        </w:rPr>
        <w:t xml:space="preserve"> відповідати видам використання і сценаріям впливу з контрольованими ризиками, які </w:t>
      </w:r>
      <w:r w:rsidR="00620B4B" w:rsidRPr="001619B8">
        <w:rPr>
          <w:rFonts w:eastAsiaTheme="majorEastAsia"/>
          <w:color w:val="000000" w:themeColor="text1"/>
        </w:rPr>
        <w:t>зазначені</w:t>
      </w:r>
      <w:r w:rsidRPr="001619B8">
        <w:rPr>
          <w:rFonts w:eastAsiaTheme="majorEastAsia"/>
          <w:color w:val="000000" w:themeColor="text1"/>
        </w:rPr>
        <w:t xml:space="preserve"> у </w:t>
      </w:r>
      <w:r w:rsidR="00C97598" w:rsidRPr="001619B8">
        <w:rPr>
          <w:rFonts w:eastAsiaTheme="majorEastAsia"/>
          <w:color w:val="000000" w:themeColor="text1"/>
        </w:rPr>
        <w:t>звіті про безпечність хімічної речовини</w:t>
      </w:r>
      <w:r w:rsidR="00E747EE" w:rsidRPr="001619B8">
        <w:rPr>
          <w:rFonts w:eastAsiaTheme="majorEastAsia"/>
          <w:color w:val="000000" w:themeColor="text1"/>
        </w:rPr>
        <w:t xml:space="preserve"> та у додатку до паспорта безпечності хімічної продукції</w:t>
      </w:r>
      <w:r w:rsidRPr="001619B8">
        <w:rPr>
          <w:rFonts w:eastAsiaTheme="majorEastAsia"/>
          <w:color w:val="000000" w:themeColor="text1"/>
        </w:rPr>
        <w:t>.</w:t>
      </w:r>
    </w:p>
    <w:p w14:paraId="735E830B" w14:textId="77777777" w:rsidR="009A12D7" w:rsidRPr="001619B8" w:rsidRDefault="009A12D7" w:rsidP="009A12D7">
      <w:pPr>
        <w:pStyle w:val="affd"/>
        <w:rPr>
          <w:color w:val="000000" w:themeColor="text1"/>
        </w:rPr>
      </w:pPr>
      <w:r w:rsidRPr="001619B8">
        <w:rPr>
          <w:color w:val="000000" w:themeColor="text1"/>
        </w:rPr>
        <w:t xml:space="preserve">Окрім інформації, яка </w:t>
      </w:r>
      <w:r w:rsidR="00FB681B" w:rsidRPr="001619B8">
        <w:rPr>
          <w:color w:val="000000" w:themeColor="text1"/>
        </w:rPr>
        <w:t>зазначається</w:t>
      </w:r>
      <w:r w:rsidRPr="001619B8">
        <w:rPr>
          <w:color w:val="000000" w:themeColor="text1"/>
        </w:rPr>
        <w:t xml:space="preserve"> у цьому розділі, відповідна інформація також може бути </w:t>
      </w:r>
      <w:r w:rsidR="00FB681B" w:rsidRPr="001619B8">
        <w:rPr>
          <w:color w:val="000000" w:themeColor="text1"/>
        </w:rPr>
        <w:t>зазначена</w:t>
      </w:r>
      <w:r w:rsidRPr="001619B8">
        <w:rPr>
          <w:color w:val="000000" w:themeColor="text1"/>
        </w:rPr>
        <w:t xml:space="preserve"> у розділі 8 </w:t>
      </w:r>
      <w:r w:rsidR="00C97598" w:rsidRPr="001619B8">
        <w:rPr>
          <w:color w:val="000000" w:themeColor="text1"/>
        </w:rPr>
        <w:t>паспорта безпечності</w:t>
      </w:r>
      <w:r w:rsidRPr="001619B8">
        <w:rPr>
          <w:color w:val="000000" w:themeColor="text1"/>
        </w:rPr>
        <w:t xml:space="preserve"> хімічної продукції.</w:t>
      </w:r>
    </w:p>
    <w:p w14:paraId="0BD628F9" w14:textId="77777777" w:rsidR="009A12D7" w:rsidRPr="001619B8" w:rsidRDefault="009A12D7" w:rsidP="009A12D7">
      <w:pPr>
        <w:pStyle w:val="afff6"/>
        <w:rPr>
          <w:rFonts w:eastAsiaTheme="majorEastAsia"/>
          <w:color w:val="000000" w:themeColor="text1"/>
        </w:rPr>
      </w:pPr>
      <w:r w:rsidRPr="001619B8">
        <w:rPr>
          <w:rFonts w:eastAsiaTheme="majorEastAsia"/>
          <w:color w:val="000000" w:themeColor="text1"/>
        </w:rPr>
        <w:t>7.1.</w:t>
      </w:r>
      <w:r w:rsidRPr="001619B8">
        <w:rPr>
          <w:rFonts w:eastAsiaTheme="majorEastAsia"/>
          <w:color w:val="000000" w:themeColor="text1"/>
        </w:rPr>
        <w:tab/>
        <w:t>Застереження щодо безпечного поводження</w:t>
      </w:r>
    </w:p>
    <w:p w14:paraId="31EE8231" w14:textId="77777777" w:rsidR="009A12D7" w:rsidRPr="001619B8" w:rsidRDefault="009A12D7" w:rsidP="009A12D7">
      <w:pPr>
        <w:pStyle w:val="afff6"/>
        <w:rPr>
          <w:rFonts w:eastAsiaTheme="majorEastAsia"/>
          <w:color w:val="000000" w:themeColor="text1"/>
        </w:rPr>
      </w:pPr>
      <w:r w:rsidRPr="001619B8">
        <w:rPr>
          <w:rFonts w:eastAsiaTheme="majorEastAsia"/>
          <w:color w:val="000000" w:themeColor="text1"/>
        </w:rPr>
        <w:t>7.1.1.</w:t>
      </w:r>
      <w:r w:rsidRPr="001619B8">
        <w:rPr>
          <w:rFonts w:eastAsiaTheme="majorEastAsia"/>
          <w:color w:val="000000" w:themeColor="text1"/>
        </w:rPr>
        <w:tab/>
      </w:r>
      <w:r w:rsidRPr="001619B8">
        <w:rPr>
          <w:color w:val="000000" w:themeColor="text1"/>
        </w:rPr>
        <w:t>Повинні</w:t>
      </w:r>
      <w:r w:rsidRPr="001619B8">
        <w:rPr>
          <w:rFonts w:eastAsiaTheme="majorEastAsia"/>
          <w:color w:val="000000" w:themeColor="text1"/>
        </w:rPr>
        <w:t xml:space="preserve"> бути надані рекомендації щодо:</w:t>
      </w:r>
    </w:p>
    <w:p w14:paraId="2605724F" w14:textId="77777777" w:rsidR="009A12D7" w:rsidRPr="001619B8" w:rsidRDefault="009A12D7" w:rsidP="009A12D7">
      <w:pPr>
        <w:pStyle w:val="affa"/>
        <w:rPr>
          <w:rFonts w:eastAsiaTheme="majorEastAsia"/>
          <w:color w:val="000000" w:themeColor="text1"/>
        </w:rPr>
      </w:pPr>
      <w:r w:rsidRPr="001619B8">
        <w:rPr>
          <w:rFonts w:eastAsiaTheme="majorEastAsia"/>
          <w:color w:val="000000" w:themeColor="text1"/>
        </w:rPr>
        <w:t>1)</w:t>
      </w:r>
      <w:r w:rsidRPr="001619B8">
        <w:rPr>
          <w:rFonts w:eastAsiaTheme="majorEastAsia"/>
          <w:color w:val="000000" w:themeColor="text1"/>
        </w:rPr>
        <w:tab/>
        <w:t xml:space="preserve">безпечного поводження з хімічною продукцією, такі як стримування вивільнення, запобігання виникненню пожеж, а також формування </w:t>
      </w:r>
      <w:proofErr w:type="spellStart"/>
      <w:r w:rsidRPr="001619B8">
        <w:rPr>
          <w:rFonts w:eastAsiaTheme="majorEastAsia"/>
          <w:color w:val="000000" w:themeColor="text1"/>
        </w:rPr>
        <w:t>аерозолей</w:t>
      </w:r>
      <w:proofErr w:type="spellEnd"/>
      <w:r w:rsidRPr="001619B8">
        <w:rPr>
          <w:rFonts w:eastAsiaTheme="majorEastAsia"/>
          <w:color w:val="000000" w:themeColor="text1"/>
        </w:rPr>
        <w:t xml:space="preserve"> і пилу;</w:t>
      </w:r>
    </w:p>
    <w:p w14:paraId="39FF18BE" w14:textId="77777777" w:rsidR="009A12D7" w:rsidRPr="001619B8" w:rsidRDefault="009A12D7" w:rsidP="009A12D7">
      <w:pPr>
        <w:pStyle w:val="affa"/>
        <w:rPr>
          <w:rFonts w:eastAsiaTheme="majorEastAsia"/>
          <w:color w:val="000000" w:themeColor="text1"/>
        </w:rPr>
      </w:pPr>
      <w:r w:rsidRPr="001619B8">
        <w:rPr>
          <w:rFonts w:eastAsiaTheme="majorEastAsia"/>
          <w:color w:val="000000" w:themeColor="text1"/>
        </w:rPr>
        <w:t>2)</w:t>
      </w:r>
      <w:r w:rsidRPr="001619B8">
        <w:rPr>
          <w:rFonts w:eastAsiaTheme="majorEastAsia"/>
          <w:color w:val="000000" w:themeColor="text1"/>
        </w:rPr>
        <w:tab/>
        <w:t>запобігання контактуванню із несумісними хімічними речовинами і сумішами;</w:t>
      </w:r>
    </w:p>
    <w:p w14:paraId="0A64F4E9" w14:textId="77777777" w:rsidR="009A12D7" w:rsidRPr="001619B8" w:rsidRDefault="009A12D7" w:rsidP="009A12D7">
      <w:pPr>
        <w:pStyle w:val="affa"/>
        <w:rPr>
          <w:rFonts w:eastAsiaTheme="majorEastAsia"/>
          <w:color w:val="000000" w:themeColor="text1"/>
        </w:rPr>
      </w:pPr>
      <w:r w:rsidRPr="001619B8">
        <w:rPr>
          <w:rFonts w:eastAsiaTheme="majorEastAsia"/>
          <w:color w:val="000000" w:themeColor="text1"/>
        </w:rPr>
        <w:t xml:space="preserve">3) контрзаходи щодо запобігання умовам та діяльності, які можуть спричинити </w:t>
      </w:r>
      <w:r w:rsidR="00E747EE" w:rsidRPr="001619B8">
        <w:rPr>
          <w:rFonts w:eastAsiaTheme="majorEastAsia"/>
          <w:color w:val="000000" w:themeColor="text1"/>
        </w:rPr>
        <w:t>виникнення додаткової</w:t>
      </w:r>
      <w:r w:rsidRPr="001619B8">
        <w:rPr>
          <w:rFonts w:eastAsiaTheme="majorEastAsia"/>
          <w:color w:val="000000" w:themeColor="text1"/>
        </w:rPr>
        <w:t xml:space="preserve"> небезпеки внаслідок змін властивостей</w:t>
      </w:r>
      <w:r w:rsidR="00E747EE" w:rsidRPr="001619B8">
        <w:rPr>
          <w:rFonts w:eastAsiaTheme="majorEastAsia"/>
          <w:color w:val="000000" w:themeColor="text1"/>
        </w:rPr>
        <w:t xml:space="preserve"> хімічних</w:t>
      </w:r>
      <w:r w:rsidRPr="001619B8">
        <w:rPr>
          <w:rFonts w:eastAsiaTheme="majorEastAsia"/>
          <w:color w:val="000000" w:themeColor="text1"/>
        </w:rPr>
        <w:t xml:space="preserve"> речовин або їх перетворення;</w:t>
      </w:r>
    </w:p>
    <w:p w14:paraId="5E1457D9" w14:textId="77777777" w:rsidR="009A12D7" w:rsidRPr="001619B8" w:rsidRDefault="009A12D7" w:rsidP="009A12D7">
      <w:pPr>
        <w:pStyle w:val="affa"/>
        <w:rPr>
          <w:rFonts w:eastAsiaTheme="majorEastAsia"/>
          <w:color w:val="000000" w:themeColor="text1"/>
        </w:rPr>
      </w:pPr>
      <w:r w:rsidRPr="001619B8">
        <w:rPr>
          <w:rFonts w:eastAsiaTheme="majorEastAsia"/>
          <w:color w:val="000000" w:themeColor="text1"/>
        </w:rPr>
        <w:t>4)</w:t>
      </w:r>
      <w:r w:rsidRPr="001619B8">
        <w:rPr>
          <w:rFonts w:eastAsiaTheme="majorEastAsia"/>
          <w:color w:val="000000" w:themeColor="text1"/>
        </w:rPr>
        <w:tab/>
        <w:t xml:space="preserve">скорочення викидів хімічної продукції у </w:t>
      </w:r>
      <w:r w:rsidRPr="001619B8">
        <w:rPr>
          <w:color w:val="000000" w:themeColor="text1"/>
        </w:rPr>
        <w:t>довкілля</w:t>
      </w:r>
      <w:r w:rsidRPr="001619B8">
        <w:rPr>
          <w:rFonts w:eastAsiaTheme="majorEastAsia"/>
          <w:color w:val="000000" w:themeColor="text1"/>
        </w:rPr>
        <w:t>, наприклад, внаслідок уникнення аварійних викидів або запобігання потраплянню у стоки та поверхневі води;</w:t>
      </w:r>
    </w:p>
    <w:p w14:paraId="4D7B0B6E" w14:textId="77777777" w:rsidR="009A12D7" w:rsidRPr="001619B8" w:rsidRDefault="009A12D7" w:rsidP="009A12D7">
      <w:pPr>
        <w:pStyle w:val="afff6"/>
        <w:rPr>
          <w:rFonts w:eastAsiaTheme="majorEastAsia"/>
          <w:color w:val="000000" w:themeColor="text1"/>
        </w:rPr>
      </w:pPr>
      <w:r w:rsidRPr="001619B8">
        <w:rPr>
          <w:rFonts w:eastAsiaTheme="majorEastAsia"/>
          <w:color w:val="000000" w:themeColor="text1"/>
        </w:rPr>
        <w:t xml:space="preserve">7.1.2. </w:t>
      </w:r>
      <w:r w:rsidRPr="001619B8">
        <w:rPr>
          <w:rFonts w:eastAsiaTheme="majorEastAsia"/>
          <w:color w:val="000000" w:themeColor="text1"/>
        </w:rPr>
        <w:tab/>
      </w:r>
      <w:r w:rsidRPr="001619B8">
        <w:rPr>
          <w:color w:val="000000" w:themeColor="text1"/>
        </w:rPr>
        <w:t>Повинні</w:t>
      </w:r>
      <w:r w:rsidRPr="001619B8">
        <w:rPr>
          <w:rFonts w:eastAsiaTheme="majorEastAsia"/>
          <w:color w:val="000000" w:themeColor="text1"/>
        </w:rPr>
        <w:t xml:space="preserve"> бути надані рекомендації щодо гігієни</w:t>
      </w:r>
      <w:r w:rsidR="00E747EE" w:rsidRPr="001619B8">
        <w:rPr>
          <w:rFonts w:eastAsiaTheme="majorEastAsia"/>
          <w:color w:val="000000" w:themeColor="text1"/>
        </w:rPr>
        <w:t xml:space="preserve"> на робочому місці</w:t>
      </w:r>
      <w:r w:rsidRPr="001619B8">
        <w:rPr>
          <w:rFonts w:eastAsiaTheme="majorEastAsia"/>
          <w:color w:val="000000" w:themeColor="text1"/>
        </w:rPr>
        <w:t>, такі як:</w:t>
      </w:r>
    </w:p>
    <w:p w14:paraId="04724E83" w14:textId="77777777" w:rsidR="009A12D7" w:rsidRPr="001619B8" w:rsidRDefault="009A12D7" w:rsidP="009A12D7">
      <w:pPr>
        <w:pStyle w:val="affa"/>
        <w:rPr>
          <w:rFonts w:eastAsiaTheme="majorEastAsia"/>
          <w:color w:val="000000" w:themeColor="text1"/>
        </w:rPr>
      </w:pPr>
      <w:r w:rsidRPr="001619B8">
        <w:rPr>
          <w:rFonts w:eastAsiaTheme="majorEastAsia"/>
          <w:color w:val="000000" w:themeColor="text1"/>
        </w:rPr>
        <w:t>1) не їсти, не пити і не палити на робочому місці;</w:t>
      </w:r>
    </w:p>
    <w:p w14:paraId="303A9902" w14:textId="77777777" w:rsidR="009A12D7" w:rsidRPr="001619B8" w:rsidRDefault="009A12D7" w:rsidP="009A12D7">
      <w:pPr>
        <w:pStyle w:val="affa"/>
        <w:rPr>
          <w:rFonts w:eastAsiaTheme="majorEastAsia"/>
          <w:color w:val="000000" w:themeColor="text1"/>
        </w:rPr>
      </w:pPr>
      <w:r w:rsidRPr="001619B8">
        <w:rPr>
          <w:rFonts w:eastAsiaTheme="majorEastAsia"/>
          <w:color w:val="000000" w:themeColor="text1"/>
        </w:rPr>
        <w:t>2) мити руки після використання; і</w:t>
      </w:r>
    </w:p>
    <w:p w14:paraId="530CBC04" w14:textId="77777777" w:rsidR="009A12D7" w:rsidRPr="001619B8" w:rsidRDefault="009A12D7" w:rsidP="009A12D7">
      <w:pPr>
        <w:pStyle w:val="affa"/>
        <w:rPr>
          <w:rFonts w:eastAsiaTheme="majorEastAsia"/>
          <w:color w:val="000000" w:themeColor="text1"/>
        </w:rPr>
      </w:pPr>
      <w:r w:rsidRPr="001619B8">
        <w:rPr>
          <w:rFonts w:eastAsiaTheme="majorEastAsia"/>
          <w:color w:val="000000" w:themeColor="text1"/>
        </w:rPr>
        <w:t>3)</w:t>
      </w:r>
      <w:r w:rsidRPr="001619B8">
        <w:rPr>
          <w:rFonts w:eastAsiaTheme="majorEastAsia"/>
          <w:color w:val="000000" w:themeColor="text1"/>
        </w:rPr>
        <w:tab/>
        <w:t>видалити забруднений одяг та захисне спорядження перед входом у зони харчування та відпочинку.</w:t>
      </w:r>
    </w:p>
    <w:p w14:paraId="2A95BA93" w14:textId="57B01F23" w:rsidR="009A12D7" w:rsidRPr="001619B8" w:rsidRDefault="009A12D7" w:rsidP="009A12D7">
      <w:pPr>
        <w:pStyle w:val="afff6"/>
        <w:rPr>
          <w:rFonts w:eastAsiaTheme="majorEastAsia"/>
          <w:color w:val="000000" w:themeColor="text1"/>
        </w:rPr>
      </w:pPr>
      <w:r w:rsidRPr="001619B8">
        <w:rPr>
          <w:rFonts w:eastAsiaTheme="majorEastAsia"/>
          <w:color w:val="000000" w:themeColor="text1"/>
        </w:rPr>
        <w:t>7.2.</w:t>
      </w:r>
      <w:r w:rsidRPr="001619B8">
        <w:rPr>
          <w:rFonts w:eastAsiaTheme="majorEastAsia"/>
          <w:color w:val="000000" w:themeColor="text1"/>
        </w:rPr>
        <w:tab/>
        <w:t>Умови безпечного зберігання, включно з будь-якою несумісністю</w:t>
      </w:r>
    </w:p>
    <w:p w14:paraId="4D235A11" w14:textId="77777777" w:rsidR="009A12D7" w:rsidRPr="001619B8" w:rsidRDefault="009A12D7" w:rsidP="009A12D7">
      <w:pPr>
        <w:pStyle w:val="affd"/>
        <w:rPr>
          <w:rFonts w:eastAsiaTheme="majorEastAsia"/>
          <w:color w:val="000000" w:themeColor="text1"/>
        </w:rPr>
      </w:pPr>
      <w:r w:rsidRPr="001619B8">
        <w:rPr>
          <w:color w:val="000000" w:themeColor="text1"/>
        </w:rPr>
        <w:t>Повинні</w:t>
      </w:r>
      <w:r w:rsidRPr="001619B8">
        <w:rPr>
          <w:rFonts w:eastAsiaTheme="majorEastAsia"/>
          <w:color w:val="000000" w:themeColor="text1"/>
        </w:rPr>
        <w:t xml:space="preserve"> бути </w:t>
      </w:r>
      <w:r w:rsidR="007E13C8" w:rsidRPr="001619B8">
        <w:rPr>
          <w:rFonts w:eastAsiaTheme="majorEastAsia"/>
          <w:color w:val="000000" w:themeColor="text1"/>
        </w:rPr>
        <w:t>зазначені</w:t>
      </w:r>
      <w:r w:rsidRPr="001619B8">
        <w:rPr>
          <w:rFonts w:eastAsiaTheme="majorEastAsia"/>
          <w:color w:val="000000" w:themeColor="text1"/>
        </w:rPr>
        <w:t xml:space="preserve"> рекомендації щодо спеціальних вимог при зберіганні хімічної продукції відповідно до фізико-хімічних властивостей, які зазначені у розділі 9 </w:t>
      </w:r>
      <w:r w:rsidR="00C97598" w:rsidRPr="001619B8">
        <w:rPr>
          <w:rFonts w:eastAsiaTheme="majorEastAsia"/>
          <w:color w:val="000000" w:themeColor="text1"/>
        </w:rPr>
        <w:t>паспорта безпечності</w:t>
      </w:r>
      <w:r w:rsidRPr="001619B8">
        <w:rPr>
          <w:rFonts w:eastAsiaTheme="majorEastAsia"/>
          <w:color w:val="000000" w:themeColor="text1"/>
        </w:rPr>
        <w:t xml:space="preserve"> хімічної продукції, а саме:</w:t>
      </w:r>
    </w:p>
    <w:p w14:paraId="60430EA6" w14:textId="77777777" w:rsidR="009A12D7" w:rsidRPr="001619B8" w:rsidRDefault="009A12D7" w:rsidP="00E747EE">
      <w:pPr>
        <w:pStyle w:val="affa"/>
        <w:ind w:left="1004"/>
        <w:rPr>
          <w:rFonts w:eastAsiaTheme="majorEastAsia"/>
          <w:color w:val="000000" w:themeColor="text1"/>
        </w:rPr>
      </w:pPr>
      <w:r w:rsidRPr="001619B8">
        <w:rPr>
          <w:rFonts w:eastAsiaTheme="majorEastAsia"/>
          <w:color w:val="000000" w:themeColor="text1"/>
        </w:rPr>
        <w:t>1) рекомендації щодо контролю ризиків, які пов’язані з:</w:t>
      </w:r>
    </w:p>
    <w:p w14:paraId="0795D34B" w14:textId="77777777" w:rsidR="009A12D7" w:rsidRPr="001619B8" w:rsidRDefault="009A12D7" w:rsidP="00E747EE">
      <w:pPr>
        <w:pStyle w:val="affa"/>
        <w:ind w:left="1572"/>
        <w:rPr>
          <w:rFonts w:eastAsiaTheme="majorEastAsia"/>
          <w:color w:val="000000" w:themeColor="text1"/>
        </w:rPr>
      </w:pPr>
      <w:r w:rsidRPr="001619B8">
        <w:rPr>
          <w:rFonts w:eastAsiaTheme="majorEastAsia"/>
          <w:color w:val="000000" w:themeColor="text1"/>
        </w:rPr>
        <w:t>а) утворенням вибухонебезпечних середовищ;</w:t>
      </w:r>
    </w:p>
    <w:p w14:paraId="19D7A7AF" w14:textId="77777777" w:rsidR="009A12D7" w:rsidRPr="001619B8" w:rsidRDefault="009A12D7" w:rsidP="00E747EE">
      <w:pPr>
        <w:pStyle w:val="affa"/>
        <w:ind w:left="1572"/>
        <w:rPr>
          <w:rFonts w:eastAsiaTheme="majorEastAsia"/>
          <w:color w:val="000000" w:themeColor="text1"/>
        </w:rPr>
      </w:pPr>
      <w:r w:rsidRPr="001619B8">
        <w:rPr>
          <w:rFonts w:eastAsiaTheme="majorEastAsia"/>
          <w:color w:val="000000" w:themeColor="text1"/>
        </w:rPr>
        <w:t>б) корозійними властивостями;</w:t>
      </w:r>
    </w:p>
    <w:p w14:paraId="0148AA56" w14:textId="77777777" w:rsidR="009A12D7" w:rsidRPr="001619B8" w:rsidRDefault="009A12D7" w:rsidP="00E747EE">
      <w:pPr>
        <w:pStyle w:val="affa"/>
        <w:ind w:left="1572"/>
        <w:rPr>
          <w:rFonts w:eastAsiaTheme="majorEastAsia"/>
          <w:color w:val="000000" w:themeColor="text1"/>
        </w:rPr>
      </w:pPr>
      <w:r w:rsidRPr="001619B8">
        <w:rPr>
          <w:rFonts w:eastAsiaTheme="majorEastAsia"/>
          <w:color w:val="000000" w:themeColor="text1"/>
        </w:rPr>
        <w:lastRenderedPageBreak/>
        <w:t>в) небезпекою займання;</w:t>
      </w:r>
    </w:p>
    <w:p w14:paraId="5BBB5CD6" w14:textId="77777777" w:rsidR="009A12D7" w:rsidRPr="001619B8" w:rsidRDefault="009A12D7" w:rsidP="00E747EE">
      <w:pPr>
        <w:pStyle w:val="affa"/>
        <w:ind w:left="1572"/>
        <w:rPr>
          <w:rFonts w:eastAsiaTheme="majorEastAsia"/>
          <w:color w:val="000000" w:themeColor="text1"/>
        </w:rPr>
      </w:pPr>
      <w:r w:rsidRPr="001619B8">
        <w:rPr>
          <w:rFonts w:eastAsiaTheme="majorEastAsia"/>
          <w:color w:val="000000" w:themeColor="text1"/>
        </w:rPr>
        <w:t>г) несумісністю хімічних речовин або сумішей;</w:t>
      </w:r>
    </w:p>
    <w:p w14:paraId="3DE57567" w14:textId="77777777" w:rsidR="009A12D7" w:rsidRPr="001619B8" w:rsidRDefault="009A12D7" w:rsidP="00E747EE">
      <w:pPr>
        <w:pStyle w:val="affa"/>
        <w:ind w:left="1572"/>
        <w:rPr>
          <w:rFonts w:eastAsiaTheme="majorEastAsia"/>
          <w:color w:val="000000" w:themeColor="text1"/>
        </w:rPr>
      </w:pPr>
      <w:r w:rsidRPr="001619B8">
        <w:rPr>
          <w:rFonts w:eastAsiaTheme="majorEastAsia"/>
          <w:color w:val="000000" w:themeColor="text1"/>
        </w:rPr>
        <w:t>ґ) можливістю випаровування;</w:t>
      </w:r>
    </w:p>
    <w:p w14:paraId="26D5D8CC" w14:textId="77777777" w:rsidR="009A12D7" w:rsidRPr="001619B8" w:rsidRDefault="009A12D7" w:rsidP="00E747EE">
      <w:pPr>
        <w:pStyle w:val="affa"/>
        <w:ind w:left="1572"/>
        <w:rPr>
          <w:rFonts w:eastAsiaTheme="majorEastAsia"/>
          <w:color w:val="000000" w:themeColor="text1"/>
        </w:rPr>
      </w:pPr>
      <w:r w:rsidRPr="001619B8">
        <w:rPr>
          <w:rFonts w:eastAsiaTheme="majorEastAsia"/>
          <w:color w:val="000000" w:themeColor="text1"/>
        </w:rPr>
        <w:t>д)</w:t>
      </w:r>
      <w:r w:rsidRPr="001619B8">
        <w:rPr>
          <w:rFonts w:eastAsiaTheme="majorEastAsia"/>
          <w:color w:val="000000" w:themeColor="text1"/>
        </w:rPr>
        <w:tab/>
        <w:t>потенційними джерелами загоряння, включно з електрообладнанням;</w:t>
      </w:r>
    </w:p>
    <w:p w14:paraId="74EABE8E" w14:textId="77777777" w:rsidR="009A12D7" w:rsidRPr="001619B8" w:rsidRDefault="009A12D7" w:rsidP="00E747EE">
      <w:pPr>
        <w:pStyle w:val="affa"/>
        <w:ind w:left="1004"/>
        <w:rPr>
          <w:rFonts w:eastAsiaTheme="majorEastAsia"/>
          <w:color w:val="000000" w:themeColor="text1"/>
        </w:rPr>
      </w:pPr>
      <w:r w:rsidRPr="001619B8">
        <w:rPr>
          <w:rFonts w:eastAsiaTheme="majorEastAsia"/>
          <w:color w:val="000000" w:themeColor="text1"/>
        </w:rPr>
        <w:t>2) рекомендації щодо контролю впливу на хімічну продукцію:</w:t>
      </w:r>
    </w:p>
    <w:p w14:paraId="6C9D537B" w14:textId="77777777" w:rsidR="009A12D7" w:rsidRPr="001619B8" w:rsidRDefault="009A12D7" w:rsidP="00E747EE">
      <w:pPr>
        <w:pStyle w:val="affa"/>
        <w:ind w:left="1572"/>
        <w:rPr>
          <w:rFonts w:eastAsiaTheme="majorEastAsia"/>
          <w:color w:val="000000" w:themeColor="text1"/>
        </w:rPr>
      </w:pPr>
      <w:r w:rsidRPr="001619B8">
        <w:rPr>
          <w:rFonts w:eastAsiaTheme="majorEastAsia"/>
          <w:color w:val="000000" w:themeColor="text1"/>
        </w:rPr>
        <w:t xml:space="preserve">а) кліматичних умов; </w:t>
      </w:r>
    </w:p>
    <w:p w14:paraId="6A98864C" w14:textId="77777777" w:rsidR="009A12D7" w:rsidRPr="001619B8" w:rsidRDefault="009A12D7" w:rsidP="00E747EE">
      <w:pPr>
        <w:pStyle w:val="affa"/>
        <w:ind w:left="1572"/>
        <w:rPr>
          <w:rFonts w:eastAsiaTheme="majorEastAsia"/>
          <w:color w:val="000000" w:themeColor="text1"/>
        </w:rPr>
      </w:pPr>
      <w:r w:rsidRPr="001619B8">
        <w:rPr>
          <w:rFonts w:eastAsiaTheme="majorEastAsia"/>
          <w:color w:val="000000" w:themeColor="text1"/>
        </w:rPr>
        <w:t>б) тиску середовища;</w:t>
      </w:r>
    </w:p>
    <w:p w14:paraId="7865121C" w14:textId="77777777" w:rsidR="009A12D7" w:rsidRPr="001619B8" w:rsidRDefault="009A12D7" w:rsidP="00E747EE">
      <w:pPr>
        <w:pStyle w:val="affa"/>
        <w:ind w:left="1572"/>
        <w:rPr>
          <w:rFonts w:eastAsiaTheme="majorEastAsia"/>
          <w:color w:val="000000" w:themeColor="text1"/>
        </w:rPr>
      </w:pPr>
      <w:r w:rsidRPr="001619B8">
        <w:rPr>
          <w:rFonts w:eastAsiaTheme="majorEastAsia"/>
          <w:color w:val="000000" w:themeColor="text1"/>
        </w:rPr>
        <w:t>в) температури;</w:t>
      </w:r>
    </w:p>
    <w:p w14:paraId="5874A9B7" w14:textId="77777777" w:rsidR="009A12D7" w:rsidRPr="001619B8" w:rsidRDefault="009A12D7" w:rsidP="00E747EE">
      <w:pPr>
        <w:pStyle w:val="affa"/>
        <w:ind w:left="1572"/>
        <w:rPr>
          <w:rFonts w:eastAsiaTheme="majorEastAsia"/>
          <w:color w:val="000000" w:themeColor="text1"/>
        </w:rPr>
      </w:pPr>
      <w:r w:rsidRPr="001619B8">
        <w:rPr>
          <w:rFonts w:eastAsiaTheme="majorEastAsia"/>
          <w:color w:val="000000" w:themeColor="text1"/>
        </w:rPr>
        <w:t>г) сонячного світла;</w:t>
      </w:r>
    </w:p>
    <w:p w14:paraId="0E9FC0E7" w14:textId="77777777" w:rsidR="009A12D7" w:rsidRPr="001619B8" w:rsidRDefault="009A12D7" w:rsidP="00E747EE">
      <w:pPr>
        <w:pStyle w:val="affa"/>
        <w:ind w:left="1572"/>
        <w:rPr>
          <w:rFonts w:eastAsiaTheme="majorEastAsia"/>
          <w:color w:val="000000" w:themeColor="text1"/>
        </w:rPr>
      </w:pPr>
      <w:r w:rsidRPr="001619B8">
        <w:rPr>
          <w:rFonts w:eastAsiaTheme="majorEastAsia"/>
          <w:color w:val="000000" w:themeColor="text1"/>
        </w:rPr>
        <w:t>ґ) вологості та</w:t>
      </w:r>
    </w:p>
    <w:p w14:paraId="21B81538" w14:textId="77777777" w:rsidR="009A12D7" w:rsidRPr="001619B8" w:rsidRDefault="009A12D7" w:rsidP="00E747EE">
      <w:pPr>
        <w:pStyle w:val="affa"/>
        <w:ind w:left="1572"/>
        <w:rPr>
          <w:rFonts w:eastAsiaTheme="majorEastAsia"/>
          <w:color w:val="000000" w:themeColor="text1"/>
        </w:rPr>
      </w:pPr>
      <w:r w:rsidRPr="001619B8">
        <w:rPr>
          <w:rFonts w:eastAsiaTheme="majorEastAsia"/>
          <w:color w:val="000000" w:themeColor="text1"/>
        </w:rPr>
        <w:t>д) вібрації;</w:t>
      </w:r>
    </w:p>
    <w:p w14:paraId="2E12BAC5" w14:textId="77777777" w:rsidR="009A12D7" w:rsidRPr="001619B8" w:rsidRDefault="009A12D7" w:rsidP="00E747EE">
      <w:pPr>
        <w:pStyle w:val="affa"/>
        <w:ind w:left="1004"/>
        <w:rPr>
          <w:rFonts w:eastAsiaTheme="majorEastAsia"/>
          <w:color w:val="000000" w:themeColor="text1"/>
        </w:rPr>
      </w:pPr>
      <w:r w:rsidRPr="001619B8">
        <w:rPr>
          <w:rFonts w:eastAsiaTheme="majorEastAsia"/>
          <w:color w:val="000000" w:themeColor="text1"/>
        </w:rPr>
        <w:t>3) рекомендації щодо збереження сталості складу хімічної продукції за допомогою:</w:t>
      </w:r>
    </w:p>
    <w:p w14:paraId="1F93DE9A" w14:textId="77777777" w:rsidR="009A12D7" w:rsidRPr="001619B8" w:rsidRDefault="009A12D7" w:rsidP="00E747EE">
      <w:pPr>
        <w:pStyle w:val="affa"/>
        <w:ind w:left="1572"/>
        <w:rPr>
          <w:rFonts w:eastAsiaTheme="majorEastAsia"/>
          <w:color w:val="000000" w:themeColor="text1"/>
        </w:rPr>
      </w:pPr>
      <w:r w:rsidRPr="001619B8">
        <w:rPr>
          <w:rFonts w:eastAsiaTheme="majorEastAsia"/>
          <w:color w:val="000000" w:themeColor="text1"/>
        </w:rPr>
        <w:t xml:space="preserve">а) стабілізаторів та </w:t>
      </w:r>
    </w:p>
    <w:p w14:paraId="06CF74EB" w14:textId="77777777" w:rsidR="009A12D7" w:rsidRPr="001619B8" w:rsidRDefault="009A12D7" w:rsidP="00E747EE">
      <w:pPr>
        <w:pStyle w:val="affa"/>
        <w:ind w:left="1572"/>
        <w:rPr>
          <w:rFonts w:eastAsiaTheme="majorEastAsia"/>
          <w:color w:val="000000" w:themeColor="text1"/>
        </w:rPr>
      </w:pPr>
      <w:r w:rsidRPr="001619B8">
        <w:rPr>
          <w:rFonts w:eastAsiaTheme="majorEastAsia"/>
          <w:color w:val="000000" w:themeColor="text1"/>
        </w:rPr>
        <w:t>б) антиоксидантів;</w:t>
      </w:r>
    </w:p>
    <w:p w14:paraId="5FC50CF9" w14:textId="77777777" w:rsidR="009A12D7" w:rsidRPr="001619B8" w:rsidRDefault="009A12D7" w:rsidP="00E747EE">
      <w:pPr>
        <w:pStyle w:val="affa"/>
        <w:ind w:left="1004"/>
        <w:rPr>
          <w:rFonts w:eastAsiaTheme="majorEastAsia"/>
          <w:color w:val="000000" w:themeColor="text1"/>
        </w:rPr>
      </w:pPr>
      <w:r w:rsidRPr="001619B8">
        <w:rPr>
          <w:rFonts w:eastAsiaTheme="majorEastAsia"/>
          <w:color w:val="000000" w:themeColor="text1"/>
        </w:rPr>
        <w:t>4) інші рекомендації, включно з:</w:t>
      </w:r>
    </w:p>
    <w:p w14:paraId="258F8FBD" w14:textId="77777777" w:rsidR="009A12D7" w:rsidRPr="001619B8" w:rsidRDefault="009A12D7" w:rsidP="00E747EE">
      <w:pPr>
        <w:pStyle w:val="affa"/>
        <w:ind w:left="1572"/>
        <w:rPr>
          <w:rFonts w:eastAsiaTheme="majorEastAsia"/>
          <w:color w:val="000000" w:themeColor="text1"/>
        </w:rPr>
      </w:pPr>
      <w:r w:rsidRPr="001619B8">
        <w:rPr>
          <w:rFonts w:eastAsiaTheme="majorEastAsia"/>
          <w:color w:val="000000" w:themeColor="text1"/>
        </w:rPr>
        <w:t>а) вимогами до місцевої та загальної вентиляції;</w:t>
      </w:r>
    </w:p>
    <w:p w14:paraId="0F8A12FD" w14:textId="77777777" w:rsidR="009A12D7" w:rsidRPr="001619B8" w:rsidRDefault="009A12D7" w:rsidP="00E747EE">
      <w:pPr>
        <w:pStyle w:val="affa"/>
        <w:ind w:left="1572"/>
        <w:rPr>
          <w:rFonts w:eastAsiaTheme="majorEastAsia"/>
          <w:color w:val="000000" w:themeColor="text1"/>
        </w:rPr>
      </w:pPr>
      <w:r w:rsidRPr="001619B8">
        <w:rPr>
          <w:rFonts w:eastAsiaTheme="majorEastAsia"/>
          <w:color w:val="000000" w:themeColor="text1"/>
        </w:rPr>
        <w:t>б) конструкціями складських приміщень або контейнерів (включно з утримуючими стінками та вентиляцією);</w:t>
      </w:r>
    </w:p>
    <w:p w14:paraId="3F0738C5" w14:textId="77777777" w:rsidR="009A12D7" w:rsidRPr="001619B8" w:rsidRDefault="009A12D7" w:rsidP="00E747EE">
      <w:pPr>
        <w:pStyle w:val="affa"/>
        <w:ind w:left="1572"/>
        <w:rPr>
          <w:rFonts w:eastAsiaTheme="majorEastAsia"/>
          <w:color w:val="000000" w:themeColor="text1"/>
        </w:rPr>
      </w:pPr>
      <w:r w:rsidRPr="001619B8">
        <w:rPr>
          <w:rFonts w:eastAsiaTheme="majorEastAsia"/>
          <w:color w:val="000000" w:themeColor="text1"/>
        </w:rPr>
        <w:t>в) кількісними обмеженнями при зберіганні;</w:t>
      </w:r>
    </w:p>
    <w:p w14:paraId="1319B4A3" w14:textId="77777777" w:rsidR="009A12D7" w:rsidRPr="001619B8" w:rsidRDefault="009A12D7" w:rsidP="00E747EE">
      <w:pPr>
        <w:pStyle w:val="affa"/>
        <w:ind w:left="1572"/>
        <w:rPr>
          <w:rFonts w:eastAsiaTheme="majorEastAsia"/>
          <w:color w:val="000000" w:themeColor="text1"/>
        </w:rPr>
      </w:pPr>
      <w:r w:rsidRPr="001619B8">
        <w:rPr>
          <w:rFonts w:eastAsiaTheme="majorEastAsia"/>
          <w:color w:val="000000" w:themeColor="text1"/>
        </w:rPr>
        <w:t>г) відповідністю упаковки та її матеріалів.</w:t>
      </w:r>
    </w:p>
    <w:p w14:paraId="5C33873D" w14:textId="77777777" w:rsidR="009A12D7" w:rsidRPr="001619B8" w:rsidRDefault="009A12D7" w:rsidP="009A12D7">
      <w:pPr>
        <w:pStyle w:val="afff6"/>
        <w:rPr>
          <w:rFonts w:eastAsiaTheme="majorEastAsia"/>
          <w:color w:val="000000" w:themeColor="text1"/>
        </w:rPr>
      </w:pPr>
      <w:r w:rsidRPr="001619B8">
        <w:rPr>
          <w:rFonts w:eastAsiaTheme="majorEastAsia"/>
          <w:color w:val="000000" w:themeColor="text1"/>
        </w:rPr>
        <w:t>7.3.</w:t>
      </w:r>
      <w:r w:rsidRPr="001619B8">
        <w:rPr>
          <w:rFonts w:eastAsiaTheme="majorEastAsia"/>
          <w:color w:val="000000" w:themeColor="text1"/>
        </w:rPr>
        <w:tab/>
        <w:t>Специфічні кінцеві види використання</w:t>
      </w:r>
    </w:p>
    <w:p w14:paraId="3FD80793" w14:textId="77777777" w:rsidR="009A12D7" w:rsidRPr="001619B8" w:rsidRDefault="009A12D7" w:rsidP="009A12D7">
      <w:pPr>
        <w:pStyle w:val="affd"/>
        <w:rPr>
          <w:rFonts w:eastAsiaTheme="majorEastAsia"/>
          <w:color w:val="000000" w:themeColor="text1"/>
        </w:rPr>
      </w:pPr>
      <w:r w:rsidRPr="001619B8">
        <w:rPr>
          <w:rFonts w:eastAsiaTheme="majorEastAsia"/>
          <w:color w:val="000000" w:themeColor="text1"/>
        </w:rPr>
        <w:t xml:space="preserve">Для хімічної продукції, яка призначена для специфічного кінцевого використання, можуть бути надані рекомендації відповідно до визначених </w:t>
      </w:r>
      <w:proofErr w:type="spellStart"/>
      <w:r w:rsidRPr="001619B8">
        <w:rPr>
          <w:rFonts w:eastAsiaTheme="majorEastAsia"/>
          <w:color w:val="000000" w:themeColor="text1"/>
        </w:rPr>
        <w:t>використань</w:t>
      </w:r>
      <w:proofErr w:type="spellEnd"/>
      <w:r w:rsidRPr="001619B8">
        <w:rPr>
          <w:rFonts w:eastAsiaTheme="majorEastAsia"/>
          <w:color w:val="000000" w:themeColor="text1"/>
        </w:rPr>
        <w:t xml:space="preserve">, які </w:t>
      </w:r>
      <w:r w:rsidR="00620B4B" w:rsidRPr="001619B8">
        <w:rPr>
          <w:rFonts w:eastAsiaTheme="majorEastAsia"/>
          <w:color w:val="000000" w:themeColor="text1"/>
        </w:rPr>
        <w:t>зазначені</w:t>
      </w:r>
      <w:r w:rsidRPr="001619B8">
        <w:rPr>
          <w:rFonts w:eastAsiaTheme="majorEastAsia"/>
          <w:color w:val="000000" w:themeColor="text1"/>
        </w:rPr>
        <w:t xml:space="preserve"> в підрозділі 1.2 </w:t>
      </w:r>
      <w:r w:rsidR="00C97598" w:rsidRPr="001619B8">
        <w:rPr>
          <w:rFonts w:eastAsiaTheme="majorEastAsia"/>
          <w:color w:val="000000" w:themeColor="text1"/>
        </w:rPr>
        <w:t>паспорта безпечності</w:t>
      </w:r>
      <w:r w:rsidRPr="001619B8">
        <w:rPr>
          <w:rFonts w:eastAsiaTheme="majorEastAsia"/>
          <w:color w:val="000000" w:themeColor="text1"/>
        </w:rPr>
        <w:t xml:space="preserve"> хімічної продукції. Якщо до </w:t>
      </w:r>
      <w:r w:rsidR="00C97598" w:rsidRPr="001619B8">
        <w:rPr>
          <w:rFonts w:eastAsiaTheme="majorEastAsia"/>
          <w:color w:val="000000" w:themeColor="text1"/>
        </w:rPr>
        <w:t>паспорта безпечності</w:t>
      </w:r>
      <w:r w:rsidRPr="001619B8">
        <w:rPr>
          <w:rFonts w:eastAsiaTheme="majorEastAsia"/>
          <w:color w:val="000000" w:themeColor="text1"/>
        </w:rPr>
        <w:t xml:space="preserve"> хімічної продукції додається сценарій впливу, на нього повинне бути зроблене посилання, а якщо додаток зі сценаріями впливу в </w:t>
      </w:r>
      <w:r w:rsidR="00C97598" w:rsidRPr="001619B8">
        <w:rPr>
          <w:rFonts w:eastAsiaTheme="majorEastAsia"/>
          <w:color w:val="000000" w:themeColor="text1"/>
        </w:rPr>
        <w:t>паспорті безпечності</w:t>
      </w:r>
      <w:r w:rsidRPr="001619B8">
        <w:rPr>
          <w:rFonts w:eastAsiaTheme="majorEastAsia"/>
          <w:color w:val="000000" w:themeColor="text1"/>
        </w:rPr>
        <w:t xml:space="preserve"> не передбачений, повинні бути надані конкретні рекомендації щодо кожного виду використання. Якщо виробник або наступний користувач у ланцюгу поста</w:t>
      </w:r>
      <w:r w:rsidR="00E747EE" w:rsidRPr="001619B8">
        <w:rPr>
          <w:rFonts w:eastAsiaTheme="majorEastAsia"/>
          <w:color w:val="000000" w:themeColor="text1"/>
        </w:rPr>
        <w:t xml:space="preserve">чання </w:t>
      </w:r>
      <w:r w:rsidRPr="001619B8">
        <w:rPr>
          <w:rFonts w:eastAsiaTheme="majorEastAsia"/>
          <w:color w:val="000000" w:themeColor="text1"/>
        </w:rPr>
        <w:t xml:space="preserve">провів </w:t>
      </w:r>
      <w:r w:rsidR="00E747EE" w:rsidRPr="001619B8">
        <w:rPr>
          <w:rFonts w:eastAsiaTheme="majorEastAsia"/>
          <w:color w:val="000000" w:themeColor="text1"/>
        </w:rPr>
        <w:t xml:space="preserve">оцінку безпечності </w:t>
      </w:r>
      <w:r w:rsidRPr="001619B8">
        <w:rPr>
          <w:rFonts w:eastAsiaTheme="majorEastAsia"/>
          <w:color w:val="000000" w:themeColor="text1"/>
        </w:rPr>
        <w:t xml:space="preserve">суміші </w:t>
      </w:r>
      <w:r w:rsidR="00E747EE" w:rsidRPr="001619B8">
        <w:rPr>
          <w:rFonts w:eastAsiaTheme="majorEastAsia"/>
          <w:color w:val="000000" w:themeColor="text1"/>
        </w:rPr>
        <w:t>в цілому</w:t>
      </w:r>
      <w:r w:rsidRPr="001619B8">
        <w:rPr>
          <w:rFonts w:eastAsiaTheme="majorEastAsia"/>
          <w:color w:val="000000" w:themeColor="text1"/>
        </w:rPr>
        <w:t xml:space="preserve">, необхідно, щоб </w:t>
      </w:r>
      <w:r w:rsidR="00153142" w:rsidRPr="001619B8">
        <w:rPr>
          <w:rFonts w:eastAsiaTheme="majorEastAsia"/>
          <w:color w:val="000000" w:themeColor="text1"/>
        </w:rPr>
        <w:t>паспорт безпечності</w:t>
      </w:r>
      <w:r w:rsidRPr="001619B8">
        <w:rPr>
          <w:rFonts w:eastAsiaTheme="majorEastAsia"/>
          <w:color w:val="000000" w:themeColor="text1"/>
        </w:rPr>
        <w:t xml:space="preserve"> хімічної продукції та сценарії впливу відповідали </w:t>
      </w:r>
      <w:r w:rsidR="00C97598" w:rsidRPr="001619B8">
        <w:rPr>
          <w:rFonts w:eastAsiaTheme="majorEastAsia"/>
          <w:color w:val="000000" w:themeColor="text1"/>
        </w:rPr>
        <w:t>звіту про безпечність</w:t>
      </w:r>
      <w:r w:rsidRPr="001619B8">
        <w:rPr>
          <w:rFonts w:eastAsiaTheme="majorEastAsia"/>
          <w:color w:val="000000" w:themeColor="text1"/>
        </w:rPr>
        <w:t xml:space="preserve">, який був розроблений для суміші, а не звітам про </w:t>
      </w:r>
      <w:r w:rsidR="00E747EE" w:rsidRPr="001619B8">
        <w:rPr>
          <w:rFonts w:eastAsiaTheme="majorEastAsia"/>
          <w:color w:val="000000" w:themeColor="text1"/>
        </w:rPr>
        <w:t xml:space="preserve">безпечність </w:t>
      </w:r>
      <w:r w:rsidRPr="001619B8">
        <w:rPr>
          <w:rFonts w:eastAsiaTheme="majorEastAsia"/>
          <w:color w:val="000000" w:themeColor="text1"/>
        </w:rPr>
        <w:t>хімічн</w:t>
      </w:r>
      <w:r w:rsidR="00E747EE" w:rsidRPr="001619B8">
        <w:rPr>
          <w:rFonts w:eastAsiaTheme="majorEastAsia"/>
          <w:color w:val="000000" w:themeColor="text1"/>
        </w:rPr>
        <w:t>ої</w:t>
      </w:r>
      <w:r w:rsidRPr="001619B8">
        <w:rPr>
          <w:rFonts w:eastAsiaTheme="majorEastAsia"/>
          <w:color w:val="000000" w:themeColor="text1"/>
        </w:rPr>
        <w:t xml:space="preserve"> </w:t>
      </w:r>
      <w:r w:rsidR="00E747EE" w:rsidRPr="001619B8">
        <w:rPr>
          <w:rFonts w:eastAsiaTheme="majorEastAsia"/>
          <w:color w:val="000000" w:themeColor="text1"/>
        </w:rPr>
        <w:t>речовини</w:t>
      </w:r>
      <w:r w:rsidRPr="001619B8">
        <w:rPr>
          <w:rFonts w:eastAsiaTheme="majorEastAsia"/>
          <w:color w:val="000000" w:themeColor="text1"/>
        </w:rPr>
        <w:t xml:space="preserve"> для кожної хімічної речовини у складі суміші. Якщо наявні специфічні рекомендації або посібники у межах певного сектору промисловості, то можна зробити посилання на нього (включно з джерелом і датою видання).</w:t>
      </w:r>
    </w:p>
    <w:p w14:paraId="5DA77921" w14:textId="77777777" w:rsidR="009A12D7" w:rsidRPr="001619B8" w:rsidRDefault="009A12D7" w:rsidP="009A12D7">
      <w:pPr>
        <w:pStyle w:val="16"/>
      </w:pPr>
      <w:r w:rsidRPr="001619B8">
        <w:lastRenderedPageBreak/>
        <w:t>8.</w:t>
      </w:r>
      <w:r w:rsidRPr="001619B8">
        <w:tab/>
      </w:r>
      <w:r w:rsidR="00E747EE" w:rsidRPr="001619B8">
        <w:t>РОЗДІЛ 8</w:t>
      </w:r>
      <w:r w:rsidRPr="001619B8">
        <w:t>. Контроль впливу та засоби індивідуального захисту</w:t>
      </w:r>
    </w:p>
    <w:p w14:paraId="7CDEC1F3" w14:textId="77777777" w:rsidR="009A12D7" w:rsidRPr="001619B8" w:rsidRDefault="009A12D7" w:rsidP="009A12D7">
      <w:pPr>
        <w:pStyle w:val="affd"/>
        <w:rPr>
          <w:rFonts w:eastAsiaTheme="majorEastAsia"/>
          <w:color w:val="000000" w:themeColor="text1"/>
        </w:rPr>
      </w:pPr>
      <w:r w:rsidRPr="001619B8">
        <w:rPr>
          <w:rFonts w:eastAsiaTheme="majorEastAsia"/>
          <w:color w:val="000000" w:themeColor="text1"/>
        </w:rPr>
        <w:t xml:space="preserve">У цьому розділі </w:t>
      </w:r>
      <w:r w:rsidRPr="001619B8">
        <w:rPr>
          <w:color w:val="000000" w:themeColor="text1"/>
        </w:rPr>
        <w:t>повинні</w:t>
      </w:r>
      <w:r w:rsidRPr="001619B8">
        <w:rPr>
          <w:rFonts w:eastAsiaTheme="majorEastAsia"/>
          <w:color w:val="000000" w:themeColor="text1"/>
        </w:rPr>
        <w:t xml:space="preserve"> бути </w:t>
      </w:r>
      <w:r w:rsidR="007E13C8" w:rsidRPr="001619B8">
        <w:rPr>
          <w:rFonts w:eastAsiaTheme="majorEastAsia"/>
          <w:color w:val="000000" w:themeColor="text1"/>
        </w:rPr>
        <w:t>зазначені</w:t>
      </w:r>
      <w:r w:rsidRPr="001619B8">
        <w:rPr>
          <w:rFonts w:eastAsiaTheme="majorEastAsia"/>
          <w:color w:val="000000" w:themeColor="text1"/>
        </w:rPr>
        <w:t xml:space="preserve"> дані щодо </w:t>
      </w:r>
      <w:r w:rsidR="00A536AD" w:rsidRPr="001619B8">
        <w:rPr>
          <w:rFonts w:eastAsiaTheme="majorEastAsia"/>
          <w:color w:val="000000" w:themeColor="text1"/>
        </w:rPr>
        <w:t>затверджених гігієнічних нормативів</w:t>
      </w:r>
      <w:r w:rsidRPr="001619B8">
        <w:rPr>
          <w:rFonts w:eastAsiaTheme="majorEastAsia"/>
          <w:color w:val="000000" w:themeColor="text1"/>
        </w:rPr>
        <w:t xml:space="preserve">, а також відповідні заходи </w:t>
      </w:r>
      <w:r w:rsidR="00A536AD" w:rsidRPr="001619B8">
        <w:rPr>
          <w:rFonts w:eastAsiaTheme="majorEastAsia"/>
          <w:color w:val="000000" w:themeColor="text1"/>
        </w:rPr>
        <w:t>контролю</w:t>
      </w:r>
      <w:r w:rsidRPr="001619B8">
        <w:rPr>
          <w:rFonts w:eastAsiaTheme="majorEastAsia"/>
          <w:color w:val="000000" w:themeColor="text1"/>
        </w:rPr>
        <w:t xml:space="preserve"> ризиків.</w:t>
      </w:r>
    </w:p>
    <w:p w14:paraId="08C374C0" w14:textId="77777777" w:rsidR="009A12D7" w:rsidRPr="001619B8" w:rsidRDefault="009A12D7" w:rsidP="009A12D7">
      <w:pPr>
        <w:pStyle w:val="affd"/>
        <w:rPr>
          <w:color w:val="000000" w:themeColor="text1"/>
        </w:rPr>
      </w:pPr>
      <w:r w:rsidRPr="001619B8">
        <w:rPr>
          <w:color w:val="000000" w:themeColor="text1"/>
        </w:rPr>
        <w:t xml:space="preserve">У разі, якщо </w:t>
      </w:r>
      <w:r w:rsidR="00A536AD" w:rsidRPr="001619B8">
        <w:rPr>
          <w:color w:val="000000" w:themeColor="text1"/>
        </w:rPr>
        <w:t>був розроблений звіт про безпечність хімічної речовини</w:t>
      </w:r>
      <w:r w:rsidRPr="001619B8">
        <w:rPr>
          <w:color w:val="000000" w:themeColor="text1"/>
        </w:rPr>
        <w:t xml:space="preserve">, інформація у цьому розділі </w:t>
      </w:r>
      <w:r w:rsidR="00C97598" w:rsidRPr="001619B8">
        <w:rPr>
          <w:color w:val="000000" w:themeColor="text1"/>
        </w:rPr>
        <w:t>паспорта безпечності</w:t>
      </w:r>
      <w:r w:rsidRPr="001619B8">
        <w:rPr>
          <w:color w:val="000000" w:themeColor="text1"/>
        </w:rPr>
        <w:t xml:space="preserve"> повинна відповідати інформації, яка </w:t>
      </w:r>
      <w:r w:rsidR="00FB681B" w:rsidRPr="001619B8">
        <w:rPr>
          <w:color w:val="000000" w:themeColor="text1"/>
        </w:rPr>
        <w:t>зазначена</w:t>
      </w:r>
      <w:r w:rsidRPr="001619B8">
        <w:rPr>
          <w:color w:val="000000" w:themeColor="text1"/>
        </w:rPr>
        <w:t xml:space="preserve"> для визначених видів використання у </w:t>
      </w:r>
      <w:r w:rsidR="00C97598" w:rsidRPr="001619B8">
        <w:rPr>
          <w:color w:val="000000" w:themeColor="text1"/>
        </w:rPr>
        <w:t>звіті про безпечність хімічної речовини</w:t>
      </w:r>
      <w:r w:rsidRPr="001619B8">
        <w:rPr>
          <w:color w:val="000000" w:themeColor="text1"/>
        </w:rPr>
        <w:t xml:space="preserve"> та сценаріях впливу </w:t>
      </w:r>
      <w:r w:rsidRPr="001619B8">
        <w:rPr>
          <w:rFonts w:eastAsiaTheme="majorEastAsia"/>
          <w:color w:val="000000" w:themeColor="text1"/>
        </w:rPr>
        <w:t>з контрольованими ризиками</w:t>
      </w:r>
      <w:r w:rsidRPr="001619B8">
        <w:rPr>
          <w:color w:val="000000" w:themeColor="text1"/>
        </w:rPr>
        <w:t xml:space="preserve">, які також надаються у додатку до </w:t>
      </w:r>
      <w:r w:rsidR="00C97598" w:rsidRPr="001619B8">
        <w:rPr>
          <w:color w:val="000000" w:themeColor="text1"/>
        </w:rPr>
        <w:t>паспорта безпечності</w:t>
      </w:r>
      <w:r w:rsidRPr="001619B8">
        <w:rPr>
          <w:color w:val="000000" w:themeColor="text1"/>
        </w:rPr>
        <w:t xml:space="preserve"> хімічної продукції.</w:t>
      </w:r>
    </w:p>
    <w:p w14:paraId="4D62ABC3" w14:textId="77777777" w:rsidR="009A12D7" w:rsidRPr="001619B8" w:rsidRDefault="009A12D7" w:rsidP="009A12D7">
      <w:pPr>
        <w:pStyle w:val="afff6"/>
        <w:rPr>
          <w:rFonts w:eastAsiaTheme="majorEastAsia"/>
          <w:color w:val="000000" w:themeColor="text1"/>
        </w:rPr>
      </w:pPr>
      <w:r w:rsidRPr="001619B8">
        <w:rPr>
          <w:rFonts w:eastAsiaTheme="majorEastAsia"/>
          <w:color w:val="000000" w:themeColor="text1"/>
        </w:rPr>
        <w:t>8.1</w:t>
      </w:r>
      <w:r w:rsidRPr="001619B8">
        <w:rPr>
          <w:rFonts w:eastAsiaTheme="majorEastAsia"/>
          <w:color w:val="000000" w:themeColor="text1"/>
        </w:rPr>
        <w:tab/>
        <w:t>Параметри контролю</w:t>
      </w:r>
    </w:p>
    <w:p w14:paraId="5D6432A7" w14:textId="77777777" w:rsidR="009A12D7" w:rsidRPr="001619B8" w:rsidRDefault="009A12D7" w:rsidP="009A12D7">
      <w:pPr>
        <w:pStyle w:val="afff6"/>
        <w:rPr>
          <w:rFonts w:eastAsiaTheme="majorEastAsia"/>
          <w:color w:val="000000" w:themeColor="text1"/>
        </w:rPr>
      </w:pPr>
      <w:r w:rsidRPr="001619B8">
        <w:rPr>
          <w:rFonts w:eastAsiaTheme="majorEastAsia"/>
          <w:color w:val="000000" w:themeColor="text1"/>
        </w:rPr>
        <w:t>8.1.1.</w:t>
      </w:r>
      <w:r w:rsidRPr="001619B8">
        <w:rPr>
          <w:rFonts w:eastAsiaTheme="majorEastAsia"/>
          <w:color w:val="000000" w:themeColor="text1"/>
        </w:rPr>
        <w:tab/>
        <w:t xml:space="preserve">У разі, якщо наявні чинні затверджені гігієнічні нормативи, які зазначені нижче, слід зазначити їх для хімічної речовини або для кожної з хімічних речовин у складі суміші. При зазначенні гігієнічних нормативів </w:t>
      </w:r>
      <w:r w:rsidRPr="001619B8">
        <w:rPr>
          <w:color w:val="000000" w:themeColor="text1"/>
        </w:rPr>
        <w:t>повинні</w:t>
      </w:r>
      <w:r w:rsidRPr="001619B8">
        <w:rPr>
          <w:rFonts w:eastAsiaTheme="majorEastAsia"/>
          <w:color w:val="000000" w:themeColor="text1"/>
        </w:rPr>
        <w:t xml:space="preserve"> використовуватись ідентифікатори, які зазначені у розділі 3 </w:t>
      </w:r>
      <w:r w:rsidR="00C97598" w:rsidRPr="001619B8">
        <w:rPr>
          <w:rFonts w:eastAsiaTheme="majorEastAsia"/>
          <w:color w:val="000000" w:themeColor="text1"/>
        </w:rPr>
        <w:t>паспорта безпечності</w:t>
      </w:r>
      <w:r w:rsidRPr="001619B8">
        <w:rPr>
          <w:rFonts w:eastAsiaTheme="majorEastAsia"/>
          <w:color w:val="000000" w:themeColor="text1"/>
        </w:rPr>
        <w:t>:</w:t>
      </w:r>
    </w:p>
    <w:p w14:paraId="67F81033" w14:textId="77777777" w:rsidR="009A12D7" w:rsidRPr="001619B8" w:rsidRDefault="009A12D7" w:rsidP="00A536AD">
      <w:pPr>
        <w:pStyle w:val="afff6"/>
        <w:rPr>
          <w:rFonts w:eastAsiaTheme="majorEastAsia"/>
          <w:color w:val="000000" w:themeColor="text1"/>
        </w:rPr>
      </w:pPr>
      <w:r w:rsidRPr="001619B8">
        <w:rPr>
          <w:rFonts w:eastAsiaTheme="majorEastAsia"/>
          <w:color w:val="000000" w:themeColor="text1"/>
        </w:rPr>
        <w:t>8.1.1.1.</w:t>
      </w:r>
      <w:r w:rsidR="00AF555F" w:rsidRPr="001619B8">
        <w:rPr>
          <w:rFonts w:eastAsiaTheme="majorEastAsia"/>
          <w:color w:val="000000" w:themeColor="text1"/>
        </w:rPr>
        <w:t xml:space="preserve"> </w:t>
      </w:r>
      <w:r w:rsidRPr="001619B8">
        <w:rPr>
          <w:rFonts w:eastAsiaTheme="majorEastAsia"/>
          <w:color w:val="000000" w:themeColor="text1"/>
        </w:rPr>
        <w:t xml:space="preserve">Затверджені </w:t>
      </w:r>
      <w:r w:rsidR="00A536AD" w:rsidRPr="001619B8">
        <w:rPr>
          <w:rFonts w:eastAsiaTheme="majorEastAsia"/>
          <w:color w:val="000000" w:themeColor="text1"/>
        </w:rPr>
        <w:t>гігієнічні нормативи (гігієнічні регламенти): гранично допустима концентрація хімічних речовин у повітрі робочої зони.</w:t>
      </w:r>
    </w:p>
    <w:p w14:paraId="32926512" w14:textId="77777777" w:rsidR="009A12D7" w:rsidRPr="001619B8" w:rsidRDefault="009A12D7" w:rsidP="00AF555F">
      <w:pPr>
        <w:pStyle w:val="afff6"/>
        <w:rPr>
          <w:rFonts w:eastAsiaTheme="majorEastAsia"/>
          <w:color w:val="000000" w:themeColor="text1"/>
        </w:rPr>
      </w:pPr>
      <w:r w:rsidRPr="001619B8">
        <w:rPr>
          <w:rFonts w:eastAsiaTheme="majorEastAsia"/>
          <w:color w:val="000000" w:themeColor="text1"/>
        </w:rPr>
        <w:t>8.1.1.</w:t>
      </w:r>
      <w:r w:rsidR="00AF555F" w:rsidRPr="001619B8">
        <w:rPr>
          <w:rFonts w:eastAsiaTheme="majorEastAsia"/>
          <w:color w:val="000000" w:themeColor="text1"/>
        </w:rPr>
        <w:t>2</w:t>
      </w:r>
      <w:r w:rsidRPr="001619B8">
        <w:rPr>
          <w:rFonts w:eastAsiaTheme="majorEastAsia"/>
          <w:color w:val="000000" w:themeColor="text1"/>
        </w:rPr>
        <w:t xml:space="preserve">. Затверджені біологічні </w:t>
      </w:r>
      <w:r w:rsidR="00AF555F" w:rsidRPr="001619B8">
        <w:rPr>
          <w:rFonts w:eastAsiaTheme="majorEastAsia"/>
          <w:color w:val="000000" w:themeColor="text1"/>
        </w:rPr>
        <w:t>ліміти впливу хімічної речовини</w:t>
      </w:r>
      <w:r w:rsidRPr="001619B8">
        <w:rPr>
          <w:rFonts w:eastAsiaTheme="majorEastAsia"/>
          <w:color w:val="000000" w:themeColor="text1"/>
        </w:rPr>
        <w:t>;</w:t>
      </w:r>
    </w:p>
    <w:p w14:paraId="353C36A3" w14:textId="77777777" w:rsidR="009A12D7" w:rsidRPr="001619B8" w:rsidRDefault="009A12D7" w:rsidP="009A12D7">
      <w:pPr>
        <w:pStyle w:val="afff6"/>
        <w:rPr>
          <w:rFonts w:eastAsiaTheme="majorEastAsia"/>
          <w:color w:val="000000" w:themeColor="text1"/>
        </w:rPr>
      </w:pPr>
      <w:r w:rsidRPr="001619B8">
        <w:rPr>
          <w:rFonts w:eastAsiaTheme="majorEastAsia"/>
          <w:color w:val="000000" w:themeColor="text1"/>
        </w:rPr>
        <w:t>8.1.2.</w:t>
      </w:r>
      <w:r w:rsidRPr="001619B8">
        <w:rPr>
          <w:rFonts w:eastAsiaTheme="majorEastAsia"/>
          <w:color w:val="000000" w:themeColor="text1"/>
        </w:rPr>
        <w:tab/>
      </w:r>
      <w:r w:rsidRPr="001619B8">
        <w:rPr>
          <w:color w:val="000000" w:themeColor="text1"/>
        </w:rPr>
        <w:t>Повинна</w:t>
      </w:r>
      <w:r w:rsidRPr="001619B8">
        <w:rPr>
          <w:rFonts w:eastAsiaTheme="majorEastAsia"/>
          <w:color w:val="000000" w:themeColor="text1"/>
        </w:rPr>
        <w:t xml:space="preserve"> бути </w:t>
      </w:r>
      <w:r w:rsidR="00FB681B" w:rsidRPr="001619B8">
        <w:rPr>
          <w:rFonts w:eastAsiaTheme="majorEastAsia"/>
          <w:color w:val="000000" w:themeColor="text1"/>
        </w:rPr>
        <w:t>зазначена</w:t>
      </w:r>
      <w:r w:rsidRPr="001619B8">
        <w:rPr>
          <w:rFonts w:eastAsiaTheme="majorEastAsia"/>
          <w:color w:val="000000" w:themeColor="text1"/>
        </w:rPr>
        <w:t xml:space="preserve"> інформація щодо рекомендованих процедур моніторингу концентрацій </w:t>
      </w:r>
      <w:r w:rsidR="00AF555F" w:rsidRPr="001619B8">
        <w:rPr>
          <w:rFonts w:eastAsiaTheme="majorEastAsia"/>
          <w:color w:val="000000" w:themeColor="text1"/>
        </w:rPr>
        <w:t xml:space="preserve">відповідних </w:t>
      </w:r>
      <w:r w:rsidRPr="001619B8">
        <w:rPr>
          <w:rFonts w:eastAsiaTheme="majorEastAsia"/>
          <w:color w:val="000000" w:themeColor="text1"/>
        </w:rPr>
        <w:t>хімічних речовин.</w:t>
      </w:r>
    </w:p>
    <w:p w14:paraId="6208CF8C" w14:textId="77777777" w:rsidR="009A12D7" w:rsidRPr="001619B8" w:rsidRDefault="009A12D7" w:rsidP="009A12D7">
      <w:pPr>
        <w:pStyle w:val="afff6"/>
        <w:rPr>
          <w:rFonts w:eastAsiaTheme="majorEastAsia"/>
          <w:color w:val="000000" w:themeColor="text1"/>
        </w:rPr>
      </w:pPr>
      <w:r w:rsidRPr="001619B8">
        <w:rPr>
          <w:rFonts w:eastAsiaTheme="majorEastAsia"/>
          <w:color w:val="000000" w:themeColor="text1"/>
        </w:rPr>
        <w:t>8.1.3.</w:t>
      </w:r>
      <w:r w:rsidRPr="001619B8">
        <w:rPr>
          <w:rFonts w:eastAsiaTheme="majorEastAsia"/>
          <w:color w:val="000000" w:themeColor="text1"/>
        </w:rPr>
        <w:tab/>
        <w:t xml:space="preserve">У разі, якщо при використанні хімічної продукції передбачено утворюються забруднювачі повітря, також </w:t>
      </w:r>
      <w:r w:rsidRPr="001619B8">
        <w:rPr>
          <w:color w:val="000000" w:themeColor="text1"/>
        </w:rPr>
        <w:t>повинні</w:t>
      </w:r>
      <w:r w:rsidRPr="001619B8">
        <w:rPr>
          <w:rFonts w:eastAsiaTheme="majorEastAsia"/>
          <w:color w:val="000000" w:themeColor="text1"/>
        </w:rPr>
        <w:t xml:space="preserve"> бути зазначені </w:t>
      </w:r>
      <w:r w:rsidR="00AF555F" w:rsidRPr="001619B8">
        <w:rPr>
          <w:rFonts w:eastAsiaTheme="majorEastAsia"/>
          <w:color w:val="000000" w:themeColor="text1"/>
        </w:rPr>
        <w:t>гігієнічні нормативи</w:t>
      </w:r>
      <w:r w:rsidRPr="001619B8">
        <w:rPr>
          <w:rFonts w:eastAsiaTheme="majorEastAsia"/>
          <w:color w:val="000000" w:themeColor="text1"/>
        </w:rPr>
        <w:t xml:space="preserve"> та/або </w:t>
      </w:r>
      <w:r w:rsidR="00AF555F" w:rsidRPr="001619B8">
        <w:rPr>
          <w:rFonts w:eastAsiaTheme="majorEastAsia"/>
          <w:color w:val="000000" w:themeColor="text1"/>
        </w:rPr>
        <w:t xml:space="preserve">біологічні ліміти впливу </w:t>
      </w:r>
      <w:r w:rsidRPr="001619B8">
        <w:rPr>
          <w:rFonts w:eastAsiaTheme="majorEastAsia"/>
          <w:color w:val="000000" w:themeColor="text1"/>
        </w:rPr>
        <w:t>для них.</w:t>
      </w:r>
    </w:p>
    <w:p w14:paraId="070F20E1" w14:textId="77777777" w:rsidR="009A12D7" w:rsidRPr="001619B8" w:rsidRDefault="009A12D7" w:rsidP="009A12D7">
      <w:pPr>
        <w:pStyle w:val="afff6"/>
        <w:rPr>
          <w:rFonts w:eastAsiaTheme="majorEastAsia"/>
          <w:color w:val="000000" w:themeColor="text1"/>
        </w:rPr>
      </w:pPr>
      <w:r w:rsidRPr="001619B8">
        <w:rPr>
          <w:rFonts w:eastAsiaTheme="majorEastAsia"/>
          <w:color w:val="000000" w:themeColor="text1"/>
        </w:rPr>
        <w:t>8.1.4.</w:t>
      </w:r>
      <w:r w:rsidRPr="001619B8">
        <w:rPr>
          <w:rFonts w:eastAsiaTheme="majorEastAsia"/>
          <w:color w:val="000000" w:themeColor="text1"/>
        </w:rPr>
        <w:tab/>
        <w:t xml:space="preserve">У разі, якщо був розроблений </w:t>
      </w:r>
      <w:r w:rsidR="00E747EE" w:rsidRPr="001619B8">
        <w:rPr>
          <w:rFonts w:eastAsiaTheme="majorEastAsia"/>
          <w:color w:val="000000" w:themeColor="text1"/>
        </w:rPr>
        <w:t>звіт про безпечність хімічної речовини</w:t>
      </w:r>
      <w:r w:rsidRPr="001619B8">
        <w:rPr>
          <w:rFonts w:eastAsiaTheme="majorEastAsia"/>
          <w:color w:val="000000" w:themeColor="text1"/>
        </w:rPr>
        <w:t xml:space="preserve"> та наявні відповідні показники DNEL та PNEC, вони </w:t>
      </w:r>
      <w:r w:rsidRPr="001619B8">
        <w:rPr>
          <w:color w:val="000000" w:themeColor="text1"/>
        </w:rPr>
        <w:t>повинні</w:t>
      </w:r>
      <w:r w:rsidRPr="001619B8">
        <w:rPr>
          <w:rFonts w:eastAsiaTheme="majorEastAsia"/>
          <w:color w:val="000000" w:themeColor="text1"/>
        </w:rPr>
        <w:t xml:space="preserve"> бути зазначені за усіма шляхами впливу, диференційовано для професійного робітника і споживача та для відповідних середовищ</w:t>
      </w:r>
      <w:r w:rsidR="00AF555F" w:rsidRPr="001619B8">
        <w:rPr>
          <w:rFonts w:eastAsiaTheme="majorEastAsia"/>
          <w:color w:val="000000" w:themeColor="text1"/>
        </w:rPr>
        <w:t xml:space="preserve"> довкілля</w:t>
      </w:r>
      <w:r w:rsidRPr="001619B8">
        <w:rPr>
          <w:rFonts w:eastAsiaTheme="majorEastAsia"/>
          <w:color w:val="000000" w:themeColor="text1"/>
        </w:rPr>
        <w:t>, які були використані під час розробки сценаріїв впливу із контрольованими ризиками.</w:t>
      </w:r>
    </w:p>
    <w:p w14:paraId="6A6D043E" w14:textId="77777777" w:rsidR="009A12D7" w:rsidRPr="001619B8" w:rsidRDefault="009A12D7" w:rsidP="009A12D7">
      <w:pPr>
        <w:pStyle w:val="afff6"/>
        <w:rPr>
          <w:rFonts w:eastAsiaTheme="majorEastAsia"/>
          <w:color w:val="000000" w:themeColor="text1"/>
        </w:rPr>
      </w:pPr>
      <w:r w:rsidRPr="001619B8">
        <w:rPr>
          <w:rFonts w:eastAsiaTheme="majorEastAsia"/>
          <w:color w:val="000000" w:themeColor="text1"/>
        </w:rPr>
        <w:t>8.1.5.</w:t>
      </w:r>
      <w:r w:rsidRPr="001619B8">
        <w:rPr>
          <w:rFonts w:eastAsiaTheme="majorEastAsia"/>
          <w:color w:val="000000" w:themeColor="text1"/>
        </w:rPr>
        <w:tab/>
        <w:t xml:space="preserve">У разі, якщо при виборі </w:t>
      </w:r>
      <w:r w:rsidR="00AF555F" w:rsidRPr="001619B8">
        <w:rPr>
          <w:rFonts w:eastAsiaTheme="majorEastAsia"/>
          <w:color w:val="000000" w:themeColor="text1"/>
        </w:rPr>
        <w:t>заходів контролю ризиків для специфічних видів використання</w:t>
      </w:r>
      <w:r w:rsidRPr="001619B8">
        <w:rPr>
          <w:rFonts w:eastAsiaTheme="majorEastAsia"/>
          <w:color w:val="000000" w:themeColor="text1"/>
        </w:rPr>
        <w:t xml:space="preserve"> застосовувався підхід </w:t>
      </w:r>
      <w:r w:rsidR="00AF555F" w:rsidRPr="001619B8">
        <w:rPr>
          <w:rFonts w:eastAsiaTheme="majorEastAsia"/>
          <w:color w:val="000000" w:themeColor="text1"/>
        </w:rPr>
        <w:t xml:space="preserve">застосування заходів </w:t>
      </w:r>
      <w:r w:rsidRPr="001619B8">
        <w:rPr>
          <w:rFonts w:eastAsiaTheme="majorEastAsia"/>
          <w:color w:val="000000" w:themeColor="text1"/>
        </w:rPr>
        <w:t>контролю</w:t>
      </w:r>
      <w:r w:rsidR="00AF555F" w:rsidRPr="001619B8">
        <w:rPr>
          <w:rFonts w:eastAsiaTheme="majorEastAsia"/>
          <w:color w:val="000000" w:themeColor="text1"/>
        </w:rPr>
        <w:t xml:space="preserve"> ризиків для</w:t>
      </w:r>
      <w:r w:rsidRPr="001619B8">
        <w:rPr>
          <w:rFonts w:eastAsiaTheme="majorEastAsia"/>
          <w:color w:val="000000" w:themeColor="text1"/>
        </w:rPr>
        <w:t xml:space="preserve"> груп</w:t>
      </w:r>
      <w:r w:rsidR="00AF555F" w:rsidRPr="001619B8">
        <w:rPr>
          <w:rFonts w:eastAsiaTheme="majorEastAsia"/>
          <w:color w:val="000000" w:themeColor="text1"/>
        </w:rPr>
        <w:t xml:space="preserve"> хімічних</w:t>
      </w:r>
      <w:r w:rsidRPr="001619B8">
        <w:rPr>
          <w:rFonts w:eastAsiaTheme="majorEastAsia"/>
          <w:color w:val="000000" w:themeColor="text1"/>
        </w:rPr>
        <w:t xml:space="preserve"> речовин, необхідно навести інформацію, яка буде достатньою для ефективного </w:t>
      </w:r>
      <w:r w:rsidR="00AF555F" w:rsidRPr="001619B8">
        <w:rPr>
          <w:rFonts w:eastAsiaTheme="majorEastAsia"/>
          <w:color w:val="000000" w:themeColor="text1"/>
        </w:rPr>
        <w:t>контролю ризиків</w:t>
      </w:r>
      <w:r w:rsidRPr="001619B8">
        <w:rPr>
          <w:rFonts w:eastAsiaTheme="majorEastAsia"/>
          <w:color w:val="000000" w:themeColor="text1"/>
        </w:rPr>
        <w:t xml:space="preserve">. </w:t>
      </w:r>
      <w:r w:rsidR="00AF555F" w:rsidRPr="001619B8">
        <w:rPr>
          <w:rFonts w:eastAsiaTheme="majorEastAsia"/>
          <w:color w:val="000000" w:themeColor="text1"/>
        </w:rPr>
        <w:t xml:space="preserve">Також необхідно </w:t>
      </w:r>
      <w:r w:rsidR="002A3DA1" w:rsidRPr="001619B8">
        <w:rPr>
          <w:rFonts w:eastAsiaTheme="majorEastAsia"/>
          <w:color w:val="000000" w:themeColor="text1"/>
        </w:rPr>
        <w:t xml:space="preserve">чітко зазначити контекст групування хімічних речовин та обмеження, які повинні застосовуватись. </w:t>
      </w:r>
    </w:p>
    <w:p w14:paraId="7348BAAD" w14:textId="77777777" w:rsidR="009A12D7" w:rsidRPr="001619B8" w:rsidRDefault="009A12D7" w:rsidP="009A12D7">
      <w:pPr>
        <w:pStyle w:val="afff6"/>
        <w:rPr>
          <w:rFonts w:eastAsiaTheme="majorEastAsia"/>
          <w:color w:val="000000" w:themeColor="text1"/>
        </w:rPr>
      </w:pPr>
      <w:r w:rsidRPr="001619B8">
        <w:rPr>
          <w:rFonts w:eastAsiaTheme="majorEastAsia"/>
          <w:color w:val="000000" w:themeColor="text1"/>
        </w:rPr>
        <w:t>8.2.</w:t>
      </w:r>
      <w:r w:rsidRPr="001619B8">
        <w:rPr>
          <w:rFonts w:eastAsiaTheme="majorEastAsia"/>
          <w:color w:val="000000" w:themeColor="text1"/>
        </w:rPr>
        <w:tab/>
        <w:t>Контроль впливу</w:t>
      </w:r>
    </w:p>
    <w:p w14:paraId="482E7E3A" w14:textId="77777777" w:rsidR="009A12D7" w:rsidRPr="001619B8" w:rsidRDefault="002A3DA1" w:rsidP="009A12D7">
      <w:pPr>
        <w:pStyle w:val="affd"/>
        <w:rPr>
          <w:rFonts w:eastAsiaTheme="majorEastAsia"/>
          <w:color w:val="000000" w:themeColor="text1"/>
        </w:rPr>
      </w:pPr>
      <w:r w:rsidRPr="001619B8">
        <w:rPr>
          <w:rFonts w:eastAsiaTheme="majorEastAsia"/>
          <w:color w:val="000000" w:themeColor="text1"/>
        </w:rPr>
        <w:t>І</w:t>
      </w:r>
      <w:r w:rsidR="009A12D7" w:rsidRPr="001619B8">
        <w:rPr>
          <w:rFonts w:eastAsiaTheme="majorEastAsia"/>
          <w:color w:val="000000" w:themeColor="text1"/>
        </w:rPr>
        <w:t xml:space="preserve">нформація у цьому підрозділі </w:t>
      </w:r>
      <w:r w:rsidR="009A12D7" w:rsidRPr="001619B8">
        <w:rPr>
          <w:color w:val="000000" w:themeColor="text1"/>
        </w:rPr>
        <w:t>повинна</w:t>
      </w:r>
      <w:r w:rsidR="009A12D7" w:rsidRPr="001619B8">
        <w:rPr>
          <w:rFonts w:eastAsiaTheme="majorEastAsia"/>
          <w:color w:val="000000" w:themeColor="text1"/>
        </w:rPr>
        <w:t xml:space="preserve"> наводитись, якщо вона не </w:t>
      </w:r>
      <w:r w:rsidRPr="001619B8">
        <w:rPr>
          <w:rFonts w:eastAsiaTheme="majorEastAsia"/>
          <w:color w:val="000000" w:themeColor="text1"/>
        </w:rPr>
        <w:t>зазначена</w:t>
      </w:r>
      <w:r w:rsidR="009A12D7" w:rsidRPr="001619B8">
        <w:rPr>
          <w:rFonts w:eastAsiaTheme="majorEastAsia"/>
          <w:color w:val="000000" w:themeColor="text1"/>
        </w:rPr>
        <w:t xml:space="preserve"> у сценаріях впливу</w:t>
      </w:r>
      <w:r w:rsidRPr="001619B8">
        <w:rPr>
          <w:rFonts w:eastAsiaTheme="majorEastAsia"/>
          <w:color w:val="000000" w:themeColor="text1"/>
        </w:rPr>
        <w:t xml:space="preserve"> </w:t>
      </w:r>
      <w:r w:rsidR="009A12D7" w:rsidRPr="001619B8">
        <w:rPr>
          <w:rFonts w:eastAsiaTheme="majorEastAsia"/>
          <w:color w:val="000000" w:themeColor="text1"/>
        </w:rPr>
        <w:t xml:space="preserve">у додатку до </w:t>
      </w:r>
      <w:r w:rsidR="00C97598" w:rsidRPr="001619B8">
        <w:rPr>
          <w:rFonts w:eastAsiaTheme="majorEastAsia"/>
          <w:color w:val="000000" w:themeColor="text1"/>
        </w:rPr>
        <w:t>паспорта безпечності</w:t>
      </w:r>
      <w:r w:rsidR="009A12D7" w:rsidRPr="001619B8">
        <w:rPr>
          <w:rFonts w:eastAsiaTheme="majorEastAsia"/>
          <w:color w:val="000000" w:themeColor="text1"/>
        </w:rPr>
        <w:t xml:space="preserve"> хімічної продукції.</w:t>
      </w:r>
    </w:p>
    <w:p w14:paraId="3AAD48D1" w14:textId="77777777" w:rsidR="002A3DA1" w:rsidRPr="001619B8" w:rsidRDefault="002A3DA1" w:rsidP="009A12D7">
      <w:pPr>
        <w:pStyle w:val="affd"/>
        <w:rPr>
          <w:rFonts w:eastAsiaTheme="majorEastAsia"/>
          <w:color w:val="000000" w:themeColor="text1"/>
        </w:rPr>
      </w:pPr>
      <w:r w:rsidRPr="001619B8">
        <w:rPr>
          <w:rFonts w:eastAsiaTheme="majorEastAsia"/>
          <w:color w:val="000000" w:themeColor="text1"/>
        </w:rPr>
        <w:t xml:space="preserve">У разі, якщо постачальник скористався можливістю звільнення від проведення випробувань відповідно до пункту 3 Додатка XI до цього </w:t>
      </w:r>
      <w:r w:rsidRPr="001619B8">
        <w:rPr>
          <w:rFonts w:eastAsiaTheme="majorEastAsia"/>
          <w:color w:val="000000" w:themeColor="text1"/>
        </w:rPr>
        <w:lastRenderedPageBreak/>
        <w:t>Технічного регламенту, він повинен зазначити конкретні умови використання щодо яких застосовується відповідне звільнення.</w:t>
      </w:r>
    </w:p>
    <w:p w14:paraId="24CF5A49" w14:textId="77777777" w:rsidR="009A12D7" w:rsidRPr="001619B8" w:rsidRDefault="009A12D7" w:rsidP="009A12D7">
      <w:pPr>
        <w:pStyle w:val="affd"/>
        <w:rPr>
          <w:rFonts w:eastAsiaTheme="majorEastAsia"/>
          <w:color w:val="000000" w:themeColor="text1"/>
        </w:rPr>
      </w:pPr>
      <w:r w:rsidRPr="001619B8">
        <w:rPr>
          <w:rFonts w:eastAsiaTheme="majorEastAsia"/>
          <w:color w:val="000000" w:themeColor="text1"/>
        </w:rPr>
        <w:t xml:space="preserve">У разі, якщо хімічна речовина була зареєстрована як ізольована проміжна речовина, постачальник </w:t>
      </w:r>
      <w:r w:rsidRPr="001619B8">
        <w:rPr>
          <w:color w:val="000000" w:themeColor="text1"/>
        </w:rPr>
        <w:t>повинен</w:t>
      </w:r>
      <w:r w:rsidRPr="001619B8">
        <w:rPr>
          <w:rFonts w:eastAsiaTheme="majorEastAsia"/>
          <w:color w:val="000000" w:themeColor="text1"/>
        </w:rPr>
        <w:t xml:space="preserve"> зазначити, що </w:t>
      </w:r>
      <w:r w:rsidR="00153142" w:rsidRPr="001619B8">
        <w:rPr>
          <w:rFonts w:eastAsiaTheme="majorEastAsia"/>
          <w:color w:val="000000" w:themeColor="text1"/>
        </w:rPr>
        <w:t>паспорт безпечності</w:t>
      </w:r>
      <w:r w:rsidR="002A3DA1" w:rsidRPr="001619B8">
        <w:rPr>
          <w:rFonts w:eastAsiaTheme="majorEastAsia"/>
          <w:color w:val="000000" w:themeColor="text1"/>
        </w:rPr>
        <w:t xml:space="preserve"> хімічної продукції</w:t>
      </w:r>
      <w:r w:rsidRPr="001619B8">
        <w:rPr>
          <w:rFonts w:eastAsiaTheme="majorEastAsia"/>
          <w:color w:val="000000" w:themeColor="text1"/>
        </w:rPr>
        <w:t xml:space="preserve"> відповідає строго контрольованим умовам використання відповідно до пунктів 7</w:t>
      </w:r>
      <w:r w:rsidR="002A3DA1" w:rsidRPr="001619B8">
        <w:rPr>
          <w:rFonts w:eastAsiaTheme="majorEastAsia"/>
          <w:color w:val="000000" w:themeColor="text1"/>
        </w:rPr>
        <w:t>0</w:t>
      </w:r>
      <w:r w:rsidRPr="001619B8">
        <w:rPr>
          <w:rFonts w:eastAsiaTheme="majorEastAsia"/>
          <w:color w:val="000000" w:themeColor="text1"/>
        </w:rPr>
        <w:t xml:space="preserve"> та </w:t>
      </w:r>
      <w:r w:rsidR="002A3DA1" w:rsidRPr="001619B8">
        <w:rPr>
          <w:rFonts w:eastAsiaTheme="majorEastAsia"/>
          <w:color w:val="000000" w:themeColor="text1"/>
        </w:rPr>
        <w:t xml:space="preserve">76 </w:t>
      </w:r>
      <w:r w:rsidRPr="001619B8">
        <w:rPr>
          <w:rFonts w:eastAsiaTheme="majorEastAsia"/>
          <w:color w:val="000000" w:themeColor="text1"/>
        </w:rPr>
        <w:t>цього Технічного регламенту.</w:t>
      </w:r>
    </w:p>
    <w:p w14:paraId="41C76CA0" w14:textId="77777777" w:rsidR="009A12D7" w:rsidRPr="001619B8" w:rsidRDefault="009A12D7" w:rsidP="009A12D7">
      <w:pPr>
        <w:pStyle w:val="afff6"/>
        <w:rPr>
          <w:color w:val="000000" w:themeColor="text1"/>
        </w:rPr>
      </w:pPr>
      <w:r w:rsidRPr="001619B8">
        <w:rPr>
          <w:color w:val="000000" w:themeColor="text1"/>
        </w:rPr>
        <w:t>8.2.1.</w:t>
      </w:r>
      <w:r w:rsidRPr="001619B8">
        <w:rPr>
          <w:color w:val="000000" w:themeColor="text1"/>
        </w:rPr>
        <w:tab/>
        <w:t>Належні технічні засоби контролю впливу</w:t>
      </w:r>
    </w:p>
    <w:p w14:paraId="1A9F0241" w14:textId="77777777" w:rsidR="009A12D7" w:rsidRPr="001619B8" w:rsidRDefault="007E13C8" w:rsidP="009A12D7">
      <w:pPr>
        <w:pStyle w:val="affd"/>
        <w:rPr>
          <w:color w:val="000000" w:themeColor="text1"/>
        </w:rPr>
      </w:pPr>
      <w:r w:rsidRPr="001619B8">
        <w:rPr>
          <w:color w:val="000000" w:themeColor="text1"/>
        </w:rPr>
        <w:t>Зазначені</w:t>
      </w:r>
      <w:r w:rsidR="009A12D7" w:rsidRPr="001619B8">
        <w:rPr>
          <w:color w:val="000000" w:themeColor="text1"/>
        </w:rPr>
        <w:t xml:space="preserve"> відповідні засоби контролю впливу повинні відповідати видам використання, які зазначені у підрозділі 1.2 </w:t>
      </w:r>
      <w:r w:rsidR="00C97598" w:rsidRPr="001619B8">
        <w:rPr>
          <w:color w:val="000000" w:themeColor="text1"/>
        </w:rPr>
        <w:t>паспорта безпечності</w:t>
      </w:r>
      <w:r w:rsidR="009A12D7" w:rsidRPr="001619B8">
        <w:rPr>
          <w:color w:val="000000" w:themeColor="text1"/>
        </w:rPr>
        <w:t xml:space="preserve"> хімічної продукції. Ця інформація (наприклад, відповідні процедури технічного контролю, вказівки щодо застосування належного обладнання і матеріалів, засоби колективного захисту в місцях, де можливий ризик небезпечного впливу, застосування вентиляції або організаційні заходи) повинна бути достатньою, щоб роботодавець зміг провести оцінку ризиків при використанні </w:t>
      </w:r>
      <w:r w:rsidR="000C1B3C" w:rsidRPr="001619B8">
        <w:rPr>
          <w:color w:val="000000" w:themeColor="text1"/>
        </w:rPr>
        <w:t>для забезпечення</w:t>
      </w:r>
      <w:r w:rsidR="009A12D7" w:rsidRPr="001619B8">
        <w:rPr>
          <w:color w:val="000000" w:themeColor="text1"/>
        </w:rPr>
        <w:t xml:space="preserve"> </w:t>
      </w:r>
      <w:r w:rsidR="000C1B3C" w:rsidRPr="001619B8">
        <w:rPr>
          <w:color w:val="000000" w:themeColor="text1"/>
        </w:rPr>
        <w:t>охорони</w:t>
      </w:r>
      <w:r w:rsidR="009A12D7" w:rsidRPr="001619B8">
        <w:rPr>
          <w:color w:val="000000" w:themeColor="text1"/>
        </w:rPr>
        <w:t xml:space="preserve"> праці.</w:t>
      </w:r>
    </w:p>
    <w:p w14:paraId="61264011" w14:textId="77777777" w:rsidR="009A12D7" w:rsidRPr="001619B8" w:rsidRDefault="009A12D7" w:rsidP="009A12D7">
      <w:pPr>
        <w:pStyle w:val="affd"/>
        <w:rPr>
          <w:color w:val="000000" w:themeColor="text1"/>
        </w:rPr>
      </w:pPr>
      <w:r w:rsidRPr="001619B8">
        <w:rPr>
          <w:color w:val="000000" w:themeColor="text1"/>
        </w:rPr>
        <w:t xml:space="preserve">Ця інформація повинна відповідати інформації, яка </w:t>
      </w:r>
      <w:r w:rsidR="00FB681B" w:rsidRPr="001619B8">
        <w:rPr>
          <w:color w:val="000000" w:themeColor="text1"/>
        </w:rPr>
        <w:t>зазначена</w:t>
      </w:r>
      <w:r w:rsidRPr="001619B8">
        <w:rPr>
          <w:color w:val="000000" w:themeColor="text1"/>
        </w:rPr>
        <w:t xml:space="preserve"> у розділі 7 </w:t>
      </w:r>
      <w:r w:rsidR="00C97598" w:rsidRPr="001619B8">
        <w:rPr>
          <w:color w:val="000000" w:themeColor="text1"/>
        </w:rPr>
        <w:t>паспорта безпечності</w:t>
      </w:r>
      <w:r w:rsidRPr="001619B8">
        <w:rPr>
          <w:color w:val="000000" w:themeColor="text1"/>
        </w:rPr>
        <w:t xml:space="preserve"> хімічної продукції. </w:t>
      </w:r>
    </w:p>
    <w:p w14:paraId="1374BED2" w14:textId="77777777" w:rsidR="009A12D7" w:rsidRPr="001619B8" w:rsidRDefault="009A12D7" w:rsidP="009A12D7">
      <w:pPr>
        <w:pStyle w:val="afff6"/>
        <w:rPr>
          <w:color w:val="000000" w:themeColor="text1"/>
        </w:rPr>
      </w:pPr>
      <w:r w:rsidRPr="001619B8">
        <w:rPr>
          <w:color w:val="000000" w:themeColor="text1"/>
        </w:rPr>
        <w:t>8.2.2.</w:t>
      </w:r>
      <w:r w:rsidRPr="001619B8">
        <w:rPr>
          <w:color w:val="000000" w:themeColor="text1"/>
        </w:rPr>
        <w:tab/>
        <w:t>Засоби індивідуального захисту.</w:t>
      </w:r>
    </w:p>
    <w:p w14:paraId="00C92E53" w14:textId="77777777" w:rsidR="009A12D7" w:rsidRPr="001619B8" w:rsidRDefault="009A12D7" w:rsidP="009A12D7">
      <w:pPr>
        <w:pStyle w:val="afff6"/>
        <w:rPr>
          <w:color w:val="000000" w:themeColor="text1"/>
        </w:rPr>
      </w:pPr>
      <w:r w:rsidRPr="001619B8">
        <w:rPr>
          <w:color w:val="000000" w:themeColor="text1"/>
        </w:rPr>
        <w:t xml:space="preserve">8.2.2.1. Інформація щодо використання засобів індивідуального захисту повинна бути узгоджена з належними практиками професійної гігієни та з іншими заходами контролю, включно з технічними засобами контролю, такі як вентиляція приміщення і/або ізоляція хімічної речовини. Також необхідно зробити посилання на розділ 5 </w:t>
      </w:r>
      <w:r w:rsidR="00C97598" w:rsidRPr="001619B8">
        <w:rPr>
          <w:color w:val="000000" w:themeColor="text1"/>
        </w:rPr>
        <w:t>паспорта безпечності</w:t>
      </w:r>
      <w:r w:rsidRPr="001619B8">
        <w:rPr>
          <w:color w:val="000000" w:themeColor="text1"/>
        </w:rPr>
        <w:t xml:space="preserve"> щодо засобів індивідуального захисту під час поже</w:t>
      </w:r>
      <w:r w:rsidR="000C1B3C" w:rsidRPr="001619B8">
        <w:rPr>
          <w:color w:val="000000" w:themeColor="text1"/>
        </w:rPr>
        <w:t>жогасіння</w:t>
      </w:r>
      <w:r w:rsidRPr="001619B8">
        <w:rPr>
          <w:color w:val="000000" w:themeColor="text1"/>
        </w:rPr>
        <w:t>.</w:t>
      </w:r>
    </w:p>
    <w:p w14:paraId="4102C3D3" w14:textId="77777777" w:rsidR="009A12D7" w:rsidRPr="001619B8" w:rsidRDefault="009A12D7" w:rsidP="009A12D7">
      <w:pPr>
        <w:pStyle w:val="afff6"/>
        <w:rPr>
          <w:color w:val="000000" w:themeColor="text1"/>
        </w:rPr>
      </w:pPr>
      <w:r w:rsidRPr="001619B8">
        <w:rPr>
          <w:color w:val="000000" w:themeColor="text1"/>
        </w:rPr>
        <w:t>8.2.2.2. Інформація щодо використання засобів індивідуального захисту повинна надаватися</w:t>
      </w:r>
      <w:r w:rsidR="000C1B3C" w:rsidRPr="001619B8">
        <w:rPr>
          <w:color w:val="000000" w:themeColor="text1"/>
        </w:rPr>
        <w:t xml:space="preserve"> </w:t>
      </w:r>
      <w:r w:rsidRPr="001619B8">
        <w:rPr>
          <w:color w:val="000000" w:themeColor="text1"/>
        </w:rPr>
        <w:t>із посиланнями на національні стандарти</w:t>
      </w:r>
      <w:r w:rsidR="000C1B3C" w:rsidRPr="001619B8">
        <w:rPr>
          <w:color w:val="000000" w:themeColor="text1"/>
        </w:rPr>
        <w:t xml:space="preserve"> щодо </w:t>
      </w:r>
      <w:r w:rsidRPr="001619B8">
        <w:rPr>
          <w:color w:val="000000" w:themeColor="text1"/>
        </w:rPr>
        <w:t>можливих шляхів впливу хімічної продукції:</w:t>
      </w:r>
    </w:p>
    <w:p w14:paraId="221F4CCC" w14:textId="77777777" w:rsidR="009A12D7" w:rsidRPr="001619B8" w:rsidRDefault="009A12D7" w:rsidP="001619B8">
      <w:pPr>
        <w:pStyle w:val="affa"/>
        <w:ind w:left="568"/>
        <w:rPr>
          <w:color w:val="000000" w:themeColor="text1"/>
        </w:rPr>
      </w:pPr>
      <w:r w:rsidRPr="001619B8">
        <w:rPr>
          <w:color w:val="000000" w:themeColor="text1"/>
        </w:rPr>
        <w:t>1) захист очей</w:t>
      </w:r>
      <w:r w:rsidR="000C1B3C" w:rsidRPr="001619B8">
        <w:rPr>
          <w:color w:val="000000" w:themeColor="text1"/>
        </w:rPr>
        <w:t xml:space="preserve"> та обличчя</w:t>
      </w:r>
    </w:p>
    <w:p w14:paraId="25D1F691" w14:textId="77777777" w:rsidR="009A12D7" w:rsidRPr="001619B8" w:rsidRDefault="009A12D7" w:rsidP="001619B8">
      <w:pPr>
        <w:pStyle w:val="affd"/>
        <w:ind w:left="568"/>
        <w:rPr>
          <w:color w:val="000000" w:themeColor="text1"/>
        </w:rPr>
      </w:pPr>
      <w:r w:rsidRPr="001619B8">
        <w:rPr>
          <w:color w:val="000000" w:themeColor="text1"/>
        </w:rPr>
        <w:t xml:space="preserve">повинні бути визначені типи засобів індивідуального захисту </w:t>
      </w:r>
      <w:r w:rsidR="000C1B3C" w:rsidRPr="001619B8">
        <w:rPr>
          <w:color w:val="000000" w:themeColor="text1"/>
        </w:rPr>
        <w:t xml:space="preserve">органів </w:t>
      </w:r>
      <w:r w:rsidRPr="001619B8">
        <w:rPr>
          <w:color w:val="000000" w:themeColor="text1"/>
        </w:rPr>
        <w:t>зору</w:t>
      </w:r>
      <w:r w:rsidR="000C1B3C" w:rsidRPr="001619B8">
        <w:rPr>
          <w:color w:val="000000" w:themeColor="text1"/>
        </w:rPr>
        <w:t xml:space="preserve"> та обличчя</w:t>
      </w:r>
      <w:r w:rsidRPr="001619B8">
        <w:rPr>
          <w:color w:val="000000" w:themeColor="text1"/>
        </w:rPr>
        <w:t xml:space="preserve">, </w:t>
      </w:r>
      <w:r w:rsidR="000C1B3C" w:rsidRPr="001619B8">
        <w:rPr>
          <w:color w:val="000000" w:themeColor="text1"/>
        </w:rPr>
        <w:t>наприклад,</w:t>
      </w:r>
      <w:r w:rsidRPr="001619B8">
        <w:rPr>
          <w:color w:val="000000" w:themeColor="text1"/>
        </w:rPr>
        <w:t xml:space="preserve"> захисні окуляри або екран для обличчя;</w:t>
      </w:r>
    </w:p>
    <w:p w14:paraId="02ECE4F5" w14:textId="77777777" w:rsidR="009A12D7" w:rsidRPr="001619B8" w:rsidRDefault="009A12D7" w:rsidP="001619B8">
      <w:pPr>
        <w:pStyle w:val="affa"/>
        <w:ind w:left="568"/>
        <w:rPr>
          <w:color w:val="000000" w:themeColor="text1"/>
        </w:rPr>
      </w:pPr>
      <w:r w:rsidRPr="001619B8">
        <w:rPr>
          <w:color w:val="000000" w:themeColor="text1"/>
        </w:rPr>
        <w:t>2) захист шкіри</w:t>
      </w:r>
    </w:p>
    <w:p w14:paraId="55183B08" w14:textId="77777777" w:rsidR="009A12D7" w:rsidRPr="001619B8" w:rsidRDefault="009A12D7" w:rsidP="001619B8">
      <w:pPr>
        <w:pStyle w:val="affa"/>
        <w:ind w:left="852"/>
        <w:rPr>
          <w:color w:val="000000" w:themeColor="text1"/>
        </w:rPr>
      </w:pPr>
      <w:r w:rsidRPr="001619B8">
        <w:rPr>
          <w:color w:val="000000" w:themeColor="text1"/>
        </w:rPr>
        <w:t>а) захист рук</w:t>
      </w:r>
    </w:p>
    <w:p w14:paraId="1D9D8C4F" w14:textId="77777777" w:rsidR="009A12D7" w:rsidRPr="001619B8" w:rsidRDefault="009A12D7" w:rsidP="001619B8">
      <w:pPr>
        <w:pStyle w:val="affd"/>
        <w:ind w:left="852"/>
        <w:rPr>
          <w:color w:val="000000" w:themeColor="text1"/>
        </w:rPr>
      </w:pPr>
      <w:r w:rsidRPr="001619B8">
        <w:rPr>
          <w:color w:val="000000" w:themeColor="text1"/>
        </w:rPr>
        <w:t>Повинен бути чітко визначений тип рукавиць, які повинні використовуватися для поводження з хімічною речовиною або сумішшю, із зазначенням:</w:t>
      </w:r>
    </w:p>
    <w:p w14:paraId="401C7A7B" w14:textId="77777777" w:rsidR="009A12D7" w:rsidRPr="001619B8" w:rsidRDefault="009A12D7" w:rsidP="001619B8">
      <w:pPr>
        <w:pStyle w:val="affa"/>
        <w:ind w:left="1275"/>
        <w:rPr>
          <w:color w:val="000000" w:themeColor="text1"/>
        </w:rPr>
      </w:pPr>
      <w:r w:rsidRPr="001619B8">
        <w:rPr>
          <w:color w:val="000000" w:themeColor="text1"/>
        </w:rPr>
        <w:t>– типу та товщини матеріалу;</w:t>
      </w:r>
    </w:p>
    <w:p w14:paraId="1F939AF9" w14:textId="77777777" w:rsidR="009A12D7" w:rsidRPr="001619B8" w:rsidRDefault="009A12D7" w:rsidP="001619B8">
      <w:pPr>
        <w:pStyle w:val="affa"/>
        <w:ind w:left="1275"/>
        <w:rPr>
          <w:color w:val="000000" w:themeColor="text1"/>
        </w:rPr>
      </w:pPr>
      <w:r w:rsidRPr="001619B8">
        <w:rPr>
          <w:color w:val="000000" w:themeColor="text1"/>
        </w:rPr>
        <w:t>– часу проникнення через матеріал рукавиць по відношенню до кількості і тривалості впливу на шкіру.</w:t>
      </w:r>
    </w:p>
    <w:p w14:paraId="7CAD1792" w14:textId="77777777" w:rsidR="009A12D7" w:rsidRPr="001619B8" w:rsidRDefault="009A12D7" w:rsidP="001619B8">
      <w:pPr>
        <w:pStyle w:val="affd"/>
        <w:ind w:left="991"/>
        <w:rPr>
          <w:color w:val="000000" w:themeColor="text1"/>
        </w:rPr>
      </w:pPr>
      <w:r w:rsidRPr="001619B8">
        <w:rPr>
          <w:color w:val="000000" w:themeColor="text1"/>
        </w:rPr>
        <w:lastRenderedPageBreak/>
        <w:t xml:space="preserve">За необхідності повинні бути </w:t>
      </w:r>
      <w:r w:rsidR="00620B4B" w:rsidRPr="001619B8">
        <w:rPr>
          <w:color w:val="000000" w:themeColor="text1"/>
        </w:rPr>
        <w:t>зазначені</w:t>
      </w:r>
      <w:r w:rsidRPr="001619B8">
        <w:rPr>
          <w:color w:val="000000" w:themeColor="text1"/>
        </w:rPr>
        <w:t xml:space="preserve"> додаткові засоби захисту шкіри;</w:t>
      </w:r>
    </w:p>
    <w:p w14:paraId="176E496E" w14:textId="77777777" w:rsidR="009A12D7" w:rsidRPr="001619B8" w:rsidRDefault="009A12D7" w:rsidP="001619B8">
      <w:pPr>
        <w:pStyle w:val="affa"/>
        <w:ind w:left="852"/>
        <w:rPr>
          <w:color w:val="000000" w:themeColor="text1"/>
        </w:rPr>
      </w:pPr>
      <w:r w:rsidRPr="001619B8">
        <w:rPr>
          <w:color w:val="000000" w:themeColor="text1"/>
        </w:rPr>
        <w:t>б) інші засоби захисту</w:t>
      </w:r>
    </w:p>
    <w:p w14:paraId="7D03D181" w14:textId="77777777" w:rsidR="009A12D7" w:rsidRPr="001619B8" w:rsidRDefault="009A12D7" w:rsidP="001619B8">
      <w:pPr>
        <w:pStyle w:val="affd"/>
        <w:ind w:left="852"/>
        <w:rPr>
          <w:color w:val="000000" w:themeColor="text1"/>
        </w:rPr>
      </w:pPr>
      <w:r w:rsidRPr="001619B8">
        <w:rPr>
          <w:color w:val="000000" w:themeColor="text1"/>
        </w:rPr>
        <w:t>За необхідності вказується тип і стійкість необхідного захисного одягу, наприклад, фартуха, чобіт, комбінезона, костюма хімічного захисту тощо, якщо визначені специфічні небезпеки;</w:t>
      </w:r>
    </w:p>
    <w:p w14:paraId="16894C2F" w14:textId="77777777" w:rsidR="009A12D7" w:rsidRPr="001619B8" w:rsidRDefault="009A12D7" w:rsidP="001619B8">
      <w:pPr>
        <w:pStyle w:val="affa"/>
        <w:ind w:left="568"/>
        <w:rPr>
          <w:color w:val="000000" w:themeColor="text1"/>
        </w:rPr>
      </w:pPr>
      <w:r w:rsidRPr="001619B8">
        <w:rPr>
          <w:color w:val="000000" w:themeColor="text1"/>
        </w:rPr>
        <w:t>3) захист органів дихання</w:t>
      </w:r>
    </w:p>
    <w:p w14:paraId="2C3C668A" w14:textId="77777777" w:rsidR="009A12D7" w:rsidRPr="001619B8" w:rsidRDefault="009A12D7" w:rsidP="001619B8">
      <w:pPr>
        <w:pStyle w:val="affd"/>
        <w:ind w:left="568"/>
        <w:rPr>
          <w:color w:val="000000" w:themeColor="text1"/>
        </w:rPr>
      </w:pPr>
      <w:r w:rsidRPr="001619B8">
        <w:rPr>
          <w:color w:val="000000" w:themeColor="text1"/>
        </w:rPr>
        <w:t>Повинен бути визначений тип належного захисного спорядження для захисту від небезпечних газів, парів або пилу, такі як автономні респіраторні апарати, захисні маски або фільтри, які повинні бути використані відповідно до можливого впливу;</w:t>
      </w:r>
    </w:p>
    <w:p w14:paraId="24369034" w14:textId="77777777" w:rsidR="009A12D7" w:rsidRPr="001619B8" w:rsidRDefault="009A12D7" w:rsidP="001619B8">
      <w:pPr>
        <w:pStyle w:val="affa"/>
        <w:ind w:left="568"/>
        <w:rPr>
          <w:color w:val="000000" w:themeColor="text1"/>
        </w:rPr>
      </w:pPr>
      <w:r w:rsidRPr="001619B8">
        <w:rPr>
          <w:color w:val="000000" w:themeColor="text1"/>
        </w:rPr>
        <w:t>4) захист від підвищених температур</w:t>
      </w:r>
    </w:p>
    <w:p w14:paraId="5C46ED16" w14:textId="77777777" w:rsidR="009A12D7" w:rsidRPr="001619B8" w:rsidRDefault="009A12D7" w:rsidP="001619B8">
      <w:pPr>
        <w:pStyle w:val="affd"/>
        <w:ind w:left="568"/>
        <w:rPr>
          <w:color w:val="000000" w:themeColor="text1"/>
        </w:rPr>
      </w:pPr>
      <w:r w:rsidRPr="001619B8">
        <w:rPr>
          <w:color w:val="000000" w:themeColor="text1"/>
        </w:rPr>
        <w:t>Повинні бути чітко визначені матеріали засобів індивідуального захисту, які здатні витримувати передбачені підвищені температури у робочому режимі.</w:t>
      </w:r>
    </w:p>
    <w:p w14:paraId="280248CC" w14:textId="77777777" w:rsidR="009A12D7" w:rsidRPr="001619B8" w:rsidRDefault="009A12D7" w:rsidP="009A12D7">
      <w:pPr>
        <w:pStyle w:val="afff6"/>
        <w:rPr>
          <w:color w:val="000000" w:themeColor="text1"/>
        </w:rPr>
      </w:pPr>
      <w:r w:rsidRPr="001619B8">
        <w:rPr>
          <w:color w:val="000000" w:themeColor="text1"/>
        </w:rPr>
        <w:t>8.2.3.</w:t>
      </w:r>
      <w:r w:rsidRPr="001619B8">
        <w:rPr>
          <w:color w:val="000000" w:themeColor="text1"/>
        </w:rPr>
        <w:tab/>
        <w:t>Контроль впливу на довкілля</w:t>
      </w:r>
    </w:p>
    <w:p w14:paraId="7AAF91D9" w14:textId="77777777" w:rsidR="009A12D7" w:rsidRPr="001619B8" w:rsidRDefault="009A12D7" w:rsidP="009A12D7">
      <w:pPr>
        <w:pStyle w:val="affd"/>
        <w:rPr>
          <w:color w:val="000000" w:themeColor="text1"/>
        </w:rPr>
      </w:pPr>
      <w:r w:rsidRPr="001619B8">
        <w:rPr>
          <w:color w:val="000000" w:themeColor="text1"/>
        </w:rPr>
        <w:t>Повинна бути надана достатня інформація щодо заходів та засобів належного контролю вивільнення хімічних речовин у довкілля під час використання хімічної продукції.</w:t>
      </w:r>
    </w:p>
    <w:p w14:paraId="3C7B2692" w14:textId="77777777" w:rsidR="009A12D7" w:rsidRPr="001619B8" w:rsidRDefault="009A12D7" w:rsidP="009A12D7">
      <w:pPr>
        <w:pStyle w:val="affd"/>
        <w:rPr>
          <w:color w:val="000000" w:themeColor="text1"/>
        </w:rPr>
      </w:pPr>
      <w:r w:rsidRPr="001619B8">
        <w:rPr>
          <w:color w:val="000000" w:themeColor="text1"/>
        </w:rPr>
        <w:t xml:space="preserve">Якщо був розроблений </w:t>
      </w:r>
      <w:r w:rsidR="00E747EE" w:rsidRPr="001619B8">
        <w:rPr>
          <w:color w:val="000000" w:themeColor="text1"/>
        </w:rPr>
        <w:t>звіт про безпечність хімічної речовини</w:t>
      </w:r>
      <w:r w:rsidRPr="001619B8">
        <w:rPr>
          <w:color w:val="000000" w:themeColor="text1"/>
        </w:rPr>
        <w:t xml:space="preserve">, повинні бути узагальнено </w:t>
      </w:r>
      <w:r w:rsidR="007E13C8" w:rsidRPr="001619B8">
        <w:rPr>
          <w:color w:val="000000" w:themeColor="text1"/>
        </w:rPr>
        <w:t>зазначені</w:t>
      </w:r>
      <w:r w:rsidRPr="001619B8">
        <w:rPr>
          <w:color w:val="000000" w:themeColor="text1"/>
        </w:rPr>
        <w:t xml:space="preserve"> </w:t>
      </w:r>
      <w:r w:rsidR="000C1B3C" w:rsidRPr="001619B8">
        <w:rPr>
          <w:color w:val="000000" w:themeColor="text1"/>
        </w:rPr>
        <w:t>заходи контролю ризиків</w:t>
      </w:r>
      <w:r w:rsidRPr="001619B8">
        <w:rPr>
          <w:color w:val="000000" w:themeColor="text1"/>
        </w:rPr>
        <w:t>, які належним чином контролюють вплив на довкілля, і які, в свою чергу, повинні відповідати сценаріям впливу</w:t>
      </w:r>
      <w:r w:rsidR="000C1B3C" w:rsidRPr="001619B8">
        <w:rPr>
          <w:color w:val="000000" w:themeColor="text1"/>
        </w:rPr>
        <w:t>, що зазначаються у додатку до паспорта безпечності хімічної продукції.</w:t>
      </w:r>
    </w:p>
    <w:p w14:paraId="5B8388E0" w14:textId="77777777" w:rsidR="009A12D7" w:rsidRPr="001619B8" w:rsidRDefault="009A12D7" w:rsidP="009A12D7">
      <w:pPr>
        <w:pStyle w:val="16"/>
      </w:pPr>
      <w:r w:rsidRPr="001619B8">
        <w:t>9.</w:t>
      </w:r>
      <w:r w:rsidRPr="001619B8">
        <w:tab/>
      </w:r>
      <w:r w:rsidR="000C1B3C" w:rsidRPr="001619B8">
        <w:t xml:space="preserve">РОЗДІЛ 9. </w:t>
      </w:r>
      <w:r w:rsidRPr="001619B8">
        <w:t>Фізико-хімічні властивості</w:t>
      </w:r>
    </w:p>
    <w:p w14:paraId="6026F169" w14:textId="77777777" w:rsidR="00896D5D" w:rsidRPr="001619B8" w:rsidRDefault="009A12D7" w:rsidP="009A12D7">
      <w:pPr>
        <w:pStyle w:val="affd"/>
        <w:rPr>
          <w:color w:val="000000" w:themeColor="text1"/>
        </w:rPr>
      </w:pPr>
      <w:r w:rsidRPr="001619B8">
        <w:rPr>
          <w:color w:val="000000" w:themeColor="text1"/>
        </w:rPr>
        <w:t xml:space="preserve">У цьому розділі повинні бути представлені емпіричні дані щодо фізико-хімічних властивостей хімічної продукції, які повинні відповідати інформації, яка міститься у технічному досьє та у </w:t>
      </w:r>
      <w:r w:rsidR="00C97598" w:rsidRPr="001619B8">
        <w:rPr>
          <w:color w:val="000000" w:themeColor="text1"/>
        </w:rPr>
        <w:t>звіті про безпечність хімічної речовини</w:t>
      </w:r>
      <w:r w:rsidR="000C1B3C" w:rsidRPr="001619B8">
        <w:rPr>
          <w:color w:val="000000" w:themeColor="text1"/>
        </w:rPr>
        <w:t>, а також класифікації небезпечності</w:t>
      </w:r>
      <w:r w:rsidRPr="001619B8">
        <w:rPr>
          <w:color w:val="000000" w:themeColor="text1"/>
        </w:rPr>
        <w:t xml:space="preserve">. </w:t>
      </w:r>
    </w:p>
    <w:p w14:paraId="51082289" w14:textId="77777777" w:rsidR="00896D5D" w:rsidRPr="001619B8" w:rsidRDefault="009A12D7" w:rsidP="009A12D7">
      <w:pPr>
        <w:pStyle w:val="affd"/>
        <w:rPr>
          <w:color w:val="000000" w:themeColor="text1"/>
        </w:rPr>
      </w:pPr>
      <w:r w:rsidRPr="001619B8">
        <w:rPr>
          <w:color w:val="000000" w:themeColor="text1"/>
        </w:rPr>
        <w:t>Застосовується пункт 3</w:t>
      </w:r>
      <w:r w:rsidR="000C1B3C" w:rsidRPr="001619B8">
        <w:rPr>
          <w:color w:val="000000" w:themeColor="text1"/>
        </w:rPr>
        <w:t>1</w:t>
      </w:r>
      <w:r w:rsidRPr="001619B8">
        <w:rPr>
          <w:color w:val="000000" w:themeColor="text1"/>
        </w:rPr>
        <w:t xml:space="preserve"> Технічного регламенту щодо </w:t>
      </w:r>
      <w:r w:rsidR="0048245A" w:rsidRPr="001619B8">
        <w:rPr>
          <w:color w:val="000000" w:themeColor="text1"/>
        </w:rPr>
        <w:t>класифікації небезпечності, маркування та пакування хімічної продукції</w:t>
      </w:r>
      <w:r w:rsidRPr="001619B8">
        <w:rPr>
          <w:color w:val="000000" w:themeColor="text1"/>
        </w:rPr>
        <w:t xml:space="preserve">. </w:t>
      </w:r>
    </w:p>
    <w:p w14:paraId="4021AFFF" w14:textId="77777777" w:rsidR="009A12D7" w:rsidRPr="001619B8" w:rsidRDefault="009A12D7" w:rsidP="009A12D7">
      <w:pPr>
        <w:pStyle w:val="affd"/>
        <w:rPr>
          <w:color w:val="000000" w:themeColor="text1"/>
        </w:rPr>
      </w:pPr>
      <w:r w:rsidRPr="001619B8">
        <w:rPr>
          <w:color w:val="000000" w:themeColor="text1"/>
        </w:rPr>
        <w:t xml:space="preserve">Для сумішей хімічних речовин повинні бути </w:t>
      </w:r>
      <w:r w:rsidR="00620B4B" w:rsidRPr="001619B8">
        <w:rPr>
          <w:color w:val="000000" w:themeColor="text1"/>
        </w:rPr>
        <w:t>зазначені</w:t>
      </w:r>
      <w:r w:rsidRPr="001619B8">
        <w:rPr>
          <w:color w:val="000000" w:themeColor="text1"/>
        </w:rPr>
        <w:t xml:space="preserve"> хімічні речовини, щодо яких були </w:t>
      </w:r>
      <w:r w:rsidR="00620B4B" w:rsidRPr="001619B8">
        <w:rPr>
          <w:color w:val="000000" w:themeColor="text1"/>
        </w:rPr>
        <w:t>зазначені</w:t>
      </w:r>
      <w:r w:rsidRPr="001619B8">
        <w:rPr>
          <w:color w:val="000000" w:themeColor="text1"/>
        </w:rPr>
        <w:t xml:space="preserve"> відповідні фізико-хімічні показники, якщо показники не отримані під час випробування суміші в цілому.</w:t>
      </w:r>
    </w:p>
    <w:p w14:paraId="67699563" w14:textId="77777777" w:rsidR="00896D5D" w:rsidRPr="001619B8" w:rsidRDefault="00896D5D" w:rsidP="009A12D7">
      <w:pPr>
        <w:pStyle w:val="affd"/>
        <w:rPr>
          <w:color w:val="000000" w:themeColor="text1"/>
        </w:rPr>
      </w:pPr>
      <w:r w:rsidRPr="001619B8">
        <w:rPr>
          <w:color w:val="000000" w:themeColor="text1"/>
        </w:rPr>
        <w:t xml:space="preserve">Зазначені властивості повинні бути представлені у відповідних одиницях вимірювання. Повинен бути зазначений метод випробування, включаючи умови та умови, якщо це стосується інтерпретації числового значення. Якщо </w:t>
      </w:r>
      <w:r w:rsidRPr="001619B8">
        <w:rPr>
          <w:color w:val="000000" w:themeColor="text1"/>
        </w:rPr>
        <w:lastRenderedPageBreak/>
        <w:t>не зазначено інше, стандартними умовами є: температура 20 °C, тиск 101,3 кПа.</w:t>
      </w:r>
    </w:p>
    <w:p w14:paraId="5894E94E" w14:textId="77777777" w:rsidR="00896D5D" w:rsidRPr="001619B8" w:rsidRDefault="004B1754" w:rsidP="009A12D7">
      <w:pPr>
        <w:pStyle w:val="affd"/>
        <w:rPr>
          <w:color w:val="000000" w:themeColor="text1"/>
        </w:rPr>
      </w:pPr>
      <w:r w:rsidRPr="001619B8">
        <w:rPr>
          <w:color w:val="000000" w:themeColor="text1"/>
        </w:rPr>
        <w:t>Властивості в підрозділах 9.1 і 9.2, можуть бути зазначені у вигляді переліку. У межах підрозділів порядок зазначення властивостей у переліку може бути іншим, якщо це доречно.</w:t>
      </w:r>
    </w:p>
    <w:p w14:paraId="63C73637" w14:textId="3E7E62F7" w:rsidR="009A12D7" w:rsidRPr="001619B8" w:rsidRDefault="009A12D7" w:rsidP="009A12D7">
      <w:pPr>
        <w:ind w:hanging="567"/>
        <w:rPr>
          <w:color w:val="000000" w:themeColor="text1"/>
        </w:rPr>
      </w:pPr>
      <w:r w:rsidRPr="001619B8">
        <w:rPr>
          <w:color w:val="000000" w:themeColor="text1"/>
        </w:rPr>
        <w:t>9.1.</w:t>
      </w:r>
      <w:r w:rsidRPr="001619B8">
        <w:rPr>
          <w:color w:val="000000" w:themeColor="text1"/>
        </w:rPr>
        <w:tab/>
        <w:t xml:space="preserve">Інформація </w:t>
      </w:r>
      <w:r w:rsidR="00E97D11" w:rsidRPr="001619B8">
        <w:rPr>
          <w:color w:val="000000" w:themeColor="text1"/>
        </w:rPr>
        <w:t>про</w:t>
      </w:r>
      <w:r w:rsidRPr="001619B8">
        <w:rPr>
          <w:color w:val="000000" w:themeColor="text1"/>
        </w:rPr>
        <w:t xml:space="preserve"> основн</w:t>
      </w:r>
      <w:r w:rsidR="00E97D11" w:rsidRPr="001619B8">
        <w:rPr>
          <w:color w:val="000000" w:themeColor="text1"/>
        </w:rPr>
        <w:t>і</w:t>
      </w:r>
      <w:r w:rsidRPr="001619B8">
        <w:rPr>
          <w:color w:val="000000" w:themeColor="text1"/>
        </w:rPr>
        <w:t xml:space="preserve"> фізико-хімічн</w:t>
      </w:r>
      <w:r w:rsidR="00E97D11" w:rsidRPr="001619B8">
        <w:rPr>
          <w:color w:val="000000" w:themeColor="text1"/>
        </w:rPr>
        <w:t>і</w:t>
      </w:r>
      <w:r w:rsidRPr="001619B8">
        <w:rPr>
          <w:color w:val="000000" w:themeColor="text1"/>
        </w:rPr>
        <w:t xml:space="preserve"> властивост</w:t>
      </w:r>
      <w:r w:rsidR="00E97D11" w:rsidRPr="001619B8">
        <w:rPr>
          <w:color w:val="000000" w:themeColor="text1"/>
        </w:rPr>
        <w:t>і</w:t>
      </w:r>
    </w:p>
    <w:p w14:paraId="6C77D6DC" w14:textId="77777777" w:rsidR="00B62C0A" w:rsidRPr="001619B8" w:rsidRDefault="00B62C0A" w:rsidP="009A12D7">
      <w:pPr>
        <w:pStyle w:val="affd"/>
        <w:rPr>
          <w:color w:val="000000" w:themeColor="text1"/>
        </w:rPr>
      </w:pPr>
      <w:r w:rsidRPr="001619B8">
        <w:rPr>
          <w:color w:val="000000" w:themeColor="text1"/>
        </w:rPr>
        <w:t xml:space="preserve">Повинні бути зазначені </w:t>
      </w:r>
      <w:r w:rsidR="009A12D7" w:rsidRPr="001619B8">
        <w:rPr>
          <w:color w:val="000000" w:themeColor="text1"/>
        </w:rPr>
        <w:t>фізико-хімічні властивості,</w:t>
      </w:r>
      <w:r w:rsidRPr="001619B8">
        <w:rPr>
          <w:color w:val="000000" w:themeColor="text1"/>
        </w:rPr>
        <w:t xml:space="preserve"> які </w:t>
      </w:r>
      <w:r w:rsidR="004C2089" w:rsidRPr="001619B8">
        <w:rPr>
          <w:color w:val="000000" w:themeColor="text1"/>
        </w:rPr>
        <w:t>вказані нижче.</w:t>
      </w:r>
    </w:p>
    <w:p w14:paraId="4C7AB1EE" w14:textId="77777777" w:rsidR="00B62C0A" w:rsidRPr="001619B8" w:rsidRDefault="00B62C0A" w:rsidP="009A12D7">
      <w:pPr>
        <w:pStyle w:val="affd"/>
        <w:rPr>
          <w:color w:val="000000" w:themeColor="text1"/>
        </w:rPr>
      </w:pPr>
      <w:r w:rsidRPr="001619B8">
        <w:rPr>
          <w:color w:val="000000" w:themeColor="text1"/>
        </w:rPr>
        <w:t>У разі, якщо певна властивість не застосовна або інформація про певну властивість недоступна, це повинно бути чітко зазначено із наведенням причин, якщо це можливо.</w:t>
      </w:r>
    </w:p>
    <w:p w14:paraId="1A08C29E" w14:textId="77777777" w:rsidR="009A12D7" w:rsidRPr="001619B8" w:rsidRDefault="009A12D7" w:rsidP="004C2089">
      <w:pPr>
        <w:pStyle w:val="affa"/>
        <w:ind w:left="852"/>
        <w:rPr>
          <w:color w:val="000000" w:themeColor="text1"/>
        </w:rPr>
      </w:pPr>
      <w:r w:rsidRPr="001619B8">
        <w:rPr>
          <w:color w:val="000000" w:themeColor="text1"/>
        </w:rPr>
        <w:t>1) зовнішній вигляд:</w:t>
      </w:r>
    </w:p>
    <w:p w14:paraId="5D1EE1FE" w14:textId="77777777" w:rsidR="009A12D7" w:rsidRPr="001619B8" w:rsidRDefault="009A12D7" w:rsidP="004C2089">
      <w:pPr>
        <w:pStyle w:val="affd"/>
        <w:ind w:left="852"/>
        <w:rPr>
          <w:color w:val="000000" w:themeColor="text1"/>
        </w:rPr>
      </w:pPr>
      <w:r w:rsidRPr="001619B8">
        <w:rPr>
          <w:color w:val="000000" w:themeColor="text1"/>
        </w:rPr>
        <w:t>зазначається агрегатний стан хімічної продукції (тверда, рідка або газоподібна речовина)</w:t>
      </w:r>
      <w:r w:rsidR="004C2089" w:rsidRPr="001619B8">
        <w:rPr>
          <w:color w:val="000000" w:themeColor="text1"/>
        </w:rPr>
        <w:t xml:space="preserve"> за стандартних умов</w:t>
      </w:r>
      <w:r w:rsidRPr="001619B8">
        <w:rPr>
          <w:color w:val="000000" w:themeColor="text1"/>
        </w:rPr>
        <w:t>;</w:t>
      </w:r>
    </w:p>
    <w:p w14:paraId="04D0A8C4" w14:textId="77777777" w:rsidR="004C2089" w:rsidRPr="001619B8" w:rsidRDefault="004C2089" w:rsidP="004C2089">
      <w:pPr>
        <w:pStyle w:val="affd"/>
        <w:ind w:left="852"/>
        <w:rPr>
          <w:color w:val="000000" w:themeColor="text1"/>
        </w:rPr>
      </w:pPr>
      <w:r w:rsidRPr="001619B8">
        <w:rPr>
          <w:color w:val="000000" w:themeColor="text1"/>
        </w:rPr>
        <w:t>застосовуються визначення тверда, рідка або газоподібна речовина відповідно до пункту 1.0 Додатка І до Технічного регламенту щодо класифікації небезпечності, маркування та пакування хімічної продукції;</w:t>
      </w:r>
    </w:p>
    <w:p w14:paraId="53E7125C" w14:textId="77777777" w:rsidR="004C2089" w:rsidRPr="001619B8" w:rsidRDefault="009A12D7" w:rsidP="004C2089">
      <w:pPr>
        <w:pStyle w:val="affa"/>
        <w:ind w:left="852"/>
        <w:rPr>
          <w:color w:val="000000" w:themeColor="text1"/>
        </w:rPr>
      </w:pPr>
      <w:r w:rsidRPr="001619B8">
        <w:rPr>
          <w:color w:val="000000" w:themeColor="text1"/>
        </w:rPr>
        <w:t xml:space="preserve">2) </w:t>
      </w:r>
      <w:r w:rsidR="004C2089" w:rsidRPr="001619B8">
        <w:rPr>
          <w:color w:val="000000" w:themeColor="text1"/>
        </w:rPr>
        <w:t>Колір</w:t>
      </w:r>
    </w:p>
    <w:p w14:paraId="62B8453C" w14:textId="77777777" w:rsidR="004C2089" w:rsidRPr="001619B8" w:rsidRDefault="00802E7B" w:rsidP="00802E7B">
      <w:pPr>
        <w:pStyle w:val="affd"/>
        <w:ind w:left="852"/>
      </w:pPr>
      <w:r w:rsidRPr="001619B8">
        <w:t>Повинен бути зазначений к</w:t>
      </w:r>
      <w:r w:rsidR="004C2089" w:rsidRPr="001619B8">
        <w:t xml:space="preserve">олір </w:t>
      </w:r>
      <w:r w:rsidRPr="001619B8">
        <w:t>хімічної продукції</w:t>
      </w:r>
      <w:r w:rsidR="004C2089" w:rsidRPr="001619B8">
        <w:t xml:space="preserve"> </w:t>
      </w:r>
      <w:r w:rsidRPr="001619B8">
        <w:t>як вона</w:t>
      </w:r>
      <w:r w:rsidR="004C2089" w:rsidRPr="001619B8">
        <w:t xml:space="preserve"> поста</w:t>
      </w:r>
      <w:r w:rsidRPr="001619B8">
        <w:t>чається</w:t>
      </w:r>
      <w:r w:rsidR="004C2089" w:rsidRPr="001619B8">
        <w:t>.</w:t>
      </w:r>
    </w:p>
    <w:p w14:paraId="52450BA0" w14:textId="77777777" w:rsidR="004C2089" w:rsidRPr="001619B8" w:rsidRDefault="004C2089" w:rsidP="00802E7B">
      <w:pPr>
        <w:pStyle w:val="affd"/>
        <w:ind w:left="852"/>
      </w:pPr>
      <w:r w:rsidRPr="001619B8">
        <w:t xml:space="preserve">У випадках, коли один паспорт безпечності хімічної продукції використовується для опису різних варіантів </w:t>
      </w:r>
      <w:r w:rsidR="00802E7B" w:rsidRPr="001619B8">
        <w:t xml:space="preserve">хімічної продукції, що має </w:t>
      </w:r>
      <w:r w:rsidRPr="001619B8">
        <w:t xml:space="preserve">різні кольори, </w:t>
      </w:r>
      <w:r w:rsidR="00802E7B" w:rsidRPr="001619B8">
        <w:t xml:space="preserve">для опису кольору </w:t>
      </w:r>
      <w:r w:rsidRPr="001619B8">
        <w:t>можна використовувати термін "різноманітний.</w:t>
      </w:r>
    </w:p>
    <w:p w14:paraId="3DDBEA7E" w14:textId="77777777" w:rsidR="009A12D7" w:rsidRPr="001619B8" w:rsidRDefault="00802E7B" w:rsidP="004C2089">
      <w:pPr>
        <w:pStyle w:val="affa"/>
        <w:ind w:left="852"/>
        <w:rPr>
          <w:color w:val="000000" w:themeColor="text1"/>
        </w:rPr>
      </w:pPr>
      <w:r w:rsidRPr="001619B8">
        <w:rPr>
          <w:color w:val="000000" w:themeColor="text1"/>
        </w:rPr>
        <w:t>3)</w:t>
      </w:r>
      <w:r w:rsidRPr="001619B8">
        <w:rPr>
          <w:color w:val="000000" w:themeColor="text1"/>
        </w:rPr>
        <w:tab/>
      </w:r>
      <w:r w:rsidR="009A12D7" w:rsidRPr="001619B8">
        <w:rPr>
          <w:color w:val="000000" w:themeColor="text1"/>
        </w:rPr>
        <w:t>запах:</w:t>
      </w:r>
    </w:p>
    <w:p w14:paraId="38BFB6CB" w14:textId="77777777" w:rsidR="009A12D7" w:rsidRPr="001619B8" w:rsidRDefault="00802E7B" w:rsidP="004C2089">
      <w:pPr>
        <w:pStyle w:val="affa"/>
        <w:ind w:left="1136"/>
        <w:rPr>
          <w:color w:val="000000" w:themeColor="text1"/>
        </w:rPr>
      </w:pPr>
      <w:r w:rsidRPr="001619B8">
        <w:rPr>
          <w:color w:val="000000" w:themeColor="text1"/>
        </w:rPr>
        <w:t>Якщо запах хімічної продукції є добре відомим або описаним в літературі, повинен надаватися якісний опис цього запаху. Якщо можливо, зазначається поріг запаху (якісно або кількісно)</w:t>
      </w:r>
      <w:r w:rsidR="009A12D7" w:rsidRPr="001619B8">
        <w:rPr>
          <w:color w:val="000000" w:themeColor="text1"/>
        </w:rPr>
        <w:t>;</w:t>
      </w:r>
    </w:p>
    <w:p w14:paraId="2DD46D7A" w14:textId="77777777" w:rsidR="009A12D7" w:rsidRPr="001619B8" w:rsidRDefault="009A12D7" w:rsidP="004C2089">
      <w:pPr>
        <w:pStyle w:val="affa"/>
        <w:ind w:left="852"/>
        <w:rPr>
          <w:color w:val="000000" w:themeColor="text1"/>
        </w:rPr>
      </w:pPr>
      <w:r w:rsidRPr="001619B8">
        <w:rPr>
          <w:color w:val="000000" w:themeColor="text1"/>
        </w:rPr>
        <w:t>4) температура плавлення/замерзання;</w:t>
      </w:r>
    </w:p>
    <w:p w14:paraId="4978B218" w14:textId="77777777" w:rsidR="00802E7B" w:rsidRPr="001619B8" w:rsidRDefault="00802E7B" w:rsidP="00802E7B">
      <w:pPr>
        <w:pStyle w:val="affd"/>
        <w:ind w:left="852"/>
      </w:pPr>
      <w:r w:rsidRPr="001619B8">
        <w:t>Не застосовується до газів.</w:t>
      </w:r>
    </w:p>
    <w:p w14:paraId="36551537" w14:textId="77777777" w:rsidR="00802E7B" w:rsidRPr="001619B8" w:rsidRDefault="00802E7B" w:rsidP="00802E7B">
      <w:pPr>
        <w:pStyle w:val="affd"/>
        <w:ind w:left="852"/>
      </w:pPr>
      <w:r w:rsidRPr="001619B8">
        <w:t>Температура плавлення</w:t>
      </w:r>
      <w:r w:rsidR="00191C73" w:rsidRPr="001619B8">
        <w:t>/</w:t>
      </w:r>
      <w:r w:rsidRPr="001619B8">
        <w:t>замерзання повинна бути зазначена за стандартного тиску.</w:t>
      </w:r>
    </w:p>
    <w:p w14:paraId="791BB84B" w14:textId="77777777" w:rsidR="00802E7B" w:rsidRPr="001619B8" w:rsidRDefault="00802E7B" w:rsidP="00802E7B">
      <w:pPr>
        <w:pStyle w:val="affd"/>
        <w:ind w:left="852"/>
      </w:pPr>
      <w:r w:rsidRPr="001619B8">
        <w:t>У випадку, якщо температура плавлення перевищує межі вимірювання метода випробування, повинно бути зазначена температура до якої плавлення не спостерігалось.</w:t>
      </w:r>
    </w:p>
    <w:p w14:paraId="377A02DE" w14:textId="77777777" w:rsidR="00802E7B" w:rsidRPr="001619B8" w:rsidRDefault="00802E7B" w:rsidP="00802E7B">
      <w:pPr>
        <w:pStyle w:val="affd"/>
        <w:ind w:left="852"/>
      </w:pPr>
      <w:r w:rsidRPr="001619B8">
        <w:t xml:space="preserve">Якщо до чи під час плавлення відбувається розклад або сублімація, це повинно бути </w:t>
      </w:r>
      <w:r w:rsidR="00191C73" w:rsidRPr="001619B8">
        <w:t>зазначено</w:t>
      </w:r>
      <w:r w:rsidRPr="001619B8">
        <w:t>.</w:t>
      </w:r>
    </w:p>
    <w:p w14:paraId="5ECCCE98" w14:textId="77777777" w:rsidR="00802E7B" w:rsidRPr="001619B8" w:rsidRDefault="00802E7B" w:rsidP="00802E7B">
      <w:pPr>
        <w:pStyle w:val="affd"/>
        <w:ind w:left="852"/>
      </w:pPr>
      <w:r w:rsidRPr="001619B8">
        <w:lastRenderedPageBreak/>
        <w:t>Щодо восків та паст, може зазнач</w:t>
      </w:r>
      <w:r w:rsidR="00191C73" w:rsidRPr="001619B8">
        <w:t>атись</w:t>
      </w:r>
      <w:r w:rsidRPr="001619B8">
        <w:t xml:space="preserve"> температур</w:t>
      </w:r>
      <w:r w:rsidR="00191C73" w:rsidRPr="001619B8">
        <w:t>а</w:t>
      </w:r>
      <w:r w:rsidRPr="001619B8">
        <w:t xml:space="preserve">/діапазон </w:t>
      </w:r>
      <w:r w:rsidR="00191C73" w:rsidRPr="001619B8">
        <w:t>роз</w:t>
      </w:r>
      <w:r w:rsidRPr="001619B8">
        <w:t>м'як</w:t>
      </w:r>
      <w:r w:rsidR="00191C73" w:rsidRPr="001619B8">
        <w:t>шування</w:t>
      </w:r>
      <w:r w:rsidRPr="001619B8">
        <w:t xml:space="preserve"> замість температури плавлення</w:t>
      </w:r>
      <w:r w:rsidR="00191C73" w:rsidRPr="001619B8">
        <w:t>/</w:t>
      </w:r>
      <w:r w:rsidRPr="001619B8">
        <w:t>замерзання.</w:t>
      </w:r>
    </w:p>
    <w:p w14:paraId="721E9626" w14:textId="77777777" w:rsidR="00802E7B" w:rsidRPr="001619B8" w:rsidRDefault="00191C73" w:rsidP="00802E7B">
      <w:pPr>
        <w:pStyle w:val="affd"/>
        <w:ind w:left="852"/>
      </w:pPr>
      <w:r w:rsidRPr="001619B8">
        <w:t>Я</w:t>
      </w:r>
      <w:r w:rsidR="00802E7B" w:rsidRPr="001619B8">
        <w:t xml:space="preserve">кщо </w:t>
      </w:r>
      <w:r w:rsidRPr="001619B8">
        <w:t xml:space="preserve">температуру плавлення/замерзання </w:t>
      </w:r>
      <w:r w:rsidR="00802E7B" w:rsidRPr="001619B8">
        <w:t xml:space="preserve">технічно неможливо визначити, це повинно бути </w:t>
      </w:r>
      <w:r w:rsidRPr="001619B8">
        <w:t>зазначено</w:t>
      </w:r>
      <w:r w:rsidR="00802E7B" w:rsidRPr="001619B8">
        <w:t>.</w:t>
      </w:r>
    </w:p>
    <w:p w14:paraId="1A733674" w14:textId="77777777" w:rsidR="009A12D7" w:rsidRPr="001619B8" w:rsidRDefault="00191C73" w:rsidP="004C2089">
      <w:pPr>
        <w:pStyle w:val="affa"/>
        <w:ind w:left="852"/>
        <w:rPr>
          <w:color w:val="000000" w:themeColor="text1"/>
        </w:rPr>
      </w:pPr>
      <w:r w:rsidRPr="001619B8">
        <w:rPr>
          <w:color w:val="000000" w:themeColor="text1"/>
        </w:rPr>
        <w:t>5</w:t>
      </w:r>
      <w:r w:rsidR="009A12D7" w:rsidRPr="001619B8">
        <w:rPr>
          <w:color w:val="000000" w:themeColor="text1"/>
        </w:rPr>
        <w:t>) температура кипіння</w:t>
      </w:r>
      <w:r w:rsidRPr="001619B8">
        <w:rPr>
          <w:color w:val="000000" w:themeColor="text1"/>
        </w:rPr>
        <w:t>, початкова температура випаровування, діапазон температур кипіння</w:t>
      </w:r>
      <w:r w:rsidR="009A12D7" w:rsidRPr="001619B8">
        <w:rPr>
          <w:color w:val="000000" w:themeColor="text1"/>
        </w:rPr>
        <w:t>;</w:t>
      </w:r>
    </w:p>
    <w:p w14:paraId="50FCC35A" w14:textId="77777777" w:rsidR="00191C73" w:rsidRPr="001619B8" w:rsidRDefault="00191C73" w:rsidP="008F39B3">
      <w:pPr>
        <w:pStyle w:val="affd"/>
        <w:ind w:left="720"/>
      </w:pPr>
      <w:r w:rsidRPr="001619B8">
        <w:t xml:space="preserve">Ці властивості повинні бути зазначені за стандартного тиску. </w:t>
      </w:r>
    </w:p>
    <w:p w14:paraId="0BDF2AEA" w14:textId="77777777" w:rsidR="008F39B3" w:rsidRPr="001619B8" w:rsidRDefault="00191C73" w:rsidP="008F39B3">
      <w:pPr>
        <w:pStyle w:val="affd"/>
        <w:ind w:left="720"/>
      </w:pPr>
      <w:r w:rsidRPr="001619B8">
        <w:t>Однак може бути зазначена температура кипіння, виміряна при меншому тиску у випадку, коли температура кипіння</w:t>
      </w:r>
      <w:r w:rsidR="008F39B3" w:rsidRPr="001619B8">
        <w:t xml:space="preserve"> є</w:t>
      </w:r>
      <w:r w:rsidRPr="001619B8">
        <w:t xml:space="preserve"> дуже висок</w:t>
      </w:r>
      <w:r w:rsidR="008F39B3" w:rsidRPr="001619B8">
        <w:t>ою</w:t>
      </w:r>
      <w:r w:rsidRPr="001619B8">
        <w:t xml:space="preserve">, або коли відбувається розклад до кипіння </w:t>
      </w:r>
      <w:r w:rsidR="008F39B3" w:rsidRPr="001619B8">
        <w:t xml:space="preserve">за стандартного </w:t>
      </w:r>
      <w:r w:rsidRPr="001619B8">
        <w:t xml:space="preserve">тиску. Якщо температура кипіння перевищує </w:t>
      </w:r>
      <w:r w:rsidR="008F39B3" w:rsidRPr="001619B8">
        <w:t>межі вимірювання метода випробування</w:t>
      </w:r>
      <w:r w:rsidRPr="001619B8">
        <w:t>, повинна бути зазначена температура, до якої не спостерігалося кипіння. Якщо перед або під час кипіння</w:t>
      </w:r>
      <w:r w:rsidR="008F39B3" w:rsidRPr="001619B8">
        <w:t xml:space="preserve"> відбувається розклад</w:t>
      </w:r>
      <w:r w:rsidRPr="001619B8">
        <w:t>, це також повинно бути зазначено.</w:t>
      </w:r>
    </w:p>
    <w:p w14:paraId="0B7E16F9" w14:textId="77777777" w:rsidR="00191C73" w:rsidRPr="001619B8" w:rsidRDefault="008F39B3" w:rsidP="008F39B3">
      <w:pPr>
        <w:pStyle w:val="affd"/>
        <w:ind w:left="720"/>
      </w:pPr>
      <w:r w:rsidRPr="001619B8">
        <w:t>У випадку сумішей я</w:t>
      </w:r>
      <w:r w:rsidR="00191C73" w:rsidRPr="001619B8">
        <w:t xml:space="preserve">кщо температуру кипіння </w:t>
      </w:r>
      <w:r w:rsidRPr="001619B8">
        <w:t>(</w:t>
      </w:r>
      <w:r w:rsidR="00191C73" w:rsidRPr="001619B8">
        <w:t>або діапазон</w:t>
      </w:r>
      <w:r w:rsidRPr="001619B8">
        <w:t>) визначити технічно неможливо</w:t>
      </w:r>
      <w:r w:rsidR="00191C73" w:rsidRPr="001619B8">
        <w:t>, це повинно бути зазначено</w:t>
      </w:r>
      <w:r w:rsidRPr="001619B8">
        <w:t>, а</w:t>
      </w:r>
      <w:r w:rsidR="00191C73" w:rsidRPr="001619B8">
        <w:t xml:space="preserve"> також повинна бути зазначена температура кипіння </w:t>
      </w:r>
      <w:r w:rsidRPr="001619B8">
        <w:t>компонента</w:t>
      </w:r>
      <w:r w:rsidR="00191C73" w:rsidRPr="001619B8">
        <w:t xml:space="preserve"> з найнижчою температурою кипіння.</w:t>
      </w:r>
    </w:p>
    <w:p w14:paraId="7F43F843" w14:textId="77777777" w:rsidR="008F39B3" w:rsidRPr="001619B8" w:rsidRDefault="008F39B3" w:rsidP="008F39B3">
      <w:pPr>
        <w:pStyle w:val="affa"/>
        <w:ind w:left="852"/>
        <w:rPr>
          <w:color w:val="000000" w:themeColor="text1"/>
        </w:rPr>
      </w:pPr>
      <w:r w:rsidRPr="001619B8">
        <w:rPr>
          <w:color w:val="000000" w:themeColor="text1"/>
        </w:rPr>
        <w:t>6) Займистість;</w:t>
      </w:r>
    </w:p>
    <w:p w14:paraId="6D98302D" w14:textId="77777777" w:rsidR="008F39B3" w:rsidRPr="001619B8" w:rsidRDefault="008F39B3" w:rsidP="0024231F">
      <w:pPr>
        <w:pStyle w:val="affd"/>
        <w:ind w:left="720"/>
      </w:pPr>
      <w:r w:rsidRPr="001619B8">
        <w:t>Застосовується до газів, рідин і твердих речовин.</w:t>
      </w:r>
    </w:p>
    <w:p w14:paraId="027D28B6" w14:textId="77777777" w:rsidR="008F39B3" w:rsidRPr="001619B8" w:rsidRDefault="008F39B3" w:rsidP="0024231F">
      <w:pPr>
        <w:pStyle w:val="affd"/>
        <w:ind w:left="720"/>
      </w:pPr>
      <w:r w:rsidRPr="001619B8">
        <w:t>Повинно бути зазначено, чи є хімічна продукція за</w:t>
      </w:r>
      <w:r w:rsidR="0024231F" w:rsidRPr="001619B8">
        <w:t>ймистою</w:t>
      </w:r>
      <w:r w:rsidRPr="001619B8">
        <w:t xml:space="preserve">, тобто чи здатна займатись вогнем або підпалюватись, навіть якщо не віднесена до класу </w:t>
      </w:r>
      <w:proofErr w:type="spellStart"/>
      <w:r w:rsidRPr="001619B8">
        <w:t>легкозаймистості</w:t>
      </w:r>
      <w:proofErr w:type="spellEnd"/>
      <w:r w:rsidRPr="001619B8">
        <w:t>.</w:t>
      </w:r>
    </w:p>
    <w:p w14:paraId="168F730F" w14:textId="77777777" w:rsidR="00191C73" w:rsidRPr="001619B8" w:rsidRDefault="008F39B3" w:rsidP="0024231F">
      <w:pPr>
        <w:pStyle w:val="affd"/>
        <w:ind w:left="720"/>
      </w:pPr>
      <w:r w:rsidRPr="001619B8">
        <w:t xml:space="preserve">У разі наявності та доцільності можуть бути зазначені додаткові </w:t>
      </w:r>
      <w:r w:rsidR="0024231F" w:rsidRPr="001619B8">
        <w:t>дані</w:t>
      </w:r>
      <w:r w:rsidRPr="001619B8">
        <w:t xml:space="preserve">, такі як чи </w:t>
      </w:r>
      <w:r w:rsidR="0024231F" w:rsidRPr="001619B8">
        <w:t xml:space="preserve">відрізняється ефект </w:t>
      </w:r>
      <w:r w:rsidRPr="001619B8">
        <w:t>за</w:t>
      </w:r>
      <w:r w:rsidR="0024231F" w:rsidRPr="001619B8">
        <w:t>ймання</w:t>
      </w:r>
      <w:r w:rsidRPr="001619B8">
        <w:t xml:space="preserve"> від нормального горіння (наприклад, вибух), а також</w:t>
      </w:r>
      <w:r w:rsidR="0024231F" w:rsidRPr="001619B8">
        <w:t xml:space="preserve"> щодо</w:t>
      </w:r>
      <w:r w:rsidRPr="001619B8">
        <w:t xml:space="preserve"> займист</w:t>
      </w:r>
      <w:r w:rsidR="0024231F" w:rsidRPr="001619B8">
        <w:t>ості</w:t>
      </w:r>
      <w:r w:rsidRPr="001619B8">
        <w:t xml:space="preserve"> за нестандартних умов.</w:t>
      </w:r>
    </w:p>
    <w:p w14:paraId="183DCEFC" w14:textId="77777777" w:rsidR="0024231F" w:rsidRPr="001619B8" w:rsidRDefault="0024231F" w:rsidP="0024231F">
      <w:pPr>
        <w:pStyle w:val="affd"/>
        <w:ind w:left="720"/>
      </w:pPr>
      <w:r w:rsidRPr="001619B8">
        <w:t>Більш докладну інформацію щодо займистості можна вказати на основі відповідної класифікації небезпечності. Інформація, наведена в підрозділі 9.2.1, не повинна надаватись в цьому підпункті.</w:t>
      </w:r>
    </w:p>
    <w:p w14:paraId="163A5D6F" w14:textId="77777777" w:rsidR="0024231F" w:rsidRPr="001619B8" w:rsidRDefault="0024231F" w:rsidP="0024231F">
      <w:pPr>
        <w:pStyle w:val="affa"/>
        <w:ind w:left="852"/>
        <w:rPr>
          <w:color w:val="000000" w:themeColor="text1"/>
        </w:rPr>
      </w:pPr>
      <w:r w:rsidRPr="001619B8">
        <w:rPr>
          <w:color w:val="000000" w:themeColor="text1"/>
        </w:rPr>
        <w:t>7) верхні та/або нижні межі займання або вибуховості;</w:t>
      </w:r>
    </w:p>
    <w:p w14:paraId="581F3487" w14:textId="77777777" w:rsidR="009D753E" w:rsidRPr="001619B8" w:rsidRDefault="0024231F" w:rsidP="009D753E">
      <w:pPr>
        <w:pStyle w:val="affd"/>
        <w:ind w:left="720"/>
      </w:pPr>
      <w:r w:rsidRPr="001619B8">
        <w:t xml:space="preserve">Не застосовується до твердих речовин. </w:t>
      </w:r>
    </w:p>
    <w:p w14:paraId="402F0AA4" w14:textId="77777777" w:rsidR="0024231F" w:rsidRPr="001619B8" w:rsidRDefault="0024231F" w:rsidP="009D753E">
      <w:pPr>
        <w:pStyle w:val="affd"/>
        <w:ind w:left="720"/>
      </w:pPr>
      <w:r w:rsidRPr="001619B8">
        <w:t>Щодо за</w:t>
      </w:r>
      <w:r w:rsidR="009D753E" w:rsidRPr="001619B8">
        <w:t>ймистих</w:t>
      </w:r>
      <w:r w:rsidRPr="001619B8">
        <w:t xml:space="preserve"> рідин, </w:t>
      </w:r>
      <w:r w:rsidR="009D753E" w:rsidRPr="001619B8">
        <w:t>повинна</w:t>
      </w:r>
      <w:r w:rsidRPr="001619B8">
        <w:t xml:space="preserve"> бути зазначена принаймні нижня межа вибуховості. Якщо температура спалаху </w:t>
      </w:r>
      <w:r w:rsidR="009D753E" w:rsidRPr="001619B8">
        <w:t xml:space="preserve">становить </w:t>
      </w:r>
      <w:r w:rsidRPr="001619B8">
        <w:t xml:space="preserve">-25 °C або вище, може бути неможливо визначити верхню межу вибуховості при стандартній температурі; у такому випадку рекомендується зазначити верхню межу вибуховості при вищій температурі. Якщо </w:t>
      </w:r>
      <w:r w:rsidR="009D753E" w:rsidRPr="001619B8">
        <w:t>точка</w:t>
      </w:r>
      <w:r w:rsidRPr="001619B8">
        <w:t xml:space="preserve"> спалаху вища за 20 °C, може бути неможливо визначити нижню чи верхню межу вибуховості при стандартній температурі; у такому випадку </w:t>
      </w:r>
      <w:r w:rsidRPr="001619B8">
        <w:lastRenderedPageBreak/>
        <w:t>рекомендується зазначити і нижню, і верхню межі вибуховості при вищій температурі.</w:t>
      </w:r>
    </w:p>
    <w:p w14:paraId="67B8091F" w14:textId="77777777" w:rsidR="009A12D7" w:rsidRPr="001619B8" w:rsidRDefault="009D753E" w:rsidP="004C2089">
      <w:pPr>
        <w:pStyle w:val="affa"/>
        <w:ind w:left="852"/>
        <w:rPr>
          <w:color w:val="000000" w:themeColor="text1"/>
        </w:rPr>
      </w:pPr>
      <w:r w:rsidRPr="001619B8">
        <w:rPr>
          <w:color w:val="000000" w:themeColor="text1"/>
        </w:rPr>
        <w:t>8</w:t>
      </w:r>
      <w:r w:rsidR="009A12D7" w:rsidRPr="001619B8">
        <w:rPr>
          <w:color w:val="000000" w:themeColor="text1"/>
        </w:rPr>
        <w:t>) точка спалаху;</w:t>
      </w:r>
    </w:p>
    <w:p w14:paraId="1A42D869" w14:textId="77777777" w:rsidR="009D753E" w:rsidRPr="001619B8" w:rsidRDefault="009D753E" w:rsidP="009D753E">
      <w:pPr>
        <w:pStyle w:val="affd"/>
        <w:ind w:left="720"/>
      </w:pPr>
      <w:r w:rsidRPr="001619B8">
        <w:t>Не застосовується до газів, аерозолів та твердих речовин.</w:t>
      </w:r>
    </w:p>
    <w:p w14:paraId="1174E813" w14:textId="77777777" w:rsidR="009D753E" w:rsidRPr="001619B8" w:rsidRDefault="009D753E" w:rsidP="009D753E">
      <w:pPr>
        <w:pStyle w:val="affd"/>
        <w:ind w:left="720"/>
      </w:pPr>
      <w:r w:rsidRPr="001619B8">
        <w:t>У випадку сумішей повинно бути зазначене значення для суміші в цілому, якщо це можливо. В іншому випадку необхідно зазначати точки спалаху речовин з найнижчим значенням точки спалаху.</w:t>
      </w:r>
    </w:p>
    <w:p w14:paraId="4CF7CFA8" w14:textId="77777777" w:rsidR="000B0685" w:rsidRPr="001619B8" w:rsidRDefault="000B0685" w:rsidP="000B0685">
      <w:pPr>
        <w:pStyle w:val="affa"/>
        <w:ind w:left="852"/>
        <w:rPr>
          <w:color w:val="000000" w:themeColor="text1"/>
        </w:rPr>
      </w:pPr>
      <w:r w:rsidRPr="001619B8">
        <w:rPr>
          <w:color w:val="000000" w:themeColor="text1"/>
        </w:rPr>
        <w:t>9) температура самозаймання;</w:t>
      </w:r>
    </w:p>
    <w:p w14:paraId="59E6470E" w14:textId="77777777" w:rsidR="000B0685" w:rsidRPr="001619B8" w:rsidRDefault="000B0685" w:rsidP="000B0685">
      <w:pPr>
        <w:pStyle w:val="affd"/>
        <w:ind w:left="720"/>
      </w:pPr>
      <w:r w:rsidRPr="001619B8">
        <w:t>Застосовується тільки до газів та рідин.</w:t>
      </w:r>
    </w:p>
    <w:p w14:paraId="7240DAEB" w14:textId="77777777" w:rsidR="009D753E" w:rsidRPr="001619B8" w:rsidRDefault="000B0685" w:rsidP="000B0685">
      <w:pPr>
        <w:pStyle w:val="affd"/>
        <w:ind w:left="720"/>
      </w:pPr>
      <w:r w:rsidRPr="001619B8">
        <w:t>У випадку сумішей, якщо це можливо, повинна зазначатися температура самозаймання суміші в цілому. Якщо значення для суміші недоступне, то повинна зазначатися температура самозаймання компонентів з найнижчою температурою самозаймання.</w:t>
      </w:r>
    </w:p>
    <w:p w14:paraId="3D1B6CB9" w14:textId="77777777" w:rsidR="008347A4" w:rsidRPr="001619B8" w:rsidRDefault="008347A4" w:rsidP="008347A4">
      <w:pPr>
        <w:pStyle w:val="affa"/>
        <w:ind w:left="852"/>
        <w:rPr>
          <w:color w:val="000000" w:themeColor="text1"/>
        </w:rPr>
      </w:pPr>
      <w:r w:rsidRPr="001619B8">
        <w:rPr>
          <w:color w:val="000000" w:themeColor="text1"/>
        </w:rPr>
        <w:t>10) температура розкладання;</w:t>
      </w:r>
    </w:p>
    <w:p w14:paraId="6026B8B7" w14:textId="77777777" w:rsidR="008347A4" w:rsidRPr="001619B8" w:rsidRDefault="008347A4" w:rsidP="008347A4">
      <w:pPr>
        <w:pStyle w:val="affd"/>
        <w:ind w:left="720"/>
      </w:pPr>
      <w:r w:rsidRPr="001619B8">
        <w:t xml:space="preserve">Лише застосовується до </w:t>
      </w:r>
      <w:proofErr w:type="spellStart"/>
      <w:r w:rsidRPr="001619B8">
        <w:t>самореактивної</w:t>
      </w:r>
      <w:proofErr w:type="spellEnd"/>
      <w:r w:rsidRPr="001619B8">
        <w:t xml:space="preserve"> хімічної продукції, органічних пероксидів та інших хімічних речовин та сумішей, що можуть розкладатися.</w:t>
      </w:r>
    </w:p>
    <w:p w14:paraId="48893792" w14:textId="77777777" w:rsidR="008347A4" w:rsidRPr="001619B8" w:rsidRDefault="008347A4" w:rsidP="008347A4">
      <w:pPr>
        <w:pStyle w:val="affd"/>
        <w:ind w:left="720"/>
      </w:pPr>
      <w:r w:rsidRPr="001619B8">
        <w:t xml:space="preserve">Необхідно зазначити температуру </w:t>
      </w:r>
      <w:proofErr w:type="spellStart"/>
      <w:r w:rsidRPr="001619B8">
        <w:t>самоприскорюваного</w:t>
      </w:r>
      <w:proofErr w:type="spellEnd"/>
      <w:r w:rsidRPr="001619B8">
        <w:t xml:space="preserve"> розкладу (SADT) та об'єм, до якого вона застосовується, або температуру початку розкладу.</w:t>
      </w:r>
      <w:r w:rsidR="006B6CB4" w:rsidRPr="001619B8">
        <w:t xml:space="preserve"> </w:t>
      </w:r>
      <w:r w:rsidRPr="001619B8">
        <w:t>Необхідно вказати, чи наведена температура є SADT або температурою початку розкладу.</w:t>
      </w:r>
    </w:p>
    <w:p w14:paraId="5325B5E1" w14:textId="77777777" w:rsidR="008347A4" w:rsidRPr="001619B8" w:rsidRDefault="008347A4" w:rsidP="008347A4">
      <w:pPr>
        <w:pStyle w:val="affd"/>
        <w:ind w:left="720"/>
      </w:pPr>
      <w:r w:rsidRPr="001619B8">
        <w:t xml:space="preserve">Якщо розклад не спостерігався, необхідно </w:t>
      </w:r>
      <w:r w:rsidR="006B6CB4" w:rsidRPr="001619B8">
        <w:t>зазначити</w:t>
      </w:r>
      <w:r w:rsidRPr="001619B8">
        <w:t>, до якої температури не спостерігався розклад, наприклад, "розклад не спостерігався до температури x °C".</w:t>
      </w:r>
    </w:p>
    <w:p w14:paraId="68BF4A68" w14:textId="77777777" w:rsidR="006B6CB4" w:rsidRPr="001619B8" w:rsidRDefault="007E1E01" w:rsidP="007E1E01">
      <w:pPr>
        <w:pStyle w:val="aff8"/>
        <w:ind w:left="2270"/>
      </w:pPr>
      <w:r w:rsidRPr="001619B8">
        <w:t xml:space="preserve">11) </w:t>
      </w:r>
      <w:proofErr w:type="spellStart"/>
      <w:r w:rsidRPr="001619B8">
        <w:t>pH</w:t>
      </w:r>
      <w:proofErr w:type="spellEnd"/>
    </w:p>
    <w:p w14:paraId="0D96778A" w14:textId="77777777" w:rsidR="007E1E01" w:rsidRPr="001619B8" w:rsidRDefault="007E1E01" w:rsidP="007E1E01">
      <w:pPr>
        <w:pStyle w:val="affd"/>
        <w:ind w:left="720"/>
      </w:pPr>
      <w:r w:rsidRPr="001619B8">
        <w:t>Не застосовується до газів.</w:t>
      </w:r>
    </w:p>
    <w:p w14:paraId="607490FE" w14:textId="77777777" w:rsidR="007E1E01" w:rsidRPr="001619B8" w:rsidRDefault="007E1E01" w:rsidP="007E1E01">
      <w:pPr>
        <w:pStyle w:val="affd"/>
        <w:ind w:left="720"/>
      </w:pPr>
      <w:r w:rsidRPr="001619B8">
        <w:t xml:space="preserve">Необхідно зазначити </w:t>
      </w:r>
      <w:proofErr w:type="spellStart"/>
      <w:r w:rsidRPr="001619B8">
        <w:t>рН</w:t>
      </w:r>
      <w:proofErr w:type="spellEnd"/>
      <w:r w:rsidRPr="001619B8">
        <w:t xml:space="preserve"> хімічної продукції як вона постачається, або у разі, якщо хімічна продукція є твердою речовиною – </w:t>
      </w:r>
      <w:proofErr w:type="spellStart"/>
      <w:r w:rsidRPr="001619B8">
        <w:t>рН</w:t>
      </w:r>
      <w:proofErr w:type="spellEnd"/>
      <w:r w:rsidRPr="001619B8">
        <w:t xml:space="preserve"> водного розчину за певної концентрації. Необхідно вказати концентрацію хімічної продукції у воді, при якій проводилося випробування.</w:t>
      </w:r>
    </w:p>
    <w:p w14:paraId="453516C9" w14:textId="7C4C3A8B" w:rsidR="001F056A" w:rsidRPr="001619B8" w:rsidRDefault="001F056A" w:rsidP="001F056A">
      <w:pPr>
        <w:pStyle w:val="affa"/>
        <w:ind w:left="852"/>
        <w:rPr>
          <w:color w:val="000000" w:themeColor="text1"/>
        </w:rPr>
      </w:pPr>
      <w:r w:rsidRPr="001619B8">
        <w:rPr>
          <w:color w:val="000000" w:themeColor="text1"/>
        </w:rPr>
        <w:t>12) кінематична в’язкість;</w:t>
      </w:r>
    </w:p>
    <w:p w14:paraId="741F692C" w14:textId="77777777" w:rsidR="002651BC" w:rsidRPr="001619B8" w:rsidRDefault="001F056A" w:rsidP="007E1E01">
      <w:pPr>
        <w:pStyle w:val="affd"/>
        <w:ind w:left="720"/>
      </w:pPr>
      <w:r w:rsidRPr="001619B8">
        <w:t xml:space="preserve">Застосовується лише до рідин. </w:t>
      </w:r>
    </w:p>
    <w:p w14:paraId="0B58A9FD" w14:textId="55B1F4AB" w:rsidR="002651BC" w:rsidRPr="001619B8" w:rsidRDefault="001F056A" w:rsidP="007E1E01">
      <w:pPr>
        <w:pStyle w:val="affd"/>
        <w:ind w:left="720"/>
      </w:pPr>
      <w:r w:rsidRPr="001619B8">
        <w:t>Одиниц</w:t>
      </w:r>
      <w:r w:rsidR="002651BC" w:rsidRPr="001619B8">
        <w:t>я</w:t>
      </w:r>
      <w:r w:rsidRPr="001619B8">
        <w:t xml:space="preserve"> виміру</w:t>
      </w:r>
      <w:r w:rsidR="002651BC" w:rsidRPr="001619B8">
        <w:t xml:space="preserve"> –</w:t>
      </w:r>
      <w:r w:rsidRPr="001619B8">
        <w:t xml:space="preserve"> мм</w:t>
      </w:r>
      <w:r w:rsidRPr="001619B8">
        <w:rPr>
          <w:vertAlign w:val="superscript"/>
        </w:rPr>
        <w:t>2</w:t>
      </w:r>
      <w:r w:rsidRPr="001619B8">
        <w:t xml:space="preserve">/с. </w:t>
      </w:r>
    </w:p>
    <w:p w14:paraId="72EB5263" w14:textId="7412ABE0" w:rsidR="007E1E01" w:rsidRPr="001619B8" w:rsidRDefault="001F056A" w:rsidP="007E1E01">
      <w:pPr>
        <w:pStyle w:val="affd"/>
        <w:ind w:left="720"/>
      </w:pPr>
      <w:r w:rsidRPr="001619B8">
        <w:t xml:space="preserve">Для неньютонівських рідин повинна бути зазначена їх тиксотропна або </w:t>
      </w:r>
      <w:proofErr w:type="spellStart"/>
      <w:r w:rsidRPr="001619B8">
        <w:t>реопексична</w:t>
      </w:r>
      <w:proofErr w:type="spellEnd"/>
      <w:r w:rsidRPr="001619B8">
        <w:t xml:space="preserve"> поведінка.</w:t>
      </w:r>
    </w:p>
    <w:p w14:paraId="48C4924E" w14:textId="78F7C727" w:rsidR="007E1E01" w:rsidRPr="001619B8" w:rsidRDefault="002651BC" w:rsidP="002651BC">
      <w:pPr>
        <w:pStyle w:val="affd"/>
        <w:ind w:left="568"/>
      </w:pPr>
      <w:r w:rsidRPr="001619B8">
        <w:rPr>
          <w:color w:val="000000" w:themeColor="text1"/>
        </w:rPr>
        <w:t>13) розчинність</w:t>
      </w:r>
    </w:p>
    <w:p w14:paraId="5E207FFA" w14:textId="0D6508B6" w:rsidR="002651BC" w:rsidRPr="001619B8" w:rsidRDefault="002651BC" w:rsidP="002651BC">
      <w:pPr>
        <w:pStyle w:val="affd"/>
        <w:ind w:left="720"/>
      </w:pPr>
      <w:r w:rsidRPr="001619B8">
        <w:lastRenderedPageBreak/>
        <w:t xml:space="preserve">Розчинність </w:t>
      </w:r>
      <w:r w:rsidR="00E801B5" w:rsidRPr="001619B8">
        <w:t>як правило</w:t>
      </w:r>
      <w:r w:rsidRPr="001619B8">
        <w:t xml:space="preserve"> повинна бути зазначена при стандартній температурі.</w:t>
      </w:r>
    </w:p>
    <w:p w14:paraId="1FDA70E4" w14:textId="77777777" w:rsidR="002651BC" w:rsidRPr="001619B8" w:rsidRDefault="002651BC" w:rsidP="002651BC">
      <w:pPr>
        <w:pStyle w:val="affd"/>
        <w:ind w:left="720"/>
      </w:pPr>
      <w:r w:rsidRPr="001619B8">
        <w:t>Повинна бути зазначена розчинність у воді.</w:t>
      </w:r>
    </w:p>
    <w:p w14:paraId="1A2990DB" w14:textId="77777777" w:rsidR="002651BC" w:rsidRPr="001619B8" w:rsidRDefault="002651BC" w:rsidP="002651BC">
      <w:pPr>
        <w:pStyle w:val="affd"/>
        <w:ind w:left="720"/>
      </w:pPr>
      <w:r w:rsidRPr="001619B8">
        <w:t>Також може бути зазначена розчинність у інших полярних та неполярних розчинниках.</w:t>
      </w:r>
    </w:p>
    <w:p w14:paraId="47A6D39C" w14:textId="77777777" w:rsidR="002651BC" w:rsidRPr="001619B8" w:rsidRDefault="002651BC" w:rsidP="002651BC">
      <w:pPr>
        <w:pStyle w:val="affd"/>
        <w:ind w:left="720"/>
      </w:pPr>
      <w:r w:rsidRPr="001619B8">
        <w:t>У випадку сумішей повинно бути зазначено, чи є суміш повністю розчинною чи частково розчинною або сумісною з водою або іншим розчинником.</w:t>
      </w:r>
    </w:p>
    <w:p w14:paraId="382D9B5E" w14:textId="51B51303" w:rsidR="007E1E01" w:rsidRPr="001619B8" w:rsidRDefault="002651BC" w:rsidP="002651BC">
      <w:pPr>
        <w:pStyle w:val="affd"/>
        <w:ind w:left="720"/>
      </w:pPr>
      <w:r w:rsidRPr="001619B8">
        <w:t xml:space="preserve">У випадку </w:t>
      </w:r>
      <w:proofErr w:type="spellStart"/>
      <w:r w:rsidRPr="001619B8">
        <w:t>нано</w:t>
      </w:r>
      <w:r w:rsidR="00E801B5" w:rsidRPr="001619B8">
        <w:t>форм</w:t>
      </w:r>
      <w:proofErr w:type="spellEnd"/>
      <w:r w:rsidRPr="001619B8">
        <w:t xml:space="preserve"> крім</w:t>
      </w:r>
      <w:r w:rsidR="00E801B5" w:rsidRPr="001619B8">
        <w:t xml:space="preserve"> значення</w:t>
      </w:r>
      <w:r w:rsidRPr="001619B8">
        <w:t xml:space="preserve"> розчинності</w:t>
      </w:r>
      <w:r w:rsidR="00E801B5" w:rsidRPr="001619B8">
        <w:t xml:space="preserve"> у воді</w:t>
      </w:r>
      <w:r w:rsidRPr="001619B8">
        <w:t xml:space="preserve"> </w:t>
      </w:r>
      <w:r w:rsidR="00E801B5" w:rsidRPr="001619B8">
        <w:t xml:space="preserve">додатково </w:t>
      </w:r>
      <w:r w:rsidRPr="001619B8">
        <w:t>повинна бути зазначена швидкість розчинення в воді або інших біологічних чи екологічних середовищах.</w:t>
      </w:r>
    </w:p>
    <w:p w14:paraId="5983D0A2" w14:textId="0ED3291F" w:rsidR="00E801B5" w:rsidRPr="001619B8" w:rsidRDefault="00E801B5" w:rsidP="00E801B5">
      <w:pPr>
        <w:pStyle w:val="affa"/>
        <w:ind w:left="852"/>
        <w:rPr>
          <w:color w:val="000000" w:themeColor="text1"/>
        </w:rPr>
      </w:pPr>
      <w:r w:rsidRPr="001619B8">
        <w:rPr>
          <w:color w:val="000000" w:themeColor="text1"/>
        </w:rPr>
        <w:t>14) коефіцієнт розподілу «н-</w:t>
      </w:r>
      <w:proofErr w:type="spellStart"/>
      <w:r w:rsidRPr="001619B8">
        <w:rPr>
          <w:color w:val="000000" w:themeColor="text1"/>
        </w:rPr>
        <w:t>октанол</w:t>
      </w:r>
      <w:proofErr w:type="spellEnd"/>
      <w:r w:rsidRPr="001619B8">
        <w:rPr>
          <w:color w:val="000000" w:themeColor="text1"/>
        </w:rPr>
        <w:t>/вода» (значення</w:t>
      </w:r>
      <w:r w:rsidRPr="001619B8">
        <w:rPr>
          <w:i/>
          <w:iCs/>
          <w:color w:val="000000" w:themeColor="text1"/>
        </w:rPr>
        <w:t xml:space="preserve"> </w:t>
      </w:r>
      <w:proofErr w:type="spellStart"/>
      <w:r w:rsidRPr="001619B8">
        <w:rPr>
          <w:color w:val="000000" w:themeColor="text1"/>
        </w:rPr>
        <w:t>log</w:t>
      </w:r>
      <w:proofErr w:type="spellEnd"/>
      <w:r w:rsidRPr="001619B8">
        <w:rPr>
          <w:color w:val="000000" w:themeColor="text1"/>
        </w:rPr>
        <w:t>);</w:t>
      </w:r>
    </w:p>
    <w:p w14:paraId="08166C70" w14:textId="77777777" w:rsidR="00E801B5" w:rsidRPr="001619B8" w:rsidRDefault="00E801B5" w:rsidP="00E801B5">
      <w:pPr>
        <w:pStyle w:val="affd"/>
        <w:ind w:left="720"/>
      </w:pPr>
      <w:r w:rsidRPr="001619B8">
        <w:t>Не застосовується до неорганічних та іонних рідин, а також зазвичай не застосовується до сумішей.</w:t>
      </w:r>
    </w:p>
    <w:p w14:paraId="5F4ACCB1" w14:textId="47ABB73B" w:rsidR="00E801B5" w:rsidRPr="001619B8" w:rsidRDefault="00E801B5" w:rsidP="00E801B5">
      <w:pPr>
        <w:pStyle w:val="affd"/>
        <w:ind w:left="720"/>
      </w:pPr>
      <w:r w:rsidRPr="001619B8">
        <w:t>Повинно бути зазначено, чи вказане значення є результатом випробувань чи розрахунку.</w:t>
      </w:r>
    </w:p>
    <w:p w14:paraId="7339CBC5" w14:textId="7F3CCC82" w:rsidR="00E801B5" w:rsidRPr="001619B8" w:rsidRDefault="00E801B5" w:rsidP="00E801B5">
      <w:pPr>
        <w:pStyle w:val="affd"/>
        <w:ind w:left="720"/>
      </w:pPr>
      <w:r w:rsidRPr="001619B8">
        <w:t xml:space="preserve">Стосовно </w:t>
      </w:r>
      <w:proofErr w:type="spellStart"/>
      <w:r w:rsidRPr="001619B8">
        <w:t>наноформ</w:t>
      </w:r>
      <w:proofErr w:type="spellEnd"/>
      <w:r w:rsidRPr="001619B8">
        <w:t xml:space="preserve"> хімічної речовини, для якої не неможливо отримати показник коефіцієнт розподілу n-</w:t>
      </w:r>
      <w:proofErr w:type="spellStart"/>
      <w:r w:rsidRPr="001619B8">
        <w:t>октанол</w:t>
      </w:r>
      <w:proofErr w:type="spellEnd"/>
      <w:r w:rsidRPr="001619B8">
        <w:t>/вода, повинна бути зазначена стійкість дисперсії в різних середовищах.</w:t>
      </w:r>
    </w:p>
    <w:p w14:paraId="4239EEAD" w14:textId="26BE08FE" w:rsidR="00E801B5" w:rsidRPr="001619B8" w:rsidRDefault="00E801B5" w:rsidP="00E801B5">
      <w:pPr>
        <w:pStyle w:val="affa"/>
        <w:ind w:left="852"/>
        <w:rPr>
          <w:color w:val="000000" w:themeColor="text1"/>
        </w:rPr>
      </w:pPr>
      <w:r w:rsidRPr="001619B8">
        <w:rPr>
          <w:color w:val="000000" w:themeColor="text1"/>
        </w:rPr>
        <w:t>15) тиск пари;</w:t>
      </w:r>
    </w:p>
    <w:p w14:paraId="3F62A7A1" w14:textId="7EE6BB1D" w:rsidR="00184913" w:rsidRPr="001619B8" w:rsidRDefault="00184913" w:rsidP="00184913">
      <w:pPr>
        <w:pStyle w:val="affd"/>
        <w:ind w:left="720"/>
      </w:pPr>
      <w:r w:rsidRPr="001619B8">
        <w:t>Як правило повинен бути зазначений тиск пари при стандартній температурі.</w:t>
      </w:r>
    </w:p>
    <w:p w14:paraId="46C5A51A" w14:textId="74A540D8" w:rsidR="00184913" w:rsidRPr="001619B8" w:rsidRDefault="00184913" w:rsidP="00184913">
      <w:pPr>
        <w:pStyle w:val="affd"/>
        <w:ind w:left="720"/>
      </w:pPr>
      <w:r w:rsidRPr="001619B8">
        <w:t>У разі летких рідин також повинен бути зазначений тиск пари при 50 °C.</w:t>
      </w:r>
    </w:p>
    <w:p w14:paraId="275BB994" w14:textId="52149692" w:rsidR="00184913" w:rsidRPr="001619B8" w:rsidRDefault="00184913" w:rsidP="00184913">
      <w:pPr>
        <w:pStyle w:val="affd"/>
        <w:ind w:left="720"/>
      </w:pPr>
      <w:r w:rsidRPr="001619B8">
        <w:t>У випадку, коли один паспорт безпечності використовується для декількох варіантів рідинної суміші або суміші зріджених газів, повинен бути зазначений діапазон тиску пари.</w:t>
      </w:r>
    </w:p>
    <w:p w14:paraId="46663173" w14:textId="2016DCAD" w:rsidR="00E801B5" w:rsidRPr="001619B8" w:rsidRDefault="00184913" w:rsidP="00184913">
      <w:pPr>
        <w:pStyle w:val="affd"/>
        <w:ind w:left="720"/>
      </w:pPr>
      <w:r w:rsidRPr="001619B8">
        <w:t>У випадку рідинних сумішей або суміші зріджених газів повинен бути зазначений діапазон тиску пари або принаймні тиск пари найбільш летких компонентів, якщо тиск пари суміші переважно визначається цими компонентами.</w:t>
      </w:r>
    </w:p>
    <w:p w14:paraId="281CA833" w14:textId="71AD2DC7" w:rsidR="00184913" w:rsidRPr="001619B8" w:rsidRDefault="00184913" w:rsidP="00184913">
      <w:pPr>
        <w:pStyle w:val="affd"/>
        <w:ind w:left="720"/>
      </w:pPr>
      <w:r w:rsidRPr="001619B8">
        <w:t xml:space="preserve">Також може бути зазначена концентрація насиченої пари. </w:t>
      </w:r>
    </w:p>
    <w:p w14:paraId="12A37FB5" w14:textId="3EBFDFF5" w:rsidR="00184913" w:rsidRPr="001619B8" w:rsidRDefault="00184913" w:rsidP="00184913">
      <w:pPr>
        <w:pStyle w:val="affa"/>
        <w:ind w:left="852"/>
        <w:rPr>
          <w:color w:val="000000" w:themeColor="text1"/>
        </w:rPr>
      </w:pPr>
      <w:r w:rsidRPr="001619B8">
        <w:rPr>
          <w:color w:val="000000" w:themeColor="text1"/>
        </w:rPr>
        <w:t>16) густина та/або відносна густина;</w:t>
      </w:r>
    </w:p>
    <w:p w14:paraId="7703A878" w14:textId="6C907A22" w:rsidR="006B0358" w:rsidRPr="001619B8" w:rsidRDefault="006B0358" w:rsidP="006366B7">
      <w:pPr>
        <w:pStyle w:val="affa"/>
        <w:ind w:left="1004"/>
        <w:rPr>
          <w:color w:val="000000" w:themeColor="text1"/>
        </w:rPr>
      </w:pPr>
      <w:r w:rsidRPr="001619B8">
        <w:rPr>
          <w:color w:val="000000" w:themeColor="text1"/>
        </w:rPr>
        <w:t>Застосовується тільки до рідин та твердих речовин.</w:t>
      </w:r>
    </w:p>
    <w:p w14:paraId="6262FA94" w14:textId="22E2922E" w:rsidR="006B0358" w:rsidRPr="001619B8" w:rsidRDefault="006B0358" w:rsidP="006366B7">
      <w:pPr>
        <w:pStyle w:val="affd"/>
        <w:ind w:left="720"/>
      </w:pPr>
      <w:r w:rsidRPr="001619B8">
        <w:t>Густина та відносна густина, як правило, зазначаються за стандартних умов температури та тиску.</w:t>
      </w:r>
    </w:p>
    <w:p w14:paraId="0A33EAB1" w14:textId="1C0787C9" w:rsidR="006B0358" w:rsidRPr="001619B8" w:rsidRDefault="006B0358" w:rsidP="006366B7">
      <w:pPr>
        <w:pStyle w:val="affd"/>
        <w:ind w:left="720"/>
      </w:pPr>
      <w:r w:rsidRPr="001619B8">
        <w:lastRenderedPageBreak/>
        <w:t>Також повинна бути зазначена абсолютна густина та/або відносна густина по відношенню до води при 4 °C як референтне значення (також відома як коефіцієнт відносної густини).</w:t>
      </w:r>
    </w:p>
    <w:p w14:paraId="04BF4380" w14:textId="5F52FEF7" w:rsidR="006B0358" w:rsidRPr="001619B8" w:rsidRDefault="006B0358" w:rsidP="006366B7">
      <w:pPr>
        <w:pStyle w:val="affd"/>
        <w:ind w:left="720"/>
      </w:pPr>
      <w:r w:rsidRPr="001619B8">
        <w:t xml:space="preserve">У випадках можливих відмінностей густини, наприклад, у різних партіях продукції, або коли один паспорт безпечності хімічної продукції </w:t>
      </w:r>
      <w:r w:rsidR="006366B7" w:rsidRPr="001619B8">
        <w:t xml:space="preserve">використовується </w:t>
      </w:r>
      <w:r w:rsidRPr="001619B8">
        <w:t xml:space="preserve">для опису декількох варіантів </w:t>
      </w:r>
      <w:r w:rsidR="006366B7" w:rsidRPr="001619B8">
        <w:t xml:space="preserve">хімічної </w:t>
      </w:r>
      <w:r w:rsidRPr="001619B8">
        <w:t xml:space="preserve">речовини або суміші, може бути </w:t>
      </w:r>
      <w:r w:rsidR="006366B7" w:rsidRPr="001619B8">
        <w:t>зазначений</w:t>
      </w:r>
      <w:r w:rsidRPr="001619B8">
        <w:t xml:space="preserve"> діапазон.</w:t>
      </w:r>
    </w:p>
    <w:p w14:paraId="4156235F" w14:textId="0DFED582" w:rsidR="006B0358" w:rsidRPr="001619B8" w:rsidRDefault="006B0358" w:rsidP="006366B7">
      <w:pPr>
        <w:pStyle w:val="affd"/>
        <w:ind w:left="720"/>
      </w:pPr>
      <w:r w:rsidRPr="001619B8">
        <w:t xml:space="preserve">У паспорті </w:t>
      </w:r>
      <w:r w:rsidR="006366B7" w:rsidRPr="001619B8">
        <w:t>безпечності хімічної продукції повинно бути вказано</w:t>
      </w:r>
      <w:r w:rsidRPr="001619B8">
        <w:t xml:space="preserve">, чи </w:t>
      </w:r>
      <w:r w:rsidR="006366B7" w:rsidRPr="001619B8">
        <w:t>зазначається</w:t>
      </w:r>
      <w:r w:rsidRPr="001619B8">
        <w:t xml:space="preserve"> абсолютна густина (</w:t>
      </w:r>
      <w:r w:rsidR="006366B7" w:rsidRPr="001619B8">
        <w:t xml:space="preserve">у </w:t>
      </w:r>
      <w:r w:rsidRPr="001619B8">
        <w:t>одиниц</w:t>
      </w:r>
      <w:r w:rsidR="006366B7" w:rsidRPr="001619B8">
        <w:t>ях вимірювання</w:t>
      </w:r>
      <w:r w:rsidRPr="001619B8">
        <w:t>, наприклад, г/см3 або кг/м3) та/або відносна густина (безрозмірна величина).</w:t>
      </w:r>
    </w:p>
    <w:p w14:paraId="62BC59EA" w14:textId="699CA45B" w:rsidR="006366B7" w:rsidRPr="001619B8" w:rsidRDefault="006366B7" w:rsidP="006366B7">
      <w:pPr>
        <w:pStyle w:val="affa"/>
        <w:ind w:left="852"/>
        <w:rPr>
          <w:color w:val="000000" w:themeColor="text1"/>
        </w:rPr>
      </w:pPr>
      <w:r w:rsidRPr="001619B8">
        <w:rPr>
          <w:color w:val="000000" w:themeColor="text1"/>
        </w:rPr>
        <w:t>17) відносна густина пари;</w:t>
      </w:r>
    </w:p>
    <w:p w14:paraId="10473DCF" w14:textId="77777777" w:rsidR="006366B7" w:rsidRPr="001619B8" w:rsidRDefault="006366B7" w:rsidP="00405799">
      <w:pPr>
        <w:pStyle w:val="affd"/>
        <w:ind w:left="720"/>
      </w:pPr>
      <w:r w:rsidRPr="001619B8">
        <w:t xml:space="preserve">Застосовується тільки до газів та рідин. </w:t>
      </w:r>
    </w:p>
    <w:p w14:paraId="06D196B3" w14:textId="415CEB20" w:rsidR="006366B7" w:rsidRPr="001619B8" w:rsidRDefault="006366B7" w:rsidP="00405799">
      <w:pPr>
        <w:pStyle w:val="affd"/>
        <w:ind w:left="720"/>
      </w:pPr>
      <w:r w:rsidRPr="001619B8">
        <w:t xml:space="preserve">Щодо газів, необхідно </w:t>
      </w:r>
      <w:r w:rsidR="00405799" w:rsidRPr="001619B8">
        <w:t>зазначити</w:t>
      </w:r>
      <w:r w:rsidRPr="001619B8">
        <w:t xml:space="preserve"> відносну густину газу</w:t>
      </w:r>
      <w:r w:rsidR="00405799" w:rsidRPr="001619B8">
        <w:t xml:space="preserve"> </w:t>
      </w:r>
      <w:r w:rsidRPr="001619B8">
        <w:t>віднос</w:t>
      </w:r>
      <w:r w:rsidR="00405799" w:rsidRPr="001619B8">
        <w:t>но</w:t>
      </w:r>
      <w:r w:rsidRPr="001619B8">
        <w:t xml:space="preserve"> повітря при 20 °C як референтн</w:t>
      </w:r>
      <w:r w:rsidR="00405799" w:rsidRPr="001619B8">
        <w:t>е</w:t>
      </w:r>
      <w:r w:rsidRPr="001619B8">
        <w:t xml:space="preserve"> значення. Щодо рідин, необхідно </w:t>
      </w:r>
      <w:r w:rsidR="00405799" w:rsidRPr="001619B8">
        <w:t>зазначити</w:t>
      </w:r>
      <w:r w:rsidRPr="001619B8">
        <w:t xml:space="preserve"> відносну густину пар</w:t>
      </w:r>
      <w:r w:rsidR="00405799" w:rsidRPr="001619B8">
        <w:t>и</w:t>
      </w:r>
      <w:r w:rsidRPr="001619B8">
        <w:t xml:space="preserve"> </w:t>
      </w:r>
      <w:r w:rsidR="00405799" w:rsidRPr="001619B8">
        <w:t xml:space="preserve">відносно повітря </w:t>
      </w:r>
      <w:r w:rsidRPr="001619B8">
        <w:t xml:space="preserve">при 20 °C як </w:t>
      </w:r>
      <w:r w:rsidR="00405799" w:rsidRPr="001619B8">
        <w:t>референтне значення</w:t>
      </w:r>
      <w:r w:rsidRPr="001619B8">
        <w:t>.</w:t>
      </w:r>
    </w:p>
    <w:p w14:paraId="395A14B8" w14:textId="3BCE2187" w:rsidR="006366B7" w:rsidRPr="001619B8" w:rsidRDefault="006366B7" w:rsidP="00405799">
      <w:pPr>
        <w:pStyle w:val="affd"/>
        <w:ind w:left="720"/>
      </w:pPr>
      <w:r w:rsidRPr="001619B8">
        <w:t xml:space="preserve">Щодо рідин також може бути зазначена відносна густина </w:t>
      </w:r>
      <w:r w:rsidR="00405799" w:rsidRPr="001619B8">
        <w:t xml:space="preserve">суміші </w:t>
      </w:r>
      <w:r w:rsidRPr="001619B8">
        <w:t>пар</w:t>
      </w:r>
      <w:r w:rsidR="00405799" w:rsidRPr="001619B8">
        <w:t xml:space="preserve">и та </w:t>
      </w:r>
      <w:r w:rsidRPr="001619B8">
        <w:t>повітря при 20 °C.</w:t>
      </w:r>
    </w:p>
    <w:p w14:paraId="03F808C2" w14:textId="1CF46CA3" w:rsidR="009A12D7" w:rsidRPr="001619B8" w:rsidRDefault="00344700" w:rsidP="00405799">
      <w:pPr>
        <w:pStyle w:val="affa"/>
        <w:ind w:left="852"/>
        <w:rPr>
          <w:color w:val="000000" w:themeColor="text1"/>
        </w:rPr>
      </w:pPr>
      <w:r w:rsidRPr="001619B8">
        <w:rPr>
          <w:color w:val="000000" w:themeColor="text1"/>
        </w:rPr>
        <w:t>1</w:t>
      </w:r>
      <w:r w:rsidR="009A12D7" w:rsidRPr="001619B8">
        <w:rPr>
          <w:color w:val="000000" w:themeColor="text1"/>
        </w:rPr>
        <w:t xml:space="preserve">8) </w:t>
      </w:r>
      <w:r w:rsidR="00405799" w:rsidRPr="001619B8">
        <w:rPr>
          <w:color w:val="000000" w:themeColor="text1"/>
        </w:rPr>
        <w:t>характеристика частинок;</w:t>
      </w:r>
    </w:p>
    <w:p w14:paraId="13F08DB3" w14:textId="77777777" w:rsidR="00405799" w:rsidRPr="001619B8" w:rsidRDefault="00405799" w:rsidP="00344700">
      <w:pPr>
        <w:pStyle w:val="affd"/>
        <w:ind w:left="720"/>
      </w:pPr>
      <w:r w:rsidRPr="001619B8">
        <w:t xml:space="preserve">Застосовується тільки до твердих речовин. </w:t>
      </w:r>
    </w:p>
    <w:p w14:paraId="1DF1AE85" w14:textId="7446FA59" w:rsidR="00405799" w:rsidRPr="001619B8" w:rsidRDefault="00405799" w:rsidP="00344700">
      <w:pPr>
        <w:pStyle w:val="affd"/>
        <w:ind w:left="720"/>
      </w:pPr>
      <w:r w:rsidRPr="001619B8">
        <w:t>Повинен бути зазначений розмір частинок (середній еквівалентний діаметр, метод обчислення діаметру (на основі кількості частинок, їх поверхні або об'єму) та діапазон</w:t>
      </w:r>
      <w:r w:rsidR="00344700" w:rsidRPr="001619B8">
        <w:t xml:space="preserve"> </w:t>
      </w:r>
      <w:r w:rsidRPr="001619B8">
        <w:t>варі</w:t>
      </w:r>
      <w:r w:rsidR="00344700" w:rsidRPr="001619B8">
        <w:t>ації</w:t>
      </w:r>
      <w:r w:rsidRPr="001619B8">
        <w:t xml:space="preserve"> </w:t>
      </w:r>
      <w:r w:rsidR="00344700" w:rsidRPr="001619B8">
        <w:t>показників для обчислення середнього</w:t>
      </w:r>
      <w:r w:rsidRPr="001619B8">
        <w:t xml:space="preserve"> значення</w:t>
      </w:r>
      <w:r w:rsidR="00344700" w:rsidRPr="001619B8">
        <w:t>)</w:t>
      </w:r>
      <w:r w:rsidRPr="001619B8">
        <w:t>. Також можуть бути вказані інші властивості</w:t>
      </w:r>
      <w:r w:rsidR="00344700" w:rsidRPr="001619B8">
        <w:t xml:space="preserve"> частинок</w:t>
      </w:r>
      <w:r w:rsidRPr="001619B8">
        <w:t>, такі як</w:t>
      </w:r>
      <w:r w:rsidR="00344700" w:rsidRPr="001619B8">
        <w:t>:</w:t>
      </w:r>
      <w:r w:rsidRPr="001619B8">
        <w:t xml:space="preserve"> розподіл розмірів (наприклад, </w:t>
      </w:r>
      <w:r w:rsidR="00344700" w:rsidRPr="001619B8">
        <w:t>у вигляді</w:t>
      </w:r>
      <w:r w:rsidRPr="001619B8">
        <w:t xml:space="preserve"> діапазон</w:t>
      </w:r>
      <w:r w:rsidR="00344700" w:rsidRPr="001619B8">
        <w:t>у</w:t>
      </w:r>
      <w:r w:rsidRPr="001619B8">
        <w:t xml:space="preserve">), форма та співвідношення сторін, </w:t>
      </w:r>
      <w:proofErr w:type="spellStart"/>
      <w:r w:rsidRPr="001619B8">
        <w:t>агрегаційний</w:t>
      </w:r>
      <w:proofErr w:type="spellEnd"/>
      <w:r w:rsidRPr="001619B8">
        <w:t xml:space="preserve"> та агломераційний стан, специфічна поверхня та </w:t>
      </w:r>
      <w:proofErr w:type="spellStart"/>
      <w:r w:rsidRPr="001619B8">
        <w:t>пилотворність</w:t>
      </w:r>
      <w:proofErr w:type="spellEnd"/>
      <w:r w:rsidRPr="001619B8">
        <w:t xml:space="preserve">. Якщо </w:t>
      </w:r>
      <w:r w:rsidR="00344700" w:rsidRPr="001619B8">
        <w:t xml:space="preserve">хімічна </w:t>
      </w:r>
      <w:r w:rsidRPr="001619B8">
        <w:t xml:space="preserve">речовина </w:t>
      </w:r>
      <w:r w:rsidR="00344700" w:rsidRPr="001619B8">
        <w:t>має</w:t>
      </w:r>
      <w:r w:rsidRPr="001619B8">
        <w:t xml:space="preserve"> </w:t>
      </w:r>
      <w:proofErr w:type="spellStart"/>
      <w:r w:rsidRPr="001619B8">
        <w:t>наноформ</w:t>
      </w:r>
      <w:r w:rsidR="00344700" w:rsidRPr="001619B8">
        <w:t>у</w:t>
      </w:r>
      <w:proofErr w:type="spellEnd"/>
      <w:r w:rsidRPr="001619B8">
        <w:t xml:space="preserve"> або якщо суміш містить </w:t>
      </w:r>
      <w:proofErr w:type="spellStart"/>
      <w:r w:rsidRPr="001619B8">
        <w:t>наноформу</w:t>
      </w:r>
      <w:proofErr w:type="spellEnd"/>
      <w:r w:rsidRPr="001619B8">
        <w:t xml:space="preserve">, ці характеристики повинні бути </w:t>
      </w:r>
      <w:r w:rsidR="00344700" w:rsidRPr="001619B8">
        <w:t>зазначені</w:t>
      </w:r>
      <w:r w:rsidRPr="001619B8">
        <w:t xml:space="preserve"> в цьому підрозділі або </w:t>
      </w:r>
      <w:r w:rsidR="00344700" w:rsidRPr="001619B8">
        <w:t xml:space="preserve">повинне бути наведене </w:t>
      </w:r>
      <w:r w:rsidRPr="001619B8">
        <w:t>посила</w:t>
      </w:r>
      <w:r w:rsidR="00344700" w:rsidRPr="001619B8">
        <w:t>ння</w:t>
      </w:r>
      <w:r w:rsidRPr="001619B8">
        <w:t xml:space="preserve"> на них, якщо вони вже </w:t>
      </w:r>
      <w:r w:rsidR="00344700" w:rsidRPr="001619B8">
        <w:t xml:space="preserve">були зазначені </w:t>
      </w:r>
      <w:r w:rsidRPr="001619B8">
        <w:t xml:space="preserve">в іншому </w:t>
      </w:r>
      <w:r w:rsidR="00344700" w:rsidRPr="001619B8">
        <w:t>підрозділі розділі</w:t>
      </w:r>
      <w:r w:rsidRPr="001619B8">
        <w:t xml:space="preserve"> паспорта безпе</w:t>
      </w:r>
      <w:r w:rsidR="00344700" w:rsidRPr="001619B8">
        <w:t>чності</w:t>
      </w:r>
      <w:r w:rsidRPr="001619B8">
        <w:t xml:space="preserve"> хімічної продукції.</w:t>
      </w:r>
    </w:p>
    <w:p w14:paraId="007C1F58" w14:textId="77777777" w:rsidR="009A12D7" w:rsidRPr="001619B8" w:rsidRDefault="009A12D7" w:rsidP="009A12D7">
      <w:pPr>
        <w:pStyle w:val="afff6"/>
        <w:rPr>
          <w:color w:val="000000" w:themeColor="text1"/>
        </w:rPr>
      </w:pPr>
      <w:r w:rsidRPr="001619B8">
        <w:rPr>
          <w:color w:val="000000" w:themeColor="text1"/>
        </w:rPr>
        <w:t>9.2.</w:t>
      </w:r>
      <w:r w:rsidRPr="001619B8">
        <w:rPr>
          <w:color w:val="000000" w:themeColor="text1"/>
        </w:rPr>
        <w:tab/>
        <w:t>Інша інформація</w:t>
      </w:r>
    </w:p>
    <w:p w14:paraId="108D3DA7" w14:textId="424389BA" w:rsidR="00344700" w:rsidRPr="001619B8" w:rsidRDefault="00344700" w:rsidP="00344700">
      <w:pPr>
        <w:pStyle w:val="affd"/>
      </w:pPr>
      <w:r w:rsidRPr="001619B8">
        <w:t>Додатково до властивостей, зазначених у підрозділі 9.1, повинні бути  зазначені інші фізико-хімічні параметри, перелічені у підрозділах 9.2.1 та 9.2.2, якщо їх зазначення є важливим для забезпечення безпечного використання хімічної продукції.</w:t>
      </w:r>
      <w:r w:rsidR="009A12D7" w:rsidRPr="001619B8">
        <w:tab/>
      </w:r>
    </w:p>
    <w:p w14:paraId="34076F5A" w14:textId="7A64268C" w:rsidR="00344700" w:rsidRPr="001619B8" w:rsidRDefault="00344700" w:rsidP="00344700">
      <w:pPr>
        <w:pStyle w:val="aff8"/>
      </w:pPr>
      <w:r w:rsidRPr="001619B8">
        <w:t xml:space="preserve">9.2.1. </w:t>
      </w:r>
      <w:r w:rsidR="001A0FA2" w:rsidRPr="001619B8">
        <w:t>Інформація стосовно класів небезпечності щодо фізичних небезпек</w:t>
      </w:r>
    </w:p>
    <w:p w14:paraId="6F27C6F6" w14:textId="6DC88978" w:rsidR="001A0FA2" w:rsidRPr="001619B8" w:rsidRDefault="003A0573" w:rsidP="003A0573">
      <w:pPr>
        <w:pStyle w:val="affd"/>
      </w:pPr>
      <w:r w:rsidRPr="001619B8">
        <w:t xml:space="preserve">У цьому підрозділі </w:t>
      </w:r>
      <w:r w:rsidR="00870B82" w:rsidRPr="001619B8">
        <w:t>зазначається</w:t>
      </w:r>
      <w:r w:rsidRPr="001619B8">
        <w:t xml:space="preserve"> перелік властивостей, характеристик та результатів випробувань, які можуть бути корисними для включення в </w:t>
      </w:r>
      <w:r w:rsidRPr="001619B8">
        <w:lastRenderedPageBreak/>
        <w:t xml:space="preserve">паспорт безпечності хімічної продукції, якщо хімічна речовина або суміш класифікована за відповідним класом небезпечності щодо фізичних небезпек. Також, можуть бути зазначені дані, що визнані відповідними певній фізичній небезпеці, але це не призводять до класифікації небезпечності (наприклад, </w:t>
      </w:r>
      <w:r w:rsidR="00870B82" w:rsidRPr="001619B8">
        <w:t xml:space="preserve">негативні </w:t>
      </w:r>
      <w:r w:rsidRPr="001619B8">
        <w:t xml:space="preserve">результати випробувань </w:t>
      </w:r>
      <w:r w:rsidR="00870B82" w:rsidRPr="001619B8">
        <w:t>є близькими до відповідності критеріям</w:t>
      </w:r>
      <w:r w:rsidRPr="001619B8">
        <w:t>).</w:t>
      </w:r>
    </w:p>
    <w:p w14:paraId="414EA8D2" w14:textId="7B3E70E0" w:rsidR="00870B82" w:rsidRPr="001619B8" w:rsidRDefault="00870B82" w:rsidP="003A0573">
      <w:pPr>
        <w:pStyle w:val="affd"/>
      </w:pPr>
      <w:r w:rsidRPr="001619B8">
        <w:t xml:space="preserve">Назва відповідного класу небезпечності також може бути зазначена разом із даними. </w:t>
      </w:r>
    </w:p>
    <w:p w14:paraId="257D416E" w14:textId="7B1E8072" w:rsidR="00870B82" w:rsidRPr="001619B8" w:rsidRDefault="00870B82" w:rsidP="00542A12">
      <w:pPr>
        <w:pStyle w:val="affd"/>
      </w:pPr>
      <w:r w:rsidRPr="001619B8">
        <w:t>1) вибухова хімічна продукція;</w:t>
      </w:r>
    </w:p>
    <w:p w14:paraId="205B310F" w14:textId="3EF3B617" w:rsidR="00870B82" w:rsidRPr="001619B8" w:rsidRDefault="00870B82" w:rsidP="00542A12">
      <w:pPr>
        <w:pStyle w:val="affd"/>
        <w:ind w:left="720"/>
      </w:pPr>
      <w:r w:rsidRPr="001619B8">
        <w:t>Цей пункт також застосовується до хімічної продукції, що зазначена у Примітці 2 розділу 2.1.3 Додатка I до Технічного регламенту щодо класифікації небезпечності, маркування та пакування хімічної продукції, а також до іншої хімічної продукції, які спричиняють позитивний ефект при нагріванні у закритому просторі.</w:t>
      </w:r>
    </w:p>
    <w:p w14:paraId="75A646D9" w14:textId="26F59E01" w:rsidR="00870B82" w:rsidRPr="001619B8" w:rsidRDefault="00376609" w:rsidP="00542A12">
      <w:pPr>
        <w:pStyle w:val="affd"/>
        <w:ind w:left="720"/>
      </w:pPr>
      <w:r w:rsidRPr="001619B8">
        <w:t>М</w:t>
      </w:r>
      <w:r w:rsidR="00870B82" w:rsidRPr="001619B8">
        <w:t xml:space="preserve">ожуть бути </w:t>
      </w:r>
      <w:r w:rsidRPr="001619B8">
        <w:t xml:space="preserve">зазначена </w:t>
      </w:r>
      <w:r w:rsidR="00870B82" w:rsidRPr="001619B8">
        <w:t>наступн</w:t>
      </w:r>
      <w:r w:rsidRPr="001619B8">
        <w:t>а</w:t>
      </w:r>
      <w:r w:rsidR="00870B82" w:rsidRPr="001619B8">
        <w:t xml:space="preserve"> </w:t>
      </w:r>
      <w:r w:rsidRPr="001619B8">
        <w:t>інформація</w:t>
      </w:r>
      <w:r w:rsidR="00870B82" w:rsidRPr="001619B8">
        <w:t>:</w:t>
      </w:r>
    </w:p>
    <w:p w14:paraId="06F8E0C1" w14:textId="37574CCF" w:rsidR="00870B82" w:rsidRPr="001619B8" w:rsidRDefault="00376609" w:rsidP="00542A12">
      <w:pPr>
        <w:pStyle w:val="affd"/>
        <w:ind w:left="720"/>
      </w:pPr>
      <w:r w:rsidRPr="001619B8">
        <w:t>а</w:t>
      </w:r>
      <w:r w:rsidR="00870B82" w:rsidRPr="001619B8">
        <w:t>) чутливість до удару;</w:t>
      </w:r>
    </w:p>
    <w:p w14:paraId="14D31193" w14:textId="62709008" w:rsidR="00870B82" w:rsidRPr="001619B8" w:rsidRDefault="00376609" w:rsidP="00542A12">
      <w:pPr>
        <w:pStyle w:val="affd"/>
        <w:ind w:left="720"/>
      </w:pPr>
      <w:r w:rsidRPr="001619B8">
        <w:t>б</w:t>
      </w:r>
      <w:r w:rsidR="00870B82" w:rsidRPr="001619B8">
        <w:t xml:space="preserve">) ефект нагрівання </w:t>
      </w:r>
      <w:r w:rsidRPr="001619B8">
        <w:t>у закритому просторі</w:t>
      </w:r>
      <w:r w:rsidR="00870B82" w:rsidRPr="001619B8">
        <w:t>;</w:t>
      </w:r>
    </w:p>
    <w:p w14:paraId="0055F67E" w14:textId="2BDD8AD7" w:rsidR="00870B82" w:rsidRPr="001619B8" w:rsidRDefault="00376609" w:rsidP="00542A12">
      <w:pPr>
        <w:pStyle w:val="affd"/>
        <w:ind w:left="720"/>
      </w:pPr>
      <w:r w:rsidRPr="001619B8">
        <w:t>в</w:t>
      </w:r>
      <w:r w:rsidR="00870B82" w:rsidRPr="001619B8">
        <w:t>) ефект за</w:t>
      </w:r>
      <w:r w:rsidRPr="001619B8">
        <w:t>ймання</w:t>
      </w:r>
      <w:r w:rsidR="00870B82" w:rsidRPr="001619B8">
        <w:t xml:space="preserve"> </w:t>
      </w:r>
      <w:r w:rsidRPr="001619B8">
        <w:t>у закритому просторі</w:t>
      </w:r>
      <w:r w:rsidR="00870B82" w:rsidRPr="001619B8">
        <w:t>;</w:t>
      </w:r>
    </w:p>
    <w:p w14:paraId="7CDDFB30" w14:textId="1E7CB886" w:rsidR="00870B82" w:rsidRPr="001619B8" w:rsidRDefault="00376609" w:rsidP="00542A12">
      <w:pPr>
        <w:pStyle w:val="affd"/>
        <w:ind w:left="720"/>
      </w:pPr>
      <w:r w:rsidRPr="001619B8">
        <w:t>г</w:t>
      </w:r>
      <w:r w:rsidR="00870B82" w:rsidRPr="001619B8">
        <w:t>) чутливість до удару;</w:t>
      </w:r>
    </w:p>
    <w:p w14:paraId="6AFA6236" w14:textId="080DEC1A" w:rsidR="00870B82" w:rsidRPr="001619B8" w:rsidRDefault="00376609" w:rsidP="00542A12">
      <w:pPr>
        <w:pStyle w:val="affd"/>
        <w:ind w:left="720"/>
      </w:pPr>
      <w:r w:rsidRPr="001619B8">
        <w:t>ґ</w:t>
      </w:r>
      <w:r w:rsidR="00870B82" w:rsidRPr="001619B8">
        <w:t>) чутливість до тертя;</w:t>
      </w:r>
    </w:p>
    <w:p w14:paraId="2296B0EC" w14:textId="1616E638" w:rsidR="00870B82" w:rsidRPr="001619B8" w:rsidRDefault="00376609" w:rsidP="00542A12">
      <w:pPr>
        <w:pStyle w:val="affd"/>
        <w:ind w:left="720"/>
      </w:pPr>
      <w:r w:rsidRPr="001619B8">
        <w:t>д</w:t>
      </w:r>
      <w:r w:rsidR="00870B82" w:rsidRPr="001619B8">
        <w:t>) термічна стабільність;</w:t>
      </w:r>
    </w:p>
    <w:p w14:paraId="5C3296AA" w14:textId="55CCDA94" w:rsidR="00870B82" w:rsidRPr="001619B8" w:rsidRDefault="00376609" w:rsidP="00542A12">
      <w:pPr>
        <w:pStyle w:val="affd"/>
        <w:ind w:left="720"/>
      </w:pPr>
      <w:r w:rsidRPr="001619B8">
        <w:t>е</w:t>
      </w:r>
      <w:r w:rsidR="00870B82" w:rsidRPr="001619B8">
        <w:t>) упаковка (тип, розмір, маса</w:t>
      </w:r>
      <w:r w:rsidRPr="001619B8">
        <w:t xml:space="preserve"> </w:t>
      </w:r>
      <w:proofErr w:type="spellStart"/>
      <w:r w:rsidRPr="001619B8">
        <w:t>нетто</w:t>
      </w:r>
      <w:proofErr w:type="spellEnd"/>
      <w:r w:rsidR="00870B82" w:rsidRPr="001619B8">
        <w:t xml:space="preserve"> </w:t>
      </w:r>
      <w:r w:rsidRPr="001619B8">
        <w:t>хімічної продукції</w:t>
      </w:r>
      <w:r w:rsidR="00870B82" w:rsidRPr="001619B8">
        <w:t xml:space="preserve">), на основі якої була </w:t>
      </w:r>
      <w:r w:rsidRPr="001619B8">
        <w:t>визначена відповідна</w:t>
      </w:r>
      <w:r w:rsidR="00870B82" w:rsidRPr="001619B8">
        <w:t xml:space="preserve"> </w:t>
      </w:r>
      <w:r w:rsidRPr="001619B8">
        <w:t>категорія</w:t>
      </w:r>
      <w:r w:rsidR="00870B82" w:rsidRPr="001619B8">
        <w:t xml:space="preserve"> в межах класу</w:t>
      </w:r>
      <w:r w:rsidRPr="001619B8">
        <w:t xml:space="preserve"> «Вибухова хімічна продукція»</w:t>
      </w:r>
      <w:r w:rsidR="00870B82" w:rsidRPr="001619B8">
        <w:t xml:space="preserve">, або на основі якої </w:t>
      </w:r>
      <w:r w:rsidRPr="001619B8">
        <w:t>хімічна продукція не</w:t>
      </w:r>
      <w:r w:rsidR="00870B82" w:rsidRPr="001619B8">
        <w:t xml:space="preserve"> була </w:t>
      </w:r>
      <w:r w:rsidRPr="001619B8">
        <w:t>класифікована</w:t>
      </w:r>
      <w:r w:rsidR="00870B82" w:rsidRPr="001619B8">
        <w:t xml:space="preserve"> </w:t>
      </w:r>
      <w:r w:rsidRPr="001619B8">
        <w:t>за цим класом</w:t>
      </w:r>
      <w:r w:rsidR="00870B82" w:rsidRPr="001619B8">
        <w:t>.</w:t>
      </w:r>
    </w:p>
    <w:p w14:paraId="2EEA45F8" w14:textId="18642A7A" w:rsidR="00376609" w:rsidRPr="001619B8" w:rsidRDefault="00376609" w:rsidP="00542A12">
      <w:pPr>
        <w:pStyle w:val="affd"/>
        <w:ind w:left="0"/>
      </w:pPr>
      <w:r w:rsidRPr="001619B8">
        <w:t>2) Легкозаймисті гази;</w:t>
      </w:r>
    </w:p>
    <w:p w14:paraId="787C95F4" w14:textId="0985FDC0" w:rsidR="00531DCB" w:rsidRPr="001619B8" w:rsidRDefault="00531DCB" w:rsidP="00542A12">
      <w:pPr>
        <w:pStyle w:val="affd"/>
      </w:pPr>
      <w:r w:rsidRPr="001619B8">
        <w:t>Стосовно чистого легкозаймистого газу, додатково можуть бути надані наступні дані, окрім даних про межі вибуховості, відповідно до підпункту 7) підрозділу 9.1:</w:t>
      </w:r>
    </w:p>
    <w:p w14:paraId="5E919C1D" w14:textId="257C158F" w:rsidR="00531DCB" w:rsidRPr="001619B8" w:rsidRDefault="00531DCB" w:rsidP="00542A12">
      <w:pPr>
        <w:pStyle w:val="affd"/>
        <w:ind w:left="720"/>
      </w:pPr>
      <w:r w:rsidRPr="001619B8">
        <w:t xml:space="preserve">а) </w:t>
      </w:r>
      <w:proofErr w:type="spellStart"/>
      <w:r w:rsidRPr="001619B8">
        <w:t>T</w:t>
      </w:r>
      <w:r w:rsidRPr="001619B8">
        <w:rPr>
          <w:vertAlign w:val="subscript"/>
        </w:rPr>
        <w:t>Ci</w:t>
      </w:r>
      <w:proofErr w:type="spellEnd"/>
      <w:r w:rsidRPr="001619B8">
        <w:t xml:space="preserve"> (максимальний вміст легкозаймистого газу, який, коли змішується з азотом, не є легкозаймистим у повітрі, у молях %);</w:t>
      </w:r>
    </w:p>
    <w:p w14:paraId="131EE2B9" w14:textId="440312A1" w:rsidR="00531DCB" w:rsidRPr="001619B8" w:rsidRDefault="00531DCB" w:rsidP="00542A12">
      <w:pPr>
        <w:pStyle w:val="affd"/>
        <w:ind w:left="720"/>
      </w:pPr>
      <w:r w:rsidRPr="001619B8">
        <w:t>б) швидкість горіння, якщо газ віднесено до Категорії 1В на підставі фундаментальної швидкості горіння.</w:t>
      </w:r>
    </w:p>
    <w:p w14:paraId="22EC930C" w14:textId="4FE5D923" w:rsidR="00531DCB" w:rsidRPr="001619B8" w:rsidRDefault="00531DCB" w:rsidP="00542A12">
      <w:pPr>
        <w:pStyle w:val="affd"/>
      </w:pPr>
      <w:r w:rsidRPr="001619B8">
        <w:t>У випадку суміші легкозаймистих газів, додатково можуть бути надані наступні дані, окрім даних про межі вибуховості, відповідно до підпункту 7) підрозділу 9.1:</w:t>
      </w:r>
    </w:p>
    <w:p w14:paraId="68D203E8" w14:textId="6920E1B5" w:rsidR="00531DCB" w:rsidRPr="001619B8" w:rsidRDefault="00531DCB" w:rsidP="00542A12">
      <w:pPr>
        <w:pStyle w:val="affd"/>
        <w:ind w:left="720"/>
      </w:pPr>
      <w:r w:rsidRPr="001619B8">
        <w:lastRenderedPageBreak/>
        <w:t>а) межі вибуховості, якщо проводилися випробування, або зазначення, чи була проведена класифікація небезпечності та визначення категорії на основі розрахунку;</w:t>
      </w:r>
    </w:p>
    <w:p w14:paraId="55BE49B5" w14:textId="68819B1C" w:rsidR="00376609" w:rsidRPr="001619B8" w:rsidRDefault="00531DCB" w:rsidP="00542A12">
      <w:pPr>
        <w:pStyle w:val="affd"/>
        <w:ind w:left="720"/>
      </w:pPr>
      <w:r w:rsidRPr="001619B8">
        <w:t>б) швидкість горіння, якщо суміш газів віднесено до Категорії 1В на підставі фундаментальної швидкості горіння.</w:t>
      </w:r>
    </w:p>
    <w:p w14:paraId="5D2971E0" w14:textId="2F80D21E" w:rsidR="00D16DF8" w:rsidRPr="001619B8" w:rsidRDefault="00D16DF8" w:rsidP="00542A12">
      <w:pPr>
        <w:pStyle w:val="affd"/>
        <w:ind w:left="0"/>
      </w:pPr>
      <w:r w:rsidRPr="001619B8">
        <w:t>3) Легкозаймисті аерозолі та аерозолі;</w:t>
      </w:r>
    </w:p>
    <w:p w14:paraId="1B870A26" w14:textId="4DC7E8FE" w:rsidR="00870B82" w:rsidRPr="001619B8" w:rsidRDefault="00D16DF8" w:rsidP="00542A12">
      <w:pPr>
        <w:pStyle w:val="affd"/>
      </w:pPr>
      <w:r w:rsidRPr="001619B8">
        <w:t xml:space="preserve">Може бути зазначена загальна масова частка кількості легкозаймистих компонентів, якщо аерозоль не класифіковано за Категорією 1, так як  містить понад 1% легкозаймистих компонентів, або які мають теплоту згоряння щонайменше 20 </w:t>
      </w:r>
      <w:proofErr w:type="spellStart"/>
      <w:r w:rsidRPr="001619B8">
        <w:t>кДж</w:t>
      </w:r>
      <w:proofErr w:type="spellEnd"/>
      <w:r w:rsidRPr="001619B8">
        <w:t xml:space="preserve">/г, щодо яких не проводиться класифікація небезпечності щодо їх </w:t>
      </w:r>
      <w:proofErr w:type="spellStart"/>
      <w:r w:rsidRPr="001619B8">
        <w:t>легкозаймистості</w:t>
      </w:r>
      <w:proofErr w:type="spellEnd"/>
      <w:r w:rsidRPr="001619B8">
        <w:t xml:space="preserve"> (див. Примітку до пункту 2.3.2.2 Додатку I до Технічного регламенту щодо класифікації небезпечності, маркування та пакування хімічної продукції. </w:t>
      </w:r>
    </w:p>
    <w:p w14:paraId="09423BDB" w14:textId="5E7BB10F" w:rsidR="008E74A3" w:rsidRPr="001619B8" w:rsidRDefault="008E74A3" w:rsidP="00542A12">
      <w:pPr>
        <w:pStyle w:val="affd"/>
        <w:ind w:left="0"/>
      </w:pPr>
      <w:r w:rsidRPr="001619B8">
        <w:t xml:space="preserve">4) Гази, які </w:t>
      </w:r>
      <w:proofErr w:type="spellStart"/>
      <w:r w:rsidRPr="001619B8">
        <w:t>окиснюють</w:t>
      </w:r>
      <w:proofErr w:type="spellEnd"/>
      <w:r w:rsidRPr="001619B8">
        <w:t>;</w:t>
      </w:r>
    </w:p>
    <w:p w14:paraId="4A447F8A" w14:textId="58F8710B" w:rsidR="008E74A3" w:rsidRPr="001619B8" w:rsidRDefault="00735CE6" w:rsidP="00542A12">
      <w:pPr>
        <w:pStyle w:val="affd"/>
      </w:pPr>
      <w:r w:rsidRPr="001619B8">
        <w:t xml:space="preserve">Стосовно чистого газу, може бути надано значення </w:t>
      </w:r>
      <w:proofErr w:type="spellStart"/>
      <w:r w:rsidRPr="001619B8">
        <w:t>C</w:t>
      </w:r>
      <w:r w:rsidRPr="001619B8">
        <w:rPr>
          <w:vertAlign w:val="subscript"/>
        </w:rPr>
        <w:t>i</w:t>
      </w:r>
      <w:proofErr w:type="spellEnd"/>
      <w:r w:rsidRPr="001619B8">
        <w:t xml:space="preserve"> (коефіцієнт еквівалентності кисню) згідно з ISO 10156 Газові балони. Гази та газові суміші. Визначення потенціалу займання та окислювальної здатності для вибору випускних отворів клапанів балона»</w:t>
      </w:r>
      <w:r w:rsidR="001E50EF" w:rsidRPr="001619B8">
        <w:t xml:space="preserve"> або відповідно до ідентичного методу</w:t>
      </w:r>
      <w:r w:rsidRPr="001619B8">
        <w:t>; Стосовно газової суміші, щодо перевірених сумішей може бути зазначено слова «</w:t>
      </w:r>
      <w:r w:rsidR="001E50EF" w:rsidRPr="001619B8">
        <w:t xml:space="preserve">Газ, який </w:t>
      </w:r>
      <w:proofErr w:type="spellStart"/>
      <w:r w:rsidR="001E50EF" w:rsidRPr="001619B8">
        <w:t>окиснює</w:t>
      </w:r>
      <w:proofErr w:type="spellEnd"/>
      <w:r w:rsidR="001E50EF" w:rsidRPr="001619B8">
        <w:t>»</w:t>
      </w:r>
      <w:r w:rsidRPr="001619B8">
        <w:t xml:space="preserve"> Категорія 1 (випробування згідно з ISO 10156 (або еквівалентним методом))», або </w:t>
      </w:r>
      <w:r w:rsidR="001E50EF" w:rsidRPr="001619B8">
        <w:t>«</w:t>
      </w:r>
      <w:proofErr w:type="spellStart"/>
      <w:r w:rsidRPr="001619B8">
        <w:t>окис</w:t>
      </w:r>
      <w:r w:rsidR="001E50EF" w:rsidRPr="001619B8">
        <w:t>н</w:t>
      </w:r>
      <w:r w:rsidRPr="001619B8">
        <w:t>ююча</w:t>
      </w:r>
      <w:proofErr w:type="spellEnd"/>
      <w:r w:rsidRPr="001619B8">
        <w:t xml:space="preserve"> </w:t>
      </w:r>
      <w:r w:rsidR="001E50EF" w:rsidRPr="001619B8">
        <w:t>здатність</w:t>
      </w:r>
      <w:r w:rsidRPr="001619B8">
        <w:t xml:space="preserve"> </w:t>
      </w:r>
      <w:r w:rsidR="001E50EF" w:rsidRPr="001619B8">
        <w:t xml:space="preserve">розрахована </w:t>
      </w:r>
      <w:r w:rsidRPr="001619B8">
        <w:t xml:space="preserve">згідно з ISO 10156 або </w:t>
      </w:r>
      <w:r w:rsidR="001E50EF" w:rsidRPr="001619B8">
        <w:t>відповідно до ідентичного методу»</w:t>
      </w:r>
      <w:r w:rsidRPr="001619B8">
        <w:t>;</w:t>
      </w:r>
    </w:p>
    <w:p w14:paraId="1DA58C80" w14:textId="153CF397" w:rsidR="001E50EF" w:rsidRPr="001619B8" w:rsidRDefault="001E50EF" w:rsidP="00542A12">
      <w:pPr>
        <w:pStyle w:val="affd"/>
        <w:ind w:left="0"/>
      </w:pPr>
      <w:r w:rsidRPr="001619B8">
        <w:t>5) Гази, які перебувають під тиском;</w:t>
      </w:r>
    </w:p>
    <w:p w14:paraId="5E5993FD" w14:textId="2A42C40A" w:rsidR="001E50EF" w:rsidRPr="001619B8" w:rsidRDefault="0017133E" w:rsidP="00542A12">
      <w:pPr>
        <w:pStyle w:val="affd"/>
      </w:pPr>
      <w:r w:rsidRPr="001619B8">
        <w:t xml:space="preserve">Стосовно чистого газу може бути зазначена критична температура. Стосовно газової суміші може бути зазначена </w:t>
      </w:r>
      <w:proofErr w:type="spellStart"/>
      <w:r w:rsidRPr="001619B8">
        <w:t>псевдокритична</w:t>
      </w:r>
      <w:proofErr w:type="spellEnd"/>
      <w:r w:rsidRPr="001619B8">
        <w:t xml:space="preserve"> температура.</w:t>
      </w:r>
    </w:p>
    <w:p w14:paraId="4E159800" w14:textId="3FF199DC" w:rsidR="001E50EF" w:rsidRPr="001619B8" w:rsidRDefault="0017133E" w:rsidP="00542A12">
      <w:pPr>
        <w:pStyle w:val="affd"/>
        <w:ind w:left="0"/>
      </w:pPr>
      <w:r w:rsidRPr="001619B8">
        <w:t>6) Легкозаймисті рідини;</w:t>
      </w:r>
    </w:p>
    <w:p w14:paraId="68D9608F" w14:textId="1E64BD4C" w:rsidR="0017133E" w:rsidRPr="001619B8" w:rsidRDefault="0017133E" w:rsidP="00542A12">
      <w:pPr>
        <w:pStyle w:val="affd"/>
      </w:pPr>
      <w:r w:rsidRPr="001619B8">
        <w:t xml:space="preserve">Якщо хімічна продукція класифікована як легкозаймиста рідина, дані щодо температури кипіння та точки спалаху не потрібно </w:t>
      </w:r>
      <w:r w:rsidR="00542A12" w:rsidRPr="001619B8">
        <w:t>зазначати</w:t>
      </w:r>
      <w:r w:rsidRPr="001619B8">
        <w:t xml:space="preserve"> </w:t>
      </w:r>
      <w:r w:rsidR="00542A12" w:rsidRPr="001619B8">
        <w:t>у цьому</w:t>
      </w:r>
      <w:r w:rsidRPr="001619B8">
        <w:t xml:space="preserve"> </w:t>
      </w:r>
      <w:r w:rsidR="00542A12" w:rsidRPr="001619B8">
        <w:t>під</w:t>
      </w:r>
      <w:r w:rsidRPr="001619B8">
        <w:t>пункт</w:t>
      </w:r>
      <w:r w:rsidR="00542A12" w:rsidRPr="001619B8">
        <w:t>і</w:t>
      </w:r>
      <w:r w:rsidRPr="001619B8">
        <w:t xml:space="preserve">, оскільки ці дані </w:t>
      </w:r>
      <w:r w:rsidR="00542A12" w:rsidRPr="001619B8">
        <w:t xml:space="preserve">повинні </w:t>
      </w:r>
      <w:r w:rsidRPr="001619B8">
        <w:t xml:space="preserve">бути </w:t>
      </w:r>
      <w:r w:rsidR="00542A12" w:rsidRPr="001619B8">
        <w:t xml:space="preserve">зазначені у </w:t>
      </w:r>
      <w:r w:rsidRPr="001619B8">
        <w:t>підрозділ</w:t>
      </w:r>
      <w:r w:rsidR="00542A12" w:rsidRPr="001619B8">
        <w:t>і</w:t>
      </w:r>
      <w:r w:rsidRPr="001619B8">
        <w:t xml:space="preserve"> 9.1. </w:t>
      </w:r>
      <w:r w:rsidR="00542A12" w:rsidRPr="001619B8">
        <w:t>Може зазначатись і</w:t>
      </w:r>
      <w:r w:rsidRPr="001619B8">
        <w:t xml:space="preserve">нформація </w:t>
      </w:r>
      <w:r w:rsidR="00542A12" w:rsidRPr="001619B8">
        <w:t>щодо поширення полум’я</w:t>
      </w:r>
      <w:r w:rsidRPr="001619B8">
        <w:t>.</w:t>
      </w:r>
    </w:p>
    <w:p w14:paraId="19BEC735" w14:textId="0850F717" w:rsidR="00542A12" w:rsidRPr="001619B8" w:rsidRDefault="00542A12" w:rsidP="00542A12">
      <w:pPr>
        <w:pStyle w:val="affd"/>
        <w:ind w:left="0"/>
      </w:pPr>
      <w:r w:rsidRPr="001619B8">
        <w:t>7) Легкозаймисті тверді речовини</w:t>
      </w:r>
      <w:r w:rsidR="00A77E2D" w:rsidRPr="001619B8">
        <w:t>;</w:t>
      </w:r>
    </w:p>
    <w:p w14:paraId="7D148FD5" w14:textId="57A45BD0" w:rsidR="00542A12" w:rsidRPr="001619B8" w:rsidRDefault="00542A12" w:rsidP="00542A12">
      <w:pPr>
        <w:pStyle w:val="affd"/>
      </w:pPr>
      <w:r w:rsidRPr="001619B8">
        <w:t>Може зазначатись наступна інформація:</w:t>
      </w:r>
    </w:p>
    <w:p w14:paraId="18DED7D7" w14:textId="1ED25655" w:rsidR="00542A12" w:rsidRPr="001619B8" w:rsidRDefault="00542A12" w:rsidP="00542A12">
      <w:pPr>
        <w:pStyle w:val="affd"/>
      </w:pPr>
      <w:r w:rsidRPr="001619B8">
        <w:t>а) швидкість горіння, або час горіння для порошків металів,</w:t>
      </w:r>
    </w:p>
    <w:p w14:paraId="411ECC4D" w14:textId="0646AFEF" w:rsidR="00542A12" w:rsidRPr="001619B8" w:rsidRDefault="00542A12" w:rsidP="00542A12">
      <w:pPr>
        <w:pStyle w:val="affd"/>
      </w:pPr>
      <w:r w:rsidRPr="001619B8">
        <w:t>б) заява про те, чи була пройдена змочена зона.</w:t>
      </w:r>
    </w:p>
    <w:p w14:paraId="60D80803" w14:textId="6BD5E8CD" w:rsidR="00542A12" w:rsidRPr="001619B8" w:rsidRDefault="00542A12" w:rsidP="00542A12">
      <w:pPr>
        <w:pStyle w:val="affd"/>
        <w:ind w:left="0"/>
      </w:pPr>
      <w:r w:rsidRPr="001619B8">
        <w:t xml:space="preserve">8) </w:t>
      </w:r>
      <w:proofErr w:type="spellStart"/>
      <w:r w:rsidRPr="001619B8">
        <w:t>Самореактивна</w:t>
      </w:r>
      <w:proofErr w:type="spellEnd"/>
      <w:r w:rsidRPr="001619B8">
        <w:t xml:space="preserve"> хімічна продукція</w:t>
      </w:r>
      <w:r w:rsidR="00A77E2D" w:rsidRPr="001619B8">
        <w:t>;</w:t>
      </w:r>
    </w:p>
    <w:p w14:paraId="22D86A9E" w14:textId="338C9714" w:rsidR="00542A12" w:rsidRPr="001619B8" w:rsidRDefault="00542A12" w:rsidP="00542A12">
      <w:pPr>
        <w:pStyle w:val="affd"/>
      </w:pPr>
      <w:r w:rsidRPr="001619B8">
        <w:t xml:space="preserve">Додатково до зазначення SADT в підпункті </w:t>
      </w:r>
      <w:r w:rsidR="00622D6F" w:rsidRPr="001619B8">
        <w:t>10</w:t>
      </w:r>
      <w:r w:rsidRPr="001619B8">
        <w:t xml:space="preserve">) підрозділу 9.1, можуть бути надані наступні </w:t>
      </w:r>
      <w:r w:rsidR="00622D6F" w:rsidRPr="001619B8">
        <w:t>дані</w:t>
      </w:r>
      <w:r w:rsidRPr="001619B8">
        <w:t>:</w:t>
      </w:r>
    </w:p>
    <w:p w14:paraId="73AA954D" w14:textId="2707EEE2" w:rsidR="00622D6F" w:rsidRPr="001619B8" w:rsidRDefault="00622D6F" w:rsidP="00622D6F">
      <w:pPr>
        <w:pStyle w:val="affd"/>
      </w:pPr>
      <w:r w:rsidRPr="001619B8">
        <w:t>а) температура розкладу,</w:t>
      </w:r>
    </w:p>
    <w:p w14:paraId="722E9358" w14:textId="76BA27FA" w:rsidR="00622D6F" w:rsidRPr="001619B8" w:rsidRDefault="00622D6F" w:rsidP="00622D6F">
      <w:pPr>
        <w:pStyle w:val="affd"/>
      </w:pPr>
      <w:r w:rsidRPr="001619B8">
        <w:lastRenderedPageBreak/>
        <w:t>б) властивості детонації,</w:t>
      </w:r>
    </w:p>
    <w:p w14:paraId="7FD79837" w14:textId="39B5D54A" w:rsidR="00622D6F" w:rsidRPr="001619B8" w:rsidRDefault="00622D6F" w:rsidP="00622D6F">
      <w:pPr>
        <w:pStyle w:val="affd"/>
      </w:pPr>
      <w:r w:rsidRPr="001619B8">
        <w:t xml:space="preserve">в) властивості </w:t>
      </w:r>
      <w:proofErr w:type="spellStart"/>
      <w:r w:rsidRPr="001619B8">
        <w:t>дефлаграції</w:t>
      </w:r>
      <w:proofErr w:type="spellEnd"/>
      <w:r w:rsidRPr="001619B8">
        <w:t>,</w:t>
      </w:r>
    </w:p>
    <w:p w14:paraId="0CF782ED" w14:textId="79495A55" w:rsidR="00622D6F" w:rsidRPr="001619B8" w:rsidRDefault="00622D6F" w:rsidP="00622D6F">
      <w:pPr>
        <w:pStyle w:val="affd"/>
      </w:pPr>
      <w:r w:rsidRPr="001619B8">
        <w:t>г) ефект нагрівання у закритому просторі,</w:t>
      </w:r>
    </w:p>
    <w:p w14:paraId="338CB1A2" w14:textId="7E219923" w:rsidR="00622D6F" w:rsidRPr="001619B8" w:rsidRDefault="00622D6F" w:rsidP="00622D6F">
      <w:pPr>
        <w:pStyle w:val="affd"/>
      </w:pPr>
      <w:r w:rsidRPr="001619B8">
        <w:t>ґ) потужність вибуху, якщо застосовується.</w:t>
      </w:r>
    </w:p>
    <w:p w14:paraId="68773794" w14:textId="0250ABA7" w:rsidR="00542A12" w:rsidRPr="001619B8" w:rsidRDefault="00622D6F" w:rsidP="00542A12">
      <w:pPr>
        <w:pStyle w:val="affd"/>
        <w:ind w:left="0"/>
      </w:pPr>
      <w:r w:rsidRPr="001619B8">
        <w:t xml:space="preserve">9) </w:t>
      </w:r>
      <w:proofErr w:type="spellStart"/>
      <w:r w:rsidRPr="001619B8">
        <w:t>Пірофорні</w:t>
      </w:r>
      <w:proofErr w:type="spellEnd"/>
      <w:r w:rsidRPr="001619B8">
        <w:t xml:space="preserve"> рідини</w:t>
      </w:r>
      <w:r w:rsidR="00A77E2D" w:rsidRPr="001619B8">
        <w:t>;</w:t>
      </w:r>
    </w:p>
    <w:p w14:paraId="397FD902" w14:textId="62BEC87E" w:rsidR="00622D6F" w:rsidRPr="001619B8" w:rsidRDefault="00622D6F" w:rsidP="00622D6F">
      <w:pPr>
        <w:pStyle w:val="affd"/>
      </w:pPr>
      <w:r w:rsidRPr="001619B8">
        <w:t>Можна надати інформацію про те, чи відбувається спонтанне займання або обвуглювання фільтрувального паперу.</w:t>
      </w:r>
    </w:p>
    <w:p w14:paraId="4C1E64F6" w14:textId="077EE8B6" w:rsidR="00622D6F" w:rsidRPr="001619B8" w:rsidRDefault="00622D6F" w:rsidP="00622D6F">
      <w:pPr>
        <w:pStyle w:val="affd"/>
        <w:ind w:left="0"/>
      </w:pPr>
      <w:r w:rsidRPr="001619B8">
        <w:t xml:space="preserve">10) </w:t>
      </w:r>
      <w:proofErr w:type="spellStart"/>
      <w:r w:rsidRPr="001619B8">
        <w:t>Пірофорні</w:t>
      </w:r>
      <w:proofErr w:type="spellEnd"/>
      <w:r w:rsidRPr="001619B8">
        <w:t xml:space="preserve"> тверді речовини</w:t>
      </w:r>
      <w:r w:rsidR="00A77E2D" w:rsidRPr="001619B8">
        <w:t>;</w:t>
      </w:r>
      <w:r w:rsidRPr="001619B8">
        <w:t xml:space="preserve"> </w:t>
      </w:r>
    </w:p>
    <w:p w14:paraId="434E8D40" w14:textId="5F096B7A" w:rsidR="00622D6F" w:rsidRPr="001619B8" w:rsidRDefault="00622D6F" w:rsidP="00622D6F">
      <w:pPr>
        <w:pStyle w:val="affd"/>
      </w:pPr>
      <w:r w:rsidRPr="001619B8">
        <w:t xml:space="preserve">Може </w:t>
      </w:r>
      <w:r w:rsidR="00A77E2D" w:rsidRPr="001619B8">
        <w:t>зазначатися</w:t>
      </w:r>
      <w:r w:rsidRPr="001619B8">
        <w:t xml:space="preserve"> наступна інформація:</w:t>
      </w:r>
    </w:p>
    <w:p w14:paraId="378DAA3D" w14:textId="43D08DC2" w:rsidR="00622D6F" w:rsidRPr="001619B8" w:rsidRDefault="00A77E2D" w:rsidP="00622D6F">
      <w:pPr>
        <w:pStyle w:val="affd"/>
      </w:pPr>
      <w:r w:rsidRPr="001619B8">
        <w:t>а</w:t>
      </w:r>
      <w:r w:rsidR="00622D6F" w:rsidRPr="001619B8">
        <w:t>) заява про те, чи виникає само</w:t>
      </w:r>
      <w:r w:rsidRPr="001619B8">
        <w:t xml:space="preserve">займання </w:t>
      </w:r>
      <w:r w:rsidR="00622D6F" w:rsidRPr="001619B8">
        <w:t>при ви</w:t>
      </w:r>
      <w:r w:rsidRPr="001619B8">
        <w:t>сипанні</w:t>
      </w:r>
      <w:r w:rsidR="00622D6F" w:rsidRPr="001619B8">
        <w:t xml:space="preserve"> або протягом п'яти хвилин після цього, </w:t>
      </w:r>
      <w:r w:rsidRPr="001619B8">
        <w:t>для</w:t>
      </w:r>
      <w:r w:rsidR="00622D6F" w:rsidRPr="001619B8">
        <w:t xml:space="preserve"> твердих речовин у порошковій формі,</w:t>
      </w:r>
    </w:p>
    <w:p w14:paraId="17961CCD" w14:textId="7D24E1DA" w:rsidR="00622D6F" w:rsidRPr="001619B8" w:rsidRDefault="00A77E2D" w:rsidP="00A77E2D">
      <w:pPr>
        <w:pStyle w:val="affd"/>
      </w:pPr>
      <w:r w:rsidRPr="001619B8">
        <w:t>б</w:t>
      </w:r>
      <w:r w:rsidR="00622D6F" w:rsidRPr="001619B8">
        <w:t xml:space="preserve">) заява про те, чи можуть змінюватися </w:t>
      </w:r>
      <w:proofErr w:type="spellStart"/>
      <w:r w:rsidR="00622D6F" w:rsidRPr="001619B8">
        <w:t>пірофорні</w:t>
      </w:r>
      <w:proofErr w:type="spellEnd"/>
      <w:r w:rsidR="00622D6F" w:rsidRPr="001619B8">
        <w:t xml:space="preserve"> властивості з часом.</w:t>
      </w:r>
    </w:p>
    <w:p w14:paraId="0AF96DF2" w14:textId="6B56B4A0" w:rsidR="00A77E2D" w:rsidRPr="001619B8" w:rsidRDefault="00A77E2D" w:rsidP="00A77E2D">
      <w:pPr>
        <w:pStyle w:val="affd"/>
        <w:ind w:left="0"/>
      </w:pPr>
      <w:r w:rsidRPr="001619B8">
        <w:t xml:space="preserve">11) Хімічна продукція, яка </w:t>
      </w:r>
      <w:proofErr w:type="spellStart"/>
      <w:r w:rsidRPr="001619B8">
        <w:t>самонагрівається</w:t>
      </w:r>
      <w:proofErr w:type="spellEnd"/>
      <w:r w:rsidRPr="001619B8">
        <w:t>;</w:t>
      </w:r>
    </w:p>
    <w:p w14:paraId="12269887" w14:textId="00524998" w:rsidR="00A77E2D" w:rsidRPr="001619B8" w:rsidRDefault="00A77E2D" w:rsidP="00A77E2D">
      <w:pPr>
        <w:pStyle w:val="affd"/>
      </w:pPr>
      <w:r w:rsidRPr="001619B8">
        <w:t>Може зазначатися наступна інформація:</w:t>
      </w:r>
    </w:p>
    <w:p w14:paraId="5503CF9D" w14:textId="22B1048B" w:rsidR="00A77E2D" w:rsidRPr="001619B8" w:rsidRDefault="00A77E2D" w:rsidP="00A77E2D">
      <w:pPr>
        <w:pStyle w:val="affd"/>
      </w:pPr>
      <w:r w:rsidRPr="001619B8">
        <w:t>а) заява про те, чи виникає самозаймання та про отримане максимальне підвищення температури;</w:t>
      </w:r>
    </w:p>
    <w:p w14:paraId="785C5303" w14:textId="22171025" w:rsidR="00A77E2D" w:rsidRPr="001619B8" w:rsidRDefault="00A77E2D" w:rsidP="00A77E2D">
      <w:pPr>
        <w:pStyle w:val="affd"/>
      </w:pPr>
      <w:r w:rsidRPr="001619B8">
        <w:t>б) результати попередніх випробувань, відповідно до пункту 2.11.4.2 Додатку I до Технічного регламенту щодо класифікації небезпечності, маркування та пакування хімічної продукції, якщо вони застосовні та доступні.</w:t>
      </w:r>
    </w:p>
    <w:p w14:paraId="69D326F8" w14:textId="4E296D2E" w:rsidR="00A77E2D" w:rsidRPr="001619B8" w:rsidRDefault="00A77E2D" w:rsidP="00A77E2D">
      <w:pPr>
        <w:pStyle w:val="affd"/>
        <w:ind w:left="0"/>
      </w:pPr>
      <w:r w:rsidRPr="001619B8">
        <w:t>12) Хімічна продукція, яка при контакті з водою виділяє легкозаймисті гази;</w:t>
      </w:r>
    </w:p>
    <w:p w14:paraId="2DDE47D2" w14:textId="77777777" w:rsidR="00A77E2D" w:rsidRPr="001619B8" w:rsidRDefault="00A77E2D" w:rsidP="00A77E2D">
      <w:pPr>
        <w:pStyle w:val="affd"/>
      </w:pPr>
      <w:r w:rsidRPr="001619B8">
        <w:t>Може зазначатися наступна інформація:</w:t>
      </w:r>
    </w:p>
    <w:p w14:paraId="23AB50F6" w14:textId="460E1B68" w:rsidR="00A77E2D" w:rsidRPr="001619B8" w:rsidRDefault="00AD3BF6" w:rsidP="00A77E2D">
      <w:pPr>
        <w:pStyle w:val="affd"/>
      </w:pPr>
      <w:r w:rsidRPr="001619B8">
        <w:t>а</w:t>
      </w:r>
      <w:r w:rsidR="00A77E2D" w:rsidRPr="001619B8">
        <w:t>) ідентифікація виділеного газу, якщо відом</w:t>
      </w:r>
      <w:r w:rsidRPr="001619B8">
        <w:t>а</w:t>
      </w:r>
      <w:r w:rsidR="00A77E2D" w:rsidRPr="001619B8">
        <w:t>;</w:t>
      </w:r>
    </w:p>
    <w:p w14:paraId="7E4DA9C2" w14:textId="3AEFC2B6" w:rsidR="00A77E2D" w:rsidRPr="001619B8" w:rsidRDefault="00AD3BF6" w:rsidP="00A77E2D">
      <w:pPr>
        <w:pStyle w:val="affd"/>
      </w:pPr>
      <w:r w:rsidRPr="001619B8">
        <w:t>б</w:t>
      </w:r>
      <w:r w:rsidR="00A77E2D" w:rsidRPr="001619B8">
        <w:t>) заява про те, чи відбувається самозаймання виділеного газу;</w:t>
      </w:r>
    </w:p>
    <w:p w14:paraId="264E4F4F" w14:textId="70B9E1A4" w:rsidR="00A77E2D" w:rsidRPr="001619B8" w:rsidRDefault="00AD3BF6" w:rsidP="00A77E2D">
      <w:pPr>
        <w:pStyle w:val="affd"/>
      </w:pPr>
      <w:r w:rsidRPr="001619B8">
        <w:t>в</w:t>
      </w:r>
      <w:r w:rsidR="00A77E2D" w:rsidRPr="001619B8">
        <w:t xml:space="preserve">) швидкість </w:t>
      </w:r>
      <w:r w:rsidRPr="001619B8">
        <w:t>вивільнення</w:t>
      </w:r>
      <w:r w:rsidR="00A77E2D" w:rsidRPr="001619B8">
        <w:t xml:space="preserve"> газу.</w:t>
      </w:r>
    </w:p>
    <w:p w14:paraId="2612476B" w14:textId="670E76B9" w:rsidR="00AD3BF6" w:rsidRPr="001619B8" w:rsidRDefault="00AD3BF6" w:rsidP="00AD3BF6">
      <w:pPr>
        <w:pStyle w:val="affd"/>
        <w:ind w:left="0"/>
      </w:pPr>
      <w:r w:rsidRPr="001619B8">
        <w:t xml:space="preserve">13) Рідини, які </w:t>
      </w:r>
      <w:proofErr w:type="spellStart"/>
      <w:r w:rsidRPr="001619B8">
        <w:t>окиснюють</w:t>
      </w:r>
      <w:proofErr w:type="spellEnd"/>
      <w:r w:rsidRPr="001619B8">
        <w:t>;</w:t>
      </w:r>
    </w:p>
    <w:p w14:paraId="30ED9370" w14:textId="70A49D2F" w:rsidR="00AD3BF6" w:rsidRPr="001619B8" w:rsidRDefault="00AD3BF6" w:rsidP="00AD3BF6">
      <w:pPr>
        <w:pStyle w:val="affd"/>
      </w:pPr>
      <w:r w:rsidRPr="001619B8">
        <w:t>Може зазначатися інформація щодо самозаймання при змішуванні з целюлозою.</w:t>
      </w:r>
    </w:p>
    <w:p w14:paraId="762EF8DA" w14:textId="59622B4D" w:rsidR="00AD3BF6" w:rsidRPr="001619B8" w:rsidRDefault="00AD3BF6" w:rsidP="00AD3BF6">
      <w:pPr>
        <w:pStyle w:val="affd"/>
        <w:ind w:left="0"/>
      </w:pPr>
      <w:r w:rsidRPr="001619B8">
        <w:t xml:space="preserve">14) Тверді речовини, які </w:t>
      </w:r>
      <w:proofErr w:type="spellStart"/>
      <w:r w:rsidRPr="001619B8">
        <w:t>окиснюють</w:t>
      </w:r>
      <w:proofErr w:type="spellEnd"/>
      <w:r w:rsidRPr="001619B8">
        <w:t>;</w:t>
      </w:r>
    </w:p>
    <w:p w14:paraId="50A91EEC" w14:textId="77777777" w:rsidR="00AD3BF6" w:rsidRPr="001619B8" w:rsidRDefault="00AD3BF6" w:rsidP="00AD3BF6">
      <w:pPr>
        <w:pStyle w:val="affd"/>
      </w:pPr>
      <w:r w:rsidRPr="001619B8">
        <w:t>Може зазначатися інформація щодо самозаймання при змішуванні з целюлозою.</w:t>
      </w:r>
    </w:p>
    <w:p w14:paraId="262410E6" w14:textId="49A9A3A1" w:rsidR="00AD3BF6" w:rsidRPr="001619B8" w:rsidRDefault="00AD3BF6" w:rsidP="00AD3BF6">
      <w:pPr>
        <w:pStyle w:val="affd"/>
        <w:ind w:left="0"/>
      </w:pPr>
      <w:r w:rsidRPr="001619B8">
        <w:t>15) Органічні пероксиди;</w:t>
      </w:r>
    </w:p>
    <w:p w14:paraId="67D90151" w14:textId="77777777" w:rsidR="00AD3BF6" w:rsidRPr="001619B8" w:rsidRDefault="00AD3BF6" w:rsidP="00AD3BF6">
      <w:pPr>
        <w:pStyle w:val="affd"/>
      </w:pPr>
      <w:r w:rsidRPr="001619B8">
        <w:t>Додатково до зазначення SADT в підпункті 10) підрозділу 9.1, можуть бути надані наступні дані:</w:t>
      </w:r>
    </w:p>
    <w:p w14:paraId="0B147F6F" w14:textId="77777777" w:rsidR="00AD3BF6" w:rsidRPr="001619B8" w:rsidRDefault="00AD3BF6" w:rsidP="00AD3BF6">
      <w:pPr>
        <w:pStyle w:val="affd"/>
      </w:pPr>
      <w:r w:rsidRPr="001619B8">
        <w:t>а) температура розкладу,</w:t>
      </w:r>
    </w:p>
    <w:p w14:paraId="2C69743B" w14:textId="77777777" w:rsidR="00AD3BF6" w:rsidRPr="001619B8" w:rsidRDefault="00AD3BF6" w:rsidP="00AD3BF6">
      <w:pPr>
        <w:pStyle w:val="affd"/>
      </w:pPr>
      <w:r w:rsidRPr="001619B8">
        <w:lastRenderedPageBreak/>
        <w:t>б) властивості детонації,</w:t>
      </w:r>
    </w:p>
    <w:p w14:paraId="649CCA08" w14:textId="77777777" w:rsidR="00AD3BF6" w:rsidRPr="001619B8" w:rsidRDefault="00AD3BF6" w:rsidP="00AD3BF6">
      <w:pPr>
        <w:pStyle w:val="affd"/>
      </w:pPr>
      <w:r w:rsidRPr="001619B8">
        <w:t xml:space="preserve">в) властивості </w:t>
      </w:r>
      <w:proofErr w:type="spellStart"/>
      <w:r w:rsidRPr="001619B8">
        <w:t>дефлаграції</w:t>
      </w:r>
      <w:proofErr w:type="spellEnd"/>
      <w:r w:rsidRPr="001619B8">
        <w:t>,</w:t>
      </w:r>
    </w:p>
    <w:p w14:paraId="6DFF837F" w14:textId="77777777" w:rsidR="00AD3BF6" w:rsidRPr="001619B8" w:rsidRDefault="00AD3BF6" w:rsidP="00AD3BF6">
      <w:pPr>
        <w:pStyle w:val="affd"/>
      </w:pPr>
      <w:r w:rsidRPr="001619B8">
        <w:t>г) ефект нагрівання у закритому просторі,</w:t>
      </w:r>
    </w:p>
    <w:p w14:paraId="7E64A33B" w14:textId="6D1EE4AD" w:rsidR="00AD3BF6" w:rsidRPr="001619B8" w:rsidRDefault="00AD3BF6" w:rsidP="00AD3BF6">
      <w:pPr>
        <w:pStyle w:val="affd"/>
      </w:pPr>
      <w:r w:rsidRPr="001619B8">
        <w:t>ґ) потужність вибуху.</w:t>
      </w:r>
    </w:p>
    <w:p w14:paraId="5537BEE0" w14:textId="360401E5" w:rsidR="00AD3BF6" w:rsidRPr="001619B8" w:rsidRDefault="00AD3BF6" w:rsidP="00AD3BF6">
      <w:pPr>
        <w:pStyle w:val="affd"/>
        <w:ind w:left="0"/>
      </w:pPr>
      <w:r w:rsidRPr="001619B8">
        <w:t>16) Хімічна продукція, яка спричиняє корозію металів;</w:t>
      </w:r>
    </w:p>
    <w:p w14:paraId="647F4272" w14:textId="77777777" w:rsidR="00AD3BF6" w:rsidRPr="001619B8" w:rsidRDefault="00AD3BF6" w:rsidP="00AD3BF6">
      <w:pPr>
        <w:pStyle w:val="affd"/>
      </w:pPr>
      <w:r w:rsidRPr="001619B8">
        <w:t>Може зазначатися наступна інформація:</w:t>
      </w:r>
    </w:p>
    <w:p w14:paraId="0124EAFB" w14:textId="1F192643" w:rsidR="00AD3BF6" w:rsidRPr="001619B8" w:rsidRDefault="00AD3BF6" w:rsidP="00AD3BF6">
      <w:pPr>
        <w:pStyle w:val="affd"/>
      </w:pPr>
      <w:r w:rsidRPr="001619B8">
        <w:t xml:space="preserve">а) метали, які </w:t>
      </w:r>
      <w:r w:rsidR="00903CE8" w:rsidRPr="001619B8">
        <w:t xml:space="preserve">піддаються </w:t>
      </w:r>
      <w:r w:rsidRPr="001619B8">
        <w:t>коро</w:t>
      </w:r>
      <w:r w:rsidR="00903CE8" w:rsidRPr="001619B8">
        <w:t>зії внаслідок впливу</w:t>
      </w:r>
      <w:r w:rsidRPr="001619B8">
        <w:t xml:space="preserve"> хімічно</w:t>
      </w:r>
      <w:r w:rsidR="00903CE8" w:rsidRPr="001619B8">
        <w:t>ї</w:t>
      </w:r>
      <w:r w:rsidRPr="001619B8">
        <w:t xml:space="preserve"> продукці</w:t>
      </w:r>
      <w:r w:rsidR="00903CE8" w:rsidRPr="001619B8">
        <w:t>ї</w:t>
      </w:r>
      <w:r w:rsidRPr="001619B8">
        <w:t>,</w:t>
      </w:r>
    </w:p>
    <w:p w14:paraId="00575151" w14:textId="069141AB" w:rsidR="00AD3BF6" w:rsidRPr="001619B8" w:rsidRDefault="00AD3BF6" w:rsidP="00AD3BF6">
      <w:pPr>
        <w:pStyle w:val="affd"/>
      </w:pPr>
      <w:r w:rsidRPr="001619B8">
        <w:t xml:space="preserve">б) швидкість корозії та заява про те, чи </w:t>
      </w:r>
      <w:r w:rsidR="00903CE8" w:rsidRPr="001619B8">
        <w:t>стосується показник</w:t>
      </w:r>
      <w:r w:rsidRPr="001619B8">
        <w:t xml:space="preserve"> сталі або алюмінію,</w:t>
      </w:r>
    </w:p>
    <w:p w14:paraId="52C98AE0" w14:textId="603F4A2B" w:rsidR="00AD3BF6" w:rsidRPr="001619B8" w:rsidRDefault="00903CE8" w:rsidP="00AD3BF6">
      <w:pPr>
        <w:pStyle w:val="affd"/>
      </w:pPr>
      <w:r w:rsidRPr="001619B8">
        <w:t>в</w:t>
      </w:r>
      <w:r w:rsidR="00AD3BF6" w:rsidRPr="001619B8">
        <w:t>) посилання на інші розділи паспорту безпе</w:t>
      </w:r>
      <w:r w:rsidRPr="001619B8">
        <w:t>чності хімічної продукції</w:t>
      </w:r>
      <w:r w:rsidR="00AD3BF6" w:rsidRPr="001619B8">
        <w:t xml:space="preserve"> щодо сумісних або несумісних матеріалів.</w:t>
      </w:r>
    </w:p>
    <w:p w14:paraId="770D4D4D" w14:textId="4593D9BB" w:rsidR="00903CE8" w:rsidRPr="001619B8" w:rsidRDefault="00903CE8" w:rsidP="00903CE8">
      <w:pPr>
        <w:pStyle w:val="affd"/>
        <w:ind w:left="0"/>
      </w:pPr>
      <w:r w:rsidRPr="001619B8">
        <w:t>17) Десенсибілізована вибухова хімічна продукція;</w:t>
      </w:r>
    </w:p>
    <w:p w14:paraId="4F5C87F5" w14:textId="77777777" w:rsidR="00903CE8" w:rsidRPr="001619B8" w:rsidRDefault="00903CE8" w:rsidP="00903CE8">
      <w:pPr>
        <w:pStyle w:val="affd"/>
      </w:pPr>
      <w:r w:rsidRPr="001619B8">
        <w:t>Може зазначатися наступна інформація:</w:t>
      </w:r>
    </w:p>
    <w:p w14:paraId="5414B85E" w14:textId="2CA2FA01" w:rsidR="00903CE8" w:rsidRPr="001619B8" w:rsidRDefault="00903CE8" w:rsidP="00903CE8">
      <w:pPr>
        <w:pStyle w:val="affd"/>
        <w:ind w:left="720"/>
      </w:pPr>
      <w:r w:rsidRPr="001619B8">
        <w:t>а) використаний десенсибілізуючий агент;</w:t>
      </w:r>
    </w:p>
    <w:p w14:paraId="035DBEBA" w14:textId="79379BBA" w:rsidR="00903CE8" w:rsidRPr="001619B8" w:rsidRDefault="00903CE8" w:rsidP="00903CE8">
      <w:pPr>
        <w:pStyle w:val="affd"/>
        <w:ind w:left="720"/>
      </w:pPr>
      <w:r w:rsidRPr="001619B8">
        <w:t>б) енергія екзотермічного розкладу;</w:t>
      </w:r>
    </w:p>
    <w:p w14:paraId="655E18E4" w14:textId="4E1362D7" w:rsidR="00903CE8" w:rsidRPr="001619B8" w:rsidRDefault="00903CE8" w:rsidP="00903CE8">
      <w:pPr>
        <w:pStyle w:val="affd"/>
        <w:ind w:left="720"/>
      </w:pPr>
      <w:r w:rsidRPr="001619B8">
        <w:t>в) скоригована швидкість горіння (</w:t>
      </w:r>
      <w:proofErr w:type="spellStart"/>
      <w:r w:rsidRPr="001619B8">
        <w:t>A</w:t>
      </w:r>
      <w:r w:rsidRPr="001619B8">
        <w:rPr>
          <w:vertAlign w:val="subscript"/>
        </w:rPr>
        <w:t>c</w:t>
      </w:r>
      <w:proofErr w:type="spellEnd"/>
      <w:r w:rsidRPr="001619B8">
        <w:t>);</w:t>
      </w:r>
    </w:p>
    <w:p w14:paraId="58C3AF64" w14:textId="4C9989FF" w:rsidR="00903CE8" w:rsidRPr="001619B8" w:rsidRDefault="00903CE8" w:rsidP="00903CE8">
      <w:pPr>
        <w:pStyle w:val="affd"/>
        <w:ind w:left="720"/>
      </w:pPr>
      <w:r w:rsidRPr="001619B8">
        <w:t xml:space="preserve">г) вибухові властивості десенсибілізованої </w:t>
      </w:r>
      <w:proofErr w:type="spellStart"/>
      <w:r w:rsidRPr="001619B8">
        <w:t>вибухої</w:t>
      </w:r>
      <w:proofErr w:type="spellEnd"/>
      <w:r w:rsidRPr="001619B8">
        <w:t xml:space="preserve"> хімічної продукції</w:t>
      </w:r>
      <w:r w:rsidR="006C4BC0" w:rsidRPr="001619B8">
        <w:t>;</w:t>
      </w:r>
    </w:p>
    <w:p w14:paraId="06C5709A" w14:textId="394FDB79" w:rsidR="001A0FA2" w:rsidRPr="001619B8" w:rsidRDefault="001A0FA2" w:rsidP="001A0FA2">
      <w:pPr>
        <w:pStyle w:val="aff8"/>
      </w:pPr>
      <w:r w:rsidRPr="001619B8">
        <w:t xml:space="preserve">9.2.2. Інші характеристики </w:t>
      </w:r>
    </w:p>
    <w:p w14:paraId="7977195A" w14:textId="7840279E" w:rsidR="006C4BC0" w:rsidRPr="001619B8" w:rsidRDefault="006C4BC0" w:rsidP="006C4BC0">
      <w:pPr>
        <w:pStyle w:val="affd"/>
      </w:pPr>
      <w:r w:rsidRPr="001619B8">
        <w:t>Можуть зазначатися наступні властивості, характеристики та результати випробувань хімічної продукції:</w:t>
      </w:r>
    </w:p>
    <w:p w14:paraId="69149C9C" w14:textId="77777777" w:rsidR="006C4BC0" w:rsidRPr="001619B8" w:rsidRDefault="006C4BC0" w:rsidP="006C4BC0">
      <w:pPr>
        <w:pStyle w:val="affd"/>
      </w:pPr>
      <w:r w:rsidRPr="001619B8">
        <w:t>а) механічна чутливість;</w:t>
      </w:r>
    </w:p>
    <w:p w14:paraId="56C903E2" w14:textId="77777777" w:rsidR="006C4BC0" w:rsidRPr="001619B8" w:rsidRDefault="006C4BC0" w:rsidP="006C4BC0">
      <w:pPr>
        <w:pStyle w:val="affd"/>
      </w:pPr>
      <w:r w:rsidRPr="001619B8">
        <w:t xml:space="preserve">б) температура </w:t>
      </w:r>
      <w:proofErr w:type="spellStart"/>
      <w:r w:rsidRPr="001619B8">
        <w:t>самопоскорення</w:t>
      </w:r>
      <w:proofErr w:type="spellEnd"/>
      <w:r w:rsidRPr="001619B8">
        <w:t xml:space="preserve"> полімеризації;</w:t>
      </w:r>
    </w:p>
    <w:p w14:paraId="78A6CE90" w14:textId="77777777" w:rsidR="006C4BC0" w:rsidRPr="001619B8" w:rsidRDefault="006C4BC0" w:rsidP="006C4BC0">
      <w:pPr>
        <w:pStyle w:val="affd"/>
      </w:pPr>
      <w:r w:rsidRPr="001619B8">
        <w:t xml:space="preserve">в) утворення вибухонебезпечних </w:t>
      </w:r>
      <w:proofErr w:type="spellStart"/>
      <w:r w:rsidRPr="001619B8">
        <w:t>пилово</w:t>
      </w:r>
      <w:proofErr w:type="spellEnd"/>
      <w:r w:rsidRPr="001619B8">
        <w:t>-повітряних сумішей;</w:t>
      </w:r>
    </w:p>
    <w:p w14:paraId="324F65DF" w14:textId="09A4031A" w:rsidR="006C4BC0" w:rsidRPr="001619B8" w:rsidRDefault="006C4BC0" w:rsidP="006C4BC0">
      <w:pPr>
        <w:pStyle w:val="affd"/>
      </w:pPr>
      <w:r w:rsidRPr="001619B8">
        <w:t>г) кислотний та лужний резерв;</w:t>
      </w:r>
    </w:p>
    <w:p w14:paraId="2B03E3B8" w14:textId="77777777" w:rsidR="006C4BC0" w:rsidRPr="001619B8" w:rsidRDefault="006C4BC0" w:rsidP="006C4BC0">
      <w:pPr>
        <w:pStyle w:val="affd"/>
      </w:pPr>
      <w:r w:rsidRPr="001619B8">
        <w:t>д) швидкість випаровування;</w:t>
      </w:r>
    </w:p>
    <w:p w14:paraId="4F43DD2A" w14:textId="77777777" w:rsidR="006C4BC0" w:rsidRPr="001619B8" w:rsidRDefault="006C4BC0" w:rsidP="006C4BC0">
      <w:pPr>
        <w:pStyle w:val="affd"/>
      </w:pPr>
      <w:r w:rsidRPr="001619B8">
        <w:t>е) сумісність;</w:t>
      </w:r>
    </w:p>
    <w:p w14:paraId="79886D7F" w14:textId="77777777" w:rsidR="006C4BC0" w:rsidRPr="001619B8" w:rsidRDefault="006C4BC0" w:rsidP="006C4BC0">
      <w:pPr>
        <w:pStyle w:val="affd"/>
      </w:pPr>
      <w:r w:rsidRPr="001619B8">
        <w:t>ж) провідність;</w:t>
      </w:r>
    </w:p>
    <w:p w14:paraId="01DD87CB" w14:textId="77777777" w:rsidR="006C4BC0" w:rsidRPr="001619B8" w:rsidRDefault="006C4BC0" w:rsidP="006C4BC0">
      <w:pPr>
        <w:pStyle w:val="affd"/>
      </w:pPr>
      <w:r w:rsidRPr="001619B8">
        <w:t xml:space="preserve">з) </w:t>
      </w:r>
      <w:proofErr w:type="spellStart"/>
      <w:r w:rsidRPr="001619B8">
        <w:t>корозивність</w:t>
      </w:r>
      <w:proofErr w:type="spellEnd"/>
      <w:r w:rsidRPr="001619B8">
        <w:t>;</w:t>
      </w:r>
    </w:p>
    <w:p w14:paraId="2AAF2487" w14:textId="77777777" w:rsidR="006C4BC0" w:rsidRPr="001619B8" w:rsidRDefault="006C4BC0" w:rsidP="006C4BC0">
      <w:pPr>
        <w:pStyle w:val="affd"/>
      </w:pPr>
      <w:r w:rsidRPr="001619B8">
        <w:t>і) група газу;</w:t>
      </w:r>
    </w:p>
    <w:p w14:paraId="1C192836" w14:textId="77777777" w:rsidR="006C4BC0" w:rsidRPr="001619B8" w:rsidRDefault="006C4BC0" w:rsidP="006C4BC0">
      <w:pPr>
        <w:pStyle w:val="affd"/>
      </w:pPr>
      <w:r w:rsidRPr="001619B8">
        <w:t>й) потенціал окиснення-відновлення;</w:t>
      </w:r>
    </w:p>
    <w:p w14:paraId="0C286FF2" w14:textId="77777777" w:rsidR="006C4BC0" w:rsidRPr="001619B8" w:rsidRDefault="006C4BC0" w:rsidP="006C4BC0">
      <w:pPr>
        <w:pStyle w:val="affd"/>
      </w:pPr>
      <w:r w:rsidRPr="001619B8">
        <w:t>к) потенціал утворення радикалів;</w:t>
      </w:r>
    </w:p>
    <w:p w14:paraId="065B3F9B" w14:textId="77777777" w:rsidR="006C4BC0" w:rsidRPr="001619B8" w:rsidRDefault="006C4BC0" w:rsidP="006C4BC0">
      <w:pPr>
        <w:pStyle w:val="affd"/>
      </w:pPr>
      <w:r w:rsidRPr="001619B8">
        <w:t xml:space="preserve">л) </w:t>
      </w:r>
      <w:proofErr w:type="spellStart"/>
      <w:r w:rsidRPr="001619B8">
        <w:t>фотокаталітичні</w:t>
      </w:r>
      <w:proofErr w:type="spellEnd"/>
      <w:r w:rsidRPr="001619B8">
        <w:t xml:space="preserve"> властивості.</w:t>
      </w:r>
    </w:p>
    <w:p w14:paraId="47A370A5" w14:textId="018DBAAB" w:rsidR="006C4BC0" w:rsidRPr="001619B8" w:rsidRDefault="006C4BC0" w:rsidP="006C4BC0">
      <w:pPr>
        <w:pStyle w:val="affd"/>
      </w:pPr>
      <w:r w:rsidRPr="001619B8">
        <w:lastRenderedPageBreak/>
        <w:t>Інші фізико-хімічні властивості повинні бути зазначені, якщо це є важливим для забезпечення безпечного використання хімічної продукції.</w:t>
      </w:r>
    </w:p>
    <w:p w14:paraId="6DF992D4" w14:textId="4803C0DB" w:rsidR="009A12D7" w:rsidRPr="001619B8" w:rsidRDefault="00DA7FC4" w:rsidP="009A12D7">
      <w:pPr>
        <w:pStyle w:val="16"/>
      </w:pPr>
      <w:r w:rsidRPr="001619B8">
        <w:t>10.</w:t>
      </w:r>
      <w:r w:rsidRPr="001619B8">
        <w:tab/>
      </w:r>
      <w:r w:rsidR="00153A16" w:rsidRPr="001619B8">
        <w:t xml:space="preserve">РОЗДІЛ 10. </w:t>
      </w:r>
      <w:r w:rsidR="009A12D7" w:rsidRPr="001619B8">
        <w:t>Стабільність та реакційна здатність</w:t>
      </w:r>
    </w:p>
    <w:p w14:paraId="1A82CF09" w14:textId="5ADF1419" w:rsidR="009A12D7" w:rsidRPr="001619B8" w:rsidRDefault="009A12D7" w:rsidP="009A12D7">
      <w:pPr>
        <w:pStyle w:val="affd"/>
        <w:rPr>
          <w:color w:val="000000" w:themeColor="text1"/>
        </w:rPr>
      </w:pPr>
      <w:r w:rsidRPr="001619B8">
        <w:rPr>
          <w:color w:val="000000" w:themeColor="text1"/>
        </w:rPr>
        <w:t xml:space="preserve">У цьому розділі повинна бути зазначена інформація щодо стабільності хімічної продукції і можливості виникнення небезпечних реакцій за певних умов використання, а також при потраплянні </w:t>
      </w:r>
      <w:r w:rsidR="00153A16" w:rsidRPr="001619B8">
        <w:rPr>
          <w:color w:val="000000" w:themeColor="text1"/>
        </w:rPr>
        <w:t xml:space="preserve">хімічної продукції </w:t>
      </w:r>
      <w:r w:rsidRPr="001619B8">
        <w:rPr>
          <w:color w:val="000000" w:themeColor="text1"/>
        </w:rPr>
        <w:t xml:space="preserve">у довкілля, із наведенням посилань на методи випробувань, де це доцільно. У разі відсутності інформації повинні бути чітко </w:t>
      </w:r>
      <w:r w:rsidR="00620B4B" w:rsidRPr="001619B8">
        <w:rPr>
          <w:color w:val="000000" w:themeColor="text1"/>
        </w:rPr>
        <w:t>зазначені</w:t>
      </w:r>
      <w:r w:rsidRPr="001619B8">
        <w:rPr>
          <w:color w:val="000000" w:themeColor="text1"/>
        </w:rPr>
        <w:t xml:space="preserve"> причини.</w:t>
      </w:r>
    </w:p>
    <w:p w14:paraId="274D3974" w14:textId="77777777" w:rsidR="009A12D7" w:rsidRPr="001619B8" w:rsidRDefault="009A12D7" w:rsidP="009A12D7">
      <w:pPr>
        <w:pStyle w:val="afff6"/>
        <w:rPr>
          <w:color w:val="000000" w:themeColor="text1"/>
        </w:rPr>
      </w:pPr>
      <w:r w:rsidRPr="001619B8">
        <w:rPr>
          <w:color w:val="000000" w:themeColor="text1"/>
        </w:rPr>
        <w:t>10.1.</w:t>
      </w:r>
      <w:r w:rsidRPr="001619B8">
        <w:rPr>
          <w:color w:val="000000" w:themeColor="text1"/>
        </w:rPr>
        <w:tab/>
        <w:t>Реакційна здатність</w:t>
      </w:r>
    </w:p>
    <w:p w14:paraId="54F1DE06" w14:textId="0EB6366E" w:rsidR="009A12D7" w:rsidRPr="001619B8" w:rsidRDefault="00153A16" w:rsidP="00153A16">
      <w:pPr>
        <w:pStyle w:val="affd"/>
        <w:ind w:hanging="710"/>
        <w:rPr>
          <w:color w:val="000000" w:themeColor="text1"/>
        </w:rPr>
      </w:pPr>
      <w:r w:rsidRPr="001619B8">
        <w:rPr>
          <w:color w:val="000000" w:themeColor="text1"/>
        </w:rPr>
        <w:t>10.1.1.</w:t>
      </w:r>
      <w:r w:rsidR="009A12D7" w:rsidRPr="001619B8">
        <w:rPr>
          <w:color w:val="000000" w:themeColor="text1"/>
        </w:rPr>
        <w:t xml:space="preserve">Повинні бути </w:t>
      </w:r>
      <w:r w:rsidRPr="001619B8">
        <w:rPr>
          <w:color w:val="000000" w:themeColor="text1"/>
        </w:rPr>
        <w:t>зазначені</w:t>
      </w:r>
      <w:r w:rsidR="009A12D7" w:rsidRPr="001619B8">
        <w:rPr>
          <w:color w:val="000000" w:themeColor="text1"/>
        </w:rPr>
        <w:t xml:space="preserve"> небезпечні реакції хімічної продукції із наведенням посилань на методи</w:t>
      </w:r>
      <w:r w:rsidRPr="001619B8">
        <w:rPr>
          <w:color w:val="000000" w:themeColor="text1"/>
        </w:rPr>
        <w:t xml:space="preserve"> відповідних</w:t>
      </w:r>
      <w:r w:rsidR="009A12D7" w:rsidRPr="001619B8">
        <w:rPr>
          <w:color w:val="000000" w:themeColor="text1"/>
        </w:rPr>
        <w:t xml:space="preserve"> випробувань, якщо це можливо.</w:t>
      </w:r>
      <w:r w:rsidRPr="001619B8">
        <w:rPr>
          <w:color w:val="000000" w:themeColor="text1"/>
        </w:rPr>
        <w:t xml:space="preserve"> </w:t>
      </w:r>
      <w:r w:rsidR="009A12D7" w:rsidRPr="001619B8">
        <w:rPr>
          <w:color w:val="000000" w:themeColor="text1"/>
        </w:rPr>
        <w:t xml:space="preserve">Однак інформація може базуватись на загальних даних для класу або групи хімічних речовин, або на даних щодо подібної суміші, якщо вони адекватно </w:t>
      </w:r>
      <w:r w:rsidRPr="001619B8">
        <w:rPr>
          <w:color w:val="000000" w:themeColor="text1"/>
        </w:rPr>
        <w:t>відображають</w:t>
      </w:r>
      <w:r w:rsidR="009A12D7" w:rsidRPr="001619B8">
        <w:rPr>
          <w:color w:val="000000" w:themeColor="text1"/>
        </w:rPr>
        <w:t xml:space="preserve"> небезпе</w:t>
      </w:r>
      <w:r w:rsidRPr="001619B8">
        <w:rPr>
          <w:color w:val="000000" w:themeColor="text1"/>
        </w:rPr>
        <w:t>чність</w:t>
      </w:r>
      <w:r w:rsidR="009A12D7" w:rsidRPr="001619B8">
        <w:rPr>
          <w:color w:val="000000" w:themeColor="text1"/>
        </w:rPr>
        <w:t>.</w:t>
      </w:r>
    </w:p>
    <w:p w14:paraId="5DDF614C" w14:textId="75256236" w:rsidR="009A12D7" w:rsidRPr="001619B8" w:rsidRDefault="009A12D7" w:rsidP="009A12D7">
      <w:pPr>
        <w:pStyle w:val="afff6"/>
        <w:rPr>
          <w:color w:val="000000" w:themeColor="text1"/>
        </w:rPr>
      </w:pPr>
      <w:r w:rsidRPr="001619B8">
        <w:rPr>
          <w:color w:val="000000" w:themeColor="text1"/>
        </w:rPr>
        <w:t xml:space="preserve">10.1.2. Якщо інформація щодо суміші </w:t>
      </w:r>
      <w:r w:rsidR="00153A16" w:rsidRPr="001619B8">
        <w:rPr>
          <w:color w:val="000000" w:themeColor="text1"/>
        </w:rPr>
        <w:t>в цілому</w:t>
      </w:r>
      <w:r w:rsidRPr="001619B8">
        <w:rPr>
          <w:color w:val="000000" w:themeColor="text1"/>
        </w:rPr>
        <w:t xml:space="preserve"> є недоступною, то повинна бути </w:t>
      </w:r>
      <w:r w:rsidR="00FB681B" w:rsidRPr="001619B8">
        <w:rPr>
          <w:color w:val="000000" w:themeColor="text1"/>
        </w:rPr>
        <w:t>зазначена</w:t>
      </w:r>
      <w:r w:rsidRPr="001619B8">
        <w:rPr>
          <w:color w:val="000000" w:themeColor="text1"/>
        </w:rPr>
        <w:t xml:space="preserve"> інформація щодо компонентів суміші. Зокрема, для визначення несумісних матеріалів повинна бути надана інформація щодо несумісності інших хімічних речовин, забруднювачів або тари з хімічною продукцією в процесі її транспортування, зберігання і використання.</w:t>
      </w:r>
    </w:p>
    <w:p w14:paraId="5DA487A2" w14:textId="77777777" w:rsidR="009A12D7" w:rsidRPr="001619B8" w:rsidRDefault="009A12D7" w:rsidP="009A12D7">
      <w:pPr>
        <w:pStyle w:val="afff6"/>
        <w:rPr>
          <w:color w:val="000000" w:themeColor="text1"/>
        </w:rPr>
      </w:pPr>
      <w:r w:rsidRPr="001619B8">
        <w:rPr>
          <w:color w:val="000000" w:themeColor="text1"/>
        </w:rPr>
        <w:t>10.2.</w:t>
      </w:r>
      <w:r w:rsidRPr="001619B8">
        <w:rPr>
          <w:color w:val="000000" w:themeColor="text1"/>
        </w:rPr>
        <w:tab/>
        <w:t>Хімічна стабільність</w:t>
      </w:r>
    </w:p>
    <w:p w14:paraId="0BF448B1" w14:textId="6CFCD7D2" w:rsidR="009A12D7" w:rsidRPr="001619B8" w:rsidRDefault="009A12D7" w:rsidP="009A12D7">
      <w:pPr>
        <w:pStyle w:val="affd"/>
        <w:rPr>
          <w:color w:val="000000" w:themeColor="text1"/>
        </w:rPr>
      </w:pPr>
      <w:r w:rsidRPr="001619B8">
        <w:rPr>
          <w:color w:val="000000" w:themeColor="text1"/>
        </w:rPr>
        <w:t>Повинно бути чітко вказано, чи є хімічна продукція стабільною при звичайних умовах довкілля і передбачуваного зберігання</w:t>
      </w:r>
      <w:r w:rsidR="00153A16" w:rsidRPr="001619B8">
        <w:rPr>
          <w:color w:val="000000" w:themeColor="text1"/>
        </w:rPr>
        <w:t xml:space="preserve"> та поводження</w:t>
      </w:r>
      <w:r w:rsidRPr="001619B8">
        <w:rPr>
          <w:color w:val="000000" w:themeColor="text1"/>
        </w:rPr>
        <w:t>. Повинні бути зазначені будь-які стабілізатори, які використовуються для підтримки хімічної стабільності речовини. Також повинні бути описані будь-які зміни фізичного вигляду хімічної продукції, які можуть свідчити про зміну небезпечних властивостей.</w:t>
      </w:r>
      <w:r w:rsidR="00153A16" w:rsidRPr="001619B8">
        <w:rPr>
          <w:color w:val="000000" w:themeColor="text1"/>
        </w:rPr>
        <w:t xml:space="preserve"> Щодо </w:t>
      </w:r>
      <w:proofErr w:type="spellStart"/>
      <w:r w:rsidR="00153A16" w:rsidRPr="001619B8">
        <w:rPr>
          <w:color w:val="000000" w:themeColor="text1"/>
        </w:rPr>
        <w:t>дезенсибілізованої</w:t>
      </w:r>
      <w:proofErr w:type="spellEnd"/>
      <w:r w:rsidR="00153A16" w:rsidRPr="001619B8">
        <w:rPr>
          <w:color w:val="000000" w:themeColor="text1"/>
        </w:rPr>
        <w:t xml:space="preserve"> вибухової хімічної продукції, повинна надаватися інформація про її термін придатності та інструкції з перевірки </w:t>
      </w:r>
      <w:proofErr w:type="spellStart"/>
      <w:r w:rsidR="00153A16" w:rsidRPr="001619B8">
        <w:rPr>
          <w:color w:val="000000" w:themeColor="text1"/>
        </w:rPr>
        <w:t>дезенсибілізації</w:t>
      </w:r>
      <w:proofErr w:type="spellEnd"/>
      <w:r w:rsidR="00153A16" w:rsidRPr="001619B8">
        <w:rPr>
          <w:color w:val="000000" w:themeColor="text1"/>
        </w:rPr>
        <w:t xml:space="preserve">, а також </w:t>
      </w:r>
      <w:r w:rsidR="002659BC" w:rsidRPr="001619B8">
        <w:rPr>
          <w:color w:val="000000" w:themeColor="text1"/>
        </w:rPr>
        <w:t>зазначатися</w:t>
      </w:r>
      <w:r w:rsidR="00153A16" w:rsidRPr="001619B8">
        <w:rPr>
          <w:color w:val="000000" w:themeColor="text1"/>
        </w:rPr>
        <w:t xml:space="preserve">, що видалення </w:t>
      </w:r>
      <w:proofErr w:type="spellStart"/>
      <w:r w:rsidR="00153A16" w:rsidRPr="001619B8">
        <w:rPr>
          <w:color w:val="000000" w:themeColor="text1"/>
        </w:rPr>
        <w:t>дезенсибілізаці</w:t>
      </w:r>
      <w:r w:rsidR="002659BC" w:rsidRPr="001619B8">
        <w:rPr>
          <w:color w:val="000000" w:themeColor="text1"/>
        </w:rPr>
        <w:t>його</w:t>
      </w:r>
      <w:proofErr w:type="spellEnd"/>
      <w:r w:rsidR="002659BC" w:rsidRPr="001619B8">
        <w:rPr>
          <w:color w:val="000000" w:themeColor="text1"/>
        </w:rPr>
        <w:t xml:space="preserve"> </w:t>
      </w:r>
      <w:proofErr w:type="spellStart"/>
      <w:r w:rsidR="002659BC" w:rsidRPr="001619B8">
        <w:rPr>
          <w:color w:val="000000" w:themeColor="text1"/>
        </w:rPr>
        <w:t>агента</w:t>
      </w:r>
      <w:proofErr w:type="spellEnd"/>
      <w:r w:rsidR="00153A16" w:rsidRPr="001619B8">
        <w:rPr>
          <w:color w:val="000000" w:themeColor="text1"/>
        </w:rPr>
        <w:t xml:space="preserve"> перетворить продук</w:t>
      </w:r>
      <w:r w:rsidR="002659BC" w:rsidRPr="001619B8">
        <w:rPr>
          <w:color w:val="000000" w:themeColor="text1"/>
        </w:rPr>
        <w:t xml:space="preserve">цію </w:t>
      </w:r>
      <w:r w:rsidR="00153A16" w:rsidRPr="001619B8">
        <w:rPr>
          <w:color w:val="000000" w:themeColor="text1"/>
        </w:rPr>
        <w:t xml:space="preserve">на вибухову </w:t>
      </w:r>
      <w:r w:rsidR="002659BC" w:rsidRPr="001619B8">
        <w:rPr>
          <w:color w:val="000000" w:themeColor="text1"/>
        </w:rPr>
        <w:t>хімічну продукцію</w:t>
      </w:r>
      <w:r w:rsidR="00153A16" w:rsidRPr="001619B8">
        <w:rPr>
          <w:color w:val="000000" w:themeColor="text1"/>
        </w:rPr>
        <w:t>.</w:t>
      </w:r>
    </w:p>
    <w:p w14:paraId="359564ED" w14:textId="77777777" w:rsidR="009A12D7" w:rsidRPr="001619B8" w:rsidRDefault="009A12D7" w:rsidP="009A12D7">
      <w:pPr>
        <w:pStyle w:val="afff6"/>
        <w:rPr>
          <w:color w:val="000000" w:themeColor="text1"/>
        </w:rPr>
      </w:pPr>
      <w:r w:rsidRPr="001619B8">
        <w:rPr>
          <w:color w:val="000000" w:themeColor="text1"/>
        </w:rPr>
        <w:t>10.3.</w:t>
      </w:r>
      <w:r w:rsidRPr="001619B8">
        <w:rPr>
          <w:color w:val="000000" w:themeColor="text1"/>
        </w:rPr>
        <w:tab/>
        <w:t>Можливість виникнення небезпечних реакцій</w:t>
      </w:r>
    </w:p>
    <w:p w14:paraId="3F4D9B89" w14:textId="77777777" w:rsidR="009A12D7" w:rsidRPr="001619B8" w:rsidRDefault="009A12D7" w:rsidP="009A12D7">
      <w:pPr>
        <w:pStyle w:val="affd"/>
        <w:rPr>
          <w:color w:val="000000" w:themeColor="text1"/>
        </w:rPr>
      </w:pPr>
      <w:r w:rsidRPr="001619B8">
        <w:rPr>
          <w:color w:val="000000" w:themeColor="text1"/>
        </w:rPr>
        <w:t>Повинно бути зазначено, чи здатна хімічна продукція реагувати або полімеризуватися, створюючи надлишковий тиск або з вивільненням тепла, або створюючи інші небезпечні умови. Також повинні бути описані умови, за яких можуть виникнути такі небезпечні реакції.</w:t>
      </w:r>
    </w:p>
    <w:p w14:paraId="1F549C88" w14:textId="77777777" w:rsidR="009A12D7" w:rsidRPr="001619B8" w:rsidRDefault="009A12D7" w:rsidP="009A12D7">
      <w:pPr>
        <w:pStyle w:val="afff6"/>
        <w:rPr>
          <w:color w:val="000000" w:themeColor="text1"/>
        </w:rPr>
      </w:pPr>
      <w:r w:rsidRPr="001619B8">
        <w:rPr>
          <w:color w:val="000000" w:themeColor="text1"/>
        </w:rPr>
        <w:t>10.4.</w:t>
      </w:r>
      <w:r w:rsidRPr="001619B8">
        <w:rPr>
          <w:color w:val="000000" w:themeColor="text1"/>
        </w:rPr>
        <w:tab/>
        <w:t>Умови, яких слід уникати</w:t>
      </w:r>
    </w:p>
    <w:p w14:paraId="0C05C502" w14:textId="420C29FA" w:rsidR="009A12D7" w:rsidRPr="001619B8" w:rsidRDefault="009A12D7" w:rsidP="009A12D7">
      <w:pPr>
        <w:pStyle w:val="affd"/>
        <w:rPr>
          <w:color w:val="000000" w:themeColor="text1"/>
        </w:rPr>
      </w:pPr>
      <w:r w:rsidRPr="001619B8">
        <w:rPr>
          <w:color w:val="000000" w:themeColor="text1"/>
        </w:rPr>
        <w:t xml:space="preserve">Повинні бути описані умови, які можуть призвести до виникнення надзвичайних ситуацій (температура, тиск, світло, статичний розряд, вібрація або інші фізичні навантаження). Крім того, повинні бути </w:t>
      </w:r>
      <w:r w:rsidR="007E13C8" w:rsidRPr="001619B8">
        <w:rPr>
          <w:color w:val="000000" w:themeColor="text1"/>
        </w:rPr>
        <w:t>зазначені</w:t>
      </w:r>
      <w:r w:rsidRPr="001619B8">
        <w:rPr>
          <w:color w:val="000000" w:themeColor="text1"/>
        </w:rPr>
        <w:t xml:space="preserve"> </w:t>
      </w:r>
      <w:r w:rsidR="000C1B3C" w:rsidRPr="001619B8">
        <w:rPr>
          <w:color w:val="000000" w:themeColor="text1"/>
        </w:rPr>
        <w:lastRenderedPageBreak/>
        <w:t>заходи контролю ризиків</w:t>
      </w:r>
      <w:r w:rsidRPr="001619B8">
        <w:rPr>
          <w:color w:val="000000" w:themeColor="text1"/>
        </w:rPr>
        <w:t>, які дозволять уникнути таких надзвичайних ситуацій.</w:t>
      </w:r>
      <w:r w:rsidR="002659BC" w:rsidRPr="001619B8">
        <w:rPr>
          <w:color w:val="000000" w:themeColor="text1"/>
        </w:rPr>
        <w:t xml:space="preserve"> </w:t>
      </w:r>
    </w:p>
    <w:p w14:paraId="67B3276C" w14:textId="04D1DACD" w:rsidR="002659BC" w:rsidRPr="001619B8" w:rsidRDefault="002659BC" w:rsidP="009A12D7">
      <w:pPr>
        <w:pStyle w:val="affd"/>
        <w:rPr>
          <w:color w:val="000000" w:themeColor="text1"/>
        </w:rPr>
      </w:pPr>
      <w:r w:rsidRPr="001619B8">
        <w:rPr>
          <w:color w:val="000000" w:themeColor="text1"/>
        </w:rPr>
        <w:t xml:space="preserve">Щодо </w:t>
      </w:r>
      <w:proofErr w:type="spellStart"/>
      <w:r w:rsidRPr="001619B8">
        <w:rPr>
          <w:color w:val="000000" w:themeColor="text1"/>
        </w:rPr>
        <w:t>дезенсибілізованої</w:t>
      </w:r>
      <w:proofErr w:type="spellEnd"/>
      <w:r w:rsidRPr="001619B8">
        <w:rPr>
          <w:color w:val="000000" w:themeColor="text1"/>
        </w:rPr>
        <w:t xml:space="preserve"> вибухової хімічної продукції, повинна надаватися інформація про заходи, які необхідно вживати для уникнення ненавмисного видалення </w:t>
      </w:r>
      <w:proofErr w:type="spellStart"/>
      <w:r w:rsidRPr="001619B8">
        <w:rPr>
          <w:color w:val="000000" w:themeColor="text1"/>
        </w:rPr>
        <w:t>дезенсибілізаційого</w:t>
      </w:r>
      <w:proofErr w:type="spellEnd"/>
      <w:r w:rsidRPr="001619B8">
        <w:rPr>
          <w:color w:val="000000" w:themeColor="text1"/>
        </w:rPr>
        <w:t xml:space="preserve"> </w:t>
      </w:r>
      <w:proofErr w:type="spellStart"/>
      <w:r w:rsidRPr="001619B8">
        <w:rPr>
          <w:color w:val="000000" w:themeColor="text1"/>
        </w:rPr>
        <w:t>агента</w:t>
      </w:r>
      <w:proofErr w:type="spellEnd"/>
      <w:r w:rsidRPr="001619B8">
        <w:rPr>
          <w:color w:val="000000" w:themeColor="text1"/>
        </w:rPr>
        <w:t xml:space="preserve">, а також перераховуватися умови, яких слід уникати у разі, якщо хімічна продукція не достатньо </w:t>
      </w:r>
      <w:proofErr w:type="spellStart"/>
      <w:r w:rsidRPr="001619B8">
        <w:rPr>
          <w:color w:val="000000" w:themeColor="text1"/>
        </w:rPr>
        <w:t>дезенсибілізована</w:t>
      </w:r>
      <w:proofErr w:type="spellEnd"/>
      <w:r w:rsidRPr="001619B8">
        <w:rPr>
          <w:color w:val="000000" w:themeColor="text1"/>
        </w:rPr>
        <w:t>.</w:t>
      </w:r>
    </w:p>
    <w:p w14:paraId="546388A9" w14:textId="77777777" w:rsidR="009A12D7" w:rsidRPr="001619B8" w:rsidRDefault="009A12D7" w:rsidP="009A12D7">
      <w:pPr>
        <w:pStyle w:val="afff6"/>
        <w:rPr>
          <w:color w:val="000000" w:themeColor="text1"/>
        </w:rPr>
      </w:pPr>
      <w:r w:rsidRPr="001619B8">
        <w:rPr>
          <w:color w:val="000000" w:themeColor="text1"/>
        </w:rPr>
        <w:t>10.5.</w:t>
      </w:r>
      <w:r w:rsidRPr="001619B8">
        <w:rPr>
          <w:color w:val="000000" w:themeColor="text1"/>
        </w:rPr>
        <w:tab/>
        <w:t>Несумісні матеріали</w:t>
      </w:r>
    </w:p>
    <w:p w14:paraId="097E984F" w14:textId="77777777" w:rsidR="009A12D7" w:rsidRPr="001619B8" w:rsidRDefault="009A12D7" w:rsidP="009A12D7">
      <w:pPr>
        <w:pStyle w:val="affd"/>
        <w:rPr>
          <w:color w:val="000000" w:themeColor="text1"/>
        </w:rPr>
      </w:pPr>
      <w:r w:rsidRPr="001619B8">
        <w:rPr>
          <w:color w:val="000000" w:themeColor="text1"/>
        </w:rPr>
        <w:t xml:space="preserve">Повинні бути перераховані категорії і типи хімічних речовин та сумішей або специфічні хімічні речовини, наприклад, вода, повітря, кислоти, луги, окиснювачі, з якими хімічна речовина або суміш може вступати в реакцію з подальшим виникненням надзвичайної ситуації, наприклад, вибуху, вивільнення токсичних або горючих речовин, або високих температур, а також повинні бути </w:t>
      </w:r>
      <w:r w:rsidR="007E13C8" w:rsidRPr="001619B8">
        <w:rPr>
          <w:color w:val="000000" w:themeColor="text1"/>
        </w:rPr>
        <w:t>зазначені</w:t>
      </w:r>
      <w:r w:rsidRPr="001619B8">
        <w:rPr>
          <w:color w:val="000000" w:themeColor="text1"/>
        </w:rPr>
        <w:t xml:space="preserve"> </w:t>
      </w:r>
      <w:r w:rsidR="000C1B3C" w:rsidRPr="001619B8">
        <w:rPr>
          <w:color w:val="000000" w:themeColor="text1"/>
        </w:rPr>
        <w:t>заходи контролю ризиків</w:t>
      </w:r>
      <w:r w:rsidRPr="001619B8">
        <w:rPr>
          <w:color w:val="000000" w:themeColor="text1"/>
        </w:rPr>
        <w:t xml:space="preserve"> і у разі потреби – наданий короткий опис таких заходів.</w:t>
      </w:r>
    </w:p>
    <w:p w14:paraId="58A5CB2A" w14:textId="77777777" w:rsidR="009A12D7" w:rsidRPr="001619B8" w:rsidRDefault="009A12D7" w:rsidP="009A12D7">
      <w:pPr>
        <w:pStyle w:val="afff6"/>
        <w:rPr>
          <w:color w:val="000000" w:themeColor="text1"/>
        </w:rPr>
      </w:pPr>
      <w:r w:rsidRPr="001619B8">
        <w:rPr>
          <w:color w:val="000000" w:themeColor="text1"/>
        </w:rPr>
        <w:t>10.6.</w:t>
      </w:r>
      <w:r w:rsidRPr="001619B8">
        <w:rPr>
          <w:color w:val="000000" w:themeColor="text1"/>
        </w:rPr>
        <w:tab/>
        <w:t>Небезпечні продукти розкладу</w:t>
      </w:r>
    </w:p>
    <w:p w14:paraId="6B6FFA80" w14:textId="77777777" w:rsidR="009A12D7" w:rsidRPr="001619B8" w:rsidRDefault="009A12D7" w:rsidP="009A12D7">
      <w:pPr>
        <w:pStyle w:val="affd"/>
        <w:rPr>
          <w:color w:val="000000" w:themeColor="text1"/>
        </w:rPr>
      </w:pPr>
      <w:r w:rsidRPr="001619B8">
        <w:rPr>
          <w:color w:val="000000" w:themeColor="text1"/>
        </w:rPr>
        <w:t xml:space="preserve">Повинні бути перераховані відомі і передбачувані небезпечні продукти розкладу хімічної продукції в результаті використання, зберігання, викиду або нагрівання. Небезпечні продукти згоряння повинні бути представлені у розділі 5 </w:t>
      </w:r>
      <w:r w:rsidR="00C97598" w:rsidRPr="001619B8">
        <w:rPr>
          <w:color w:val="000000" w:themeColor="text1"/>
        </w:rPr>
        <w:t>паспорта безпечності</w:t>
      </w:r>
      <w:r w:rsidRPr="001619B8">
        <w:rPr>
          <w:color w:val="000000" w:themeColor="text1"/>
        </w:rPr>
        <w:t xml:space="preserve"> хімічної продукції.</w:t>
      </w:r>
    </w:p>
    <w:p w14:paraId="41E9DE16" w14:textId="42628866" w:rsidR="009A12D7" w:rsidRPr="001619B8" w:rsidRDefault="006D5478" w:rsidP="009A12D7">
      <w:pPr>
        <w:pStyle w:val="16"/>
      </w:pPr>
      <w:r w:rsidRPr="001619B8">
        <w:t>11.</w:t>
      </w:r>
      <w:r w:rsidRPr="001619B8">
        <w:tab/>
      </w:r>
      <w:r w:rsidR="002E6596" w:rsidRPr="001619B8">
        <w:t xml:space="preserve">РОЗДІЛ 11. </w:t>
      </w:r>
      <w:bookmarkStart w:id="5" w:name="_Hlk131521509"/>
      <w:r w:rsidR="009A12D7" w:rsidRPr="001619B8">
        <w:t>Токсикологічна інформація</w:t>
      </w:r>
      <w:bookmarkEnd w:id="5"/>
    </w:p>
    <w:p w14:paraId="43F9C6E3" w14:textId="77777777" w:rsidR="009A12D7" w:rsidRPr="001619B8" w:rsidRDefault="009A12D7" w:rsidP="009A12D7">
      <w:pPr>
        <w:pStyle w:val="affd"/>
        <w:rPr>
          <w:color w:val="000000" w:themeColor="text1"/>
        </w:rPr>
      </w:pPr>
      <w:r w:rsidRPr="001619B8">
        <w:rPr>
          <w:color w:val="000000" w:themeColor="text1"/>
        </w:rPr>
        <w:t xml:space="preserve">Цей розділ </w:t>
      </w:r>
      <w:r w:rsidR="00C97598" w:rsidRPr="001619B8">
        <w:rPr>
          <w:color w:val="000000" w:themeColor="text1"/>
        </w:rPr>
        <w:t>паспорта безпечності</w:t>
      </w:r>
      <w:r w:rsidRPr="001619B8">
        <w:rPr>
          <w:color w:val="000000" w:themeColor="text1"/>
        </w:rPr>
        <w:t xml:space="preserve"> хімічної продукції призначений для використання, у першу чергу, медичними працівниками, фахівцями з охорони праці та токсикологами. У цьому розділі повинен бути наведений короткий, </w:t>
      </w:r>
      <w:r w:rsidR="00153142" w:rsidRPr="001619B8">
        <w:rPr>
          <w:color w:val="000000" w:themeColor="text1"/>
        </w:rPr>
        <w:t xml:space="preserve">але </w:t>
      </w:r>
      <w:r w:rsidRPr="001619B8">
        <w:rPr>
          <w:color w:val="000000" w:themeColor="text1"/>
        </w:rPr>
        <w:t xml:space="preserve">повний та зрозумілий опис різних токсикологічних ефектів, які виникають при впливі хімічної продукції, та наявних даних, які використовуються для визначення таких ефектів, включно з інформацією щодо </w:t>
      </w:r>
      <w:proofErr w:type="spellStart"/>
      <w:r w:rsidRPr="001619B8">
        <w:rPr>
          <w:color w:val="000000" w:themeColor="text1"/>
        </w:rPr>
        <w:t>токсикокінетики</w:t>
      </w:r>
      <w:proofErr w:type="spellEnd"/>
      <w:r w:rsidRPr="001619B8">
        <w:rPr>
          <w:color w:val="000000" w:themeColor="text1"/>
        </w:rPr>
        <w:t xml:space="preserve">, метаболізму та розподілення хімічних речовин в організмі людини або вищих тварин. Інформація, яка </w:t>
      </w:r>
      <w:r w:rsidR="00FB681B" w:rsidRPr="001619B8">
        <w:rPr>
          <w:color w:val="000000" w:themeColor="text1"/>
        </w:rPr>
        <w:t>зазначається</w:t>
      </w:r>
      <w:r w:rsidRPr="001619B8">
        <w:rPr>
          <w:color w:val="000000" w:themeColor="text1"/>
        </w:rPr>
        <w:t xml:space="preserve"> у цьому розділі, повинна відповідати </w:t>
      </w:r>
      <w:r w:rsidR="00C97598" w:rsidRPr="001619B8">
        <w:rPr>
          <w:color w:val="000000" w:themeColor="text1"/>
        </w:rPr>
        <w:t>звіту про безпечність хімічної речовини</w:t>
      </w:r>
      <w:r w:rsidRPr="001619B8">
        <w:rPr>
          <w:color w:val="000000" w:themeColor="text1"/>
        </w:rPr>
        <w:t>, якщо він був розроблений, а також технічному досьє.</w:t>
      </w:r>
    </w:p>
    <w:p w14:paraId="604FC496" w14:textId="7698B2BB" w:rsidR="009A12D7" w:rsidRPr="001619B8" w:rsidRDefault="009A12D7" w:rsidP="009A12D7">
      <w:pPr>
        <w:pStyle w:val="afff6"/>
        <w:rPr>
          <w:color w:val="000000" w:themeColor="text1"/>
        </w:rPr>
      </w:pPr>
      <w:r w:rsidRPr="001619B8">
        <w:rPr>
          <w:color w:val="000000" w:themeColor="text1"/>
        </w:rPr>
        <w:t>11.1.</w:t>
      </w:r>
      <w:r w:rsidRPr="001619B8">
        <w:rPr>
          <w:color w:val="000000" w:themeColor="text1"/>
        </w:rPr>
        <w:tab/>
        <w:t xml:space="preserve">Інформація щодо </w:t>
      </w:r>
      <w:r w:rsidR="00175C09" w:rsidRPr="001619B8">
        <w:rPr>
          <w:color w:val="000000" w:themeColor="text1"/>
        </w:rPr>
        <w:t>класів небезпечності відповідно до Технічного регламенту щодо класифікації небезпечності, маркування та пакування хімічної продукції.</w:t>
      </w:r>
    </w:p>
    <w:p w14:paraId="6F358B53" w14:textId="77777777" w:rsidR="009A12D7" w:rsidRPr="001619B8" w:rsidRDefault="009A12D7" w:rsidP="009A12D7">
      <w:pPr>
        <w:pStyle w:val="affd"/>
        <w:rPr>
          <w:color w:val="000000" w:themeColor="text1"/>
        </w:rPr>
      </w:pPr>
      <w:r w:rsidRPr="001619B8">
        <w:rPr>
          <w:color w:val="000000" w:themeColor="text1"/>
        </w:rPr>
        <w:t xml:space="preserve">Повинна бути </w:t>
      </w:r>
      <w:r w:rsidR="00FB681B" w:rsidRPr="001619B8">
        <w:rPr>
          <w:color w:val="000000" w:themeColor="text1"/>
        </w:rPr>
        <w:t>зазначена</w:t>
      </w:r>
      <w:r w:rsidRPr="001619B8">
        <w:rPr>
          <w:color w:val="000000" w:themeColor="text1"/>
        </w:rPr>
        <w:t xml:space="preserve"> інформація щодо наступних </w:t>
      </w:r>
      <w:r w:rsidR="002B3A36" w:rsidRPr="001619B8">
        <w:rPr>
          <w:color w:val="000000" w:themeColor="text1"/>
        </w:rPr>
        <w:t>класів небезпечності</w:t>
      </w:r>
      <w:r w:rsidRPr="001619B8">
        <w:rPr>
          <w:color w:val="000000" w:themeColor="text1"/>
        </w:rPr>
        <w:t xml:space="preserve"> відповідно до Технічного регламенту щодо </w:t>
      </w:r>
      <w:r w:rsidR="0048245A" w:rsidRPr="001619B8">
        <w:rPr>
          <w:color w:val="000000" w:themeColor="text1"/>
        </w:rPr>
        <w:t>класифікації небезпечності, маркування та пакування хімічної продукції</w:t>
      </w:r>
      <w:r w:rsidRPr="001619B8">
        <w:rPr>
          <w:color w:val="000000" w:themeColor="text1"/>
        </w:rPr>
        <w:t>:</w:t>
      </w:r>
    </w:p>
    <w:p w14:paraId="742EF160" w14:textId="77777777" w:rsidR="009A12D7" w:rsidRPr="001619B8" w:rsidRDefault="009A12D7" w:rsidP="009A12D7">
      <w:pPr>
        <w:pStyle w:val="affa"/>
        <w:rPr>
          <w:color w:val="000000" w:themeColor="text1"/>
        </w:rPr>
      </w:pPr>
      <w:r w:rsidRPr="001619B8">
        <w:rPr>
          <w:color w:val="000000" w:themeColor="text1"/>
        </w:rPr>
        <w:t>1) Хімічна продукція, яка проявляє гостру токсичність при впливі на організм людини;</w:t>
      </w:r>
    </w:p>
    <w:p w14:paraId="47EEE463" w14:textId="55B83BCC" w:rsidR="009A12D7" w:rsidRPr="001619B8" w:rsidRDefault="009A12D7" w:rsidP="009A12D7">
      <w:pPr>
        <w:pStyle w:val="affa"/>
        <w:rPr>
          <w:color w:val="000000" w:themeColor="text1"/>
        </w:rPr>
      </w:pPr>
      <w:r w:rsidRPr="001619B8">
        <w:rPr>
          <w:color w:val="000000" w:themeColor="text1"/>
        </w:rPr>
        <w:lastRenderedPageBreak/>
        <w:t xml:space="preserve">2) </w:t>
      </w:r>
      <w:r w:rsidR="00175C09" w:rsidRPr="001619B8">
        <w:rPr>
          <w:color w:val="000000" w:themeColor="text1"/>
        </w:rPr>
        <w:t>Хімічна продукція, яка спричиняє ураження (подразнення) шкіри</w:t>
      </w:r>
      <w:r w:rsidRPr="001619B8">
        <w:rPr>
          <w:color w:val="000000" w:themeColor="text1"/>
        </w:rPr>
        <w:t>;</w:t>
      </w:r>
    </w:p>
    <w:p w14:paraId="32BC9530" w14:textId="032E1E06" w:rsidR="009A12D7" w:rsidRPr="001619B8" w:rsidRDefault="009A12D7" w:rsidP="009A12D7">
      <w:pPr>
        <w:pStyle w:val="affa"/>
        <w:rPr>
          <w:color w:val="000000" w:themeColor="text1"/>
        </w:rPr>
      </w:pPr>
      <w:r w:rsidRPr="001619B8">
        <w:rPr>
          <w:color w:val="000000" w:themeColor="text1"/>
        </w:rPr>
        <w:t xml:space="preserve">3) </w:t>
      </w:r>
      <w:r w:rsidR="00175C09" w:rsidRPr="001619B8">
        <w:rPr>
          <w:color w:val="000000" w:themeColor="text1"/>
        </w:rPr>
        <w:t>Хімічна продукція, яка спричиняє серйозні пошкодження (подразнення) органів зору</w:t>
      </w:r>
      <w:r w:rsidRPr="001619B8">
        <w:rPr>
          <w:color w:val="000000" w:themeColor="text1"/>
        </w:rPr>
        <w:t>;</w:t>
      </w:r>
    </w:p>
    <w:p w14:paraId="07B42982" w14:textId="77777777" w:rsidR="009A12D7" w:rsidRPr="001619B8" w:rsidRDefault="009A12D7" w:rsidP="009A12D7">
      <w:pPr>
        <w:pStyle w:val="affa"/>
        <w:rPr>
          <w:color w:val="000000" w:themeColor="text1"/>
        </w:rPr>
      </w:pPr>
      <w:r w:rsidRPr="001619B8">
        <w:rPr>
          <w:color w:val="000000" w:themeColor="text1"/>
        </w:rPr>
        <w:t>4) Хімічна продукція, яка спричиняє сенсибілізацію (алергічну реакцію) у дихальних шляхах або на шкірі;</w:t>
      </w:r>
    </w:p>
    <w:p w14:paraId="25A91640" w14:textId="77777777" w:rsidR="009A12D7" w:rsidRPr="001619B8" w:rsidRDefault="009A12D7" w:rsidP="009A12D7">
      <w:pPr>
        <w:pStyle w:val="affa"/>
        <w:rPr>
          <w:color w:val="000000" w:themeColor="text1"/>
        </w:rPr>
      </w:pPr>
      <w:r w:rsidRPr="001619B8">
        <w:rPr>
          <w:color w:val="000000" w:themeColor="text1"/>
        </w:rPr>
        <w:t>5) Хімічна продукція, яка має мутагенні властивості;</w:t>
      </w:r>
    </w:p>
    <w:p w14:paraId="62C76DAA" w14:textId="77777777" w:rsidR="009A12D7" w:rsidRPr="001619B8" w:rsidRDefault="009A12D7" w:rsidP="009A12D7">
      <w:pPr>
        <w:pStyle w:val="affa"/>
        <w:rPr>
          <w:color w:val="000000" w:themeColor="text1"/>
        </w:rPr>
      </w:pPr>
      <w:r w:rsidRPr="001619B8">
        <w:rPr>
          <w:color w:val="000000" w:themeColor="text1"/>
        </w:rPr>
        <w:t>6) Хімічна продукція, яка має канцерогенні властивості;</w:t>
      </w:r>
    </w:p>
    <w:p w14:paraId="17C6F97D" w14:textId="77777777" w:rsidR="009A12D7" w:rsidRPr="001619B8" w:rsidRDefault="009A12D7" w:rsidP="009A12D7">
      <w:pPr>
        <w:pStyle w:val="affa"/>
        <w:rPr>
          <w:color w:val="000000" w:themeColor="text1"/>
        </w:rPr>
      </w:pPr>
      <w:r w:rsidRPr="001619B8">
        <w:rPr>
          <w:color w:val="000000" w:themeColor="text1"/>
        </w:rPr>
        <w:t>7) Хімічна продукція, яка проявляє токсичність для репродуктивної системи людини;</w:t>
      </w:r>
    </w:p>
    <w:p w14:paraId="475DE502" w14:textId="4B6EF315" w:rsidR="009A12D7" w:rsidRPr="001619B8" w:rsidRDefault="009A12D7" w:rsidP="009A12D7">
      <w:pPr>
        <w:pStyle w:val="affa"/>
        <w:rPr>
          <w:color w:val="000000" w:themeColor="text1"/>
        </w:rPr>
      </w:pPr>
      <w:r w:rsidRPr="001619B8">
        <w:rPr>
          <w:color w:val="000000" w:themeColor="text1"/>
        </w:rPr>
        <w:t xml:space="preserve">8) </w:t>
      </w:r>
      <w:r w:rsidR="00024779" w:rsidRPr="001619B8">
        <w:rPr>
          <w:color w:val="000000" w:themeColor="text1"/>
        </w:rPr>
        <w:t>Хімічна продукція, яка проявляє вибіркову токсичність для органів-мішеней та (або) систем органів за умови одноразового впливу</w:t>
      </w:r>
      <w:r w:rsidRPr="001619B8">
        <w:rPr>
          <w:color w:val="000000" w:themeColor="text1"/>
        </w:rPr>
        <w:t>;</w:t>
      </w:r>
    </w:p>
    <w:p w14:paraId="78276B32" w14:textId="54CB0B05" w:rsidR="009A12D7" w:rsidRPr="001619B8" w:rsidRDefault="009A12D7" w:rsidP="009A12D7">
      <w:pPr>
        <w:pStyle w:val="affa"/>
        <w:rPr>
          <w:color w:val="000000" w:themeColor="text1"/>
        </w:rPr>
      </w:pPr>
      <w:r w:rsidRPr="001619B8">
        <w:rPr>
          <w:color w:val="000000" w:themeColor="text1"/>
        </w:rPr>
        <w:t xml:space="preserve">9) </w:t>
      </w:r>
      <w:r w:rsidR="00024779" w:rsidRPr="001619B8">
        <w:rPr>
          <w:color w:val="000000" w:themeColor="text1"/>
        </w:rPr>
        <w:t>Хімічна продукція, яка проявляє вибіркову токсичність для органів-мішеней та (або) систем органів за умови багаторазового впливу</w:t>
      </w:r>
      <w:r w:rsidRPr="001619B8">
        <w:rPr>
          <w:color w:val="000000" w:themeColor="text1"/>
        </w:rPr>
        <w:t>;</w:t>
      </w:r>
    </w:p>
    <w:p w14:paraId="1B484578" w14:textId="77777777" w:rsidR="009A12D7" w:rsidRPr="001619B8" w:rsidRDefault="009A12D7" w:rsidP="009A12D7">
      <w:pPr>
        <w:pStyle w:val="affa"/>
        <w:rPr>
          <w:color w:val="000000" w:themeColor="text1"/>
        </w:rPr>
      </w:pPr>
      <w:r w:rsidRPr="001619B8">
        <w:rPr>
          <w:color w:val="000000" w:themeColor="text1"/>
        </w:rPr>
        <w:t>10) Хімічна продукція, яка спричиняє небезпеку токсичної аспірації.</w:t>
      </w:r>
    </w:p>
    <w:p w14:paraId="3E9DBA13" w14:textId="680F6A8B" w:rsidR="009A12D7" w:rsidRPr="001619B8" w:rsidRDefault="00024779" w:rsidP="009A12D7">
      <w:pPr>
        <w:pStyle w:val="affd"/>
        <w:rPr>
          <w:color w:val="000000" w:themeColor="text1"/>
        </w:rPr>
      </w:pPr>
      <w:r w:rsidRPr="001619B8">
        <w:rPr>
          <w:color w:val="000000" w:themeColor="text1"/>
        </w:rPr>
        <w:t>Дані щодо н</w:t>
      </w:r>
      <w:r w:rsidR="009A12D7" w:rsidRPr="001619B8">
        <w:rPr>
          <w:color w:val="000000" w:themeColor="text1"/>
        </w:rPr>
        <w:t>ебезпе</w:t>
      </w:r>
      <w:r w:rsidRPr="001619B8">
        <w:rPr>
          <w:color w:val="000000" w:themeColor="text1"/>
        </w:rPr>
        <w:t>чності</w:t>
      </w:r>
      <w:r w:rsidR="009A12D7" w:rsidRPr="001619B8">
        <w:rPr>
          <w:color w:val="000000" w:themeColor="text1"/>
        </w:rPr>
        <w:t xml:space="preserve"> відповідно до</w:t>
      </w:r>
      <w:r w:rsidRPr="001619B8">
        <w:rPr>
          <w:color w:val="000000" w:themeColor="text1"/>
        </w:rPr>
        <w:t xml:space="preserve"> кожного з</w:t>
      </w:r>
      <w:r w:rsidR="009A12D7" w:rsidRPr="001619B8">
        <w:rPr>
          <w:color w:val="000000" w:themeColor="text1"/>
        </w:rPr>
        <w:t xml:space="preserve"> цих </w:t>
      </w:r>
      <w:r w:rsidR="002B3A36" w:rsidRPr="001619B8">
        <w:rPr>
          <w:color w:val="000000" w:themeColor="text1"/>
        </w:rPr>
        <w:t>класів небезпечності</w:t>
      </w:r>
      <w:r w:rsidR="009A12D7" w:rsidRPr="001619B8">
        <w:rPr>
          <w:color w:val="000000" w:themeColor="text1"/>
        </w:rPr>
        <w:t xml:space="preserve"> повинн</w:t>
      </w:r>
      <w:r w:rsidRPr="001619B8">
        <w:rPr>
          <w:color w:val="000000" w:themeColor="text1"/>
        </w:rPr>
        <w:t>і</w:t>
      </w:r>
      <w:r w:rsidR="009A12D7" w:rsidRPr="001619B8">
        <w:rPr>
          <w:color w:val="000000" w:themeColor="text1"/>
        </w:rPr>
        <w:t xml:space="preserve"> завжди бути </w:t>
      </w:r>
      <w:r w:rsidRPr="001619B8">
        <w:rPr>
          <w:color w:val="000000" w:themeColor="text1"/>
        </w:rPr>
        <w:t xml:space="preserve">зазначені </w:t>
      </w:r>
      <w:r w:rsidR="009A12D7" w:rsidRPr="001619B8">
        <w:rPr>
          <w:color w:val="000000" w:themeColor="text1"/>
        </w:rPr>
        <w:t xml:space="preserve">у </w:t>
      </w:r>
      <w:r w:rsidR="00C97598" w:rsidRPr="001619B8">
        <w:rPr>
          <w:color w:val="000000" w:themeColor="text1"/>
        </w:rPr>
        <w:t>паспорті безпечності</w:t>
      </w:r>
      <w:r w:rsidR="009A12D7" w:rsidRPr="001619B8">
        <w:rPr>
          <w:color w:val="000000" w:themeColor="text1"/>
        </w:rPr>
        <w:t xml:space="preserve"> хімічної продукції.</w:t>
      </w:r>
    </w:p>
    <w:p w14:paraId="43F84E8F" w14:textId="78869F0E" w:rsidR="009A12D7" w:rsidRPr="001619B8" w:rsidRDefault="009A12D7" w:rsidP="009A12D7">
      <w:pPr>
        <w:pStyle w:val="affd"/>
        <w:rPr>
          <w:color w:val="000000" w:themeColor="text1"/>
        </w:rPr>
      </w:pPr>
      <w:r w:rsidRPr="001619B8">
        <w:rPr>
          <w:color w:val="000000" w:themeColor="text1"/>
        </w:rPr>
        <w:t xml:space="preserve">Для хімічних речовин, які підлягають державній реєстрації, повинні бути </w:t>
      </w:r>
      <w:r w:rsidR="00024779" w:rsidRPr="001619B8">
        <w:rPr>
          <w:color w:val="000000" w:themeColor="text1"/>
        </w:rPr>
        <w:t xml:space="preserve">стисло </w:t>
      </w:r>
      <w:r w:rsidR="007E13C8" w:rsidRPr="001619B8">
        <w:rPr>
          <w:color w:val="000000" w:themeColor="text1"/>
        </w:rPr>
        <w:t>зазначені</w:t>
      </w:r>
      <w:r w:rsidRPr="001619B8">
        <w:rPr>
          <w:color w:val="000000" w:themeColor="text1"/>
        </w:rPr>
        <w:t xml:space="preserve"> </w:t>
      </w:r>
      <w:r w:rsidR="00024779" w:rsidRPr="001619B8">
        <w:rPr>
          <w:color w:val="000000" w:themeColor="text1"/>
        </w:rPr>
        <w:t xml:space="preserve">дані </w:t>
      </w:r>
      <w:r w:rsidRPr="001619B8">
        <w:rPr>
          <w:color w:val="000000" w:themeColor="text1"/>
        </w:rPr>
        <w:t>надійн</w:t>
      </w:r>
      <w:r w:rsidR="00024779" w:rsidRPr="001619B8">
        <w:rPr>
          <w:color w:val="000000" w:themeColor="text1"/>
        </w:rPr>
        <w:t>их</w:t>
      </w:r>
      <w:r w:rsidRPr="001619B8">
        <w:rPr>
          <w:color w:val="000000" w:themeColor="text1"/>
        </w:rPr>
        <w:t xml:space="preserve"> резюме досліджен</w:t>
      </w:r>
      <w:r w:rsidR="00024779" w:rsidRPr="001619B8">
        <w:rPr>
          <w:color w:val="000000" w:themeColor="text1"/>
        </w:rPr>
        <w:t>ь</w:t>
      </w:r>
      <w:r w:rsidRPr="001619B8">
        <w:rPr>
          <w:color w:val="000000" w:themeColor="text1"/>
        </w:rPr>
        <w:t xml:space="preserve"> відповідно до Додатків VII – XI до цього Технічного регламенту, </w:t>
      </w:r>
      <w:r w:rsidR="00024779" w:rsidRPr="001619B8">
        <w:rPr>
          <w:color w:val="000000" w:themeColor="text1"/>
        </w:rPr>
        <w:t xml:space="preserve">а сам: </w:t>
      </w:r>
      <w:r w:rsidRPr="001619B8">
        <w:rPr>
          <w:color w:val="000000" w:themeColor="text1"/>
        </w:rPr>
        <w:t xml:space="preserve">кількісні показники результатів токсикологічних випробувань із зазначенням видів піддослідних тварин, засобів і тривалості випробувань і відповідних умов, методів випробувань, а також зазначення того, чи відповідає хімічна речовина критеріям </w:t>
      </w:r>
      <w:r w:rsidR="001021EB" w:rsidRPr="001619B8">
        <w:rPr>
          <w:color w:val="000000" w:themeColor="text1"/>
        </w:rPr>
        <w:t>класифікації небезпечності</w:t>
      </w:r>
      <w:r w:rsidRPr="001619B8">
        <w:rPr>
          <w:color w:val="000000" w:themeColor="text1"/>
        </w:rPr>
        <w:t xml:space="preserve"> за класами «Хімічна продукція, яка має мутагенні властивості», «Хімічна продукція, яка має канцерогенні властивості», «Хімічна продукція, яка проявляє токсичність для репродуктивної системи людини» (КМР-</w:t>
      </w:r>
      <w:r w:rsidR="00B54086" w:rsidRPr="001619B8">
        <w:rPr>
          <w:color w:val="000000" w:themeColor="text1"/>
        </w:rPr>
        <w:t>класи небезпечності</w:t>
      </w:r>
      <w:r w:rsidRPr="001619B8">
        <w:rPr>
          <w:color w:val="000000" w:themeColor="text1"/>
        </w:rPr>
        <w:t xml:space="preserve">), за категоріями 1A та 1B відповідно до Технічного регламенту щодо </w:t>
      </w:r>
      <w:r w:rsidR="0048245A" w:rsidRPr="001619B8">
        <w:rPr>
          <w:color w:val="000000" w:themeColor="text1"/>
        </w:rPr>
        <w:t>класифікації небезпечності, маркування та пакування хімічної продукції</w:t>
      </w:r>
      <w:r w:rsidRPr="001619B8">
        <w:rPr>
          <w:color w:val="000000" w:themeColor="text1"/>
        </w:rPr>
        <w:t>, як це вимагається відповідно до пункту 1.3.1 Додатка І до цього Технічного регламенту.</w:t>
      </w:r>
    </w:p>
    <w:p w14:paraId="27EA8DC1" w14:textId="0AFCE5DF" w:rsidR="009A12D7" w:rsidRPr="001619B8" w:rsidRDefault="009A12D7" w:rsidP="009A12D7">
      <w:pPr>
        <w:pStyle w:val="afff6"/>
        <w:rPr>
          <w:color w:val="000000" w:themeColor="text1"/>
        </w:rPr>
      </w:pPr>
      <w:r w:rsidRPr="001619B8">
        <w:rPr>
          <w:color w:val="000000" w:themeColor="text1"/>
        </w:rPr>
        <w:t xml:space="preserve">11.1.1. Інформація щодо цих </w:t>
      </w:r>
      <w:r w:rsidR="002B3A36" w:rsidRPr="001619B8">
        <w:rPr>
          <w:color w:val="000000" w:themeColor="text1"/>
        </w:rPr>
        <w:t>класів небезпечності</w:t>
      </w:r>
      <w:r w:rsidRPr="001619B8">
        <w:rPr>
          <w:color w:val="000000" w:themeColor="text1"/>
        </w:rPr>
        <w:t xml:space="preserve"> повинна надаватися для кожного </w:t>
      </w:r>
      <w:r w:rsidR="00024779" w:rsidRPr="001619B8">
        <w:rPr>
          <w:color w:val="000000" w:themeColor="text1"/>
        </w:rPr>
        <w:t>класу небезпечності</w:t>
      </w:r>
      <w:r w:rsidRPr="001619B8">
        <w:rPr>
          <w:color w:val="000000" w:themeColor="text1"/>
        </w:rPr>
        <w:t xml:space="preserve"> або диференціації у межах класу. У разі, якщо зазначено, що хімічна продукція не класифікована за певним </w:t>
      </w:r>
      <w:r w:rsidR="00024779" w:rsidRPr="001619B8">
        <w:rPr>
          <w:color w:val="000000" w:themeColor="text1"/>
        </w:rPr>
        <w:t>класом небезпечності</w:t>
      </w:r>
      <w:r w:rsidRPr="001619B8">
        <w:rPr>
          <w:color w:val="000000" w:themeColor="text1"/>
        </w:rPr>
        <w:t xml:space="preserve">, то це повинно бути чітко зазначено, включно з причинами, наприклад, унаслідок відсутності даних або технічної неможливості їх отримання, або через те, що дані непереконливі, або їх недостатньо для </w:t>
      </w:r>
      <w:r w:rsidRPr="001619B8">
        <w:rPr>
          <w:color w:val="000000" w:themeColor="text1"/>
        </w:rPr>
        <w:lastRenderedPageBreak/>
        <w:t xml:space="preserve">прийняття рішення щодо </w:t>
      </w:r>
      <w:r w:rsidR="001021EB" w:rsidRPr="001619B8">
        <w:rPr>
          <w:color w:val="000000" w:themeColor="text1"/>
        </w:rPr>
        <w:t>класифікації небезпечності</w:t>
      </w:r>
      <w:r w:rsidRPr="001619B8">
        <w:rPr>
          <w:color w:val="000000" w:themeColor="text1"/>
        </w:rPr>
        <w:t xml:space="preserve"> за певним класом. В останньому випадку в </w:t>
      </w:r>
      <w:r w:rsidR="00C97598" w:rsidRPr="001619B8">
        <w:rPr>
          <w:color w:val="000000" w:themeColor="text1"/>
        </w:rPr>
        <w:t>паспорті безпечності</w:t>
      </w:r>
      <w:r w:rsidRPr="001619B8">
        <w:rPr>
          <w:color w:val="000000" w:themeColor="text1"/>
        </w:rPr>
        <w:t xml:space="preserve"> повинне бути вказане обґрунтування: «Хімічна продукція не відповідає критеріям класифікації за цим </w:t>
      </w:r>
      <w:r w:rsidR="00024779" w:rsidRPr="001619B8">
        <w:rPr>
          <w:color w:val="000000" w:themeColor="text1"/>
        </w:rPr>
        <w:t>класом небезпечності</w:t>
      </w:r>
      <w:r w:rsidRPr="001619B8">
        <w:rPr>
          <w:color w:val="000000" w:themeColor="text1"/>
        </w:rPr>
        <w:t>».</w:t>
      </w:r>
    </w:p>
    <w:p w14:paraId="6C4CFBBA" w14:textId="6BDD5322" w:rsidR="009A12D7" w:rsidRPr="001619B8" w:rsidRDefault="009A12D7" w:rsidP="009A12D7">
      <w:pPr>
        <w:pStyle w:val="afff6"/>
        <w:rPr>
          <w:color w:val="000000" w:themeColor="text1"/>
        </w:rPr>
      </w:pPr>
      <w:r w:rsidRPr="001619B8">
        <w:rPr>
          <w:color w:val="000000" w:themeColor="text1"/>
        </w:rPr>
        <w:t>11.1.2. Інформація, яка надається у цьому підрозділі, повинна відповідати хімічній продукції, яка надається на ринку. У разі, якщо хімічна продукція є сумішшю, інформація щодо токсикологічних властивостей повинна надаватися для суміші в цілому, за винятком випадків, коли</w:t>
      </w:r>
      <w:r w:rsidR="001972A1" w:rsidRPr="001619B8">
        <w:rPr>
          <w:color w:val="000000" w:themeColor="text1"/>
        </w:rPr>
        <w:t xml:space="preserve"> така інформація відсутня і</w:t>
      </w:r>
      <w:r w:rsidRPr="001619B8">
        <w:rPr>
          <w:color w:val="000000" w:themeColor="text1"/>
        </w:rPr>
        <w:t xml:space="preserve"> застосову</w:t>
      </w:r>
      <w:r w:rsidR="001972A1" w:rsidRPr="001619B8">
        <w:rPr>
          <w:color w:val="000000" w:themeColor="text1"/>
        </w:rPr>
        <w:t>ю</w:t>
      </w:r>
      <w:r w:rsidRPr="001619B8">
        <w:rPr>
          <w:color w:val="000000" w:themeColor="text1"/>
        </w:rPr>
        <w:t>ться пункт</w:t>
      </w:r>
      <w:r w:rsidR="001972A1" w:rsidRPr="001619B8">
        <w:rPr>
          <w:color w:val="000000" w:themeColor="text1"/>
        </w:rPr>
        <w:t>и 22 та</w:t>
      </w:r>
      <w:r w:rsidRPr="001619B8">
        <w:rPr>
          <w:color w:val="000000" w:themeColor="text1"/>
        </w:rPr>
        <w:t xml:space="preserve"> 2</w:t>
      </w:r>
      <w:r w:rsidR="001972A1" w:rsidRPr="001619B8">
        <w:rPr>
          <w:color w:val="000000" w:themeColor="text1"/>
        </w:rPr>
        <w:t>5</w:t>
      </w:r>
      <w:r w:rsidRPr="001619B8">
        <w:rPr>
          <w:color w:val="000000" w:themeColor="text1"/>
        </w:rPr>
        <w:t xml:space="preserve"> Технічного регламенту щодо </w:t>
      </w:r>
      <w:r w:rsidR="0048245A" w:rsidRPr="001619B8">
        <w:rPr>
          <w:color w:val="000000" w:themeColor="text1"/>
        </w:rPr>
        <w:t>класифікації небезпечності, маркування та пакування хімічної продукції</w:t>
      </w:r>
      <w:r w:rsidRPr="001619B8">
        <w:rPr>
          <w:color w:val="000000" w:themeColor="text1"/>
        </w:rPr>
        <w:t xml:space="preserve">. У разі наявності повинні бути </w:t>
      </w:r>
      <w:r w:rsidR="007E13C8" w:rsidRPr="001619B8">
        <w:rPr>
          <w:color w:val="000000" w:themeColor="text1"/>
        </w:rPr>
        <w:t>зазначені</w:t>
      </w:r>
      <w:r w:rsidRPr="001619B8">
        <w:rPr>
          <w:color w:val="000000" w:themeColor="text1"/>
        </w:rPr>
        <w:t xml:space="preserve"> відповідні токсикологічні показники для небезпечних хімічних речовин у складі суміші, такі як LD</w:t>
      </w:r>
      <w:r w:rsidRPr="001619B8">
        <w:rPr>
          <w:color w:val="000000" w:themeColor="text1"/>
          <w:vertAlign w:val="subscript"/>
        </w:rPr>
        <w:t>50</w:t>
      </w:r>
      <w:r w:rsidRPr="001619B8">
        <w:rPr>
          <w:color w:val="000000" w:themeColor="text1"/>
        </w:rPr>
        <w:t>, АТЕ або LC</w:t>
      </w:r>
      <w:r w:rsidRPr="001619B8">
        <w:rPr>
          <w:color w:val="000000" w:themeColor="text1"/>
          <w:vertAlign w:val="subscript"/>
        </w:rPr>
        <w:t>50</w:t>
      </w:r>
      <w:r w:rsidRPr="001619B8">
        <w:rPr>
          <w:color w:val="000000" w:themeColor="text1"/>
        </w:rPr>
        <w:t>.</w:t>
      </w:r>
    </w:p>
    <w:p w14:paraId="60620DDF" w14:textId="77777777" w:rsidR="009A12D7" w:rsidRPr="001619B8" w:rsidRDefault="009A12D7" w:rsidP="009A12D7">
      <w:pPr>
        <w:pStyle w:val="afff6"/>
        <w:rPr>
          <w:color w:val="000000" w:themeColor="text1"/>
        </w:rPr>
      </w:pPr>
      <w:r w:rsidRPr="001619B8">
        <w:rPr>
          <w:color w:val="000000" w:themeColor="text1"/>
        </w:rPr>
        <w:t>11.1.3. У разі, якщо наявна значна кількість результатів досліджень для хімічної речовини або суміші, повинні наводитись найважливіші або ключові результати досліджень, згруповано за шляхами впливу.</w:t>
      </w:r>
    </w:p>
    <w:p w14:paraId="2CBB153B" w14:textId="0667E3E5" w:rsidR="009A12D7" w:rsidRPr="001619B8" w:rsidRDefault="009A12D7" w:rsidP="009A12D7">
      <w:pPr>
        <w:pStyle w:val="afff6"/>
        <w:rPr>
          <w:color w:val="000000" w:themeColor="text1"/>
        </w:rPr>
      </w:pPr>
      <w:r w:rsidRPr="001619B8">
        <w:rPr>
          <w:color w:val="000000" w:themeColor="text1"/>
        </w:rPr>
        <w:t xml:space="preserve">11.1.4. У разі, якщо хімічна продукція не відповідає критеріям класифікації за певним </w:t>
      </w:r>
      <w:r w:rsidR="00024779" w:rsidRPr="001619B8">
        <w:rPr>
          <w:color w:val="000000" w:themeColor="text1"/>
        </w:rPr>
        <w:t>класом небезпечності</w:t>
      </w:r>
      <w:r w:rsidRPr="001619B8">
        <w:rPr>
          <w:color w:val="000000" w:themeColor="text1"/>
        </w:rPr>
        <w:t>, повинне бути наведене відповідне обґрунтування.</w:t>
      </w:r>
    </w:p>
    <w:p w14:paraId="202A3D85" w14:textId="77777777" w:rsidR="009A12D7" w:rsidRPr="001619B8" w:rsidRDefault="009A12D7" w:rsidP="009A12D7">
      <w:pPr>
        <w:pStyle w:val="afff6"/>
        <w:rPr>
          <w:color w:val="000000" w:themeColor="text1"/>
        </w:rPr>
      </w:pPr>
      <w:r w:rsidRPr="001619B8">
        <w:rPr>
          <w:color w:val="000000" w:themeColor="text1"/>
        </w:rPr>
        <w:t>11.1.5. Інформація щодо передбачених шляхів впливу</w:t>
      </w:r>
    </w:p>
    <w:p w14:paraId="0F86DCEE" w14:textId="77777777" w:rsidR="009A12D7" w:rsidRPr="001619B8" w:rsidRDefault="009A12D7" w:rsidP="009A12D7">
      <w:pPr>
        <w:pStyle w:val="affd"/>
        <w:rPr>
          <w:color w:val="000000" w:themeColor="text1"/>
        </w:rPr>
      </w:pPr>
      <w:r w:rsidRPr="001619B8">
        <w:rPr>
          <w:color w:val="000000" w:themeColor="text1"/>
        </w:rPr>
        <w:t xml:space="preserve">Інформація щодо цих </w:t>
      </w:r>
      <w:r w:rsidR="002B3A36" w:rsidRPr="001619B8">
        <w:rPr>
          <w:color w:val="000000" w:themeColor="text1"/>
        </w:rPr>
        <w:t>класів небезпечності</w:t>
      </w:r>
      <w:r w:rsidRPr="001619B8">
        <w:rPr>
          <w:color w:val="000000" w:themeColor="text1"/>
        </w:rPr>
        <w:t xml:space="preserve"> повинна надаватися по кожному з відомих або передбачених шляхів впливу хімічної продукції: при проковтуванні (оральний), при вдиханні або при потраплянні через шкіру або слизові оболонки. Якщо шляхи впливу невідомі, це повинно бути чітко зазначено.</w:t>
      </w:r>
    </w:p>
    <w:p w14:paraId="43D6401F" w14:textId="77777777" w:rsidR="009A12D7" w:rsidRPr="001619B8" w:rsidRDefault="009A12D7" w:rsidP="009A12D7">
      <w:pPr>
        <w:pStyle w:val="afff6"/>
        <w:rPr>
          <w:color w:val="000000" w:themeColor="text1"/>
        </w:rPr>
      </w:pPr>
      <w:r w:rsidRPr="001619B8">
        <w:rPr>
          <w:color w:val="000000" w:themeColor="text1"/>
        </w:rPr>
        <w:t>11.1.6. Симптоми, які виникають унаслідок впливу, які пов'язані з фізичними, хімічними властивостями або токсикологічними характеристиками хімічної продукції.</w:t>
      </w:r>
    </w:p>
    <w:p w14:paraId="0D66BECE" w14:textId="44573AEF" w:rsidR="009A12D7" w:rsidRPr="001619B8" w:rsidRDefault="009A12D7" w:rsidP="009A12D7">
      <w:pPr>
        <w:pStyle w:val="affd"/>
        <w:rPr>
          <w:color w:val="000000" w:themeColor="text1"/>
        </w:rPr>
      </w:pPr>
      <w:r w:rsidRPr="001619B8">
        <w:rPr>
          <w:color w:val="000000" w:themeColor="text1"/>
        </w:rPr>
        <w:t xml:space="preserve">Повинні бути </w:t>
      </w:r>
      <w:r w:rsidR="007E13C8" w:rsidRPr="001619B8">
        <w:rPr>
          <w:color w:val="000000" w:themeColor="text1"/>
        </w:rPr>
        <w:t>зазначені</w:t>
      </w:r>
      <w:r w:rsidRPr="001619B8">
        <w:rPr>
          <w:color w:val="000000" w:themeColor="text1"/>
        </w:rPr>
        <w:t xml:space="preserve"> потенційні </w:t>
      </w:r>
      <w:r w:rsidR="001972A1" w:rsidRPr="001619B8">
        <w:rPr>
          <w:color w:val="000000" w:themeColor="text1"/>
        </w:rPr>
        <w:t>негативні</w:t>
      </w:r>
      <w:r w:rsidRPr="001619B8">
        <w:rPr>
          <w:color w:val="000000" w:themeColor="text1"/>
        </w:rPr>
        <w:t xml:space="preserve"> наслідки для здоров'я людини і симптоми, пов'язані з впливом хімічної продукції або її компонентів, або відомих побічних продуктів, з їх фізичними, хімічними властивостями або токсикологічними характеристиками. Повинна бути </w:t>
      </w:r>
      <w:r w:rsidR="00FB681B" w:rsidRPr="001619B8">
        <w:rPr>
          <w:color w:val="000000" w:themeColor="text1"/>
        </w:rPr>
        <w:t>зазначена</w:t>
      </w:r>
      <w:r w:rsidRPr="001619B8">
        <w:rPr>
          <w:color w:val="000000" w:themeColor="text1"/>
        </w:rPr>
        <w:t xml:space="preserve"> інформація щодо негативних наслідків, від перших симптомів при незначному впливі до наслідків значного або хронічного впливу, наприклад: «незначні дози можуть спричиняти головні болі, запаморочення та втрату свідомості»; «великі дози можуть призвести до коми або смерті».</w:t>
      </w:r>
    </w:p>
    <w:p w14:paraId="39B29AA3" w14:textId="77777777" w:rsidR="009A12D7" w:rsidRPr="001619B8" w:rsidRDefault="009A12D7" w:rsidP="009A12D7">
      <w:pPr>
        <w:pStyle w:val="afff6"/>
        <w:rPr>
          <w:color w:val="000000" w:themeColor="text1"/>
        </w:rPr>
      </w:pPr>
      <w:r w:rsidRPr="001619B8">
        <w:rPr>
          <w:color w:val="000000" w:themeColor="text1"/>
        </w:rPr>
        <w:t>11.1.7. Відстрочені та негайні ефекти, а також хронічні ефекти, які виникають унаслідок короткочасного та довготривалого впливу.</w:t>
      </w:r>
    </w:p>
    <w:p w14:paraId="13E322BA" w14:textId="625D462E" w:rsidR="009A12D7" w:rsidRPr="001619B8" w:rsidRDefault="009A12D7" w:rsidP="009A12D7">
      <w:pPr>
        <w:pStyle w:val="affd"/>
        <w:rPr>
          <w:color w:val="000000" w:themeColor="text1"/>
        </w:rPr>
      </w:pPr>
      <w:r w:rsidRPr="001619B8">
        <w:rPr>
          <w:color w:val="000000" w:themeColor="text1"/>
        </w:rPr>
        <w:t xml:space="preserve">Повинна бути </w:t>
      </w:r>
      <w:r w:rsidR="00FB681B" w:rsidRPr="001619B8">
        <w:rPr>
          <w:color w:val="000000" w:themeColor="text1"/>
        </w:rPr>
        <w:t>зазначена</w:t>
      </w:r>
      <w:r w:rsidRPr="001619B8">
        <w:rPr>
          <w:color w:val="000000" w:themeColor="text1"/>
        </w:rPr>
        <w:t xml:space="preserve"> інформація щодо швидкості виникнення </w:t>
      </w:r>
      <w:r w:rsidR="001021EB" w:rsidRPr="001619B8">
        <w:rPr>
          <w:color w:val="000000" w:themeColor="text1"/>
        </w:rPr>
        <w:t>негативного</w:t>
      </w:r>
      <w:r w:rsidRPr="001619B8">
        <w:rPr>
          <w:color w:val="000000" w:themeColor="text1"/>
        </w:rPr>
        <w:t xml:space="preserve"> ефекту (негайний ефект або відстрочений) унаслідок короткочасного та довготривалого впливу. Також повинна бути </w:t>
      </w:r>
      <w:r w:rsidR="00FB681B" w:rsidRPr="001619B8">
        <w:rPr>
          <w:color w:val="000000" w:themeColor="text1"/>
        </w:rPr>
        <w:t>зазначена</w:t>
      </w:r>
      <w:r w:rsidRPr="001619B8">
        <w:rPr>
          <w:color w:val="000000" w:themeColor="text1"/>
        </w:rPr>
        <w:t xml:space="preserve"> </w:t>
      </w:r>
      <w:r w:rsidRPr="001619B8">
        <w:rPr>
          <w:color w:val="000000" w:themeColor="text1"/>
        </w:rPr>
        <w:lastRenderedPageBreak/>
        <w:t xml:space="preserve">інформація стосовно небезпечного впливу на здоров’я людини відповідно до епідеміологічних даних або клінічних спостережень, а за її відсутності – повинні бути </w:t>
      </w:r>
      <w:r w:rsidR="007E13C8" w:rsidRPr="001619B8">
        <w:rPr>
          <w:color w:val="000000" w:themeColor="text1"/>
        </w:rPr>
        <w:t>зазначені</w:t>
      </w:r>
      <w:r w:rsidRPr="001619B8">
        <w:rPr>
          <w:color w:val="000000" w:themeColor="text1"/>
        </w:rPr>
        <w:t xml:space="preserve"> узагальнені результати досліджень на тваринах із зазначенням назв біологічних видів піддослідних тварин</w:t>
      </w:r>
      <w:r w:rsidR="001972A1" w:rsidRPr="001619B8">
        <w:rPr>
          <w:color w:val="000000" w:themeColor="text1"/>
        </w:rPr>
        <w:t xml:space="preserve">, або типу клітин для випробувань </w:t>
      </w:r>
      <w:proofErr w:type="spellStart"/>
      <w:r w:rsidR="001972A1" w:rsidRPr="001619B8">
        <w:rPr>
          <w:i/>
          <w:iCs/>
          <w:color w:val="000000" w:themeColor="text1"/>
        </w:rPr>
        <w:t>in</w:t>
      </w:r>
      <w:proofErr w:type="spellEnd"/>
      <w:r w:rsidR="001972A1" w:rsidRPr="001619B8">
        <w:rPr>
          <w:i/>
          <w:iCs/>
          <w:color w:val="000000" w:themeColor="text1"/>
        </w:rPr>
        <w:t xml:space="preserve"> </w:t>
      </w:r>
      <w:proofErr w:type="spellStart"/>
      <w:r w:rsidR="001972A1" w:rsidRPr="001619B8">
        <w:rPr>
          <w:i/>
          <w:iCs/>
          <w:color w:val="000000" w:themeColor="text1"/>
        </w:rPr>
        <w:t>vitro</w:t>
      </w:r>
      <w:proofErr w:type="spellEnd"/>
      <w:r w:rsidR="001972A1" w:rsidRPr="001619B8">
        <w:rPr>
          <w:i/>
          <w:iCs/>
          <w:color w:val="000000" w:themeColor="text1"/>
        </w:rPr>
        <w:t xml:space="preserve">. </w:t>
      </w:r>
      <w:r w:rsidR="001972A1" w:rsidRPr="001619B8">
        <w:rPr>
          <w:color w:val="000000" w:themeColor="text1"/>
        </w:rPr>
        <w:t xml:space="preserve">Повинно бути чітко зазначено, що певні показники відповідають дослідженням на людині, на тваринах або </w:t>
      </w:r>
      <w:proofErr w:type="spellStart"/>
      <w:r w:rsidR="001972A1" w:rsidRPr="001619B8">
        <w:rPr>
          <w:i/>
          <w:iCs/>
          <w:color w:val="000000" w:themeColor="text1"/>
        </w:rPr>
        <w:t>in</w:t>
      </w:r>
      <w:proofErr w:type="spellEnd"/>
      <w:r w:rsidR="001972A1" w:rsidRPr="001619B8">
        <w:rPr>
          <w:i/>
          <w:iCs/>
          <w:color w:val="000000" w:themeColor="text1"/>
        </w:rPr>
        <w:t xml:space="preserve"> </w:t>
      </w:r>
      <w:proofErr w:type="spellStart"/>
      <w:r w:rsidR="001972A1" w:rsidRPr="001619B8">
        <w:rPr>
          <w:i/>
          <w:iCs/>
          <w:color w:val="000000" w:themeColor="text1"/>
        </w:rPr>
        <w:t>vitro</w:t>
      </w:r>
      <w:proofErr w:type="spellEnd"/>
      <w:r w:rsidR="001972A1" w:rsidRPr="001619B8">
        <w:rPr>
          <w:i/>
          <w:iCs/>
          <w:color w:val="000000" w:themeColor="text1"/>
        </w:rPr>
        <w:t>.</w:t>
      </w:r>
    </w:p>
    <w:p w14:paraId="0BB8064D" w14:textId="77777777" w:rsidR="009A12D7" w:rsidRPr="001619B8" w:rsidRDefault="009A12D7" w:rsidP="009A12D7">
      <w:pPr>
        <w:pStyle w:val="afff6"/>
        <w:rPr>
          <w:color w:val="000000" w:themeColor="text1"/>
        </w:rPr>
      </w:pPr>
      <w:r w:rsidRPr="001619B8">
        <w:rPr>
          <w:color w:val="000000" w:themeColor="text1"/>
        </w:rPr>
        <w:t>11.1.8. Ефекти взаємодії.</w:t>
      </w:r>
    </w:p>
    <w:p w14:paraId="2DD66B73" w14:textId="77777777" w:rsidR="009A12D7" w:rsidRPr="001619B8" w:rsidRDefault="009A12D7" w:rsidP="009A12D7">
      <w:pPr>
        <w:pStyle w:val="affd"/>
        <w:rPr>
          <w:color w:val="000000" w:themeColor="text1"/>
        </w:rPr>
      </w:pPr>
      <w:r w:rsidRPr="001619B8">
        <w:rPr>
          <w:color w:val="000000" w:themeColor="text1"/>
        </w:rPr>
        <w:t xml:space="preserve">Якщо це доречно, повинна бути </w:t>
      </w:r>
      <w:r w:rsidR="00FB681B" w:rsidRPr="001619B8">
        <w:rPr>
          <w:color w:val="000000" w:themeColor="text1"/>
        </w:rPr>
        <w:t>зазначена</w:t>
      </w:r>
      <w:r w:rsidRPr="001619B8">
        <w:rPr>
          <w:color w:val="000000" w:themeColor="text1"/>
        </w:rPr>
        <w:t xml:space="preserve"> наявна інформація щодо взаємодії хімічних речовин, які входять до складу хімічної продукції, між собою, при потраплянні в організм людини, що може призвести до зміни швидкості їх поглинання, метаболізму та виведення, та зміни токсикологічних ефектів хімічної продукції у цілому.</w:t>
      </w:r>
    </w:p>
    <w:p w14:paraId="15E4EC74" w14:textId="77777777" w:rsidR="009A12D7" w:rsidRPr="001619B8" w:rsidRDefault="009A12D7" w:rsidP="009A12D7">
      <w:pPr>
        <w:pStyle w:val="afff6"/>
        <w:rPr>
          <w:color w:val="000000" w:themeColor="text1"/>
        </w:rPr>
      </w:pPr>
      <w:r w:rsidRPr="001619B8">
        <w:rPr>
          <w:color w:val="000000" w:themeColor="text1"/>
        </w:rPr>
        <w:t>11.1.9. Відсутність певних даних.</w:t>
      </w:r>
    </w:p>
    <w:p w14:paraId="0A4FD12C" w14:textId="77777777" w:rsidR="009A12D7" w:rsidRPr="001619B8" w:rsidRDefault="009A12D7" w:rsidP="009A12D7">
      <w:pPr>
        <w:pStyle w:val="affd"/>
        <w:rPr>
          <w:color w:val="000000" w:themeColor="text1"/>
        </w:rPr>
      </w:pPr>
      <w:r w:rsidRPr="001619B8">
        <w:rPr>
          <w:color w:val="000000" w:themeColor="text1"/>
        </w:rPr>
        <w:t>У разі, якщо токсикологічні дані для хімічної речовини або суміші відсутні, можливе використання відповідної інформації щодо подібних хімічних речовин або сумішей із зазначенням належного обґрунтування та їх ідентифікаторів. У разі, якщо певні дані щодо хімічної продукції не беруться до уваги або відсутні, це повинно бути чітко зазначено.</w:t>
      </w:r>
    </w:p>
    <w:p w14:paraId="33182CD9" w14:textId="77777777" w:rsidR="009A12D7" w:rsidRPr="001619B8" w:rsidRDefault="009A12D7" w:rsidP="009A12D7">
      <w:pPr>
        <w:ind w:hanging="567"/>
        <w:rPr>
          <w:color w:val="000000" w:themeColor="text1"/>
        </w:rPr>
      </w:pPr>
      <w:r w:rsidRPr="001619B8">
        <w:rPr>
          <w:rStyle w:val="afff7"/>
          <w:color w:val="000000" w:themeColor="text1"/>
        </w:rPr>
        <w:t>11.1.10. Суміші</w:t>
      </w:r>
      <w:r w:rsidRPr="001619B8">
        <w:rPr>
          <w:color w:val="000000" w:themeColor="text1"/>
        </w:rPr>
        <w:t>.</w:t>
      </w:r>
    </w:p>
    <w:p w14:paraId="417D4C96" w14:textId="415E49D0" w:rsidR="009A12D7" w:rsidRPr="001619B8" w:rsidRDefault="009A12D7" w:rsidP="009A12D7">
      <w:pPr>
        <w:pStyle w:val="affd"/>
        <w:rPr>
          <w:color w:val="000000" w:themeColor="text1"/>
        </w:rPr>
      </w:pPr>
      <w:r w:rsidRPr="001619B8">
        <w:rPr>
          <w:color w:val="000000" w:themeColor="text1"/>
        </w:rPr>
        <w:t xml:space="preserve">У разі, якщо результати випробувань суміші як такої відсутні, то для певних </w:t>
      </w:r>
      <w:r w:rsidR="00DA7FC4" w:rsidRPr="001619B8">
        <w:rPr>
          <w:color w:val="000000" w:themeColor="text1"/>
        </w:rPr>
        <w:t>негативних</w:t>
      </w:r>
      <w:r w:rsidRPr="001619B8">
        <w:rPr>
          <w:color w:val="000000" w:themeColor="text1"/>
        </w:rPr>
        <w:t xml:space="preserve"> ефектів для здоров'я людини повинна бути </w:t>
      </w:r>
      <w:r w:rsidR="00FB681B" w:rsidRPr="001619B8">
        <w:rPr>
          <w:color w:val="000000" w:themeColor="text1"/>
        </w:rPr>
        <w:t>зазначена</w:t>
      </w:r>
      <w:r w:rsidRPr="001619B8">
        <w:rPr>
          <w:color w:val="000000" w:themeColor="text1"/>
        </w:rPr>
        <w:t xml:space="preserve"> відповідна інформація відповідно до хімічних речовин, які входять до складу суміші, та перелічені у розділі 3 </w:t>
      </w:r>
      <w:r w:rsidR="00C97598" w:rsidRPr="001619B8">
        <w:rPr>
          <w:color w:val="000000" w:themeColor="text1"/>
        </w:rPr>
        <w:t>паспорта безпечності</w:t>
      </w:r>
      <w:r w:rsidRPr="001619B8">
        <w:rPr>
          <w:color w:val="000000" w:themeColor="text1"/>
        </w:rPr>
        <w:t xml:space="preserve"> хімічної продукції.</w:t>
      </w:r>
    </w:p>
    <w:p w14:paraId="7EEFE277" w14:textId="0CCACFA9" w:rsidR="009A12D7" w:rsidRPr="001619B8" w:rsidRDefault="009A12D7" w:rsidP="009A12D7">
      <w:pPr>
        <w:pStyle w:val="afff6"/>
        <w:rPr>
          <w:color w:val="000000" w:themeColor="text1"/>
        </w:rPr>
      </w:pPr>
      <w:r w:rsidRPr="001619B8">
        <w:rPr>
          <w:color w:val="000000" w:themeColor="text1"/>
        </w:rPr>
        <w:t xml:space="preserve">11.1.11. Інформація, яка надається для суміші </w:t>
      </w:r>
      <w:r w:rsidR="00224DA8" w:rsidRPr="001619B8">
        <w:rPr>
          <w:color w:val="000000" w:themeColor="text1"/>
        </w:rPr>
        <w:t>в цілому</w:t>
      </w:r>
      <w:r w:rsidRPr="001619B8">
        <w:rPr>
          <w:color w:val="000000" w:themeColor="text1"/>
        </w:rPr>
        <w:t xml:space="preserve"> та окремо для хімічних речовин, які входять до складу суміші.</w:t>
      </w:r>
    </w:p>
    <w:p w14:paraId="53CFF67A" w14:textId="77777777" w:rsidR="009A12D7" w:rsidRPr="001619B8" w:rsidRDefault="009A12D7" w:rsidP="009A12D7">
      <w:pPr>
        <w:pStyle w:val="afff6"/>
        <w:rPr>
          <w:color w:val="000000" w:themeColor="text1"/>
        </w:rPr>
      </w:pPr>
      <w:r w:rsidRPr="001619B8">
        <w:rPr>
          <w:color w:val="000000" w:themeColor="text1"/>
        </w:rPr>
        <w:t xml:space="preserve">11.1.11.1. Хімічні речовини, які входять до складу суміші, можуть взаємодіяти одна з одною всередині організму, що може призводити до зміни швидкості їх поглинання, метаболізму і виведення, унаслідок чого можуть змінюватись токсикологічні ефекти, а загальна токсичність такої суміші може відрізнятися від токсичності компонентів. Такі процеси повинні враховуватися при </w:t>
      </w:r>
      <w:r w:rsidR="007E13C8" w:rsidRPr="001619B8">
        <w:rPr>
          <w:color w:val="000000" w:themeColor="text1"/>
        </w:rPr>
        <w:t>зазначені</w:t>
      </w:r>
      <w:r w:rsidRPr="001619B8">
        <w:rPr>
          <w:color w:val="000000" w:themeColor="text1"/>
        </w:rPr>
        <w:t xml:space="preserve"> токсикологічної інформації у даному розділі </w:t>
      </w:r>
      <w:r w:rsidR="00C97598" w:rsidRPr="001619B8">
        <w:rPr>
          <w:color w:val="000000" w:themeColor="text1"/>
        </w:rPr>
        <w:t>паспорта безпечності</w:t>
      </w:r>
      <w:r w:rsidRPr="001619B8">
        <w:rPr>
          <w:color w:val="000000" w:themeColor="text1"/>
        </w:rPr>
        <w:t>.</w:t>
      </w:r>
    </w:p>
    <w:p w14:paraId="6C2F7AE9" w14:textId="66A7124A" w:rsidR="009A12D7" w:rsidRPr="001619B8" w:rsidRDefault="009A12D7" w:rsidP="009A12D7">
      <w:pPr>
        <w:pStyle w:val="afff6"/>
        <w:rPr>
          <w:color w:val="000000" w:themeColor="text1"/>
        </w:rPr>
      </w:pPr>
      <w:r w:rsidRPr="001619B8">
        <w:rPr>
          <w:color w:val="000000" w:themeColor="text1"/>
        </w:rPr>
        <w:t xml:space="preserve">11.1.11.2. Необхідно враховувати, чи є концентрація кожної хімічної речовини, яка входить до складу </w:t>
      </w:r>
      <w:r w:rsidR="002E6596" w:rsidRPr="001619B8">
        <w:rPr>
          <w:color w:val="000000" w:themeColor="text1"/>
        </w:rPr>
        <w:t>хімічної продукції</w:t>
      </w:r>
      <w:r w:rsidRPr="001619B8">
        <w:rPr>
          <w:color w:val="000000" w:themeColor="text1"/>
        </w:rPr>
        <w:t xml:space="preserve">, достатньою для виникнення </w:t>
      </w:r>
      <w:r w:rsidR="001021EB" w:rsidRPr="001619B8">
        <w:rPr>
          <w:color w:val="000000" w:themeColor="text1"/>
        </w:rPr>
        <w:t>негативного</w:t>
      </w:r>
      <w:r w:rsidRPr="001619B8">
        <w:rPr>
          <w:color w:val="000000" w:themeColor="text1"/>
        </w:rPr>
        <w:t xml:space="preserve"> ефекту для здоров'я людини внаслідок </w:t>
      </w:r>
      <w:r w:rsidR="002E6596" w:rsidRPr="001619B8">
        <w:rPr>
          <w:color w:val="000000" w:themeColor="text1"/>
        </w:rPr>
        <w:t xml:space="preserve">її </w:t>
      </w:r>
      <w:r w:rsidRPr="001619B8">
        <w:rPr>
          <w:color w:val="000000" w:themeColor="text1"/>
        </w:rPr>
        <w:t xml:space="preserve">впливу. Інформація щодо токсикологічних ефектів повинна бути </w:t>
      </w:r>
      <w:r w:rsidR="00FB681B" w:rsidRPr="001619B8">
        <w:rPr>
          <w:color w:val="000000" w:themeColor="text1"/>
        </w:rPr>
        <w:t>зазначена</w:t>
      </w:r>
      <w:r w:rsidRPr="001619B8">
        <w:rPr>
          <w:color w:val="000000" w:themeColor="text1"/>
        </w:rPr>
        <w:t xml:space="preserve"> для кожної хімічної речовини у складі </w:t>
      </w:r>
      <w:r w:rsidR="002E6596" w:rsidRPr="001619B8">
        <w:rPr>
          <w:color w:val="000000" w:themeColor="text1"/>
        </w:rPr>
        <w:t>хімічної продукції</w:t>
      </w:r>
      <w:r w:rsidRPr="001619B8">
        <w:rPr>
          <w:color w:val="000000" w:themeColor="text1"/>
        </w:rPr>
        <w:t>, за винятком наступних випадків:</w:t>
      </w:r>
    </w:p>
    <w:p w14:paraId="748B3F9E" w14:textId="32757B79" w:rsidR="009A12D7" w:rsidRPr="001619B8" w:rsidRDefault="009A12D7" w:rsidP="009A12D7">
      <w:pPr>
        <w:pStyle w:val="affa"/>
        <w:rPr>
          <w:color w:val="000000" w:themeColor="text1"/>
        </w:rPr>
      </w:pPr>
      <w:r w:rsidRPr="001619B8">
        <w:rPr>
          <w:color w:val="000000" w:themeColor="text1"/>
        </w:rPr>
        <w:t>1) якщо інформація дублюється, вона повинна бути зазначена тільки один раз, наприклад, у разі, якщо дві хімічні речовини спричиняють блювоту та діарею;</w:t>
      </w:r>
    </w:p>
    <w:p w14:paraId="1D147DB9" w14:textId="30B573A9" w:rsidR="009A12D7" w:rsidRPr="001619B8" w:rsidRDefault="009A12D7" w:rsidP="009A12D7">
      <w:pPr>
        <w:pStyle w:val="affa"/>
        <w:rPr>
          <w:color w:val="000000" w:themeColor="text1"/>
        </w:rPr>
      </w:pPr>
      <w:r w:rsidRPr="001619B8">
        <w:rPr>
          <w:color w:val="000000" w:themeColor="text1"/>
        </w:rPr>
        <w:lastRenderedPageBreak/>
        <w:t xml:space="preserve">2) якщо малоймовірна можливість виникнення ефектів при певних концентраціях компонентів, наприклад, у разі, якщо помірний подразник розбавляється до певної концентрації у розчиннику, який не </w:t>
      </w:r>
      <w:r w:rsidR="002E6596" w:rsidRPr="001619B8">
        <w:rPr>
          <w:color w:val="000000" w:themeColor="text1"/>
        </w:rPr>
        <w:t>викликає подразнення</w:t>
      </w:r>
      <w:r w:rsidRPr="001619B8">
        <w:rPr>
          <w:color w:val="000000" w:themeColor="text1"/>
        </w:rPr>
        <w:t>;</w:t>
      </w:r>
    </w:p>
    <w:p w14:paraId="3627D648" w14:textId="61026A1B" w:rsidR="009A12D7" w:rsidRPr="001619B8" w:rsidRDefault="009A12D7" w:rsidP="009A12D7">
      <w:pPr>
        <w:pStyle w:val="affa"/>
        <w:rPr>
          <w:color w:val="000000" w:themeColor="text1"/>
        </w:rPr>
      </w:pPr>
      <w:r w:rsidRPr="001619B8">
        <w:rPr>
          <w:color w:val="000000" w:themeColor="text1"/>
        </w:rPr>
        <w:t xml:space="preserve">3) якщо інформація щодо взаємодії між компонентами недоступна, припущення не повинні наводитись, а замість цього окремо зазначаються </w:t>
      </w:r>
      <w:r w:rsidR="001972A1" w:rsidRPr="001619B8">
        <w:rPr>
          <w:color w:val="000000" w:themeColor="text1"/>
        </w:rPr>
        <w:t>негативні</w:t>
      </w:r>
      <w:r w:rsidRPr="001619B8">
        <w:rPr>
          <w:color w:val="000000" w:themeColor="text1"/>
        </w:rPr>
        <w:t xml:space="preserve"> наслідки впливу для кожної хімічної речовини, яка входить до складу </w:t>
      </w:r>
      <w:r w:rsidR="002E6596" w:rsidRPr="001619B8">
        <w:rPr>
          <w:color w:val="000000" w:themeColor="text1"/>
        </w:rPr>
        <w:t>хімічної продукції</w:t>
      </w:r>
      <w:r w:rsidRPr="001619B8">
        <w:rPr>
          <w:color w:val="000000" w:themeColor="text1"/>
        </w:rPr>
        <w:t>.</w:t>
      </w:r>
    </w:p>
    <w:p w14:paraId="6BBC7E9F" w14:textId="0C6D0663" w:rsidR="002E6596" w:rsidRPr="001619B8" w:rsidRDefault="009A12D7" w:rsidP="009A12D7">
      <w:pPr>
        <w:pStyle w:val="afff6"/>
        <w:rPr>
          <w:color w:val="000000" w:themeColor="text1"/>
        </w:rPr>
      </w:pPr>
      <w:r w:rsidRPr="001619B8">
        <w:rPr>
          <w:color w:val="000000" w:themeColor="text1"/>
        </w:rPr>
        <w:t>11</w:t>
      </w:r>
      <w:r w:rsidR="002E6596" w:rsidRPr="001619B8">
        <w:rPr>
          <w:color w:val="000000" w:themeColor="text1"/>
        </w:rPr>
        <w:t>.</w:t>
      </w:r>
      <w:r w:rsidRPr="001619B8">
        <w:rPr>
          <w:color w:val="000000" w:themeColor="text1"/>
        </w:rPr>
        <w:t xml:space="preserve">2. </w:t>
      </w:r>
      <w:r w:rsidR="002E6596" w:rsidRPr="001619B8">
        <w:rPr>
          <w:color w:val="000000" w:themeColor="text1"/>
        </w:rPr>
        <w:t>Інформація про інші небезпеки</w:t>
      </w:r>
    </w:p>
    <w:p w14:paraId="30E3AABD" w14:textId="61508BD8" w:rsidR="002E6596" w:rsidRPr="001619B8" w:rsidRDefault="002E6596" w:rsidP="009A12D7">
      <w:pPr>
        <w:pStyle w:val="afff6"/>
        <w:rPr>
          <w:color w:val="000000" w:themeColor="text1"/>
        </w:rPr>
      </w:pPr>
      <w:r w:rsidRPr="001619B8">
        <w:rPr>
          <w:color w:val="000000" w:themeColor="text1"/>
        </w:rPr>
        <w:t>11.2.1. Властивості руйнівників ендокринної системи</w:t>
      </w:r>
    </w:p>
    <w:p w14:paraId="6A11D221" w14:textId="05F5F79B" w:rsidR="002E6596" w:rsidRPr="001619B8" w:rsidRDefault="00DA7FC4" w:rsidP="002E6596">
      <w:pPr>
        <w:pStyle w:val="affd"/>
      </w:pPr>
      <w:r w:rsidRPr="001619B8">
        <w:t>Для хімічних речовин, які мають властивості руйнівників ендокринної системи та зазначені у підрозділі 2.3, повинна бути зазначена інформація щодо негативних ефектів, що спричиняються такими властивостями.</w:t>
      </w:r>
    </w:p>
    <w:p w14:paraId="31546B36" w14:textId="1AD7BBE9" w:rsidR="009A12D7" w:rsidRPr="001619B8" w:rsidRDefault="002E6596" w:rsidP="009A12D7">
      <w:pPr>
        <w:pStyle w:val="afff6"/>
        <w:rPr>
          <w:color w:val="000000" w:themeColor="text1"/>
        </w:rPr>
      </w:pPr>
      <w:r w:rsidRPr="001619B8">
        <w:rPr>
          <w:color w:val="000000" w:themeColor="text1"/>
        </w:rPr>
        <w:t xml:space="preserve">11.2.2. </w:t>
      </w:r>
      <w:r w:rsidR="009A12D7" w:rsidRPr="001619B8">
        <w:rPr>
          <w:color w:val="000000" w:themeColor="text1"/>
        </w:rPr>
        <w:t>Інша інформація.</w:t>
      </w:r>
    </w:p>
    <w:p w14:paraId="0EA1D568" w14:textId="552137CD" w:rsidR="009A12D7" w:rsidRPr="001619B8" w:rsidRDefault="009A12D7" w:rsidP="009A12D7">
      <w:pPr>
        <w:pStyle w:val="affd"/>
        <w:rPr>
          <w:color w:val="000000" w:themeColor="text1"/>
        </w:rPr>
      </w:pPr>
      <w:r w:rsidRPr="001619B8">
        <w:rPr>
          <w:color w:val="000000" w:themeColor="text1"/>
        </w:rPr>
        <w:t xml:space="preserve">Повинна також надаватись інша важлива інформація щодо </w:t>
      </w:r>
      <w:r w:rsidR="00DA7FC4" w:rsidRPr="001619B8">
        <w:rPr>
          <w:color w:val="000000" w:themeColor="text1"/>
        </w:rPr>
        <w:t>негативних</w:t>
      </w:r>
      <w:r w:rsidRPr="001619B8">
        <w:rPr>
          <w:color w:val="000000" w:themeColor="text1"/>
        </w:rPr>
        <w:t xml:space="preserve"> ефектів для здоров'я людини навіть тоді, коли вона не вимагається для проведення </w:t>
      </w:r>
      <w:r w:rsidR="001021EB" w:rsidRPr="001619B8">
        <w:rPr>
          <w:color w:val="000000" w:themeColor="text1"/>
        </w:rPr>
        <w:t>класифікації небезпечності</w:t>
      </w:r>
      <w:r w:rsidRPr="001619B8">
        <w:rPr>
          <w:color w:val="000000" w:themeColor="text1"/>
        </w:rPr>
        <w:t>.</w:t>
      </w:r>
    </w:p>
    <w:p w14:paraId="7184A1A3" w14:textId="6879A673" w:rsidR="009A12D7" w:rsidRPr="001619B8" w:rsidRDefault="009A12D7" w:rsidP="009A12D7">
      <w:pPr>
        <w:pStyle w:val="16"/>
      </w:pPr>
      <w:r w:rsidRPr="001619B8">
        <w:t>12.</w:t>
      </w:r>
      <w:r w:rsidRPr="001619B8">
        <w:tab/>
      </w:r>
      <w:r w:rsidR="00DA7FC4" w:rsidRPr="001619B8">
        <w:t xml:space="preserve">РОЗДІЛ 12. </w:t>
      </w:r>
      <w:r w:rsidRPr="001619B8">
        <w:t>Інформація щодо впливу на довкілля.</w:t>
      </w:r>
    </w:p>
    <w:p w14:paraId="0839E686" w14:textId="6BEE538E" w:rsidR="009A12D7" w:rsidRPr="001619B8" w:rsidRDefault="009A12D7" w:rsidP="009A12D7">
      <w:pPr>
        <w:pStyle w:val="affd"/>
        <w:rPr>
          <w:color w:val="000000" w:themeColor="text1"/>
        </w:rPr>
      </w:pPr>
      <w:r w:rsidRPr="001619B8">
        <w:rPr>
          <w:color w:val="000000" w:themeColor="text1"/>
        </w:rPr>
        <w:t xml:space="preserve">У цьому розділі повинна бути </w:t>
      </w:r>
      <w:r w:rsidR="00FB681B" w:rsidRPr="001619B8">
        <w:rPr>
          <w:color w:val="000000" w:themeColor="text1"/>
        </w:rPr>
        <w:t>зазначена</w:t>
      </w:r>
      <w:r w:rsidRPr="001619B8">
        <w:rPr>
          <w:color w:val="000000" w:themeColor="text1"/>
        </w:rPr>
        <w:t xml:space="preserve"> інформація, яка необхідна для проведення оцінки наслідків впливу хімічної продукції на довкілля, якщо </w:t>
      </w:r>
      <w:r w:rsidR="00DA7FC4" w:rsidRPr="001619B8">
        <w:rPr>
          <w:color w:val="000000" w:themeColor="text1"/>
        </w:rPr>
        <w:t xml:space="preserve">під час відбувається використання її вивільнення </w:t>
      </w:r>
      <w:r w:rsidRPr="001619B8">
        <w:rPr>
          <w:color w:val="000000" w:themeColor="text1"/>
        </w:rPr>
        <w:t xml:space="preserve">у довкілля. У підрозділах від 12.1 до 12.6 </w:t>
      </w:r>
      <w:r w:rsidR="00C97598" w:rsidRPr="001619B8">
        <w:rPr>
          <w:color w:val="000000" w:themeColor="text1"/>
        </w:rPr>
        <w:t>паспорта безпечності</w:t>
      </w:r>
      <w:r w:rsidRPr="001619B8">
        <w:rPr>
          <w:color w:val="000000" w:themeColor="text1"/>
        </w:rPr>
        <w:t xml:space="preserve"> хімічної продукції слід навести узагальнені дані, включно з кількісними показниками результатів </w:t>
      </w:r>
      <w:proofErr w:type="spellStart"/>
      <w:r w:rsidRPr="001619B8">
        <w:rPr>
          <w:color w:val="000000" w:themeColor="text1"/>
        </w:rPr>
        <w:t>екотоксикологічних</w:t>
      </w:r>
      <w:proofErr w:type="spellEnd"/>
      <w:r w:rsidRPr="001619B8">
        <w:rPr>
          <w:color w:val="000000" w:themeColor="text1"/>
        </w:rPr>
        <w:t xml:space="preserve"> досліджень із чітким зазначенням біологічних видів, засобів, тривалості, умов та методів випробувань. Така інформація може стати корисною для професіоналів під час ліквідації розливів/розсипів та під час проведення оцінки </w:t>
      </w:r>
      <w:r w:rsidR="00DA7FC4" w:rsidRPr="001619B8">
        <w:rPr>
          <w:color w:val="000000" w:themeColor="text1"/>
        </w:rPr>
        <w:t>операцій з управління відходами</w:t>
      </w:r>
      <w:r w:rsidRPr="001619B8">
        <w:rPr>
          <w:color w:val="000000" w:themeColor="text1"/>
        </w:rPr>
        <w:t xml:space="preserve">, </w:t>
      </w:r>
      <w:r w:rsidR="00DA7FC4" w:rsidRPr="001619B8">
        <w:rPr>
          <w:color w:val="000000" w:themeColor="text1"/>
        </w:rPr>
        <w:t>для забезпечення</w:t>
      </w:r>
      <w:r w:rsidRPr="001619B8">
        <w:rPr>
          <w:color w:val="000000" w:themeColor="text1"/>
        </w:rPr>
        <w:t xml:space="preserve"> контролю викидів, під час визначення заходів запобігання випадков</w:t>
      </w:r>
      <w:r w:rsidR="00DA7FC4" w:rsidRPr="001619B8">
        <w:rPr>
          <w:color w:val="000000" w:themeColor="text1"/>
        </w:rPr>
        <w:t>их</w:t>
      </w:r>
      <w:r w:rsidRPr="001619B8">
        <w:rPr>
          <w:color w:val="000000" w:themeColor="text1"/>
        </w:rPr>
        <w:t xml:space="preserve"> викид</w:t>
      </w:r>
      <w:r w:rsidR="00DA7FC4" w:rsidRPr="001619B8">
        <w:rPr>
          <w:color w:val="000000" w:themeColor="text1"/>
        </w:rPr>
        <w:t>ів</w:t>
      </w:r>
      <w:r w:rsidRPr="001619B8">
        <w:rPr>
          <w:color w:val="000000" w:themeColor="text1"/>
        </w:rPr>
        <w:t xml:space="preserve">, а також під час транспортування продукції. У разі, якщо зазначено, що хімічна </w:t>
      </w:r>
      <w:r w:rsidR="00737AF9" w:rsidRPr="001619B8">
        <w:rPr>
          <w:color w:val="000000" w:themeColor="text1"/>
        </w:rPr>
        <w:t>продукція</w:t>
      </w:r>
      <w:r w:rsidRPr="001619B8">
        <w:rPr>
          <w:color w:val="000000" w:themeColor="text1"/>
        </w:rPr>
        <w:t xml:space="preserve"> не відповідає критеріям </w:t>
      </w:r>
      <w:r w:rsidR="001021EB" w:rsidRPr="001619B8">
        <w:rPr>
          <w:color w:val="000000" w:themeColor="text1"/>
        </w:rPr>
        <w:t>класифікації небезпечності</w:t>
      </w:r>
      <w:r w:rsidRPr="001619B8">
        <w:rPr>
          <w:color w:val="000000" w:themeColor="text1"/>
        </w:rPr>
        <w:t xml:space="preserve"> за класами «</w:t>
      </w:r>
      <w:r w:rsidR="00737AF9" w:rsidRPr="001619B8">
        <w:rPr>
          <w:color w:val="000000" w:themeColor="text1"/>
        </w:rPr>
        <w:t>Хімічна продукція, яка проявляє токсичність для водних біоресурсів</w:t>
      </w:r>
      <w:r w:rsidRPr="001619B8">
        <w:rPr>
          <w:color w:val="000000" w:themeColor="text1"/>
        </w:rPr>
        <w:t>» та «Хімічна продукція, яка руйнує озоновий шар», або що інформація щодо певної небезпечної</w:t>
      </w:r>
      <w:r w:rsidR="00737AF9" w:rsidRPr="001619B8">
        <w:rPr>
          <w:color w:val="000000" w:themeColor="text1"/>
        </w:rPr>
        <w:t xml:space="preserve"> для довкілля</w:t>
      </w:r>
      <w:r w:rsidRPr="001619B8">
        <w:rPr>
          <w:color w:val="000000" w:themeColor="text1"/>
        </w:rPr>
        <w:t xml:space="preserve"> властивості відсутня, повинні бути </w:t>
      </w:r>
      <w:r w:rsidR="007E13C8" w:rsidRPr="001619B8">
        <w:rPr>
          <w:color w:val="000000" w:themeColor="text1"/>
        </w:rPr>
        <w:t>зазначені</w:t>
      </w:r>
      <w:r w:rsidRPr="001619B8">
        <w:rPr>
          <w:color w:val="000000" w:themeColor="text1"/>
        </w:rPr>
        <w:t xml:space="preserve"> відповідні обґрунтування. Крім того, якщо хімічна </w:t>
      </w:r>
      <w:r w:rsidR="00737AF9" w:rsidRPr="001619B8">
        <w:rPr>
          <w:color w:val="000000" w:themeColor="text1"/>
        </w:rPr>
        <w:t>продукція</w:t>
      </w:r>
      <w:r w:rsidRPr="001619B8">
        <w:rPr>
          <w:color w:val="000000" w:themeColor="text1"/>
        </w:rPr>
        <w:t xml:space="preserve"> не класифікована з інших причин (наприклад, через технічну неможливість отримання необхідних даних, або якщо такі дані є неякісними), це також повинно бути чітко зазначено у </w:t>
      </w:r>
      <w:r w:rsidR="00C97598" w:rsidRPr="001619B8">
        <w:rPr>
          <w:color w:val="000000" w:themeColor="text1"/>
        </w:rPr>
        <w:t>паспорті безпечності</w:t>
      </w:r>
      <w:r w:rsidRPr="001619B8">
        <w:rPr>
          <w:color w:val="000000" w:themeColor="text1"/>
        </w:rPr>
        <w:t xml:space="preserve"> хімічної продукції.</w:t>
      </w:r>
    </w:p>
    <w:p w14:paraId="304D6358" w14:textId="79C5EBE3" w:rsidR="009A12D7" w:rsidRPr="001619B8" w:rsidRDefault="009A12D7" w:rsidP="009A12D7">
      <w:pPr>
        <w:pStyle w:val="affd"/>
        <w:rPr>
          <w:color w:val="000000" w:themeColor="text1"/>
        </w:rPr>
      </w:pPr>
      <w:r w:rsidRPr="001619B8">
        <w:rPr>
          <w:color w:val="000000" w:themeColor="text1"/>
        </w:rPr>
        <w:t xml:space="preserve">Де це можливо, повинна бути </w:t>
      </w:r>
      <w:r w:rsidR="00FB681B" w:rsidRPr="001619B8">
        <w:rPr>
          <w:color w:val="000000" w:themeColor="text1"/>
        </w:rPr>
        <w:t>зазначена</w:t>
      </w:r>
      <w:r w:rsidRPr="001619B8">
        <w:rPr>
          <w:color w:val="000000" w:themeColor="text1"/>
        </w:rPr>
        <w:t xml:space="preserve"> інформація щодо здатності до </w:t>
      </w:r>
      <w:proofErr w:type="spellStart"/>
      <w:r w:rsidRPr="001619B8">
        <w:rPr>
          <w:color w:val="000000" w:themeColor="text1"/>
        </w:rPr>
        <w:t>біоакумуляції</w:t>
      </w:r>
      <w:proofErr w:type="spellEnd"/>
      <w:r w:rsidRPr="001619B8">
        <w:rPr>
          <w:color w:val="000000" w:themeColor="text1"/>
        </w:rPr>
        <w:t xml:space="preserve">, стійкості та здатності до розкладу для кожної відповідної </w:t>
      </w:r>
      <w:r w:rsidRPr="001619B8">
        <w:rPr>
          <w:color w:val="000000" w:themeColor="text1"/>
        </w:rPr>
        <w:lastRenderedPageBreak/>
        <w:t xml:space="preserve">хімічної речовини, що входить до складу </w:t>
      </w:r>
      <w:r w:rsidR="00737AF9" w:rsidRPr="001619B8">
        <w:rPr>
          <w:color w:val="000000" w:themeColor="text1"/>
        </w:rPr>
        <w:t xml:space="preserve">хімічної продукції </w:t>
      </w:r>
      <w:r w:rsidRPr="001619B8">
        <w:rPr>
          <w:color w:val="000000" w:themeColor="text1"/>
        </w:rPr>
        <w:t xml:space="preserve">(тобто, які були перелічені у Розділі 3 </w:t>
      </w:r>
      <w:r w:rsidR="00C97598" w:rsidRPr="001619B8">
        <w:rPr>
          <w:color w:val="000000" w:themeColor="text1"/>
        </w:rPr>
        <w:t>паспорта безпечності</w:t>
      </w:r>
      <w:r w:rsidRPr="001619B8">
        <w:rPr>
          <w:color w:val="000000" w:themeColor="text1"/>
        </w:rPr>
        <w:t xml:space="preserve"> хімічної продукції та є небезпечними для довкілля або є СБТ / </w:t>
      </w:r>
      <w:proofErr w:type="spellStart"/>
      <w:r w:rsidRPr="001619B8">
        <w:rPr>
          <w:color w:val="000000" w:themeColor="text1"/>
        </w:rPr>
        <w:t>дСдБ</w:t>
      </w:r>
      <w:proofErr w:type="spellEnd"/>
      <w:r w:rsidRPr="001619B8">
        <w:rPr>
          <w:color w:val="000000" w:themeColor="text1"/>
        </w:rPr>
        <w:t xml:space="preserve"> речовинами). Необхідно також навести інформацію щодо небезпечних продуктів розкладу, якщо такі можуть сформуватися.</w:t>
      </w:r>
    </w:p>
    <w:p w14:paraId="23E8F772" w14:textId="0441B9AF" w:rsidR="009A12D7" w:rsidRPr="001619B8" w:rsidRDefault="009A12D7" w:rsidP="009A12D7">
      <w:pPr>
        <w:pStyle w:val="affd"/>
        <w:rPr>
          <w:color w:val="000000" w:themeColor="text1"/>
        </w:rPr>
      </w:pPr>
      <w:r w:rsidRPr="001619B8">
        <w:rPr>
          <w:color w:val="000000" w:themeColor="text1"/>
        </w:rPr>
        <w:t xml:space="preserve">Інформація у цьому розділі </w:t>
      </w:r>
      <w:r w:rsidR="00C97598" w:rsidRPr="001619B8">
        <w:rPr>
          <w:color w:val="000000" w:themeColor="text1"/>
        </w:rPr>
        <w:t>паспорта безпечності</w:t>
      </w:r>
      <w:r w:rsidRPr="001619B8">
        <w:rPr>
          <w:color w:val="000000" w:themeColor="text1"/>
        </w:rPr>
        <w:t xml:space="preserve"> хімічної продукції повинна відповідати </w:t>
      </w:r>
      <w:r w:rsidR="00C97598" w:rsidRPr="001619B8">
        <w:rPr>
          <w:color w:val="000000" w:themeColor="text1"/>
        </w:rPr>
        <w:t>звіту про безпечність хімічної речовини</w:t>
      </w:r>
      <w:r w:rsidRPr="001619B8">
        <w:rPr>
          <w:color w:val="000000" w:themeColor="text1"/>
        </w:rPr>
        <w:t xml:space="preserve"> і технічному досьє, а також </w:t>
      </w:r>
      <w:r w:rsidR="001021EB" w:rsidRPr="001619B8">
        <w:rPr>
          <w:color w:val="000000" w:themeColor="text1"/>
        </w:rPr>
        <w:t>класифікації небезпечності</w:t>
      </w:r>
      <w:r w:rsidRPr="001619B8">
        <w:rPr>
          <w:color w:val="000000" w:themeColor="text1"/>
        </w:rPr>
        <w:t>.</w:t>
      </w:r>
    </w:p>
    <w:p w14:paraId="687D2738" w14:textId="2E66B8DD" w:rsidR="00737AF9" w:rsidRPr="001619B8" w:rsidRDefault="00737AF9" w:rsidP="009A12D7">
      <w:pPr>
        <w:pStyle w:val="affd"/>
        <w:rPr>
          <w:color w:val="000000" w:themeColor="text1"/>
        </w:rPr>
      </w:pPr>
      <w:r w:rsidRPr="001619B8">
        <w:rPr>
          <w:color w:val="000000" w:themeColor="text1"/>
        </w:rPr>
        <w:t>За наявності достовірних експериментальних даних, їм повинна надаватися перевага над інформацією, що отримана шляхом моделювання.</w:t>
      </w:r>
    </w:p>
    <w:p w14:paraId="3B69870A" w14:textId="77777777" w:rsidR="009A12D7" w:rsidRPr="001619B8" w:rsidRDefault="009A12D7" w:rsidP="009A12D7">
      <w:pPr>
        <w:pStyle w:val="afff6"/>
        <w:rPr>
          <w:color w:val="000000" w:themeColor="text1"/>
        </w:rPr>
      </w:pPr>
      <w:r w:rsidRPr="001619B8">
        <w:rPr>
          <w:color w:val="000000" w:themeColor="text1"/>
        </w:rPr>
        <w:t>12.1.</w:t>
      </w:r>
      <w:r w:rsidRPr="001619B8">
        <w:rPr>
          <w:color w:val="000000" w:themeColor="text1"/>
        </w:rPr>
        <w:tab/>
        <w:t>Токсичність для довкілля.</w:t>
      </w:r>
    </w:p>
    <w:p w14:paraId="5A6E4E11" w14:textId="517CF74B" w:rsidR="009A12D7" w:rsidRPr="001619B8" w:rsidRDefault="009A12D7" w:rsidP="009A12D7">
      <w:pPr>
        <w:pStyle w:val="affd"/>
        <w:rPr>
          <w:color w:val="000000" w:themeColor="text1"/>
        </w:rPr>
      </w:pPr>
      <w:r w:rsidRPr="001619B8">
        <w:rPr>
          <w:color w:val="000000" w:themeColor="text1"/>
        </w:rPr>
        <w:t xml:space="preserve">За наявності повинна бути </w:t>
      </w:r>
      <w:r w:rsidR="00FB681B" w:rsidRPr="001619B8">
        <w:rPr>
          <w:color w:val="000000" w:themeColor="text1"/>
        </w:rPr>
        <w:t>зазначена</w:t>
      </w:r>
      <w:r w:rsidRPr="001619B8">
        <w:rPr>
          <w:color w:val="000000" w:themeColor="text1"/>
        </w:rPr>
        <w:t xml:space="preserve"> інформація щодо токсичності для довкілля з використанням результатів випробувань, проведених на водних та/або наземних організмах. Необхідно навести відповідні дані щодо гострої та хронічної токсичності для водних</w:t>
      </w:r>
      <w:r w:rsidR="00E25FE5" w:rsidRPr="001619B8">
        <w:rPr>
          <w:color w:val="000000" w:themeColor="text1"/>
        </w:rPr>
        <w:t xml:space="preserve"> біоресурсів:</w:t>
      </w:r>
      <w:r w:rsidRPr="001619B8">
        <w:rPr>
          <w:color w:val="000000" w:themeColor="text1"/>
        </w:rPr>
        <w:t xml:space="preserve"> для риб, ракоподібних, водоростей та інших водних рослин із зазначенням біологічного виду організму, шляху і тривалості впливу на довкілля. За наявності також повинні бути надані додаткові дані щодо токсичності для земних мікро- і макроорганізмів, таких як птахи, бджоли і рослини. У разі наявності </w:t>
      </w:r>
      <w:proofErr w:type="spellStart"/>
      <w:r w:rsidRPr="001619B8">
        <w:rPr>
          <w:color w:val="000000" w:themeColor="text1"/>
        </w:rPr>
        <w:t>інгібіторних</w:t>
      </w:r>
      <w:proofErr w:type="spellEnd"/>
      <w:r w:rsidRPr="001619B8">
        <w:rPr>
          <w:color w:val="000000" w:themeColor="text1"/>
        </w:rPr>
        <w:t xml:space="preserve"> для діяльності мікроорганізмів властивостей хімічної </w:t>
      </w:r>
      <w:r w:rsidR="00E25FE5" w:rsidRPr="001619B8">
        <w:rPr>
          <w:color w:val="000000" w:themeColor="text1"/>
        </w:rPr>
        <w:t>продукції</w:t>
      </w:r>
      <w:r w:rsidRPr="001619B8">
        <w:rPr>
          <w:color w:val="000000" w:themeColor="text1"/>
        </w:rPr>
        <w:t>, слід описати можливий вплив на установки очищення стічних вод.</w:t>
      </w:r>
    </w:p>
    <w:p w14:paraId="54B5CE4C" w14:textId="2196017A" w:rsidR="009A12D7" w:rsidRPr="001619B8" w:rsidRDefault="009A12D7" w:rsidP="009A12D7">
      <w:pPr>
        <w:pStyle w:val="affd"/>
        <w:rPr>
          <w:color w:val="000000" w:themeColor="text1"/>
        </w:rPr>
      </w:pPr>
      <w:r w:rsidRPr="001619B8">
        <w:rPr>
          <w:color w:val="000000" w:themeColor="text1"/>
        </w:rPr>
        <w:t xml:space="preserve">Для хімічних речовин, які підлягають державній реєстрації, повинні бути </w:t>
      </w:r>
      <w:r w:rsidR="007E13C8" w:rsidRPr="001619B8">
        <w:rPr>
          <w:color w:val="000000" w:themeColor="text1"/>
        </w:rPr>
        <w:t>зазначені</w:t>
      </w:r>
      <w:r w:rsidRPr="001619B8">
        <w:rPr>
          <w:color w:val="000000" w:themeColor="text1"/>
        </w:rPr>
        <w:t xml:space="preserve"> </w:t>
      </w:r>
      <w:r w:rsidR="00E25FE5" w:rsidRPr="001619B8">
        <w:rPr>
          <w:color w:val="000000" w:themeColor="text1"/>
        </w:rPr>
        <w:t xml:space="preserve">дані надійних резюме досліджень </w:t>
      </w:r>
      <w:r w:rsidRPr="001619B8">
        <w:rPr>
          <w:color w:val="000000" w:themeColor="text1"/>
        </w:rPr>
        <w:t>відповідно до Додатків VII-XI до цього Технічного регламенту.</w:t>
      </w:r>
    </w:p>
    <w:p w14:paraId="5DB81791" w14:textId="77777777" w:rsidR="009A12D7" w:rsidRPr="001619B8" w:rsidRDefault="009A12D7" w:rsidP="009A12D7">
      <w:pPr>
        <w:pStyle w:val="afff6"/>
        <w:rPr>
          <w:color w:val="000000" w:themeColor="text1"/>
        </w:rPr>
      </w:pPr>
      <w:r w:rsidRPr="001619B8">
        <w:rPr>
          <w:color w:val="000000" w:themeColor="text1"/>
        </w:rPr>
        <w:t>12.2.</w:t>
      </w:r>
      <w:r w:rsidRPr="001619B8">
        <w:rPr>
          <w:color w:val="000000" w:themeColor="text1"/>
        </w:rPr>
        <w:tab/>
        <w:t>Стійкість і здатність до розкладу.</w:t>
      </w:r>
    </w:p>
    <w:p w14:paraId="7C0528C9" w14:textId="6F6F1A57" w:rsidR="005E0D4B" w:rsidRPr="001619B8" w:rsidRDefault="005E0D4B" w:rsidP="009A12D7">
      <w:pPr>
        <w:pStyle w:val="affd"/>
        <w:rPr>
          <w:color w:val="000000" w:themeColor="text1"/>
        </w:rPr>
      </w:pPr>
      <w:r w:rsidRPr="001619B8">
        <w:rPr>
          <w:color w:val="000000" w:themeColor="text1"/>
        </w:rPr>
        <w:t>З</w:t>
      </w:r>
      <w:r w:rsidR="009A12D7" w:rsidRPr="001619B8">
        <w:rPr>
          <w:color w:val="000000" w:themeColor="text1"/>
        </w:rPr>
        <w:t xml:space="preserve">датність до розкладу є здатністю хімічних речовини або відповідних хімічних речовин у складі </w:t>
      </w:r>
      <w:r w:rsidR="00A13163" w:rsidRPr="001619B8">
        <w:rPr>
          <w:color w:val="000000" w:themeColor="text1"/>
        </w:rPr>
        <w:t>іншої хімічної продукції</w:t>
      </w:r>
      <w:r w:rsidR="009A12D7" w:rsidRPr="001619B8">
        <w:rPr>
          <w:color w:val="000000" w:themeColor="text1"/>
        </w:rPr>
        <w:t xml:space="preserve"> розкладатися у довкіллі або в організмах за допомогою біологічного розкладу, або внаслідок інших процесів, таких як окислення або гідроліз. </w:t>
      </w:r>
      <w:r w:rsidRPr="001619B8">
        <w:rPr>
          <w:color w:val="000000" w:themeColor="text1"/>
        </w:rPr>
        <w:t>Стійкість – це відсутність розкладу відповідно до пунктів 1.1.1 та 1.2.1 Додатка XIII до цього Технічного регламенту.</w:t>
      </w:r>
    </w:p>
    <w:p w14:paraId="7A6D0D55" w14:textId="381C5D7C" w:rsidR="009A12D7" w:rsidRPr="001619B8" w:rsidRDefault="005E0D4B" w:rsidP="009A12D7">
      <w:pPr>
        <w:pStyle w:val="affd"/>
        <w:rPr>
          <w:color w:val="000000" w:themeColor="text1"/>
        </w:rPr>
      </w:pPr>
      <w:r w:rsidRPr="001619B8">
        <w:rPr>
          <w:color w:val="000000" w:themeColor="text1"/>
        </w:rPr>
        <w:t>П</w:t>
      </w:r>
      <w:r w:rsidR="009A12D7" w:rsidRPr="001619B8">
        <w:rPr>
          <w:color w:val="000000" w:themeColor="text1"/>
        </w:rPr>
        <w:t xml:space="preserve">овинні бути </w:t>
      </w:r>
      <w:r w:rsidR="007E13C8" w:rsidRPr="001619B8">
        <w:rPr>
          <w:color w:val="000000" w:themeColor="text1"/>
        </w:rPr>
        <w:t>зазначені</w:t>
      </w:r>
      <w:r w:rsidR="009A12D7" w:rsidRPr="001619B8">
        <w:rPr>
          <w:color w:val="000000" w:themeColor="text1"/>
        </w:rPr>
        <w:t xml:space="preserve"> відповідні результати випробувань, </w:t>
      </w:r>
      <w:r w:rsidRPr="001619B8">
        <w:rPr>
          <w:color w:val="000000" w:themeColor="text1"/>
        </w:rPr>
        <w:t>необхідні</w:t>
      </w:r>
      <w:r w:rsidR="009A12D7" w:rsidRPr="001619B8">
        <w:rPr>
          <w:color w:val="000000" w:themeColor="text1"/>
        </w:rPr>
        <w:t xml:space="preserve"> </w:t>
      </w:r>
      <w:r w:rsidRPr="001619B8">
        <w:rPr>
          <w:color w:val="000000" w:themeColor="text1"/>
        </w:rPr>
        <w:t xml:space="preserve">для проведення </w:t>
      </w:r>
      <w:r w:rsidR="009A12D7" w:rsidRPr="001619B8">
        <w:rPr>
          <w:color w:val="000000" w:themeColor="text1"/>
        </w:rPr>
        <w:t xml:space="preserve">оцінки стійкості та здатності до розкладу, якщо </w:t>
      </w:r>
      <w:r w:rsidRPr="001619B8">
        <w:rPr>
          <w:color w:val="000000" w:themeColor="text1"/>
        </w:rPr>
        <w:t>такі оцінки</w:t>
      </w:r>
      <w:r w:rsidR="009A12D7" w:rsidRPr="001619B8">
        <w:rPr>
          <w:color w:val="000000" w:themeColor="text1"/>
        </w:rPr>
        <w:t xml:space="preserve"> </w:t>
      </w:r>
      <w:r w:rsidRPr="001619B8">
        <w:rPr>
          <w:color w:val="000000" w:themeColor="text1"/>
        </w:rPr>
        <w:t>проводились</w:t>
      </w:r>
      <w:r w:rsidR="009A12D7" w:rsidRPr="001619B8">
        <w:rPr>
          <w:color w:val="000000" w:themeColor="text1"/>
        </w:rPr>
        <w:t>. У разі, якщо зазначаються показники періодів напіврозпаду, також повинно бути зазначено, чи стосуються ці показники процесів мінералізації чи первинного розкладання. Необхідно зазначити потенціал хімічної речовини або хімічних речовин у складі суміші до розкладу в установках очищення стічних вод.</w:t>
      </w:r>
    </w:p>
    <w:p w14:paraId="333B33C4" w14:textId="3BF4657F" w:rsidR="005E0D4B" w:rsidRPr="001619B8" w:rsidRDefault="005E0D4B" w:rsidP="009A12D7">
      <w:pPr>
        <w:pStyle w:val="affd"/>
        <w:rPr>
          <w:color w:val="000000" w:themeColor="text1"/>
        </w:rPr>
      </w:pPr>
      <w:r w:rsidRPr="001619B8">
        <w:rPr>
          <w:color w:val="000000" w:themeColor="text1"/>
        </w:rPr>
        <w:t>Якщо експериментальні дані відсутні, може бути зазначена достовірна інформація, отриманої шляхом моделювання.</w:t>
      </w:r>
    </w:p>
    <w:p w14:paraId="44A57927" w14:textId="378415BD" w:rsidR="009A12D7" w:rsidRPr="001619B8" w:rsidRDefault="009A12D7" w:rsidP="009A12D7">
      <w:pPr>
        <w:pStyle w:val="affd"/>
        <w:rPr>
          <w:color w:val="000000" w:themeColor="text1"/>
        </w:rPr>
      </w:pPr>
      <w:r w:rsidRPr="001619B8">
        <w:rPr>
          <w:color w:val="000000" w:themeColor="text1"/>
        </w:rPr>
        <w:lastRenderedPageBreak/>
        <w:t xml:space="preserve">Відповідна інформація повинна бути </w:t>
      </w:r>
      <w:r w:rsidR="00FB681B" w:rsidRPr="001619B8">
        <w:rPr>
          <w:color w:val="000000" w:themeColor="text1"/>
        </w:rPr>
        <w:t>зазначена</w:t>
      </w:r>
      <w:r w:rsidRPr="001619B8">
        <w:rPr>
          <w:color w:val="000000" w:themeColor="text1"/>
        </w:rPr>
        <w:t xml:space="preserve"> для усіх хімічних речовин, які зазначені у розділі 3 </w:t>
      </w:r>
      <w:r w:rsidR="00C97598" w:rsidRPr="001619B8">
        <w:rPr>
          <w:color w:val="000000" w:themeColor="text1"/>
        </w:rPr>
        <w:t>паспорта безпечності</w:t>
      </w:r>
      <w:r w:rsidRPr="001619B8">
        <w:rPr>
          <w:color w:val="000000" w:themeColor="text1"/>
        </w:rPr>
        <w:t xml:space="preserve"> хімічної продукції</w:t>
      </w:r>
      <w:r w:rsidR="005E0D4B" w:rsidRPr="001619B8">
        <w:rPr>
          <w:color w:val="000000" w:themeColor="text1"/>
        </w:rPr>
        <w:t>.</w:t>
      </w:r>
    </w:p>
    <w:p w14:paraId="1B25B000" w14:textId="77777777" w:rsidR="009A12D7" w:rsidRPr="001619B8" w:rsidRDefault="009A12D7" w:rsidP="009A12D7">
      <w:pPr>
        <w:pStyle w:val="afff6"/>
        <w:rPr>
          <w:color w:val="000000" w:themeColor="text1"/>
        </w:rPr>
      </w:pPr>
      <w:r w:rsidRPr="001619B8">
        <w:rPr>
          <w:color w:val="000000" w:themeColor="text1"/>
        </w:rPr>
        <w:t>12.3.</w:t>
      </w:r>
      <w:r w:rsidRPr="001619B8">
        <w:rPr>
          <w:color w:val="000000" w:themeColor="text1"/>
        </w:rPr>
        <w:tab/>
      </w:r>
      <w:proofErr w:type="spellStart"/>
      <w:r w:rsidRPr="001619B8">
        <w:rPr>
          <w:color w:val="000000" w:themeColor="text1"/>
        </w:rPr>
        <w:t>Біоакумулятивний</w:t>
      </w:r>
      <w:proofErr w:type="spellEnd"/>
      <w:r w:rsidRPr="001619B8">
        <w:rPr>
          <w:color w:val="000000" w:themeColor="text1"/>
        </w:rPr>
        <w:t xml:space="preserve"> потенціал.</w:t>
      </w:r>
    </w:p>
    <w:p w14:paraId="0FDDB9E2" w14:textId="4268646C" w:rsidR="009A12D7" w:rsidRPr="001619B8" w:rsidRDefault="009A12D7" w:rsidP="009A12D7">
      <w:pPr>
        <w:pStyle w:val="affd"/>
        <w:rPr>
          <w:color w:val="000000" w:themeColor="text1"/>
        </w:rPr>
      </w:pPr>
      <w:proofErr w:type="spellStart"/>
      <w:r w:rsidRPr="001619B8">
        <w:rPr>
          <w:color w:val="000000" w:themeColor="text1"/>
        </w:rPr>
        <w:t>Біоакумулятивний</w:t>
      </w:r>
      <w:proofErr w:type="spellEnd"/>
      <w:r w:rsidRPr="001619B8">
        <w:rPr>
          <w:color w:val="000000" w:themeColor="text1"/>
        </w:rPr>
        <w:t xml:space="preserve"> потенціал є здатністю хімічної речовини або деяких хімічних речовин у складі </w:t>
      </w:r>
      <w:r w:rsidR="00D37EF3" w:rsidRPr="001619B8">
        <w:rPr>
          <w:color w:val="000000" w:themeColor="text1"/>
        </w:rPr>
        <w:t>хімічної продукції</w:t>
      </w:r>
      <w:r w:rsidRPr="001619B8">
        <w:rPr>
          <w:color w:val="000000" w:themeColor="text1"/>
        </w:rPr>
        <w:t xml:space="preserve"> накопичуватися</w:t>
      </w:r>
      <w:r w:rsidRPr="001619B8" w:rsidDel="00F14FE6">
        <w:rPr>
          <w:color w:val="000000" w:themeColor="text1"/>
        </w:rPr>
        <w:t xml:space="preserve"> </w:t>
      </w:r>
      <w:r w:rsidRPr="001619B8">
        <w:rPr>
          <w:color w:val="000000" w:themeColor="text1"/>
        </w:rPr>
        <w:t xml:space="preserve">в організмах та </w:t>
      </w:r>
      <w:r w:rsidR="00D37EF3" w:rsidRPr="001619B8">
        <w:rPr>
          <w:color w:val="000000" w:themeColor="text1"/>
        </w:rPr>
        <w:t>переміщуватись по</w:t>
      </w:r>
      <w:r w:rsidRPr="001619B8">
        <w:rPr>
          <w:color w:val="000000" w:themeColor="text1"/>
        </w:rPr>
        <w:t xml:space="preserve"> харчов</w:t>
      </w:r>
      <w:r w:rsidR="00D37EF3" w:rsidRPr="001619B8">
        <w:rPr>
          <w:color w:val="000000" w:themeColor="text1"/>
        </w:rPr>
        <w:t>ому</w:t>
      </w:r>
      <w:r w:rsidRPr="001619B8">
        <w:rPr>
          <w:color w:val="000000" w:themeColor="text1"/>
        </w:rPr>
        <w:t xml:space="preserve"> ланцюг</w:t>
      </w:r>
      <w:r w:rsidR="00D37EF3" w:rsidRPr="001619B8">
        <w:rPr>
          <w:color w:val="000000" w:themeColor="text1"/>
        </w:rPr>
        <w:t>у</w:t>
      </w:r>
      <w:r w:rsidRPr="001619B8">
        <w:rPr>
          <w:color w:val="000000" w:themeColor="text1"/>
        </w:rPr>
        <w:t xml:space="preserve">. Повинні бути </w:t>
      </w:r>
      <w:r w:rsidR="007E13C8" w:rsidRPr="001619B8">
        <w:rPr>
          <w:color w:val="000000" w:themeColor="text1"/>
        </w:rPr>
        <w:t>зазначені</w:t>
      </w:r>
      <w:r w:rsidRPr="001619B8">
        <w:rPr>
          <w:color w:val="000000" w:themeColor="text1"/>
        </w:rPr>
        <w:t xml:space="preserve"> результати випробувань, а також відповідні показники коефіцієнту розподілу н-</w:t>
      </w:r>
      <w:proofErr w:type="spellStart"/>
      <w:r w:rsidRPr="001619B8">
        <w:rPr>
          <w:color w:val="000000" w:themeColor="text1"/>
        </w:rPr>
        <w:t>октанол</w:t>
      </w:r>
      <w:proofErr w:type="spellEnd"/>
      <w:r w:rsidRPr="001619B8">
        <w:rPr>
          <w:color w:val="000000" w:themeColor="text1"/>
        </w:rPr>
        <w:t xml:space="preserve">/вода і коефіцієнту </w:t>
      </w:r>
      <w:proofErr w:type="spellStart"/>
      <w:r w:rsidRPr="001619B8">
        <w:rPr>
          <w:color w:val="000000" w:themeColor="text1"/>
        </w:rPr>
        <w:t>біоконцентрації</w:t>
      </w:r>
      <w:proofErr w:type="spellEnd"/>
      <w:r w:rsidRPr="001619B8">
        <w:rPr>
          <w:color w:val="000000" w:themeColor="text1"/>
        </w:rPr>
        <w:t xml:space="preserve"> (КБК)</w:t>
      </w:r>
      <w:r w:rsidR="00D37EF3" w:rsidRPr="001619B8">
        <w:rPr>
          <w:color w:val="000000" w:themeColor="text1"/>
        </w:rPr>
        <w:t xml:space="preserve"> або інші відповідні показники,</w:t>
      </w:r>
      <w:r w:rsidRPr="001619B8">
        <w:rPr>
          <w:color w:val="000000" w:themeColor="text1"/>
        </w:rPr>
        <w:t xml:space="preserve"> якщо вони </w:t>
      </w:r>
      <w:proofErr w:type="spellStart"/>
      <w:r w:rsidR="00D37EF3" w:rsidRPr="001619B8">
        <w:rPr>
          <w:color w:val="000000" w:themeColor="text1"/>
        </w:rPr>
        <w:t>навяні</w:t>
      </w:r>
      <w:proofErr w:type="spellEnd"/>
      <w:r w:rsidRPr="001619B8">
        <w:rPr>
          <w:color w:val="000000" w:themeColor="text1"/>
        </w:rPr>
        <w:t xml:space="preserve">. </w:t>
      </w:r>
    </w:p>
    <w:p w14:paraId="4830CA53" w14:textId="4A3291A8" w:rsidR="009A12D7" w:rsidRPr="001619B8" w:rsidRDefault="009A12D7" w:rsidP="009A12D7">
      <w:pPr>
        <w:pStyle w:val="affd"/>
        <w:rPr>
          <w:color w:val="000000" w:themeColor="text1"/>
        </w:rPr>
      </w:pPr>
      <w:r w:rsidRPr="001619B8">
        <w:rPr>
          <w:color w:val="000000" w:themeColor="text1"/>
        </w:rPr>
        <w:t xml:space="preserve">Відповідна інформація повинна бути </w:t>
      </w:r>
      <w:r w:rsidR="00FB681B" w:rsidRPr="001619B8">
        <w:rPr>
          <w:color w:val="000000" w:themeColor="text1"/>
        </w:rPr>
        <w:t>зазначена</w:t>
      </w:r>
      <w:r w:rsidRPr="001619B8">
        <w:rPr>
          <w:color w:val="000000" w:themeColor="text1"/>
        </w:rPr>
        <w:t xml:space="preserve"> для </w:t>
      </w:r>
      <w:r w:rsidR="00D37EF3" w:rsidRPr="001619B8">
        <w:rPr>
          <w:color w:val="000000" w:themeColor="text1"/>
        </w:rPr>
        <w:t>в</w:t>
      </w:r>
      <w:r w:rsidRPr="001619B8">
        <w:rPr>
          <w:color w:val="000000" w:themeColor="text1"/>
        </w:rPr>
        <w:t xml:space="preserve">сіх хімічних речовин, які зазначені у розділі 3 </w:t>
      </w:r>
      <w:r w:rsidR="00C97598" w:rsidRPr="001619B8">
        <w:rPr>
          <w:color w:val="000000" w:themeColor="text1"/>
        </w:rPr>
        <w:t>паспорта безпечності</w:t>
      </w:r>
      <w:r w:rsidRPr="001619B8">
        <w:rPr>
          <w:color w:val="000000" w:themeColor="text1"/>
        </w:rPr>
        <w:t xml:space="preserve"> хімічної продукції.</w:t>
      </w:r>
    </w:p>
    <w:p w14:paraId="12CEA6F9" w14:textId="77777777" w:rsidR="009A12D7" w:rsidRPr="001619B8" w:rsidRDefault="009A12D7" w:rsidP="009A12D7">
      <w:pPr>
        <w:pStyle w:val="afff6"/>
        <w:rPr>
          <w:color w:val="000000" w:themeColor="text1"/>
        </w:rPr>
      </w:pPr>
      <w:r w:rsidRPr="001619B8">
        <w:rPr>
          <w:color w:val="000000" w:themeColor="text1"/>
        </w:rPr>
        <w:t>12.4.</w:t>
      </w:r>
      <w:r w:rsidRPr="001619B8">
        <w:rPr>
          <w:color w:val="000000" w:themeColor="text1"/>
        </w:rPr>
        <w:tab/>
        <w:t>Мобільність у ґрунті.</w:t>
      </w:r>
    </w:p>
    <w:p w14:paraId="1CE8699D" w14:textId="561C8D70" w:rsidR="009A12D7" w:rsidRPr="001619B8" w:rsidRDefault="009A12D7" w:rsidP="009A12D7">
      <w:pPr>
        <w:pStyle w:val="affd"/>
        <w:rPr>
          <w:color w:val="000000" w:themeColor="text1"/>
        </w:rPr>
      </w:pPr>
      <w:r w:rsidRPr="001619B8">
        <w:rPr>
          <w:color w:val="000000" w:themeColor="text1"/>
        </w:rPr>
        <w:t>Мобільність у ґрунті – це здатність хімічної речовини або компонентів суміші при потраплянні у довкілля за природніх умов переміщуватись у ґрунтові води чи на будь-яку відстань від місця потрапляння у довкілля. За наявності відповідних даних необхідно описати потенціал мобільності у ґрунті, яка може базуватися на відповідних даних щодо мобільності, які були отримані в результаті досліджень процесів абсорбції</w:t>
      </w:r>
      <w:r w:rsidR="00393FC8" w:rsidRPr="001619B8">
        <w:rPr>
          <w:color w:val="000000" w:themeColor="text1"/>
        </w:rPr>
        <w:t xml:space="preserve">, </w:t>
      </w:r>
      <w:r w:rsidRPr="001619B8">
        <w:rPr>
          <w:color w:val="000000" w:themeColor="text1"/>
        </w:rPr>
        <w:t>вилуговування</w:t>
      </w:r>
      <w:r w:rsidR="00393FC8" w:rsidRPr="001619B8">
        <w:rPr>
          <w:color w:val="000000" w:themeColor="text1"/>
        </w:rPr>
        <w:t>,</w:t>
      </w:r>
      <w:r w:rsidR="00393FC8" w:rsidRPr="001619B8">
        <w:t xml:space="preserve"> </w:t>
      </w:r>
      <w:r w:rsidR="00393FC8" w:rsidRPr="001619B8">
        <w:rPr>
          <w:color w:val="000000" w:themeColor="text1"/>
        </w:rPr>
        <w:t>розподілу в середовищах довкілля або поверхневого натягу.</w:t>
      </w:r>
      <w:r w:rsidRPr="001619B8">
        <w:rPr>
          <w:color w:val="000000" w:themeColor="text1"/>
        </w:rPr>
        <w:t xml:space="preserve"> Наприклад, значення </w:t>
      </w:r>
      <w:proofErr w:type="spellStart"/>
      <w:r w:rsidRPr="001619B8">
        <w:rPr>
          <w:color w:val="000000" w:themeColor="text1"/>
        </w:rPr>
        <w:t>K</w:t>
      </w:r>
      <w:r w:rsidRPr="001619B8">
        <w:rPr>
          <w:color w:val="000000" w:themeColor="text1"/>
          <w:sz w:val="24"/>
        </w:rPr>
        <w:t>ow</w:t>
      </w:r>
      <w:proofErr w:type="spellEnd"/>
      <w:r w:rsidRPr="001619B8">
        <w:rPr>
          <w:color w:val="000000" w:themeColor="text1"/>
        </w:rPr>
        <w:t xml:space="preserve"> можуть бути отримані з наявних показників коефіцієнту розподілення н-</w:t>
      </w:r>
      <w:proofErr w:type="spellStart"/>
      <w:r w:rsidRPr="001619B8">
        <w:rPr>
          <w:color w:val="000000" w:themeColor="text1"/>
        </w:rPr>
        <w:t>октанол</w:t>
      </w:r>
      <w:proofErr w:type="spellEnd"/>
      <w:r w:rsidRPr="001619B8">
        <w:rPr>
          <w:color w:val="000000" w:themeColor="text1"/>
        </w:rPr>
        <w:t>/вода. Інформація щодо вилуговування і мобільності може бути отримана методом моделювання.</w:t>
      </w:r>
    </w:p>
    <w:p w14:paraId="1B2866A2" w14:textId="206ADE4D" w:rsidR="009A12D7" w:rsidRPr="001619B8" w:rsidRDefault="009A12D7" w:rsidP="009A12D7">
      <w:pPr>
        <w:pStyle w:val="affd"/>
        <w:rPr>
          <w:color w:val="000000" w:themeColor="text1"/>
        </w:rPr>
      </w:pPr>
      <w:r w:rsidRPr="001619B8">
        <w:rPr>
          <w:color w:val="000000" w:themeColor="text1"/>
        </w:rPr>
        <w:t xml:space="preserve">Відповідна інформація повинна бути </w:t>
      </w:r>
      <w:r w:rsidR="00FB681B" w:rsidRPr="001619B8">
        <w:rPr>
          <w:color w:val="000000" w:themeColor="text1"/>
        </w:rPr>
        <w:t>зазначена</w:t>
      </w:r>
      <w:r w:rsidRPr="001619B8">
        <w:rPr>
          <w:color w:val="000000" w:themeColor="text1"/>
        </w:rPr>
        <w:t xml:space="preserve"> для усіх хімічних речовин, які зазначені у розділі 3 </w:t>
      </w:r>
      <w:r w:rsidR="00C97598" w:rsidRPr="001619B8">
        <w:rPr>
          <w:color w:val="000000" w:themeColor="text1"/>
        </w:rPr>
        <w:t>паспорта безпечності</w:t>
      </w:r>
      <w:r w:rsidRPr="001619B8">
        <w:rPr>
          <w:color w:val="000000" w:themeColor="text1"/>
        </w:rPr>
        <w:t xml:space="preserve"> хімічної продукції.</w:t>
      </w:r>
    </w:p>
    <w:p w14:paraId="34E98D58" w14:textId="77777777" w:rsidR="009A12D7" w:rsidRPr="001619B8" w:rsidRDefault="009A12D7" w:rsidP="009A12D7">
      <w:pPr>
        <w:pStyle w:val="afff6"/>
        <w:rPr>
          <w:color w:val="000000" w:themeColor="text1"/>
        </w:rPr>
      </w:pPr>
      <w:r w:rsidRPr="001619B8">
        <w:rPr>
          <w:color w:val="000000" w:themeColor="text1"/>
        </w:rPr>
        <w:t>12.5.</w:t>
      </w:r>
      <w:r w:rsidRPr="001619B8">
        <w:rPr>
          <w:color w:val="000000" w:themeColor="text1"/>
        </w:rPr>
        <w:tab/>
        <w:t xml:space="preserve">Результати оцінки СБТ та </w:t>
      </w:r>
      <w:proofErr w:type="spellStart"/>
      <w:r w:rsidRPr="001619B8">
        <w:rPr>
          <w:color w:val="000000" w:themeColor="text1"/>
        </w:rPr>
        <w:t>дСдБ</w:t>
      </w:r>
      <w:proofErr w:type="spellEnd"/>
      <w:r w:rsidRPr="001619B8">
        <w:rPr>
          <w:color w:val="000000" w:themeColor="text1"/>
        </w:rPr>
        <w:t>.</w:t>
      </w:r>
    </w:p>
    <w:p w14:paraId="7EE0346B" w14:textId="77777777" w:rsidR="009A12D7" w:rsidRPr="001619B8" w:rsidRDefault="009A12D7" w:rsidP="009A12D7">
      <w:pPr>
        <w:pStyle w:val="affd"/>
        <w:rPr>
          <w:color w:val="000000" w:themeColor="text1"/>
        </w:rPr>
      </w:pPr>
      <w:r w:rsidRPr="001619B8">
        <w:rPr>
          <w:color w:val="000000" w:themeColor="text1"/>
        </w:rPr>
        <w:t xml:space="preserve">У разі, якщо був розроблений </w:t>
      </w:r>
      <w:r w:rsidR="00E747EE" w:rsidRPr="001619B8">
        <w:rPr>
          <w:color w:val="000000" w:themeColor="text1"/>
        </w:rPr>
        <w:t>звіт про безпечність хімічної речовини</w:t>
      </w:r>
      <w:r w:rsidRPr="001619B8">
        <w:rPr>
          <w:color w:val="000000" w:themeColor="text1"/>
        </w:rPr>
        <w:t xml:space="preserve">, повинні бути </w:t>
      </w:r>
      <w:r w:rsidR="007E13C8" w:rsidRPr="001619B8">
        <w:rPr>
          <w:color w:val="000000" w:themeColor="text1"/>
        </w:rPr>
        <w:t>зазначені</w:t>
      </w:r>
      <w:r w:rsidRPr="001619B8">
        <w:rPr>
          <w:color w:val="000000" w:themeColor="text1"/>
        </w:rPr>
        <w:t xml:space="preserve"> відповідні результати оцінки стійкості, </w:t>
      </w:r>
      <w:proofErr w:type="spellStart"/>
      <w:r w:rsidRPr="001619B8">
        <w:rPr>
          <w:color w:val="000000" w:themeColor="text1"/>
        </w:rPr>
        <w:t>біоакумулятивності</w:t>
      </w:r>
      <w:proofErr w:type="spellEnd"/>
      <w:r w:rsidRPr="001619B8">
        <w:rPr>
          <w:color w:val="000000" w:themeColor="text1"/>
        </w:rPr>
        <w:t xml:space="preserve"> та токсичності для довкілля.</w:t>
      </w:r>
    </w:p>
    <w:p w14:paraId="0AB3E2D4" w14:textId="22ADFF3D" w:rsidR="00393FC8" w:rsidRPr="001619B8" w:rsidRDefault="009A12D7" w:rsidP="009A12D7">
      <w:pPr>
        <w:pStyle w:val="afff6"/>
        <w:rPr>
          <w:color w:val="000000" w:themeColor="text1"/>
        </w:rPr>
      </w:pPr>
      <w:r w:rsidRPr="001619B8">
        <w:rPr>
          <w:color w:val="000000" w:themeColor="text1"/>
        </w:rPr>
        <w:t>12.6.</w:t>
      </w:r>
      <w:r w:rsidRPr="001619B8">
        <w:rPr>
          <w:color w:val="000000" w:themeColor="text1"/>
        </w:rPr>
        <w:tab/>
      </w:r>
      <w:r w:rsidR="00393FC8" w:rsidRPr="001619B8">
        <w:rPr>
          <w:color w:val="000000" w:themeColor="text1"/>
        </w:rPr>
        <w:t>Властивості руйнівників ендокринної системи</w:t>
      </w:r>
    </w:p>
    <w:p w14:paraId="4D0A0086" w14:textId="65933FA0" w:rsidR="00393FC8" w:rsidRPr="001619B8" w:rsidRDefault="00393FC8" w:rsidP="00393FC8">
      <w:pPr>
        <w:pStyle w:val="affd"/>
      </w:pPr>
      <w:r w:rsidRPr="001619B8">
        <w:t>Для хімічних речовин, які мають властивості руйнівників ендокринної системи та зазначені у підрозділі 2.3, повинна бути зазначена інформація щодо негативних наслідків для довкілля, що спричиняються такими властивостями.</w:t>
      </w:r>
    </w:p>
    <w:p w14:paraId="7A47E9B3" w14:textId="35653248" w:rsidR="009A12D7" w:rsidRPr="001619B8" w:rsidRDefault="00393FC8" w:rsidP="009A12D7">
      <w:pPr>
        <w:pStyle w:val="afff6"/>
        <w:rPr>
          <w:color w:val="000000" w:themeColor="text1"/>
        </w:rPr>
      </w:pPr>
      <w:r w:rsidRPr="001619B8">
        <w:rPr>
          <w:color w:val="000000" w:themeColor="text1"/>
        </w:rPr>
        <w:t>12.7</w:t>
      </w:r>
      <w:r w:rsidRPr="001619B8">
        <w:rPr>
          <w:color w:val="000000" w:themeColor="text1"/>
        </w:rPr>
        <w:tab/>
      </w:r>
      <w:r w:rsidR="009A12D7" w:rsidRPr="001619B8">
        <w:rPr>
          <w:color w:val="000000" w:themeColor="text1"/>
        </w:rPr>
        <w:t xml:space="preserve">Інші </w:t>
      </w:r>
      <w:r w:rsidR="001972A1" w:rsidRPr="001619B8">
        <w:rPr>
          <w:color w:val="000000" w:themeColor="text1"/>
        </w:rPr>
        <w:t>негативні</w:t>
      </w:r>
      <w:r w:rsidR="009A12D7" w:rsidRPr="001619B8">
        <w:rPr>
          <w:color w:val="000000" w:themeColor="text1"/>
        </w:rPr>
        <w:t xml:space="preserve"> ефекти.</w:t>
      </w:r>
    </w:p>
    <w:p w14:paraId="33DD698B" w14:textId="74AFFDF2" w:rsidR="009A12D7" w:rsidRPr="001619B8" w:rsidRDefault="009A12D7" w:rsidP="009A12D7">
      <w:pPr>
        <w:pStyle w:val="affd"/>
        <w:rPr>
          <w:color w:val="000000" w:themeColor="text1"/>
        </w:rPr>
      </w:pPr>
      <w:r w:rsidRPr="001619B8">
        <w:rPr>
          <w:color w:val="000000" w:themeColor="text1"/>
        </w:rPr>
        <w:t xml:space="preserve">Якщо можливо, необхідно навести інформацію щодо будь-якого іншого </w:t>
      </w:r>
      <w:r w:rsidR="001021EB" w:rsidRPr="001619B8">
        <w:rPr>
          <w:color w:val="000000" w:themeColor="text1"/>
        </w:rPr>
        <w:t>негативного</w:t>
      </w:r>
      <w:r w:rsidRPr="001619B8">
        <w:rPr>
          <w:color w:val="000000" w:themeColor="text1"/>
        </w:rPr>
        <w:t xml:space="preserve"> впливу на довкілля, наприклад, щодо перетворення у довкіллі щодо потенціалу руйнування озонового шару, потенціалу утворення фотохімічного озону, потенціалу виникнення порушень ендокринної системи та потенціалу сприяння глобальному потеплінню.</w:t>
      </w:r>
    </w:p>
    <w:p w14:paraId="5026DA87" w14:textId="12521613" w:rsidR="009A12D7" w:rsidRPr="001619B8" w:rsidRDefault="009A12D7" w:rsidP="009A12D7">
      <w:pPr>
        <w:pStyle w:val="16"/>
      </w:pPr>
      <w:r w:rsidRPr="001619B8">
        <w:lastRenderedPageBreak/>
        <w:t>13.</w:t>
      </w:r>
      <w:r w:rsidRPr="001619B8">
        <w:tab/>
      </w:r>
      <w:r w:rsidR="00393FC8" w:rsidRPr="001619B8">
        <w:t>РОЗДІЛ 13</w:t>
      </w:r>
      <w:r w:rsidRPr="001619B8">
        <w:t xml:space="preserve">. Рекомендації щодо </w:t>
      </w:r>
      <w:r w:rsidR="00A751D0" w:rsidRPr="001619B8">
        <w:t>оброблення</w:t>
      </w:r>
      <w:r w:rsidRPr="001619B8">
        <w:t xml:space="preserve"> відходів</w:t>
      </w:r>
    </w:p>
    <w:p w14:paraId="7D9A4F7F" w14:textId="7DCB9DF0" w:rsidR="009A12D7" w:rsidRPr="001619B8" w:rsidRDefault="009A12D7" w:rsidP="009A12D7">
      <w:pPr>
        <w:pStyle w:val="affd"/>
        <w:rPr>
          <w:color w:val="000000" w:themeColor="text1"/>
        </w:rPr>
      </w:pPr>
      <w:r w:rsidRPr="001619B8">
        <w:rPr>
          <w:color w:val="000000" w:themeColor="text1"/>
        </w:rPr>
        <w:t xml:space="preserve">У цьому розділі повинна бути надана інформація щодо належного </w:t>
      </w:r>
      <w:r w:rsidR="00A751D0" w:rsidRPr="001619B8">
        <w:rPr>
          <w:color w:val="000000" w:themeColor="text1"/>
        </w:rPr>
        <w:t>управління</w:t>
      </w:r>
      <w:r w:rsidRPr="001619B8">
        <w:rPr>
          <w:color w:val="000000" w:themeColor="text1"/>
        </w:rPr>
        <w:t xml:space="preserve"> відходами хімічної продукції або її упаковки для визначення безпечних </w:t>
      </w:r>
      <w:r w:rsidR="00A751D0" w:rsidRPr="001619B8">
        <w:rPr>
          <w:color w:val="000000" w:themeColor="text1"/>
        </w:rPr>
        <w:t>для довкілля та людини заходів</w:t>
      </w:r>
      <w:r w:rsidRPr="001619B8">
        <w:rPr>
          <w:color w:val="000000" w:themeColor="text1"/>
        </w:rPr>
        <w:t xml:space="preserve"> </w:t>
      </w:r>
      <w:r w:rsidR="00A751D0" w:rsidRPr="001619B8">
        <w:rPr>
          <w:color w:val="000000" w:themeColor="text1"/>
        </w:rPr>
        <w:t>з управління відходами</w:t>
      </w:r>
      <w:r w:rsidRPr="001619B8">
        <w:rPr>
          <w:color w:val="000000" w:themeColor="text1"/>
        </w:rPr>
        <w:t xml:space="preserve">. Інформація щодо </w:t>
      </w:r>
      <w:r w:rsidR="00A751D0" w:rsidRPr="001619B8">
        <w:rPr>
          <w:color w:val="000000" w:themeColor="text1"/>
        </w:rPr>
        <w:t xml:space="preserve">забезпечення </w:t>
      </w:r>
      <w:r w:rsidRPr="001619B8">
        <w:rPr>
          <w:color w:val="000000" w:themeColor="text1"/>
        </w:rPr>
        <w:t xml:space="preserve">безпеки осіб, які здійснюють </w:t>
      </w:r>
      <w:r w:rsidR="00EE4655" w:rsidRPr="001619B8">
        <w:rPr>
          <w:color w:val="000000" w:themeColor="text1"/>
        </w:rPr>
        <w:t>операції з</w:t>
      </w:r>
      <w:r w:rsidRPr="001619B8">
        <w:rPr>
          <w:color w:val="000000" w:themeColor="text1"/>
        </w:rPr>
        <w:t xml:space="preserve"> </w:t>
      </w:r>
      <w:r w:rsidR="00EE4655" w:rsidRPr="001619B8">
        <w:rPr>
          <w:color w:val="000000" w:themeColor="text1"/>
        </w:rPr>
        <w:t>управління</w:t>
      </w:r>
      <w:r w:rsidRPr="001619B8">
        <w:rPr>
          <w:color w:val="000000" w:themeColor="text1"/>
        </w:rPr>
        <w:t xml:space="preserve"> відходами, повинна доповнювати інформацію, </w:t>
      </w:r>
      <w:r w:rsidR="00EE4655" w:rsidRPr="001619B8">
        <w:rPr>
          <w:color w:val="000000" w:themeColor="text1"/>
        </w:rPr>
        <w:t>яка зазначена</w:t>
      </w:r>
      <w:r w:rsidRPr="001619B8">
        <w:rPr>
          <w:color w:val="000000" w:themeColor="text1"/>
        </w:rPr>
        <w:t xml:space="preserve"> в </w:t>
      </w:r>
      <w:r w:rsidR="00EE4655" w:rsidRPr="001619B8">
        <w:rPr>
          <w:color w:val="000000" w:themeColor="text1"/>
        </w:rPr>
        <w:t>Р</w:t>
      </w:r>
      <w:r w:rsidRPr="001619B8">
        <w:rPr>
          <w:color w:val="000000" w:themeColor="text1"/>
        </w:rPr>
        <w:t xml:space="preserve">озділі 8 </w:t>
      </w:r>
      <w:r w:rsidR="00C97598" w:rsidRPr="001619B8">
        <w:rPr>
          <w:color w:val="000000" w:themeColor="text1"/>
        </w:rPr>
        <w:t>паспорта безпечності</w:t>
      </w:r>
      <w:r w:rsidR="00EE4655" w:rsidRPr="001619B8">
        <w:rPr>
          <w:color w:val="000000" w:themeColor="text1"/>
        </w:rPr>
        <w:t xml:space="preserve"> хімічної продукції</w:t>
      </w:r>
      <w:r w:rsidRPr="001619B8">
        <w:rPr>
          <w:color w:val="000000" w:themeColor="text1"/>
        </w:rPr>
        <w:t>.</w:t>
      </w:r>
    </w:p>
    <w:p w14:paraId="23E8AEE7" w14:textId="3EF705A7" w:rsidR="009A12D7" w:rsidRPr="001619B8" w:rsidRDefault="009A12D7" w:rsidP="009A12D7">
      <w:pPr>
        <w:pStyle w:val="affd"/>
        <w:rPr>
          <w:color w:val="000000" w:themeColor="text1"/>
        </w:rPr>
      </w:pPr>
      <w:r w:rsidRPr="001619B8">
        <w:rPr>
          <w:color w:val="000000" w:themeColor="text1"/>
        </w:rPr>
        <w:t xml:space="preserve">У разі, якщо був розроблений </w:t>
      </w:r>
      <w:r w:rsidR="00E747EE" w:rsidRPr="001619B8">
        <w:rPr>
          <w:color w:val="000000" w:themeColor="text1"/>
        </w:rPr>
        <w:t>звіт про безпечність хімічної речовини</w:t>
      </w:r>
      <w:r w:rsidRPr="001619B8">
        <w:rPr>
          <w:color w:val="000000" w:themeColor="text1"/>
        </w:rPr>
        <w:t>,</w:t>
      </w:r>
      <w:r w:rsidR="00EE4655" w:rsidRPr="001619B8">
        <w:rPr>
          <w:color w:val="000000" w:themeColor="text1"/>
        </w:rPr>
        <w:t xml:space="preserve"> у контексті якого була проведена оцінка для стадії відходів,</w:t>
      </w:r>
      <w:r w:rsidRPr="001619B8">
        <w:rPr>
          <w:color w:val="000000" w:themeColor="text1"/>
        </w:rPr>
        <w:t xml:space="preserve"> інформація</w:t>
      </w:r>
      <w:r w:rsidR="00EE4655" w:rsidRPr="001619B8">
        <w:rPr>
          <w:color w:val="000000" w:themeColor="text1"/>
        </w:rPr>
        <w:t xml:space="preserve"> щодо </w:t>
      </w:r>
      <w:r w:rsidRPr="001619B8">
        <w:rPr>
          <w:color w:val="000000" w:themeColor="text1"/>
        </w:rPr>
        <w:t>заход</w:t>
      </w:r>
      <w:r w:rsidR="00EE4655" w:rsidRPr="001619B8">
        <w:rPr>
          <w:color w:val="000000" w:themeColor="text1"/>
        </w:rPr>
        <w:t>ів</w:t>
      </w:r>
      <w:r w:rsidRPr="001619B8">
        <w:rPr>
          <w:color w:val="000000" w:themeColor="text1"/>
        </w:rPr>
        <w:t xml:space="preserve"> </w:t>
      </w:r>
      <w:r w:rsidR="00EE4655" w:rsidRPr="001619B8">
        <w:rPr>
          <w:color w:val="000000" w:themeColor="text1"/>
        </w:rPr>
        <w:t xml:space="preserve">з управління </w:t>
      </w:r>
      <w:r w:rsidRPr="001619B8">
        <w:rPr>
          <w:color w:val="000000" w:themeColor="text1"/>
        </w:rPr>
        <w:t xml:space="preserve">відходами, повинна відповідати визначеним видам використання, які </w:t>
      </w:r>
      <w:r w:rsidR="007E13C8" w:rsidRPr="001619B8">
        <w:rPr>
          <w:color w:val="000000" w:themeColor="text1"/>
        </w:rPr>
        <w:t>зазначені</w:t>
      </w:r>
      <w:r w:rsidRPr="001619B8">
        <w:rPr>
          <w:color w:val="000000" w:themeColor="text1"/>
        </w:rPr>
        <w:t xml:space="preserve"> у </w:t>
      </w:r>
      <w:r w:rsidR="00C97598" w:rsidRPr="001619B8">
        <w:rPr>
          <w:color w:val="000000" w:themeColor="text1"/>
        </w:rPr>
        <w:t>звіті про безпечність хімічної речовини</w:t>
      </w:r>
      <w:r w:rsidRPr="001619B8">
        <w:rPr>
          <w:color w:val="000000" w:themeColor="text1"/>
        </w:rPr>
        <w:t xml:space="preserve"> та сценаріях впливу, які в свою чергу вносяться у додаток до </w:t>
      </w:r>
      <w:r w:rsidR="00C97598" w:rsidRPr="001619B8">
        <w:rPr>
          <w:color w:val="000000" w:themeColor="text1"/>
        </w:rPr>
        <w:t>паспорта безпечності</w:t>
      </w:r>
      <w:r w:rsidRPr="001619B8">
        <w:rPr>
          <w:color w:val="000000" w:themeColor="text1"/>
        </w:rPr>
        <w:t xml:space="preserve"> хімічної продукції.</w:t>
      </w:r>
    </w:p>
    <w:p w14:paraId="308A9FD2" w14:textId="1A1CC571" w:rsidR="009A12D7" w:rsidRPr="001619B8" w:rsidRDefault="009A12D7" w:rsidP="009A12D7">
      <w:pPr>
        <w:pStyle w:val="afff6"/>
        <w:rPr>
          <w:color w:val="000000" w:themeColor="text1"/>
        </w:rPr>
      </w:pPr>
      <w:r w:rsidRPr="001619B8">
        <w:rPr>
          <w:color w:val="000000" w:themeColor="text1"/>
        </w:rPr>
        <w:t>13.1.</w:t>
      </w:r>
      <w:r w:rsidRPr="001619B8">
        <w:rPr>
          <w:color w:val="000000" w:themeColor="text1"/>
        </w:rPr>
        <w:tab/>
      </w:r>
      <w:r w:rsidR="00EE4655" w:rsidRPr="001619B8">
        <w:rPr>
          <w:color w:val="000000" w:themeColor="text1"/>
        </w:rPr>
        <w:t>Методи оброблення відходів</w:t>
      </w:r>
      <w:r w:rsidRPr="001619B8">
        <w:rPr>
          <w:color w:val="000000" w:themeColor="text1"/>
        </w:rPr>
        <w:t>.</w:t>
      </w:r>
    </w:p>
    <w:p w14:paraId="51221534" w14:textId="77777777" w:rsidR="009A12D7" w:rsidRPr="001619B8" w:rsidRDefault="009A12D7" w:rsidP="009A12D7">
      <w:pPr>
        <w:pStyle w:val="affd"/>
        <w:rPr>
          <w:color w:val="000000" w:themeColor="text1"/>
        </w:rPr>
      </w:pPr>
      <w:r w:rsidRPr="001619B8">
        <w:rPr>
          <w:color w:val="000000" w:themeColor="text1"/>
        </w:rPr>
        <w:t xml:space="preserve">У цьому підрозділі </w:t>
      </w:r>
      <w:r w:rsidR="00C97598" w:rsidRPr="001619B8">
        <w:rPr>
          <w:color w:val="000000" w:themeColor="text1"/>
        </w:rPr>
        <w:t>паспорта безпечності</w:t>
      </w:r>
      <w:r w:rsidRPr="001619B8">
        <w:rPr>
          <w:color w:val="000000" w:themeColor="text1"/>
        </w:rPr>
        <w:t xml:space="preserve"> необхідно:</w:t>
      </w:r>
    </w:p>
    <w:p w14:paraId="23944488" w14:textId="0BDFE51C" w:rsidR="009A12D7" w:rsidRPr="001619B8" w:rsidRDefault="009A12D7" w:rsidP="00B46F77">
      <w:pPr>
        <w:pStyle w:val="affa"/>
        <w:ind w:left="568"/>
        <w:rPr>
          <w:color w:val="000000" w:themeColor="text1"/>
        </w:rPr>
      </w:pPr>
      <w:r w:rsidRPr="001619B8">
        <w:rPr>
          <w:color w:val="000000" w:themeColor="text1"/>
        </w:rPr>
        <w:t xml:space="preserve">1) визначити прийнятні контейнери для збору та методи знищення або </w:t>
      </w:r>
      <w:r w:rsidR="00B46F77" w:rsidRPr="001619B8">
        <w:rPr>
          <w:color w:val="000000" w:themeColor="text1"/>
        </w:rPr>
        <w:t>оброблення</w:t>
      </w:r>
      <w:r w:rsidRPr="001619B8">
        <w:rPr>
          <w:color w:val="000000" w:themeColor="text1"/>
        </w:rPr>
        <w:t xml:space="preserve"> відходів хімічної продукції, а також забрудненої упаковки (спалювання, </w:t>
      </w:r>
      <w:proofErr w:type="spellStart"/>
      <w:r w:rsidR="00B46F77" w:rsidRPr="001619B8">
        <w:rPr>
          <w:color w:val="000000" w:themeColor="text1"/>
        </w:rPr>
        <w:t>рециклінг</w:t>
      </w:r>
      <w:proofErr w:type="spellEnd"/>
      <w:r w:rsidRPr="001619B8">
        <w:rPr>
          <w:color w:val="000000" w:themeColor="text1"/>
        </w:rPr>
        <w:t>, захоронення, вивіз на сміттєзвалище тощо);</w:t>
      </w:r>
    </w:p>
    <w:p w14:paraId="0A15EAAE" w14:textId="41DF4625" w:rsidR="009A12D7" w:rsidRPr="001619B8" w:rsidRDefault="009A12D7" w:rsidP="00B46F77">
      <w:pPr>
        <w:pStyle w:val="affa"/>
        <w:ind w:left="568"/>
        <w:rPr>
          <w:color w:val="000000" w:themeColor="text1"/>
        </w:rPr>
      </w:pPr>
      <w:r w:rsidRPr="001619B8">
        <w:rPr>
          <w:color w:val="000000" w:themeColor="text1"/>
        </w:rPr>
        <w:t xml:space="preserve">2) описати фізико-хімічні властивості, які зумовлюють вибір певних методів </w:t>
      </w:r>
      <w:r w:rsidR="00B46F77" w:rsidRPr="001619B8">
        <w:rPr>
          <w:color w:val="000000" w:themeColor="text1"/>
        </w:rPr>
        <w:t>управління</w:t>
      </w:r>
      <w:r w:rsidRPr="001619B8">
        <w:rPr>
          <w:color w:val="000000" w:themeColor="text1"/>
        </w:rPr>
        <w:t xml:space="preserve"> відходами;</w:t>
      </w:r>
    </w:p>
    <w:p w14:paraId="05D8BD74" w14:textId="77777777" w:rsidR="009A12D7" w:rsidRPr="001619B8" w:rsidRDefault="009A12D7" w:rsidP="00B46F77">
      <w:pPr>
        <w:pStyle w:val="affa"/>
        <w:ind w:left="568"/>
        <w:rPr>
          <w:color w:val="000000" w:themeColor="text1"/>
        </w:rPr>
      </w:pPr>
      <w:r w:rsidRPr="001619B8">
        <w:rPr>
          <w:color w:val="000000" w:themeColor="text1"/>
        </w:rPr>
        <w:t>3) вказати на недопустимість видалення відходів через каналізацію або зі стічними водами;</w:t>
      </w:r>
    </w:p>
    <w:p w14:paraId="66E8AD02" w14:textId="17A75DBC" w:rsidR="009A12D7" w:rsidRPr="001619B8" w:rsidRDefault="009A12D7" w:rsidP="00B46F77">
      <w:pPr>
        <w:pStyle w:val="affa"/>
        <w:ind w:left="568"/>
        <w:rPr>
          <w:color w:val="000000" w:themeColor="text1"/>
        </w:rPr>
      </w:pPr>
      <w:r w:rsidRPr="001619B8">
        <w:rPr>
          <w:color w:val="000000" w:themeColor="text1"/>
        </w:rPr>
        <w:t xml:space="preserve">4) за необхідності описати будь-які спеціальні запобіжні заходи для будь-якого рекомендованого методу </w:t>
      </w:r>
      <w:r w:rsidR="00B46F77" w:rsidRPr="001619B8">
        <w:rPr>
          <w:color w:val="000000" w:themeColor="text1"/>
        </w:rPr>
        <w:t>оброблення</w:t>
      </w:r>
      <w:r w:rsidRPr="001619B8">
        <w:rPr>
          <w:color w:val="000000" w:themeColor="text1"/>
        </w:rPr>
        <w:t xml:space="preserve"> відход</w:t>
      </w:r>
      <w:r w:rsidR="00B46F77" w:rsidRPr="001619B8">
        <w:rPr>
          <w:color w:val="000000" w:themeColor="text1"/>
        </w:rPr>
        <w:t>ів</w:t>
      </w:r>
      <w:r w:rsidRPr="001619B8">
        <w:rPr>
          <w:color w:val="000000" w:themeColor="text1"/>
        </w:rPr>
        <w:t>;</w:t>
      </w:r>
    </w:p>
    <w:p w14:paraId="07420377" w14:textId="5FFFDBED" w:rsidR="009A12D7" w:rsidRPr="001619B8" w:rsidRDefault="009A12D7" w:rsidP="009A12D7">
      <w:pPr>
        <w:pStyle w:val="affd"/>
        <w:rPr>
          <w:color w:val="000000" w:themeColor="text1"/>
        </w:rPr>
      </w:pPr>
      <w:r w:rsidRPr="001619B8">
        <w:rPr>
          <w:color w:val="000000" w:themeColor="text1"/>
        </w:rPr>
        <w:t xml:space="preserve">Повинне бути наведене посилання та національні нормативно-правові акти у сфері </w:t>
      </w:r>
      <w:r w:rsidR="00B46F77" w:rsidRPr="001619B8">
        <w:rPr>
          <w:color w:val="000000" w:themeColor="text1"/>
        </w:rPr>
        <w:t>управління</w:t>
      </w:r>
      <w:r w:rsidRPr="001619B8">
        <w:rPr>
          <w:color w:val="000000" w:themeColor="text1"/>
        </w:rPr>
        <w:t xml:space="preserve"> відходами.</w:t>
      </w:r>
    </w:p>
    <w:p w14:paraId="0A8BA8A0" w14:textId="55A947C3" w:rsidR="009A12D7" w:rsidRPr="001619B8" w:rsidRDefault="009A12D7" w:rsidP="009A12D7">
      <w:pPr>
        <w:pStyle w:val="16"/>
      </w:pPr>
      <w:r w:rsidRPr="001619B8">
        <w:t>14.</w:t>
      </w:r>
      <w:r w:rsidRPr="001619B8">
        <w:tab/>
      </w:r>
      <w:r w:rsidR="00B46F77" w:rsidRPr="001619B8">
        <w:t xml:space="preserve">РОЗДІЛ 14. </w:t>
      </w:r>
      <w:r w:rsidRPr="001619B8">
        <w:t>Інформація щодо транспортування</w:t>
      </w:r>
    </w:p>
    <w:p w14:paraId="2AD0C50A" w14:textId="77777777" w:rsidR="009A12D7" w:rsidRPr="001619B8" w:rsidRDefault="009A12D7" w:rsidP="009A12D7">
      <w:pPr>
        <w:pStyle w:val="affd"/>
        <w:rPr>
          <w:color w:val="000000" w:themeColor="text1"/>
        </w:rPr>
      </w:pPr>
      <w:r w:rsidRPr="001619B8">
        <w:rPr>
          <w:color w:val="000000" w:themeColor="text1"/>
        </w:rPr>
        <w:t xml:space="preserve">У цьому розділі повинні бути </w:t>
      </w:r>
      <w:r w:rsidR="007E13C8" w:rsidRPr="001619B8">
        <w:rPr>
          <w:color w:val="000000" w:themeColor="text1"/>
        </w:rPr>
        <w:t>зазначені</w:t>
      </w:r>
      <w:r w:rsidRPr="001619B8">
        <w:rPr>
          <w:color w:val="000000" w:themeColor="text1"/>
        </w:rPr>
        <w:t xml:space="preserve"> основні відомості щодо класифікації хімічної продукції, як небезпечного вантажу при перевезенні автомобільним, залізничним, морським, повітряним транспортом, або перевезенні внутрішніми водними шляхами. У разі, якщо відсутня відповідна інформація, про це повинно бути чітко зазначено.</w:t>
      </w:r>
    </w:p>
    <w:p w14:paraId="2623CBFA" w14:textId="0ABB3F1D" w:rsidR="009A12D7" w:rsidRPr="001619B8" w:rsidRDefault="009A12D7" w:rsidP="009A12D7">
      <w:pPr>
        <w:pStyle w:val="affd"/>
        <w:rPr>
          <w:color w:val="000000" w:themeColor="text1"/>
        </w:rPr>
      </w:pPr>
      <w:r w:rsidRPr="001619B8">
        <w:rPr>
          <w:color w:val="000000" w:themeColor="text1"/>
        </w:rPr>
        <w:t>Якщо доречно, повинна бути надана інформація щодо класифікації відповідно до кожного з Типових правил Рекомендацій ООН щодо перевезення небезпечних вантажів: Європейської угоди про міжнародне дорожнє перевезення небезпечних вантажів (ADR</w:t>
      </w:r>
      <w:r w:rsidRPr="001619B8">
        <w:rPr>
          <w:rStyle w:val="afc"/>
          <w:color w:val="000000" w:themeColor="text1"/>
        </w:rPr>
        <w:footnoteReference w:customMarkFollows="1" w:id="2"/>
        <w:t>*</w:t>
      </w:r>
      <w:r w:rsidRPr="001619B8">
        <w:rPr>
          <w:color w:val="000000" w:themeColor="text1"/>
        </w:rPr>
        <w:t xml:space="preserve">), Європейської угоди про міжнародне перевезення небезпечних вантажів внутрішніми водними </w:t>
      </w:r>
      <w:r w:rsidRPr="001619B8">
        <w:rPr>
          <w:color w:val="000000" w:themeColor="text1"/>
        </w:rPr>
        <w:lastRenderedPageBreak/>
        <w:t>шляхами (ADN</w:t>
      </w:r>
      <w:r w:rsidRPr="001619B8">
        <w:rPr>
          <w:rStyle w:val="afc"/>
          <w:color w:val="000000" w:themeColor="text1"/>
        </w:rPr>
        <w:footnoteReference w:customMarkFollows="1" w:id="3"/>
        <w:t>**</w:t>
      </w:r>
      <w:r w:rsidRPr="001619B8">
        <w:rPr>
          <w:color w:val="000000" w:themeColor="text1"/>
        </w:rPr>
        <w:t>), Правил міжнародного перевезення небезпечних вантажів залізницею (RID</w:t>
      </w:r>
      <w:r w:rsidRPr="001619B8">
        <w:rPr>
          <w:rStyle w:val="afc"/>
          <w:color w:val="000000" w:themeColor="text1"/>
        </w:rPr>
        <w:footnoteReference w:customMarkFollows="1" w:id="4"/>
        <w:t>***</w:t>
      </w:r>
      <w:r w:rsidRPr="001619B8">
        <w:rPr>
          <w:color w:val="000000" w:themeColor="text1"/>
        </w:rPr>
        <w:t xml:space="preserve">), Міжнародного </w:t>
      </w:r>
      <w:r w:rsidR="003E0A24" w:rsidRPr="003E0A24">
        <w:rPr>
          <w:color w:val="000000" w:themeColor="text1"/>
        </w:rPr>
        <w:t>кодексу з перевезення небезпечних вантажів морем</w:t>
      </w:r>
      <w:r w:rsidRPr="001619B8">
        <w:rPr>
          <w:color w:val="000000" w:themeColor="text1"/>
        </w:rPr>
        <w:t xml:space="preserve"> (IMDG CODE</w:t>
      </w:r>
      <w:r w:rsidRPr="001619B8">
        <w:rPr>
          <w:rStyle w:val="afc"/>
          <w:color w:val="000000" w:themeColor="text1"/>
        </w:rPr>
        <w:footnoteReference w:customMarkFollows="1" w:id="5"/>
        <w:t>****</w:t>
      </w:r>
      <w:r w:rsidRPr="001619B8">
        <w:rPr>
          <w:color w:val="000000" w:themeColor="text1"/>
        </w:rPr>
        <w:t>), Технічних інструкцій з безпечного перевезення небезпечних вантажів повітряними шляхами (ICAO TI), Правил перевезень небезпечних вантажів (ІATA</w:t>
      </w:r>
      <w:r w:rsidRPr="001619B8">
        <w:rPr>
          <w:rStyle w:val="afc"/>
          <w:color w:val="000000" w:themeColor="text1"/>
        </w:rPr>
        <w:footnoteReference w:customMarkFollows="1" w:id="6"/>
        <w:t>*****</w:t>
      </w:r>
      <w:r w:rsidRPr="001619B8">
        <w:rPr>
          <w:color w:val="000000" w:themeColor="text1"/>
        </w:rPr>
        <w:t>).</w:t>
      </w:r>
    </w:p>
    <w:p w14:paraId="46550A44" w14:textId="77777777" w:rsidR="009A12D7" w:rsidRPr="001619B8" w:rsidRDefault="009A12D7" w:rsidP="009A12D7">
      <w:pPr>
        <w:pStyle w:val="afff6"/>
        <w:rPr>
          <w:color w:val="000000" w:themeColor="text1"/>
        </w:rPr>
      </w:pPr>
      <w:r w:rsidRPr="001619B8">
        <w:rPr>
          <w:color w:val="000000" w:themeColor="text1"/>
        </w:rPr>
        <w:t>14.1.</w:t>
      </w:r>
      <w:r w:rsidRPr="001619B8">
        <w:rPr>
          <w:color w:val="000000" w:themeColor="text1"/>
        </w:rPr>
        <w:tab/>
        <w:t>Номер ООН.</w:t>
      </w:r>
    </w:p>
    <w:p w14:paraId="4777A161" w14:textId="77777777" w:rsidR="009A12D7" w:rsidRPr="001619B8" w:rsidRDefault="009A12D7" w:rsidP="009A12D7">
      <w:pPr>
        <w:pStyle w:val="affd"/>
        <w:rPr>
          <w:color w:val="000000" w:themeColor="text1"/>
        </w:rPr>
      </w:pPr>
      <w:r w:rsidRPr="001619B8">
        <w:rPr>
          <w:color w:val="000000" w:themeColor="text1"/>
        </w:rPr>
        <w:t>Повинен бути зазначений чотиризначний ідентифікаційний номер у форматі «№ООН…» для хімічної продукції відповідно до Рекомендацій ООН щодо перевезення небезпечних вантажів: Типові правила.</w:t>
      </w:r>
    </w:p>
    <w:p w14:paraId="5376D570" w14:textId="77777777" w:rsidR="009A12D7" w:rsidRPr="001619B8" w:rsidRDefault="009A12D7" w:rsidP="009A12D7">
      <w:pPr>
        <w:pStyle w:val="afff6"/>
        <w:rPr>
          <w:color w:val="000000" w:themeColor="text1"/>
        </w:rPr>
      </w:pPr>
      <w:r w:rsidRPr="001619B8">
        <w:rPr>
          <w:color w:val="000000" w:themeColor="text1"/>
        </w:rPr>
        <w:t>14.2.</w:t>
      </w:r>
      <w:r w:rsidRPr="001619B8">
        <w:rPr>
          <w:color w:val="000000" w:themeColor="text1"/>
        </w:rPr>
        <w:tab/>
        <w:t>Належне транспортне найменування.</w:t>
      </w:r>
    </w:p>
    <w:p w14:paraId="10E7034E" w14:textId="77777777" w:rsidR="009A12D7" w:rsidRPr="001619B8" w:rsidRDefault="009A12D7" w:rsidP="009A12D7">
      <w:pPr>
        <w:pStyle w:val="affd"/>
        <w:rPr>
          <w:color w:val="000000" w:themeColor="text1"/>
        </w:rPr>
      </w:pPr>
      <w:r w:rsidRPr="001619B8">
        <w:rPr>
          <w:color w:val="000000" w:themeColor="text1"/>
        </w:rPr>
        <w:t>Повинне бути наведене належне транспортне найменування відповідно до Рекомендацій ООН щодо перевезення небезпечних вантажів: Типові правила.</w:t>
      </w:r>
    </w:p>
    <w:p w14:paraId="0976841B" w14:textId="77777777" w:rsidR="009A12D7" w:rsidRPr="001619B8" w:rsidRDefault="009A12D7" w:rsidP="009A12D7">
      <w:pPr>
        <w:pStyle w:val="afff6"/>
        <w:rPr>
          <w:color w:val="000000" w:themeColor="text1"/>
        </w:rPr>
      </w:pPr>
      <w:r w:rsidRPr="001619B8">
        <w:rPr>
          <w:color w:val="000000" w:themeColor="text1"/>
        </w:rPr>
        <w:t>14.3.</w:t>
      </w:r>
      <w:r w:rsidRPr="001619B8">
        <w:rPr>
          <w:color w:val="000000" w:themeColor="text1"/>
        </w:rPr>
        <w:tab/>
        <w:t xml:space="preserve">Транспортні </w:t>
      </w:r>
      <w:r w:rsidR="00B54086" w:rsidRPr="001619B8">
        <w:rPr>
          <w:color w:val="000000" w:themeColor="text1"/>
        </w:rPr>
        <w:t>класи небезпечності</w:t>
      </w:r>
      <w:r w:rsidRPr="001619B8">
        <w:rPr>
          <w:color w:val="000000" w:themeColor="text1"/>
        </w:rPr>
        <w:t>.</w:t>
      </w:r>
    </w:p>
    <w:p w14:paraId="22B6BF33" w14:textId="77777777" w:rsidR="009A12D7" w:rsidRPr="001619B8" w:rsidRDefault="009A12D7" w:rsidP="009A12D7">
      <w:pPr>
        <w:pStyle w:val="affd"/>
        <w:rPr>
          <w:color w:val="000000" w:themeColor="text1"/>
        </w:rPr>
      </w:pPr>
      <w:r w:rsidRPr="001619B8">
        <w:rPr>
          <w:color w:val="000000" w:themeColor="text1"/>
        </w:rPr>
        <w:t>Повинен бути зазначений клас небезпеки небезпечного вантажу і додаткові види небезпеки, за якими класифікована хімічна продукція на основі переважаючого виду небезпеки відповідно до Рекомендацій ООН щодо перевезення небезпечних вантажів: Типові правила.</w:t>
      </w:r>
    </w:p>
    <w:p w14:paraId="57D1D4A1" w14:textId="77777777" w:rsidR="009A12D7" w:rsidRPr="001619B8" w:rsidRDefault="009A12D7" w:rsidP="009A12D7">
      <w:pPr>
        <w:pStyle w:val="afff6"/>
        <w:rPr>
          <w:color w:val="000000" w:themeColor="text1"/>
        </w:rPr>
      </w:pPr>
      <w:r w:rsidRPr="001619B8">
        <w:rPr>
          <w:color w:val="000000" w:themeColor="text1"/>
        </w:rPr>
        <w:t>14.4.</w:t>
      </w:r>
      <w:r w:rsidRPr="001619B8">
        <w:rPr>
          <w:color w:val="000000" w:themeColor="text1"/>
        </w:rPr>
        <w:tab/>
        <w:t>Група упаковки.</w:t>
      </w:r>
    </w:p>
    <w:p w14:paraId="27D6FACF" w14:textId="77777777" w:rsidR="009A12D7" w:rsidRPr="001619B8" w:rsidRDefault="009A12D7" w:rsidP="009A12D7">
      <w:pPr>
        <w:pStyle w:val="affd"/>
        <w:rPr>
          <w:color w:val="000000" w:themeColor="text1"/>
        </w:rPr>
      </w:pPr>
      <w:r w:rsidRPr="001619B8">
        <w:rPr>
          <w:color w:val="000000" w:themeColor="text1"/>
        </w:rPr>
        <w:t>Повинна бути зазначена група упаковки відповідно до Рекомендацій ООН щодо перевезення небезпечних вантажів: Типові правила, – якщо це доцільно. Група упаковки визначається для певних хімічних речовин відповідно до ступеня їх небезпеки.</w:t>
      </w:r>
    </w:p>
    <w:p w14:paraId="7D609443" w14:textId="77777777" w:rsidR="009A12D7" w:rsidRPr="001619B8" w:rsidRDefault="009A12D7" w:rsidP="009A12D7">
      <w:pPr>
        <w:pStyle w:val="afff6"/>
        <w:rPr>
          <w:color w:val="000000" w:themeColor="text1"/>
        </w:rPr>
      </w:pPr>
      <w:r w:rsidRPr="001619B8">
        <w:rPr>
          <w:color w:val="000000" w:themeColor="text1"/>
        </w:rPr>
        <w:t>14.5.</w:t>
      </w:r>
      <w:r w:rsidRPr="001619B8">
        <w:rPr>
          <w:color w:val="000000" w:themeColor="text1"/>
        </w:rPr>
        <w:tab/>
        <w:t>Небезпеки для довкілля.</w:t>
      </w:r>
    </w:p>
    <w:p w14:paraId="7D24CFF6" w14:textId="77777777" w:rsidR="009A12D7" w:rsidRPr="001619B8" w:rsidRDefault="009A12D7" w:rsidP="009A12D7">
      <w:pPr>
        <w:pStyle w:val="affd"/>
        <w:rPr>
          <w:color w:val="000000" w:themeColor="text1"/>
        </w:rPr>
      </w:pPr>
      <w:r w:rsidRPr="001619B8">
        <w:rPr>
          <w:color w:val="000000" w:themeColor="text1"/>
        </w:rPr>
        <w:t xml:space="preserve">Повинно бути чітко зазначено, чи класифікована хімічна продукція як небезпечна для довкілля відповідно до критеріїв, які </w:t>
      </w:r>
      <w:r w:rsidR="007E13C8" w:rsidRPr="001619B8">
        <w:rPr>
          <w:color w:val="000000" w:themeColor="text1"/>
        </w:rPr>
        <w:t>зазначені</w:t>
      </w:r>
      <w:r w:rsidRPr="001619B8">
        <w:rPr>
          <w:color w:val="000000" w:themeColor="text1"/>
        </w:rPr>
        <w:t xml:space="preserve"> у Рекомендаціях ООН щодо перевезення небезпечних вантажів: Типові правила (ADR, ADN, RID, Кодексі IMDG, ICAO/ІATA), – та/або чи визначена хімічна продукція як забруднювач морів відповідно до Кодексу IMDG.</w:t>
      </w:r>
    </w:p>
    <w:p w14:paraId="084B19DD" w14:textId="77777777" w:rsidR="009A12D7" w:rsidRPr="001619B8" w:rsidRDefault="009A12D7" w:rsidP="009A12D7">
      <w:pPr>
        <w:pStyle w:val="affd"/>
        <w:rPr>
          <w:color w:val="000000" w:themeColor="text1"/>
        </w:rPr>
      </w:pPr>
      <w:r w:rsidRPr="001619B8">
        <w:rPr>
          <w:color w:val="000000" w:themeColor="text1"/>
        </w:rPr>
        <w:t xml:space="preserve">У разі, якщо хімічна продукція дозволена або призначена для перевезення внутрішніми водними шляхами у танкерах, слід зазначити, чи класифікована хімічна продукція як небезпечна для довкілля, якщо вона транспортується тільки у танкерах відповідно до Європейської угоди про </w:t>
      </w:r>
      <w:r w:rsidRPr="001619B8">
        <w:rPr>
          <w:color w:val="000000" w:themeColor="text1"/>
        </w:rPr>
        <w:lastRenderedPageBreak/>
        <w:t>міжнародне перевезення небезпечних вантажів внутрішніми водними шляхами (ВОПНВ, ADN).</w:t>
      </w:r>
    </w:p>
    <w:p w14:paraId="442BF2C0" w14:textId="77777777" w:rsidR="009A12D7" w:rsidRPr="001619B8" w:rsidRDefault="009A12D7" w:rsidP="009A12D7">
      <w:pPr>
        <w:pStyle w:val="afff6"/>
        <w:rPr>
          <w:color w:val="000000" w:themeColor="text1"/>
        </w:rPr>
      </w:pPr>
      <w:r w:rsidRPr="001619B8">
        <w:rPr>
          <w:color w:val="000000" w:themeColor="text1"/>
        </w:rPr>
        <w:t>14.6.</w:t>
      </w:r>
      <w:r w:rsidRPr="001619B8">
        <w:rPr>
          <w:color w:val="000000" w:themeColor="text1"/>
        </w:rPr>
        <w:tab/>
        <w:t>Спеціальні запобіжні заходи для користувача.</w:t>
      </w:r>
    </w:p>
    <w:p w14:paraId="650C83D1" w14:textId="77777777" w:rsidR="009A12D7" w:rsidRPr="001619B8" w:rsidRDefault="009A12D7" w:rsidP="009A12D7">
      <w:pPr>
        <w:pStyle w:val="affd"/>
        <w:rPr>
          <w:color w:val="000000" w:themeColor="text1"/>
        </w:rPr>
      </w:pPr>
      <w:r w:rsidRPr="001619B8">
        <w:rPr>
          <w:color w:val="000000" w:themeColor="text1"/>
        </w:rPr>
        <w:t xml:space="preserve">Повинна бути </w:t>
      </w:r>
      <w:r w:rsidR="00FB681B" w:rsidRPr="001619B8">
        <w:rPr>
          <w:color w:val="000000" w:themeColor="text1"/>
        </w:rPr>
        <w:t>зазначена</w:t>
      </w:r>
      <w:r w:rsidRPr="001619B8">
        <w:rPr>
          <w:color w:val="000000" w:themeColor="text1"/>
        </w:rPr>
        <w:t xml:space="preserve"> інформація щодо будь-яких спеціальних запобіжних заходів, які повинні впроваджуватись користувачем при перевезеннях всередині або поза його промисловими майданчиками або приміщеннями.</w:t>
      </w:r>
    </w:p>
    <w:p w14:paraId="521993E9" w14:textId="0BB87BA4" w:rsidR="00717966" w:rsidRPr="001619B8" w:rsidRDefault="009A12D7" w:rsidP="009A12D7">
      <w:pPr>
        <w:pStyle w:val="afff6"/>
        <w:rPr>
          <w:color w:val="000000" w:themeColor="text1"/>
        </w:rPr>
      </w:pPr>
      <w:r w:rsidRPr="001619B8">
        <w:rPr>
          <w:color w:val="000000" w:themeColor="text1"/>
        </w:rPr>
        <w:t>14.7.</w:t>
      </w:r>
      <w:r w:rsidRPr="001619B8">
        <w:rPr>
          <w:color w:val="000000" w:themeColor="text1"/>
        </w:rPr>
        <w:tab/>
        <w:t xml:space="preserve">Перевезення </w:t>
      </w:r>
      <w:r w:rsidR="00634B4F" w:rsidRPr="001619B8">
        <w:rPr>
          <w:color w:val="000000" w:themeColor="text1"/>
        </w:rPr>
        <w:t>насипом/</w:t>
      </w:r>
      <w:r w:rsidRPr="001619B8">
        <w:rPr>
          <w:color w:val="000000" w:themeColor="text1"/>
        </w:rPr>
        <w:t xml:space="preserve">наливом відповідно до </w:t>
      </w:r>
      <w:r w:rsidR="00717966" w:rsidRPr="001619B8">
        <w:rPr>
          <w:color w:val="000000" w:themeColor="text1"/>
        </w:rPr>
        <w:t>документів IMO</w:t>
      </w:r>
    </w:p>
    <w:p w14:paraId="63224FE1" w14:textId="5C31C7BE" w:rsidR="00717966" w:rsidRPr="001619B8" w:rsidRDefault="009A12D7" w:rsidP="00717966">
      <w:pPr>
        <w:pStyle w:val="affd"/>
        <w:rPr>
          <w:color w:val="000000" w:themeColor="text1"/>
        </w:rPr>
      </w:pPr>
      <w:r w:rsidRPr="001619B8">
        <w:rPr>
          <w:color w:val="000000" w:themeColor="text1"/>
        </w:rPr>
        <w:t xml:space="preserve">Інформація у цьому підрозділі надається лише у разі, якщо передбачається перевезення вантажу </w:t>
      </w:r>
      <w:r w:rsidR="00634B4F" w:rsidRPr="001619B8">
        <w:rPr>
          <w:color w:val="000000" w:themeColor="text1"/>
        </w:rPr>
        <w:t>насипом/наливом</w:t>
      </w:r>
      <w:r w:rsidRPr="001619B8">
        <w:rPr>
          <w:color w:val="000000" w:themeColor="text1"/>
        </w:rPr>
        <w:t xml:space="preserve"> відповідно до </w:t>
      </w:r>
      <w:r w:rsidR="00717966" w:rsidRPr="001619B8">
        <w:rPr>
          <w:color w:val="000000" w:themeColor="text1"/>
        </w:rPr>
        <w:t>таких документів Міжнародної морської організації (IMO): Глави VI або Глави VII SOLAS</w:t>
      </w:r>
      <w:r w:rsidR="00717966" w:rsidRPr="001619B8">
        <w:rPr>
          <w:rStyle w:val="afc"/>
          <w:color w:val="000000" w:themeColor="text1"/>
        </w:rPr>
        <w:footnoteReference w:customMarkFollows="1" w:id="7"/>
        <w:sym w:font="Symbol" w:char="F02A"/>
      </w:r>
      <w:r w:rsidR="00717966" w:rsidRPr="001619B8">
        <w:rPr>
          <w:color w:val="000000" w:themeColor="text1"/>
        </w:rPr>
        <w:t>, Додатка II або Додатка</w:t>
      </w:r>
      <w:r w:rsidR="007850B7" w:rsidRPr="001619B8">
        <w:rPr>
          <w:color w:val="000000" w:themeColor="text1"/>
        </w:rPr>
        <w:t xml:space="preserve"> </w:t>
      </w:r>
      <w:r w:rsidR="00717966" w:rsidRPr="001619B8">
        <w:rPr>
          <w:color w:val="000000" w:themeColor="text1"/>
        </w:rPr>
        <w:t xml:space="preserve">V MARPOL, </w:t>
      </w:r>
      <w:proofErr w:type="spellStart"/>
      <w:r w:rsidR="00717966" w:rsidRPr="001619B8">
        <w:rPr>
          <w:color w:val="000000" w:themeColor="text1"/>
        </w:rPr>
        <w:t>Кодекса</w:t>
      </w:r>
      <w:proofErr w:type="spellEnd"/>
      <w:r w:rsidR="00717966" w:rsidRPr="001619B8">
        <w:rPr>
          <w:color w:val="000000" w:themeColor="text1"/>
        </w:rPr>
        <w:t xml:space="preserve"> IBC</w:t>
      </w:r>
      <w:r w:rsidR="00717966" w:rsidRPr="001619B8">
        <w:rPr>
          <w:rStyle w:val="afc"/>
          <w:color w:val="000000" w:themeColor="text1"/>
        </w:rPr>
        <w:footnoteReference w:customMarkFollows="1" w:id="8"/>
        <w:sym w:font="Symbol" w:char="F02A"/>
      </w:r>
      <w:r w:rsidR="00717966" w:rsidRPr="001619B8">
        <w:rPr>
          <w:rStyle w:val="afc"/>
          <w:color w:val="000000" w:themeColor="text1"/>
        </w:rPr>
        <w:sym w:font="Symbol" w:char="F02A"/>
      </w:r>
      <w:r w:rsidR="00717966" w:rsidRPr="001619B8">
        <w:rPr>
          <w:color w:val="000000" w:themeColor="text1"/>
        </w:rPr>
        <w:t xml:space="preserve">, </w:t>
      </w:r>
      <w:proofErr w:type="spellStart"/>
      <w:r w:rsidR="00717966" w:rsidRPr="001619B8">
        <w:rPr>
          <w:color w:val="000000" w:themeColor="text1"/>
        </w:rPr>
        <w:t>Кодекса</w:t>
      </w:r>
      <w:proofErr w:type="spellEnd"/>
      <w:r w:rsidR="00717966" w:rsidRPr="001619B8">
        <w:rPr>
          <w:color w:val="000000" w:themeColor="text1"/>
        </w:rPr>
        <w:t xml:space="preserve"> IMSBC</w:t>
      </w:r>
      <w:r w:rsidR="007850B7" w:rsidRPr="001619B8">
        <w:rPr>
          <w:rStyle w:val="afc"/>
          <w:color w:val="000000" w:themeColor="text1"/>
        </w:rPr>
        <w:footnoteReference w:customMarkFollows="1" w:id="9"/>
        <w:sym w:font="Symbol" w:char="F02A"/>
      </w:r>
      <w:r w:rsidR="007850B7" w:rsidRPr="001619B8">
        <w:rPr>
          <w:rStyle w:val="afc"/>
          <w:color w:val="000000" w:themeColor="text1"/>
        </w:rPr>
        <w:sym w:font="Symbol" w:char="F02A"/>
      </w:r>
      <w:r w:rsidR="007850B7" w:rsidRPr="001619B8">
        <w:rPr>
          <w:rStyle w:val="afc"/>
          <w:color w:val="000000" w:themeColor="text1"/>
        </w:rPr>
        <w:sym w:font="Symbol" w:char="F02A"/>
      </w:r>
      <w:r w:rsidR="00717966" w:rsidRPr="001619B8">
        <w:rPr>
          <w:color w:val="000000" w:themeColor="text1"/>
        </w:rPr>
        <w:t xml:space="preserve">, та </w:t>
      </w:r>
      <w:proofErr w:type="spellStart"/>
      <w:r w:rsidR="00717966" w:rsidRPr="001619B8">
        <w:rPr>
          <w:color w:val="000000" w:themeColor="text1"/>
        </w:rPr>
        <w:t>Кодекса</w:t>
      </w:r>
      <w:proofErr w:type="spellEnd"/>
      <w:r w:rsidR="00717966" w:rsidRPr="001619B8">
        <w:rPr>
          <w:color w:val="000000" w:themeColor="text1"/>
        </w:rPr>
        <w:t xml:space="preserve"> IGC</w:t>
      </w:r>
      <w:r w:rsidR="007850B7" w:rsidRPr="001619B8">
        <w:rPr>
          <w:rStyle w:val="afc"/>
          <w:color w:val="000000" w:themeColor="text1"/>
        </w:rPr>
        <w:footnoteReference w:customMarkFollows="1" w:id="10"/>
        <w:sym w:font="Symbol" w:char="F02A"/>
      </w:r>
      <w:r w:rsidR="007850B7" w:rsidRPr="001619B8">
        <w:rPr>
          <w:rStyle w:val="afc"/>
          <w:color w:val="000000" w:themeColor="text1"/>
        </w:rPr>
        <w:sym w:font="Symbol" w:char="F02A"/>
      </w:r>
      <w:r w:rsidR="007850B7" w:rsidRPr="001619B8">
        <w:rPr>
          <w:rStyle w:val="afc"/>
          <w:color w:val="000000" w:themeColor="text1"/>
        </w:rPr>
        <w:sym w:font="Symbol" w:char="F02A"/>
      </w:r>
      <w:r w:rsidR="007850B7" w:rsidRPr="001619B8">
        <w:rPr>
          <w:rStyle w:val="afc"/>
          <w:color w:val="000000" w:themeColor="text1"/>
        </w:rPr>
        <w:sym w:font="Symbol" w:char="F02A"/>
      </w:r>
      <w:r w:rsidR="00717966" w:rsidRPr="001619B8">
        <w:rPr>
          <w:color w:val="000000" w:themeColor="text1"/>
        </w:rPr>
        <w:t xml:space="preserve">, або його ранніх версій, а саме - </w:t>
      </w:r>
      <w:proofErr w:type="spellStart"/>
      <w:r w:rsidR="00717966" w:rsidRPr="001619B8">
        <w:rPr>
          <w:color w:val="000000" w:themeColor="text1"/>
        </w:rPr>
        <w:t>Кодекса</w:t>
      </w:r>
      <w:proofErr w:type="spellEnd"/>
      <w:r w:rsidR="00717966" w:rsidRPr="001619B8">
        <w:rPr>
          <w:color w:val="000000" w:themeColor="text1"/>
        </w:rPr>
        <w:t xml:space="preserve"> EGC</w:t>
      </w:r>
      <w:r w:rsidR="007850B7" w:rsidRPr="001619B8">
        <w:rPr>
          <w:rStyle w:val="afc"/>
          <w:color w:val="000000" w:themeColor="text1"/>
        </w:rPr>
        <w:footnoteReference w:customMarkFollows="1" w:id="11"/>
        <w:sym w:font="Symbol" w:char="F02A"/>
      </w:r>
      <w:r w:rsidR="007850B7" w:rsidRPr="001619B8">
        <w:rPr>
          <w:rStyle w:val="afc"/>
          <w:color w:val="000000" w:themeColor="text1"/>
        </w:rPr>
        <w:sym w:font="Symbol" w:char="F02A"/>
      </w:r>
      <w:r w:rsidR="007850B7" w:rsidRPr="001619B8">
        <w:rPr>
          <w:rStyle w:val="afc"/>
          <w:color w:val="000000" w:themeColor="text1"/>
        </w:rPr>
        <w:sym w:font="Symbol" w:char="F02A"/>
      </w:r>
      <w:r w:rsidR="007850B7" w:rsidRPr="001619B8">
        <w:rPr>
          <w:rStyle w:val="afc"/>
          <w:color w:val="000000" w:themeColor="text1"/>
        </w:rPr>
        <w:sym w:font="Symbol" w:char="F02A"/>
      </w:r>
      <w:r w:rsidR="007850B7" w:rsidRPr="001619B8">
        <w:rPr>
          <w:rStyle w:val="afc"/>
          <w:color w:val="000000" w:themeColor="text1"/>
        </w:rPr>
        <w:sym w:font="Symbol" w:char="F02A"/>
      </w:r>
      <w:r w:rsidR="007850B7" w:rsidRPr="001619B8">
        <w:rPr>
          <w:color w:val="000000" w:themeColor="text1"/>
        </w:rPr>
        <w:t xml:space="preserve"> </w:t>
      </w:r>
      <w:r w:rsidR="00717966" w:rsidRPr="001619B8">
        <w:rPr>
          <w:color w:val="000000" w:themeColor="text1"/>
        </w:rPr>
        <w:t xml:space="preserve">або </w:t>
      </w:r>
      <w:proofErr w:type="spellStart"/>
      <w:r w:rsidR="00717966" w:rsidRPr="001619B8">
        <w:rPr>
          <w:color w:val="000000" w:themeColor="text1"/>
        </w:rPr>
        <w:t>Кодекса</w:t>
      </w:r>
      <w:proofErr w:type="spellEnd"/>
      <w:r w:rsidR="00717966" w:rsidRPr="001619B8">
        <w:rPr>
          <w:color w:val="000000" w:themeColor="text1"/>
        </w:rPr>
        <w:t xml:space="preserve"> GC</w:t>
      </w:r>
      <w:r w:rsidR="007850B7" w:rsidRPr="001619B8">
        <w:rPr>
          <w:rStyle w:val="afc"/>
          <w:color w:val="000000" w:themeColor="text1"/>
        </w:rPr>
        <w:footnoteReference w:customMarkFollows="1" w:id="12"/>
        <w:sym w:font="Symbol" w:char="F02A"/>
      </w:r>
      <w:r w:rsidR="007850B7" w:rsidRPr="001619B8">
        <w:rPr>
          <w:rStyle w:val="afc"/>
          <w:color w:val="000000" w:themeColor="text1"/>
        </w:rPr>
        <w:sym w:font="Symbol" w:char="F02A"/>
      </w:r>
      <w:r w:rsidR="007850B7" w:rsidRPr="001619B8">
        <w:rPr>
          <w:rStyle w:val="afc"/>
          <w:color w:val="000000" w:themeColor="text1"/>
        </w:rPr>
        <w:sym w:font="Symbol" w:char="F02A"/>
      </w:r>
      <w:r w:rsidR="007850B7" w:rsidRPr="001619B8">
        <w:rPr>
          <w:rStyle w:val="afc"/>
          <w:color w:val="000000" w:themeColor="text1"/>
        </w:rPr>
        <w:sym w:font="Symbol" w:char="F02A"/>
      </w:r>
      <w:r w:rsidR="007850B7" w:rsidRPr="001619B8">
        <w:rPr>
          <w:rStyle w:val="afc"/>
          <w:color w:val="000000" w:themeColor="text1"/>
        </w:rPr>
        <w:sym w:font="Symbol" w:char="F02A"/>
      </w:r>
      <w:r w:rsidR="007850B7" w:rsidRPr="001619B8">
        <w:rPr>
          <w:rStyle w:val="afc"/>
          <w:color w:val="000000" w:themeColor="text1"/>
        </w:rPr>
        <w:sym w:font="Symbol" w:char="F02A"/>
      </w:r>
      <w:r w:rsidR="00717966" w:rsidRPr="001619B8">
        <w:rPr>
          <w:color w:val="000000" w:themeColor="text1"/>
        </w:rPr>
        <w:t>.</w:t>
      </w:r>
    </w:p>
    <w:p w14:paraId="6B932263" w14:textId="77777777" w:rsidR="00717966" w:rsidRPr="001619B8" w:rsidRDefault="00717966" w:rsidP="00336106">
      <w:pPr>
        <w:pStyle w:val="affd"/>
        <w:ind w:left="0"/>
        <w:rPr>
          <w:color w:val="000000" w:themeColor="text1"/>
        </w:rPr>
      </w:pPr>
    </w:p>
    <w:p w14:paraId="186AC3F0" w14:textId="168B1B9A" w:rsidR="009A12D7" w:rsidRPr="001619B8" w:rsidRDefault="00336106" w:rsidP="009A12D7">
      <w:pPr>
        <w:pStyle w:val="affd"/>
        <w:rPr>
          <w:color w:val="000000" w:themeColor="text1"/>
        </w:rPr>
      </w:pPr>
      <w:r w:rsidRPr="001619B8">
        <w:rPr>
          <w:color w:val="000000" w:themeColor="text1"/>
        </w:rPr>
        <w:t>У випадку рідинних наливних вантажів п</w:t>
      </w:r>
      <w:r w:rsidR="009A12D7" w:rsidRPr="001619B8">
        <w:rPr>
          <w:color w:val="000000" w:themeColor="text1"/>
        </w:rPr>
        <w:t xml:space="preserve">овинна бути зазначена назва хімічної продукції (якщо вона відрізняється від назви, яка зазначена у підрозділі 1.1 </w:t>
      </w:r>
      <w:r w:rsidR="00C97598" w:rsidRPr="001619B8">
        <w:rPr>
          <w:color w:val="000000" w:themeColor="text1"/>
        </w:rPr>
        <w:t>паспорта безпечності</w:t>
      </w:r>
      <w:r w:rsidR="009A12D7" w:rsidRPr="001619B8">
        <w:rPr>
          <w:color w:val="000000" w:themeColor="text1"/>
        </w:rPr>
        <w:t xml:space="preserve"> хімічної продукції), як того вимагає документація щодо відвантаження, відповідно до глав 17 та 18 Кодексу МКХ або в актуальному випуску MEPC.2/Циркуляру</w:t>
      </w:r>
      <w:r w:rsidR="003E0A24">
        <w:rPr>
          <w:rStyle w:val="afc"/>
          <w:color w:val="000000" w:themeColor="text1"/>
        </w:rPr>
        <w:footnoteReference w:customMarkFollows="1" w:id="13"/>
        <w:t>*******</w:t>
      </w:r>
      <w:r w:rsidR="009A12D7" w:rsidRPr="001619B8">
        <w:rPr>
          <w:color w:val="000000" w:themeColor="text1"/>
        </w:rPr>
        <w:t>. Повинні бути зазначені тип судна та категорія забруднення</w:t>
      </w:r>
      <w:r w:rsidRPr="001619B8">
        <w:rPr>
          <w:color w:val="000000" w:themeColor="text1"/>
        </w:rPr>
        <w:t>, а також клас небезпеки IMO</w:t>
      </w:r>
      <w:r w:rsidR="009A12D7" w:rsidRPr="001619B8">
        <w:rPr>
          <w:color w:val="000000" w:themeColor="text1"/>
        </w:rPr>
        <w:t>.</w:t>
      </w:r>
    </w:p>
    <w:p w14:paraId="79EB7CFE" w14:textId="6879C7C6" w:rsidR="00336106" w:rsidRPr="001619B8" w:rsidRDefault="00336106" w:rsidP="009A12D7">
      <w:pPr>
        <w:pStyle w:val="affd"/>
        <w:rPr>
          <w:color w:val="000000" w:themeColor="text1"/>
        </w:rPr>
      </w:pPr>
      <w:r w:rsidRPr="001619B8">
        <w:rPr>
          <w:color w:val="000000" w:themeColor="text1"/>
        </w:rPr>
        <w:t xml:space="preserve">У випадку твердих </w:t>
      </w:r>
      <w:proofErr w:type="spellStart"/>
      <w:r w:rsidRPr="001619B8">
        <w:rPr>
          <w:color w:val="000000" w:themeColor="text1"/>
        </w:rPr>
        <w:t>наcипних</w:t>
      </w:r>
      <w:proofErr w:type="spellEnd"/>
      <w:r w:rsidRPr="001619B8">
        <w:rPr>
          <w:color w:val="000000" w:themeColor="text1"/>
        </w:rPr>
        <w:t xml:space="preserve"> вантажів повинна бути зазначена транспортне найменування насипного вантажу. Повинно бути зазначено, чи вважається вантаж шкідливим для морського середовища (HME) відповідно до </w:t>
      </w:r>
      <w:proofErr w:type="spellStart"/>
      <w:r w:rsidRPr="001619B8">
        <w:rPr>
          <w:color w:val="000000" w:themeColor="text1"/>
        </w:rPr>
        <w:t>Додаткоа</w:t>
      </w:r>
      <w:proofErr w:type="spellEnd"/>
      <w:r w:rsidRPr="001619B8">
        <w:rPr>
          <w:color w:val="000000" w:themeColor="text1"/>
        </w:rPr>
        <w:t xml:space="preserve"> V MARPOL, чи вважається вантаж матеріалом небезпечним лише при перевезенні навалом (MHB)</w:t>
      </w:r>
      <w:r w:rsidR="003E0A24" w:rsidRPr="003E0A24">
        <w:rPr>
          <w:rStyle w:val="afc"/>
          <w:color w:val="000000" w:themeColor="text1"/>
        </w:rPr>
        <w:footnoteReference w:customMarkFollows="1" w:id="14"/>
        <w:sym w:font="Symbol" w:char="F02A"/>
      </w:r>
      <w:r w:rsidRPr="001619B8">
        <w:rPr>
          <w:color w:val="000000" w:themeColor="text1"/>
        </w:rPr>
        <w:t xml:space="preserve"> і до якої групи вантажу належить відповідно до </w:t>
      </w:r>
      <w:proofErr w:type="spellStart"/>
      <w:r w:rsidRPr="001619B8">
        <w:rPr>
          <w:color w:val="000000" w:themeColor="text1"/>
        </w:rPr>
        <w:t>Кодекса</w:t>
      </w:r>
      <w:proofErr w:type="spellEnd"/>
      <w:r w:rsidRPr="001619B8">
        <w:rPr>
          <w:color w:val="000000" w:themeColor="text1"/>
        </w:rPr>
        <w:t xml:space="preserve"> IMSBC.</w:t>
      </w:r>
    </w:p>
    <w:p w14:paraId="185BEB79" w14:textId="68EF845B" w:rsidR="00A04A5A" w:rsidRPr="001619B8" w:rsidRDefault="00A04A5A" w:rsidP="009A12D7">
      <w:pPr>
        <w:pStyle w:val="affd"/>
        <w:rPr>
          <w:color w:val="000000" w:themeColor="text1"/>
        </w:rPr>
      </w:pPr>
      <w:r w:rsidRPr="001619B8">
        <w:rPr>
          <w:color w:val="000000" w:themeColor="text1"/>
        </w:rPr>
        <w:t>У випадку зріджених газів, що перевозяться наливом, необхідно зазначити назву продукту та тип судна згідно з Кодексом IGC або його попередніми версіями, а саме Кодексом EGC або Кодексом GC.</w:t>
      </w:r>
    </w:p>
    <w:p w14:paraId="52EB9C90" w14:textId="53FDCE7D" w:rsidR="009A12D7" w:rsidRPr="001619B8" w:rsidRDefault="009A12D7" w:rsidP="009A12D7">
      <w:pPr>
        <w:pStyle w:val="16"/>
      </w:pPr>
      <w:r w:rsidRPr="001619B8">
        <w:lastRenderedPageBreak/>
        <w:t>15.</w:t>
      </w:r>
      <w:r w:rsidRPr="001619B8">
        <w:tab/>
        <w:t xml:space="preserve">Розділ 15. </w:t>
      </w:r>
      <w:r w:rsidR="000D31AB" w:rsidRPr="001619B8">
        <w:t>Інформація щодо законодавства</w:t>
      </w:r>
    </w:p>
    <w:p w14:paraId="33E21A01" w14:textId="5EB19257" w:rsidR="009A12D7" w:rsidRPr="001619B8" w:rsidRDefault="009A12D7" w:rsidP="00A6133D">
      <w:pPr>
        <w:pStyle w:val="affd"/>
        <w:rPr>
          <w:color w:val="000000" w:themeColor="text1"/>
        </w:rPr>
      </w:pPr>
      <w:r w:rsidRPr="001619B8">
        <w:rPr>
          <w:color w:val="000000" w:themeColor="text1"/>
        </w:rPr>
        <w:t xml:space="preserve">У цьому розділі необхідно </w:t>
      </w:r>
      <w:r w:rsidR="00A6133D" w:rsidRPr="001619B8">
        <w:rPr>
          <w:color w:val="000000" w:themeColor="text1"/>
        </w:rPr>
        <w:t>зазначити</w:t>
      </w:r>
      <w:r w:rsidRPr="001619B8">
        <w:rPr>
          <w:color w:val="000000" w:themeColor="text1"/>
        </w:rPr>
        <w:t xml:space="preserve"> </w:t>
      </w:r>
      <w:r w:rsidR="00A6133D" w:rsidRPr="001619B8">
        <w:rPr>
          <w:color w:val="000000" w:themeColor="text1"/>
        </w:rPr>
        <w:t xml:space="preserve">інші </w:t>
      </w:r>
      <w:r w:rsidRPr="001619B8">
        <w:rPr>
          <w:color w:val="000000" w:themeColor="text1"/>
        </w:rPr>
        <w:t>нормативно</w:t>
      </w:r>
      <w:r w:rsidR="00A6133D" w:rsidRPr="001619B8">
        <w:rPr>
          <w:color w:val="000000" w:themeColor="text1"/>
        </w:rPr>
        <w:t>-правові</w:t>
      </w:r>
      <w:r w:rsidRPr="001619B8">
        <w:rPr>
          <w:color w:val="000000" w:themeColor="text1"/>
        </w:rPr>
        <w:t xml:space="preserve"> </w:t>
      </w:r>
      <w:r w:rsidR="00A6133D" w:rsidRPr="001619B8">
        <w:rPr>
          <w:color w:val="000000" w:themeColor="text1"/>
        </w:rPr>
        <w:t xml:space="preserve">акти України, під сферу яких підпадає </w:t>
      </w:r>
      <w:r w:rsidRPr="001619B8">
        <w:rPr>
          <w:color w:val="000000" w:themeColor="text1"/>
        </w:rPr>
        <w:t>хімічн</w:t>
      </w:r>
      <w:r w:rsidR="00A6133D" w:rsidRPr="001619B8">
        <w:rPr>
          <w:color w:val="000000" w:themeColor="text1"/>
        </w:rPr>
        <w:t>а</w:t>
      </w:r>
      <w:r w:rsidRPr="001619B8">
        <w:rPr>
          <w:color w:val="000000" w:themeColor="text1"/>
        </w:rPr>
        <w:t xml:space="preserve"> продукці</w:t>
      </w:r>
      <w:r w:rsidR="00A6133D" w:rsidRPr="001619B8">
        <w:rPr>
          <w:color w:val="000000" w:themeColor="text1"/>
        </w:rPr>
        <w:t>я</w:t>
      </w:r>
      <w:r w:rsidRPr="001619B8">
        <w:rPr>
          <w:color w:val="000000" w:themeColor="text1"/>
        </w:rPr>
        <w:t xml:space="preserve"> (</w:t>
      </w:r>
      <w:r w:rsidR="00A6133D" w:rsidRPr="001619B8">
        <w:rPr>
          <w:color w:val="000000" w:themeColor="text1"/>
        </w:rPr>
        <w:t xml:space="preserve">наприклад, </w:t>
      </w:r>
      <w:r w:rsidRPr="001619B8">
        <w:rPr>
          <w:color w:val="000000" w:themeColor="text1"/>
        </w:rPr>
        <w:t>якщо хімічн</w:t>
      </w:r>
      <w:r w:rsidR="00A6133D" w:rsidRPr="001619B8">
        <w:rPr>
          <w:color w:val="000000" w:themeColor="text1"/>
        </w:rPr>
        <w:t>а</w:t>
      </w:r>
      <w:r w:rsidRPr="001619B8">
        <w:rPr>
          <w:color w:val="000000" w:themeColor="text1"/>
        </w:rPr>
        <w:t xml:space="preserve"> </w:t>
      </w:r>
      <w:r w:rsidR="00A6133D" w:rsidRPr="001619B8">
        <w:rPr>
          <w:color w:val="000000" w:themeColor="text1"/>
        </w:rPr>
        <w:t>продукція</w:t>
      </w:r>
      <w:r w:rsidRPr="001619B8">
        <w:rPr>
          <w:color w:val="000000" w:themeColor="text1"/>
        </w:rPr>
        <w:t xml:space="preserve"> </w:t>
      </w:r>
      <w:r w:rsidR="00A6133D" w:rsidRPr="001619B8">
        <w:rPr>
          <w:color w:val="000000" w:themeColor="text1"/>
        </w:rPr>
        <w:t>підпадає</w:t>
      </w:r>
      <w:r w:rsidRPr="001619B8">
        <w:rPr>
          <w:color w:val="000000" w:themeColor="text1"/>
        </w:rPr>
        <w:t xml:space="preserve"> під сферу застосування Закону України «Про </w:t>
      </w:r>
      <w:proofErr w:type="spellStart"/>
      <w:r w:rsidRPr="001619B8">
        <w:rPr>
          <w:color w:val="000000" w:themeColor="text1"/>
        </w:rPr>
        <w:t>озоноруйнівні</w:t>
      </w:r>
      <w:proofErr w:type="spellEnd"/>
      <w:r w:rsidRPr="001619B8">
        <w:rPr>
          <w:color w:val="000000" w:themeColor="text1"/>
        </w:rPr>
        <w:t xml:space="preserve"> речовини та </w:t>
      </w:r>
      <w:proofErr w:type="spellStart"/>
      <w:r w:rsidRPr="001619B8">
        <w:rPr>
          <w:color w:val="000000" w:themeColor="text1"/>
        </w:rPr>
        <w:t>фторовані</w:t>
      </w:r>
      <w:proofErr w:type="spellEnd"/>
      <w:r w:rsidRPr="001619B8">
        <w:rPr>
          <w:color w:val="000000" w:themeColor="text1"/>
        </w:rPr>
        <w:t xml:space="preserve"> парникові гази», Закону України «Про ратифікацію Стокгольмської конвенції про стійкі органічні забруднювачі», від № 949-V від 18.04.2007, Закону України «Про приєднання України до </w:t>
      </w:r>
      <w:proofErr w:type="spellStart"/>
      <w:r w:rsidRPr="001619B8">
        <w:rPr>
          <w:color w:val="000000" w:themeColor="text1"/>
        </w:rPr>
        <w:t>Роттердамської</w:t>
      </w:r>
      <w:proofErr w:type="spellEnd"/>
      <w:r w:rsidRPr="001619B8">
        <w:rPr>
          <w:color w:val="000000" w:themeColor="text1"/>
        </w:rPr>
        <w:t xml:space="preserve"> конвенції про процедуру попередньої обґрунтованої згоди відносно окремих небезпечних хімічних речовин та пестицидів у міжнародній торгівлі» № 169-IV від 26.09.2002, та відповідних нормативно-правових актів України).</w:t>
      </w:r>
    </w:p>
    <w:p w14:paraId="040C5C1A" w14:textId="642A3A66" w:rsidR="009A12D7" w:rsidRPr="001619B8" w:rsidRDefault="009A12D7" w:rsidP="009A12D7">
      <w:pPr>
        <w:pStyle w:val="afff6"/>
        <w:rPr>
          <w:color w:val="000000" w:themeColor="text1"/>
        </w:rPr>
      </w:pPr>
      <w:r w:rsidRPr="001619B8">
        <w:rPr>
          <w:color w:val="000000" w:themeColor="text1"/>
        </w:rPr>
        <w:t>15.1.</w:t>
      </w:r>
      <w:r w:rsidRPr="001619B8">
        <w:rPr>
          <w:color w:val="000000" w:themeColor="text1"/>
        </w:rPr>
        <w:tab/>
      </w:r>
      <w:r w:rsidR="000D31AB" w:rsidRPr="001619B8">
        <w:rPr>
          <w:color w:val="000000" w:themeColor="text1"/>
        </w:rPr>
        <w:t>Нормативно-правові акти у сфері забезпечення охорони здоров'я людини та довкілля, під сферу дії яких підпадає хімічна продукція</w:t>
      </w:r>
      <w:r w:rsidRPr="001619B8">
        <w:rPr>
          <w:color w:val="000000" w:themeColor="text1"/>
        </w:rPr>
        <w:t>.</w:t>
      </w:r>
    </w:p>
    <w:p w14:paraId="69360CB6" w14:textId="32B6F1FF" w:rsidR="009A12D7" w:rsidRPr="001619B8" w:rsidRDefault="009A12D7" w:rsidP="009A12D7">
      <w:pPr>
        <w:pStyle w:val="affd"/>
        <w:rPr>
          <w:color w:val="000000" w:themeColor="text1"/>
        </w:rPr>
      </w:pPr>
      <w:r w:rsidRPr="001619B8">
        <w:rPr>
          <w:color w:val="000000" w:themeColor="text1"/>
        </w:rPr>
        <w:t xml:space="preserve">Повинна бути </w:t>
      </w:r>
      <w:r w:rsidR="00FB681B" w:rsidRPr="001619B8">
        <w:rPr>
          <w:color w:val="000000" w:themeColor="text1"/>
        </w:rPr>
        <w:t>зазначена</w:t>
      </w:r>
      <w:r w:rsidRPr="001619B8">
        <w:rPr>
          <w:color w:val="000000" w:themeColor="text1"/>
        </w:rPr>
        <w:t xml:space="preserve"> відповідна інформація, якщо хімічна продукція потрапляє під сферу застосування інших нормативно-правових актів України </w:t>
      </w:r>
      <w:r w:rsidR="00A6133D" w:rsidRPr="001619B8">
        <w:rPr>
          <w:color w:val="000000" w:themeColor="text1"/>
        </w:rPr>
        <w:t xml:space="preserve">у сфері забезпечення </w:t>
      </w:r>
      <w:r w:rsidRPr="001619B8">
        <w:rPr>
          <w:color w:val="000000" w:themeColor="text1"/>
        </w:rPr>
        <w:t>хімічної безпеки, охорони здоров’я та довкілля (наприклад, Закону України «Про об’єкти підвищеної небезпеки» та підзаконних нормативно-правових актів). Також можна навести рекомендації щодо дій, які повинні бути прийняті наступним користувачем хімічної продукції в результаті її потрапляння під сферу дії відповідних нормативно-правових актів.</w:t>
      </w:r>
    </w:p>
    <w:p w14:paraId="2F6EA040" w14:textId="48162B78" w:rsidR="00A6133D" w:rsidRPr="001619B8" w:rsidRDefault="00A6133D" w:rsidP="009A12D7">
      <w:pPr>
        <w:pStyle w:val="affd"/>
        <w:rPr>
          <w:color w:val="000000" w:themeColor="text1"/>
        </w:rPr>
      </w:pPr>
      <w:r w:rsidRPr="001619B8">
        <w:rPr>
          <w:color w:val="000000" w:themeColor="text1"/>
        </w:rPr>
        <w:t xml:space="preserve">У випадку отруйних хімічних речовин або особливо небезпечних хімічних речовин, які виводяться з ринку, необхідно зазначити чи був отриманий відповідний дозвіл на </w:t>
      </w:r>
      <w:proofErr w:type="spellStart"/>
      <w:r w:rsidRPr="001619B8">
        <w:rPr>
          <w:color w:val="000000" w:themeColor="text1"/>
        </w:rPr>
        <w:t>використанння</w:t>
      </w:r>
      <w:proofErr w:type="spellEnd"/>
      <w:r w:rsidRPr="001619B8">
        <w:rPr>
          <w:color w:val="000000" w:themeColor="text1"/>
        </w:rPr>
        <w:t>.</w:t>
      </w:r>
    </w:p>
    <w:p w14:paraId="599295F5" w14:textId="3DB70E93" w:rsidR="009A12D7" w:rsidRPr="001619B8" w:rsidRDefault="009A12D7" w:rsidP="009A12D7">
      <w:pPr>
        <w:pStyle w:val="afff6"/>
        <w:rPr>
          <w:color w:val="000000" w:themeColor="text1"/>
        </w:rPr>
      </w:pPr>
      <w:r w:rsidRPr="001619B8">
        <w:rPr>
          <w:color w:val="000000" w:themeColor="text1"/>
        </w:rPr>
        <w:t xml:space="preserve">15.2. Оцінка </w:t>
      </w:r>
      <w:r w:rsidR="00A6133D" w:rsidRPr="001619B8">
        <w:rPr>
          <w:color w:val="000000" w:themeColor="text1"/>
        </w:rPr>
        <w:t>безпечності хімічної речовини</w:t>
      </w:r>
      <w:r w:rsidRPr="001619B8">
        <w:rPr>
          <w:color w:val="000000" w:themeColor="text1"/>
        </w:rPr>
        <w:t>.</w:t>
      </w:r>
    </w:p>
    <w:p w14:paraId="678FAACC" w14:textId="591A0447" w:rsidR="009A12D7" w:rsidRPr="001619B8" w:rsidRDefault="009A12D7" w:rsidP="009A12D7">
      <w:pPr>
        <w:pStyle w:val="affd"/>
        <w:rPr>
          <w:color w:val="000000" w:themeColor="text1"/>
        </w:rPr>
      </w:pPr>
      <w:r w:rsidRPr="001619B8">
        <w:rPr>
          <w:color w:val="000000" w:themeColor="text1"/>
        </w:rPr>
        <w:t xml:space="preserve">У даному підрозділі слід вказати, чи була проведена постачальником оцінка </w:t>
      </w:r>
      <w:r w:rsidR="00A93960" w:rsidRPr="001619B8">
        <w:rPr>
          <w:color w:val="000000" w:themeColor="text1"/>
        </w:rPr>
        <w:t xml:space="preserve">безпечності хімічної речовини </w:t>
      </w:r>
      <w:r w:rsidRPr="001619B8">
        <w:rPr>
          <w:color w:val="000000" w:themeColor="text1"/>
        </w:rPr>
        <w:t>для даної хімічної продукції.</w:t>
      </w:r>
    </w:p>
    <w:p w14:paraId="0D98494D" w14:textId="7479B1F0" w:rsidR="009A12D7" w:rsidRPr="001619B8" w:rsidRDefault="009A12D7" w:rsidP="009A12D7">
      <w:pPr>
        <w:pStyle w:val="16"/>
      </w:pPr>
      <w:r w:rsidRPr="001619B8">
        <w:t>16.</w:t>
      </w:r>
      <w:r w:rsidRPr="001619B8">
        <w:tab/>
      </w:r>
      <w:r w:rsidR="00A93960" w:rsidRPr="001619B8">
        <w:t xml:space="preserve">РОЗДІЛ 16. </w:t>
      </w:r>
      <w:r w:rsidRPr="001619B8">
        <w:t>Інша інформація.</w:t>
      </w:r>
    </w:p>
    <w:p w14:paraId="2640C5BF" w14:textId="45FAF478" w:rsidR="009A12D7" w:rsidRPr="001619B8" w:rsidRDefault="009A12D7" w:rsidP="009A12D7">
      <w:pPr>
        <w:pStyle w:val="affd"/>
        <w:rPr>
          <w:color w:val="000000" w:themeColor="text1"/>
        </w:rPr>
      </w:pPr>
      <w:r w:rsidRPr="001619B8">
        <w:rPr>
          <w:color w:val="000000" w:themeColor="text1"/>
        </w:rPr>
        <w:t xml:space="preserve">У цьому розділі повинна бути </w:t>
      </w:r>
      <w:r w:rsidR="00FB681B" w:rsidRPr="001619B8">
        <w:rPr>
          <w:color w:val="000000" w:themeColor="text1"/>
        </w:rPr>
        <w:t>зазначена</w:t>
      </w:r>
      <w:r w:rsidRPr="001619B8">
        <w:rPr>
          <w:color w:val="000000" w:themeColor="text1"/>
        </w:rPr>
        <w:t xml:space="preserve"> будь-яка інша інформація, яка не включена до </w:t>
      </w:r>
      <w:r w:rsidR="007F0D6B" w:rsidRPr="001619B8">
        <w:rPr>
          <w:color w:val="000000" w:themeColor="text1"/>
        </w:rPr>
        <w:t>Р</w:t>
      </w:r>
      <w:r w:rsidRPr="001619B8">
        <w:rPr>
          <w:color w:val="000000" w:themeColor="text1"/>
        </w:rPr>
        <w:t>озділів 1</w:t>
      </w:r>
      <w:r w:rsidR="007F0D6B" w:rsidRPr="001619B8">
        <w:rPr>
          <w:color w:val="000000" w:themeColor="text1"/>
        </w:rPr>
        <w:t xml:space="preserve"> </w:t>
      </w:r>
      <w:r w:rsidRPr="001619B8">
        <w:rPr>
          <w:color w:val="000000" w:themeColor="text1"/>
        </w:rPr>
        <w:t>-</w:t>
      </w:r>
      <w:r w:rsidR="007F0D6B" w:rsidRPr="001619B8">
        <w:rPr>
          <w:color w:val="000000" w:themeColor="text1"/>
        </w:rPr>
        <w:t xml:space="preserve"> </w:t>
      </w:r>
      <w:r w:rsidRPr="001619B8">
        <w:rPr>
          <w:color w:val="000000" w:themeColor="text1"/>
        </w:rPr>
        <w:t xml:space="preserve">15 </w:t>
      </w:r>
      <w:r w:rsidR="00C97598" w:rsidRPr="001619B8">
        <w:rPr>
          <w:color w:val="000000" w:themeColor="text1"/>
        </w:rPr>
        <w:t>паспорта безпечності</w:t>
      </w:r>
      <w:r w:rsidRPr="001619B8">
        <w:rPr>
          <w:color w:val="000000" w:themeColor="text1"/>
        </w:rPr>
        <w:t xml:space="preserve"> хімічної продукці</w:t>
      </w:r>
      <w:r w:rsidR="007F0D6B" w:rsidRPr="001619B8">
        <w:rPr>
          <w:color w:val="000000" w:themeColor="text1"/>
        </w:rPr>
        <w:t>ї, у тому числі</w:t>
      </w:r>
      <w:r w:rsidRPr="001619B8">
        <w:rPr>
          <w:color w:val="000000" w:themeColor="text1"/>
        </w:rPr>
        <w:t xml:space="preserve"> щодо перегляду </w:t>
      </w:r>
      <w:r w:rsidR="00C97598" w:rsidRPr="001619B8">
        <w:rPr>
          <w:color w:val="000000" w:themeColor="text1"/>
        </w:rPr>
        <w:t>паспорта безпечності</w:t>
      </w:r>
      <w:r w:rsidRPr="001619B8">
        <w:rPr>
          <w:color w:val="000000" w:themeColor="text1"/>
        </w:rPr>
        <w:t xml:space="preserve"> хімічної продукції, а саме:</w:t>
      </w:r>
    </w:p>
    <w:p w14:paraId="1DEF01C3" w14:textId="161B0F02" w:rsidR="009A12D7" w:rsidRPr="001619B8" w:rsidRDefault="009A12D7" w:rsidP="009A12D7">
      <w:pPr>
        <w:pStyle w:val="affa"/>
        <w:rPr>
          <w:color w:val="000000" w:themeColor="text1"/>
        </w:rPr>
      </w:pPr>
      <w:r w:rsidRPr="001619B8">
        <w:rPr>
          <w:color w:val="000000" w:themeColor="text1"/>
        </w:rPr>
        <w:t xml:space="preserve">1) </w:t>
      </w:r>
      <w:r w:rsidR="007F0D6B" w:rsidRPr="001619B8">
        <w:rPr>
          <w:color w:val="000000" w:themeColor="text1"/>
        </w:rPr>
        <w:t xml:space="preserve">у разі оновлення паспорта безпечності - чітку вказівку на розділи або підрозділи, у які були внесені зміни, з поясненням таки. </w:t>
      </w:r>
      <w:r w:rsidRPr="001619B8">
        <w:rPr>
          <w:color w:val="000000" w:themeColor="text1"/>
        </w:rPr>
        <w:t>Постачальник хімічної продукції повинен надати пояснення щодо змін у разі запиту такої інформації;</w:t>
      </w:r>
    </w:p>
    <w:p w14:paraId="7523535A" w14:textId="77777777" w:rsidR="009A12D7" w:rsidRPr="001619B8" w:rsidRDefault="009A12D7" w:rsidP="009A12D7">
      <w:pPr>
        <w:pStyle w:val="affa"/>
        <w:rPr>
          <w:color w:val="000000" w:themeColor="text1"/>
        </w:rPr>
      </w:pPr>
      <w:r w:rsidRPr="001619B8">
        <w:rPr>
          <w:color w:val="000000" w:themeColor="text1"/>
        </w:rPr>
        <w:t xml:space="preserve">2) розшифрування скорочень та абревіатур, які використані у </w:t>
      </w:r>
      <w:r w:rsidR="00C97598" w:rsidRPr="001619B8">
        <w:rPr>
          <w:color w:val="000000" w:themeColor="text1"/>
        </w:rPr>
        <w:t>паспорті безпечності</w:t>
      </w:r>
      <w:r w:rsidRPr="001619B8">
        <w:rPr>
          <w:color w:val="000000" w:themeColor="text1"/>
        </w:rPr>
        <w:t xml:space="preserve"> хімічної продукції;</w:t>
      </w:r>
    </w:p>
    <w:p w14:paraId="6741A8C4" w14:textId="77777777" w:rsidR="009A12D7" w:rsidRPr="001619B8" w:rsidRDefault="009A12D7" w:rsidP="009A12D7">
      <w:pPr>
        <w:pStyle w:val="affa"/>
        <w:rPr>
          <w:color w:val="000000" w:themeColor="text1"/>
        </w:rPr>
      </w:pPr>
      <w:r w:rsidRPr="001619B8">
        <w:rPr>
          <w:color w:val="000000" w:themeColor="text1"/>
        </w:rPr>
        <w:t xml:space="preserve">3) посилання на джерела інформації, які використовувались під час розробки </w:t>
      </w:r>
      <w:r w:rsidR="00C97598" w:rsidRPr="001619B8">
        <w:rPr>
          <w:color w:val="000000" w:themeColor="text1"/>
        </w:rPr>
        <w:t>паспорта безпечності</w:t>
      </w:r>
      <w:r w:rsidRPr="001619B8">
        <w:rPr>
          <w:color w:val="000000" w:themeColor="text1"/>
        </w:rPr>
        <w:t xml:space="preserve"> хімічної продукції;</w:t>
      </w:r>
    </w:p>
    <w:p w14:paraId="5CF457D2" w14:textId="737E2684" w:rsidR="009A12D7" w:rsidRPr="001619B8" w:rsidRDefault="009A12D7" w:rsidP="009A12D7">
      <w:pPr>
        <w:pStyle w:val="affa"/>
        <w:rPr>
          <w:color w:val="000000" w:themeColor="text1"/>
        </w:rPr>
      </w:pPr>
      <w:r w:rsidRPr="001619B8">
        <w:rPr>
          <w:color w:val="000000" w:themeColor="text1"/>
        </w:rPr>
        <w:lastRenderedPageBreak/>
        <w:t>4) у випадку сумішей – інформація щодо підходів застосування критеріїв класифікації суміші відповідно до пунктів 3</w:t>
      </w:r>
      <w:r w:rsidR="007F0D6B" w:rsidRPr="001619B8">
        <w:rPr>
          <w:color w:val="000000" w:themeColor="text1"/>
        </w:rPr>
        <w:t>5</w:t>
      </w:r>
      <w:r w:rsidRPr="001619B8">
        <w:rPr>
          <w:color w:val="000000" w:themeColor="text1"/>
        </w:rPr>
        <w:t xml:space="preserve">-39 Технічного регламенту щодо </w:t>
      </w:r>
      <w:r w:rsidR="0048245A" w:rsidRPr="001619B8">
        <w:rPr>
          <w:color w:val="000000" w:themeColor="text1"/>
        </w:rPr>
        <w:t>класифікації небезпечності, маркування та пакування хімічної продукції</w:t>
      </w:r>
      <w:r w:rsidRPr="001619B8">
        <w:rPr>
          <w:color w:val="000000" w:themeColor="text1"/>
        </w:rPr>
        <w:t>;</w:t>
      </w:r>
    </w:p>
    <w:p w14:paraId="24D9ED5B" w14:textId="6F476D23" w:rsidR="009A12D7" w:rsidRPr="001619B8" w:rsidRDefault="009A12D7" w:rsidP="009A12D7">
      <w:pPr>
        <w:pStyle w:val="affa"/>
        <w:rPr>
          <w:color w:val="000000" w:themeColor="text1"/>
        </w:rPr>
      </w:pPr>
      <w:r w:rsidRPr="001619B8">
        <w:rPr>
          <w:color w:val="000000" w:themeColor="text1"/>
        </w:rPr>
        <w:t>5) перелік відповідних видів небезпечного впливу і попереджен</w:t>
      </w:r>
      <w:r w:rsidR="007F0D6B" w:rsidRPr="001619B8">
        <w:rPr>
          <w:color w:val="000000" w:themeColor="text1"/>
        </w:rPr>
        <w:t>ь про</w:t>
      </w:r>
      <w:r w:rsidRPr="001619B8">
        <w:rPr>
          <w:color w:val="000000" w:themeColor="text1"/>
        </w:rPr>
        <w:t xml:space="preserve"> небезпечн</w:t>
      </w:r>
      <w:r w:rsidR="007F0D6B" w:rsidRPr="001619B8">
        <w:rPr>
          <w:color w:val="000000" w:themeColor="text1"/>
        </w:rPr>
        <w:t>ий</w:t>
      </w:r>
      <w:r w:rsidRPr="001619B8">
        <w:rPr>
          <w:color w:val="000000" w:themeColor="text1"/>
        </w:rPr>
        <w:t xml:space="preserve"> вплив</w:t>
      </w:r>
      <w:r w:rsidR="007F0D6B" w:rsidRPr="001619B8">
        <w:rPr>
          <w:color w:val="000000" w:themeColor="text1"/>
        </w:rPr>
        <w:t>, які зазначені у розділі 3 паспорта безпечності хімічної продукції,</w:t>
      </w:r>
      <w:r w:rsidRPr="001619B8">
        <w:rPr>
          <w:color w:val="000000" w:themeColor="text1"/>
        </w:rPr>
        <w:t xml:space="preserve"> разом із повним текстом усіх висловів;</w:t>
      </w:r>
    </w:p>
    <w:p w14:paraId="57737C45" w14:textId="5BE55805" w:rsidR="009A12D7" w:rsidRPr="001619B8" w:rsidRDefault="009A12D7" w:rsidP="009A12D7">
      <w:pPr>
        <w:pStyle w:val="affa"/>
        <w:rPr>
          <w:color w:val="000000" w:themeColor="text1"/>
        </w:rPr>
      </w:pPr>
      <w:r w:rsidRPr="001619B8">
        <w:rPr>
          <w:color w:val="000000" w:themeColor="text1"/>
        </w:rPr>
        <w:t xml:space="preserve">6) поради з навчання персоналу щодо </w:t>
      </w:r>
      <w:r w:rsidR="007F0D6B" w:rsidRPr="001619B8">
        <w:rPr>
          <w:color w:val="000000" w:themeColor="text1"/>
        </w:rPr>
        <w:t>забезпечення хімічної безпеки</w:t>
      </w:r>
      <w:r w:rsidRPr="001619B8">
        <w:rPr>
          <w:color w:val="000000" w:themeColor="text1"/>
        </w:rPr>
        <w:t>.</w:t>
      </w:r>
    </w:p>
    <w:p w14:paraId="04735676" w14:textId="77777777" w:rsidR="009A12D7" w:rsidRPr="001619B8" w:rsidRDefault="009A12D7" w:rsidP="009A12D7">
      <w:pPr>
        <w:pStyle w:val="16"/>
      </w:pPr>
      <w:r w:rsidRPr="001619B8">
        <w:t>Частина Б</w:t>
      </w:r>
    </w:p>
    <w:p w14:paraId="57C895DA" w14:textId="77777777" w:rsidR="009A12D7" w:rsidRPr="001619B8" w:rsidRDefault="00153142" w:rsidP="009A12D7">
      <w:pPr>
        <w:pStyle w:val="affd"/>
        <w:rPr>
          <w:color w:val="000000" w:themeColor="text1"/>
        </w:rPr>
      </w:pPr>
      <w:r w:rsidRPr="001619B8">
        <w:rPr>
          <w:color w:val="000000" w:themeColor="text1"/>
        </w:rPr>
        <w:t>Паспорт безпечності</w:t>
      </w:r>
      <w:r w:rsidR="009A12D7" w:rsidRPr="001619B8">
        <w:rPr>
          <w:color w:val="000000" w:themeColor="text1"/>
        </w:rPr>
        <w:t xml:space="preserve"> повинен містити наступні 16 розділів відповідно до пункту 173 цього Технічного регламенту, та відповідні підрозділи, які перелічуються нижче, за винятком розділу 3, коли повинні бути включені лише відповідний підрозділ 3.1 або 3.2:</w:t>
      </w:r>
    </w:p>
    <w:p w14:paraId="4529B3BF" w14:textId="58056DF0" w:rsidR="009A12D7" w:rsidRPr="001619B8" w:rsidRDefault="009A12D7" w:rsidP="009A12D7">
      <w:pPr>
        <w:ind w:firstLine="0"/>
        <w:rPr>
          <w:color w:val="000000" w:themeColor="text1"/>
        </w:rPr>
      </w:pPr>
      <w:r w:rsidRPr="001619B8">
        <w:rPr>
          <w:color w:val="000000" w:themeColor="text1"/>
        </w:rPr>
        <w:t xml:space="preserve">Розділ 1. </w:t>
      </w:r>
      <w:r w:rsidR="007F0D6B" w:rsidRPr="001619B8">
        <w:rPr>
          <w:color w:val="000000" w:themeColor="text1"/>
        </w:rPr>
        <w:t>Ідентифікація хімічної продукції та суб’єкта господарювання</w:t>
      </w:r>
      <w:r w:rsidRPr="001619B8">
        <w:rPr>
          <w:color w:val="000000" w:themeColor="text1"/>
        </w:rPr>
        <w:t>.</w:t>
      </w:r>
    </w:p>
    <w:p w14:paraId="6BE18146" w14:textId="20A6C84B" w:rsidR="009A12D7" w:rsidRPr="001619B8" w:rsidRDefault="009A12D7" w:rsidP="009A12D7">
      <w:pPr>
        <w:ind w:left="708" w:firstLine="0"/>
        <w:rPr>
          <w:color w:val="000000" w:themeColor="text1"/>
        </w:rPr>
      </w:pPr>
      <w:r w:rsidRPr="001619B8">
        <w:rPr>
          <w:color w:val="000000" w:themeColor="text1"/>
        </w:rPr>
        <w:t xml:space="preserve">1.1. </w:t>
      </w:r>
      <w:r w:rsidR="007F0D6B" w:rsidRPr="001619B8">
        <w:rPr>
          <w:color w:val="000000" w:themeColor="text1"/>
        </w:rPr>
        <w:t>Ідентифікатори хімічної продукції</w:t>
      </w:r>
      <w:r w:rsidRPr="001619B8">
        <w:rPr>
          <w:color w:val="000000" w:themeColor="text1"/>
        </w:rPr>
        <w:t>.</w:t>
      </w:r>
    </w:p>
    <w:p w14:paraId="452940EE" w14:textId="20964F4B" w:rsidR="009A12D7" w:rsidRPr="001619B8" w:rsidRDefault="009A12D7" w:rsidP="009A12D7">
      <w:pPr>
        <w:ind w:left="708" w:firstLine="0"/>
        <w:rPr>
          <w:color w:val="000000" w:themeColor="text1"/>
        </w:rPr>
      </w:pPr>
      <w:r w:rsidRPr="001619B8">
        <w:rPr>
          <w:color w:val="000000" w:themeColor="text1"/>
        </w:rPr>
        <w:t xml:space="preserve">1.2. </w:t>
      </w:r>
      <w:r w:rsidR="007F0D6B" w:rsidRPr="001619B8">
        <w:rPr>
          <w:color w:val="000000" w:themeColor="text1"/>
        </w:rPr>
        <w:t>Відповідні визначені види використання хімічної продукції та нерекомендовані види використання</w:t>
      </w:r>
      <w:r w:rsidRPr="001619B8">
        <w:rPr>
          <w:color w:val="000000" w:themeColor="text1"/>
        </w:rPr>
        <w:t>.</w:t>
      </w:r>
    </w:p>
    <w:p w14:paraId="5AACD6E2" w14:textId="35C3BB44" w:rsidR="009A12D7" w:rsidRPr="001619B8" w:rsidRDefault="009A12D7" w:rsidP="009A12D7">
      <w:pPr>
        <w:ind w:left="708" w:firstLine="0"/>
        <w:rPr>
          <w:color w:val="000000" w:themeColor="text1"/>
        </w:rPr>
      </w:pPr>
      <w:r w:rsidRPr="001619B8">
        <w:rPr>
          <w:color w:val="000000" w:themeColor="text1"/>
        </w:rPr>
        <w:t xml:space="preserve">1.3. </w:t>
      </w:r>
      <w:r w:rsidR="007F0D6B" w:rsidRPr="001619B8">
        <w:rPr>
          <w:color w:val="000000" w:themeColor="text1"/>
        </w:rPr>
        <w:t>Інформація про постачальника паспорта безпечності хімічної продукції</w:t>
      </w:r>
      <w:r w:rsidRPr="001619B8">
        <w:rPr>
          <w:color w:val="000000" w:themeColor="text1"/>
        </w:rPr>
        <w:t>.</w:t>
      </w:r>
    </w:p>
    <w:p w14:paraId="33BC6F93" w14:textId="6E070953" w:rsidR="009A12D7" w:rsidRPr="001619B8" w:rsidRDefault="009A12D7" w:rsidP="009A12D7">
      <w:pPr>
        <w:ind w:left="708" w:firstLine="0"/>
        <w:rPr>
          <w:color w:val="000000" w:themeColor="text1"/>
        </w:rPr>
      </w:pPr>
      <w:r w:rsidRPr="001619B8">
        <w:rPr>
          <w:color w:val="000000" w:themeColor="text1"/>
        </w:rPr>
        <w:t xml:space="preserve">1.4. </w:t>
      </w:r>
      <w:r w:rsidR="007F0D6B" w:rsidRPr="001619B8">
        <w:rPr>
          <w:color w:val="000000" w:themeColor="text1"/>
        </w:rPr>
        <w:t>Телефонний номер екстреного зв’язку</w:t>
      </w:r>
      <w:r w:rsidRPr="001619B8">
        <w:rPr>
          <w:color w:val="000000" w:themeColor="text1"/>
        </w:rPr>
        <w:t>.</w:t>
      </w:r>
    </w:p>
    <w:p w14:paraId="5F111B37" w14:textId="77777777" w:rsidR="009A12D7" w:rsidRPr="001619B8" w:rsidRDefault="009A12D7" w:rsidP="009A12D7">
      <w:pPr>
        <w:ind w:firstLine="0"/>
        <w:rPr>
          <w:color w:val="000000" w:themeColor="text1"/>
        </w:rPr>
      </w:pPr>
      <w:r w:rsidRPr="001619B8">
        <w:rPr>
          <w:color w:val="000000" w:themeColor="text1"/>
        </w:rPr>
        <w:t>Розділ 2. Ідентифікація небезпеки.</w:t>
      </w:r>
    </w:p>
    <w:p w14:paraId="2E4DEB64" w14:textId="61E5556E" w:rsidR="009A12D7" w:rsidRPr="001619B8" w:rsidRDefault="009A12D7" w:rsidP="009A12D7">
      <w:pPr>
        <w:ind w:left="708" w:firstLine="0"/>
        <w:rPr>
          <w:color w:val="000000" w:themeColor="text1"/>
        </w:rPr>
      </w:pPr>
      <w:r w:rsidRPr="001619B8">
        <w:rPr>
          <w:color w:val="000000" w:themeColor="text1"/>
        </w:rPr>
        <w:t xml:space="preserve">2.1. </w:t>
      </w:r>
      <w:r w:rsidR="007F0D6B" w:rsidRPr="001619B8">
        <w:rPr>
          <w:color w:val="000000" w:themeColor="text1"/>
        </w:rPr>
        <w:t>Класифікація небезпечності хімічної продукції</w:t>
      </w:r>
      <w:r w:rsidRPr="001619B8">
        <w:rPr>
          <w:color w:val="000000" w:themeColor="text1"/>
        </w:rPr>
        <w:t>.</w:t>
      </w:r>
    </w:p>
    <w:p w14:paraId="7E4C3012" w14:textId="5A37B983" w:rsidR="009A12D7" w:rsidRPr="001619B8" w:rsidRDefault="009A12D7" w:rsidP="009A12D7">
      <w:pPr>
        <w:ind w:left="708" w:firstLine="0"/>
        <w:rPr>
          <w:color w:val="000000" w:themeColor="text1"/>
        </w:rPr>
      </w:pPr>
      <w:r w:rsidRPr="001619B8">
        <w:rPr>
          <w:color w:val="000000" w:themeColor="text1"/>
        </w:rPr>
        <w:t xml:space="preserve">2.2. </w:t>
      </w:r>
      <w:r w:rsidR="007F0D6B" w:rsidRPr="001619B8">
        <w:rPr>
          <w:color w:val="000000" w:themeColor="text1"/>
        </w:rPr>
        <w:t>Елементи інформації про небезпеку</w:t>
      </w:r>
      <w:r w:rsidRPr="001619B8">
        <w:rPr>
          <w:color w:val="000000" w:themeColor="text1"/>
        </w:rPr>
        <w:t>.</w:t>
      </w:r>
    </w:p>
    <w:p w14:paraId="4BDD0D16" w14:textId="77777777" w:rsidR="009A12D7" w:rsidRPr="001619B8" w:rsidRDefault="009A12D7" w:rsidP="009A12D7">
      <w:pPr>
        <w:ind w:left="708" w:firstLine="0"/>
        <w:rPr>
          <w:color w:val="000000" w:themeColor="text1"/>
        </w:rPr>
      </w:pPr>
      <w:r w:rsidRPr="001619B8">
        <w:rPr>
          <w:color w:val="000000" w:themeColor="text1"/>
        </w:rPr>
        <w:t>2.3. Інші небезпеки.</w:t>
      </w:r>
    </w:p>
    <w:p w14:paraId="7A4BEA38" w14:textId="1BB7DDD4" w:rsidR="009A12D7" w:rsidRPr="001619B8" w:rsidRDefault="009A12D7" w:rsidP="009A12D7">
      <w:pPr>
        <w:ind w:firstLine="0"/>
        <w:rPr>
          <w:color w:val="000000" w:themeColor="text1"/>
        </w:rPr>
      </w:pPr>
      <w:r w:rsidRPr="001619B8">
        <w:rPr>
          <w:color w:val="000000" w:themeColor="text1"/>
        </w:rPr>
        <w:t xml:space="preserve">Розділ 3. </w:t>
      </w:r>
      <w:r w:rsidR="007F0D6B" w:rsidRPr="001619B8">
        <w:rPr>
          <w:color w:val="000000" w:themeColor="text1"/>
        </w:rPr>
        <w:t>Склад/інформація про компоненти</w:t>
      </w:r>
    </w:p>
    <w:p w14:paraId="4D654F65" w14:textId="77777777" w:rsidR="009A12D7" w:rsidRPr="001619B8" w:rsidRDefault="009A12D7" w:rsidP="009A12D7">
      <w:pPr>
        <w:ind w:left="708" w:firstLine="0"/>
        <w:rPr>
          <w:color w:val="000000" w:themeColor="text1"/>
        </w:rPr>
      </w:pPr>
      <w:r w:rsidRPr="001619B8">
        <w:rPr>
          <w:color w:val="000000" w:themeColor="text1"/>
        </w:rPr>
        <w:t>3.1. Хімічні речовини.</w:t>
      </w:r>
    </w:p>
    <w:p w14:paraId="42A3A2A5" w14:textId="77C5CF5A" w:rsidR="009A12D7" w:rsidRPr="001619B8" w:rsidRDefault="009A12D7" w:rsidP="009A12D7">
      <w:pPr>
        <w:ind w:left="708" w:firstLine="0"/>
        <w:rPr>
          <w:color w:val="000000" w:themeColor="text1"/>
        </w:rPr>
      </w:pPr>
      <w:r w:rsidRPr="001619B8">
        <w:rPr>
          <w:color w:val="000000" w:themeColor="text1"/>
        </w:rPr>
        <w:t>3.2. Суміші.</w:t>
      </w:r>
    </w:p>
    <w:p w14:paraId="1AA35C53" w14:textId="77777777" w:rsidR="009A12D7" w:rsidRPr="001619B8" w:rsidRDefault="009A12D7" w:rsidP="009A12D7">
      <w:pPr>
        <w:ind w:firstLine="0"/>
        <w:rPr>
          <w:color w:val="000000" w:themeColor="text1"/>
        </w:rPr>
      </w:pPr>
      <w:r w:rsidRPr="001619B8">
        <w:rPr>
          <w:color w:val="000000" w:themeColor="text1"/>
        </w:rPr>
        <w:t>Розділ 4. Заходи першої допомоги.</w:t>
      </w:r>
    </w:p>
    <w:p w14:paraId="0819A177" w14:textId="77777777" w:rsidR="009A12D7" w:rsidRPr="001619B8" w:rsidRDefault="009A12D7" w:rsidP="009A12D7">
      <w:pPr>
        <w:ind w:left="708" w:firstLine="0"/>
        <w:rPr>
          <w:color w:val="000000" w:themeColor="text1"/>
        </w:rPr>
      </w:pPr>
      <w:r w:rsidRPr="001619B8">
        <w:rPr>
          <w:color w:val="000000" w:themeColor="text1"/>
        </w:rPr>
        <w:t>4.1.Опис заходів першої допомоги.</w:t>
      </w:r>
    </w:p>
    <w:p w14:paraId="5A540661" w14:textId="0DEC1DDE" w:rsidR="009A12D7" w:rsidRPr="001619B8" w:rsidRDefault="009A12D7" w:rsidP="009A12D7">
      <w:pPr>
        <w:ind w:left="708" w:firstLine="0"/>
        <w:rPr>
          <w:color w:val="000000" w:themeColor="text1"/>
        </w:rPr>
      </w:pPr>
      <w:r w:rsidRPr="001619B8">
        <w:rPr>
          <w:color w:val="000000" w:themeColor="text1"/>
        </w:rPr>
        <w:t xml:space="preserve">4.2. </w:t>
      </w:r>
      <w:r w:rsidR="007F0D6B" w:rsidRPr="001619B8">
        <w:rPr>
          <w:color w:val="000000" w:themeColor="text1"/>
        </w:rPr>
        <w:t>Найбільш важливі гострі та відстрочені симптоми і наслідки</w:t>
      </w:r>
      <w:r w:rsidRPr="001619B8">
        <w:rPr>
          <w:color w:val="000000" w:themeColor="text1"/>
        </w:rPr>
        <w:t>.</w:t>
      </w:r>
    </w:p>
    <w:p w14:paraId="6485A143" w14:textId="20E08402" w:rsidR="009A12D7" w:rsidRPr="001619B8" w:rsidRDefault="009A12D7" w:rsidP="009A12D7">
      <w:pPr>
        <w:ind w:left="708" w:firstLine="0"/>
        <w:rPr>
          <w:color w:val="000000" w:themeColor="text1"/>
        </w:rPr>
      </w:pPr>
      <w:r w:rsidRPr="001619B8">
        <w:rPr>
          <w:color w:val="000000" w:themeColor="text1"/>
        </w:rPr>
        <w:t xml:space="preserve">4.3. </w:t>
      </w:r>
      <w:r w:rsidR="007F0D6B" w:rsidRPr="001619B8">
        <w:rPr>
          <w:color w:val="000000" w:themeColor="text1"/>
        </w:rPr>
        <w:t>Вказівка щодо необхідності надання екстреної медичної допомоги та щодо спеціального лікування</w:t>
      </w:r>
      <w:r w:rsidRPr="001619B8">
        <w:rPr>
          <w:color w:val="000000" w:themeColor="text1"/>
        </w:rPr>
        <w:t>.</w:t>
      </w:r>
    </w:p>
    <w:p w14:paraId="75886200" w14:textId="77777777" w:rsidR="009A12D7" w:rsidRPr="001619B8" w:rsidRDefault="009A12D7" w:rsidP="009A12D7">
      <w:pPr>
        <w:ind w:firstLine="0"/>
        <w:rPr>
          <w:color w:val="000000" w:themeColor="text1"/>
        </w:rPr>
      </w:pPr>
      <w:r w:rsidRPr="001619B8">
        <w:rPr>
          <w:color w:val="000000" w:themeColor="text1"/>
        </w:rPr>
        <w:t>Розділ 5. Заходи пожежної безпеки.</w:t>
      </w:r>
    </w:p>
    <w:p w14:paraId="0C2491F7" w14:textId="203E88ED" w:rsidR="009A12D7" w:rsidRPr="001619B8" w:rsidRDefault="009A12D7" w:rsidP="009A12D7">
      <w:pPr>
        <w:ind w:left="708" w:firstLine="0"/>
        <w:rPr>
          <w:color w:val="000000" w:themeColor="text1"/>
        </w:rPr>
      </w:pPr>
      <w:r w:rsidRPr="001619B8">
        <w:rPr>
          <w:color w:val="000000" w:themeColor="text1"/>
        </w:rPr>
        <w:t xml:space="preserve">5.1. </w:t>
      </w:r>
      <w:r w:rsidR="007F0D6B" w:rsidRPr="001619B8">
        <w:rPr>
          <w:color w:val="000000" w:themeColor="text1"/>
        </w:rPr>
        <w:t>Засоби пожежогасіння</w:t>
      </w:r>
      <w:r w:rsidRPr="001619B8">
        <w:rPr>
          <w:color w:val="000000" w:themeColor="text1"/>
        </w:rPr>
        <w:t>.</w:t>
      </w:r>
    </w:p>
    <w:p w14:paraId="72005CDC" w14:textId="0AF5319D" w:rsidR="009A12D7" w:rsidRPr="001619B8" w:rsidRDefault="009A12D7" w:rsidP="009A12D7">
      <w:pPr>
        <w:ind w:left="708" w:firstLine="0"/>
        <w:rPr>
          <w:color w:val="000000" w:themeColor="text1"/>
        </w:rPr>
      </w:pPr>
      <w:r w:rsidRPr="001619B8">
        <w:rPr>
          <w:color w:val="000000" w:themeColor="text1"/>
        </w:rPr>
        <w:lastRenderedPageBreak/>
        <w:t xml:space="preserve">5.2. </w:t>
      </w:r>
      <w:r w:rsidR="007F0D6B" w:rsidRPr="001619B8">
        <w:rPr>
          <w:color w:val="000000" w:themeColor="text1"/>
        </w:rPr>
        <w:t>Специфічна небезпечність хімічної продукції</w:t>
      </w:r>
      <w:r w:rsidRPr="001619B8">
        <w:rPr>
          <w:color w:val="000000" w:themeColor="text1"/>
        </w:rPr>
        <w:t>.</w:t>
      </w:r>
    </w:p>
    <w:p w14:paraId="12F7639A" w14:textId="77777777" w:rsidR="009A12D7" w:rsidRPr="001619B8" w:rsidRDefault="009A12D7" w:rsidP="009A12D7">
      <w:pPr>
        <w:ind w:left="708" w:firstLine="0"/>
        <w:rPr>
          <w:rFonts w:eastAsiaTheme="majorEastAsia"/>
          <w:color w:val="000000" w:themeColor="text1"/>
        </w:rPr>
      </w:pPr>
      <w:r w:rsidRPr="001619B8">
        <w:rPr>
          <w:rFonts w:eastAsiaTheme="majorEastAsia"/>
          <w:color w:val="000000" w:themeColor="text1"/>
        </w:rPr>
        <w:t>5.3. Рекомендації для пожежників.</w:t>
      </w:r>
    </w:p>
    <w:p w14:paraId="37B4D234" w14:textId="77777777" w:rsidR="009A12D7" w:rsidRPr="001619B8" w:rsidRDefault="009A12D7" w:rsidP="009A12D7">
      <w:pPr>
        <w:ind w:firstLine="0"/>
        <w:rPr>
          <w:color w:val="000000" w:themeColor="text1"/>
        </w:rPr>
      </w:pPr>
      <w:r w:rsidRPr="001619B8">
        <w:rPr>
          <w:color w:val="000000" w:themeColor="text1"/>
        </w:rPr>
        <w:t>Розділ 6. Заходи ліквідації аварійного викиду.</w:t>
      </w:r>
    </w:p>
    <w:p w14:paraId="2EF0E4C4" w14:textId="5352F287" w:rsidR="009A12D7" w:rsidRPr="001619B8" w:rsidRDefault="009A12D7" w:rsidP="009A12D7">
      <w:pPr>
        <w:ind w:left="708" w:firstLine="0"/>
        <w:rPr>
          <w:color w:val="000000" w:themeColor="text1"/>
        </w:rPr>
      </w:pPr>
      <w:r w:rsidRPr="001619B8">
        <w:rPr>
          <w:color w:val="000000" w:themeColor="text1"/>
        </w:rPr>
        <w:t xml:space="preserve">6.1. </w:t>
      </w:r>
      <w:r w:rsidR="007F0D6B" w:rsidRPr="001619B8">
        <w:rPr>
          <w:color w:val="000000" w:themeColor="text1"/>
        </w:rPr>
        <w:t>Заходи забезпечення особистої безпеки, захисне спорядження і порядок дій при аварійній ситуації</w:t>
      </w:r>
      <w:r w:rsidRPr="001619B8">
        <w:rPr>
          <w:color w:val="000000" w:themeColor="text1"/>
        </w:rPr>
        <w:t>.</w:t>
      </w:r>
    </w:p>
    <w:p w14:paraId="6A84FECE" w14:textId="77777777" w:rsidR="009A12D7" w:rsidRPr="001619B8" w:rsidRDefault="009A12D7" w:rsidP="009A12D7">
      <w:pPr>
        <w:ind w:left="708" w:firstLine="0"/>
        <w:rPr>
          <w:rFonts w:eastAsiaTheme="majorEastAsia"/>
          <w:color w:val="000000" w:themeColor="text1"/>
        </w:rPr>
      </w:pPr>
      <w:r w:rsidRPr="001619B8">
        <w:rPr>
          <w:rFonts w:eastAsiaTheme="majorEastAsia"/>
          <w:color w:val="000000" w:themeColor="text1"/>
        </w:rPr>
        <w:t xml:space="preserve">6.2. Заходи щодо забезпечення захисту </w:t>
      </w:r>
      <w:r w:rsidRPr="001619B8">
        <w:rPr>
          <w:color w:val="000000" w:themeColor="text1"/>
        </w:rPr>
        <w:t>довкілля</w:t>
      </w:r>
      <w:r w:rsidRPr="001619B8">
        <w:rPr>
          <w:rFonts w:eastAsiaTheme="majorEastAsia"/>
          <w:color w:val="000000" w:themeColor="text1"/>
        </w:rPr>
        <w:t>.</w:t>
      </w:r>
    </w:p>
    <w:p w14:paraId="0B30093E" w14:textId="0A56222B" w:rsidR="009A12D7" w:rsidRPr="001619B8" w:rsidRDefault="009A12D7" w:rsidP="009A12D7">
      <w:pPr>
        <w:ind w:left="708" w:firstLine="0"/>
        <w:rPr>
          <w:rFonts w:eastAsiaTheme="majorEastAsia"/>
          <w:color w:val="000000" w:themeColor="text1"/>
        </w:rPr>
      </w:pPr>
      <w:r w:rsidRPr="001619B8">
        <w:rPr>
          <w:rFonts w:eastAsiaTheme="majorEastAsia"/>
          <w:color w:val="000000" w:themeColor="text1"/>
        </w:rPr>
        <w:t xml:space="preserve">6.3. </w:t>
      </w:r>
      <w:r w:rsidR="007F0D6B" w:rsidRPr="001619B8">
        <w:rPr>
          <w:rFonts w:eastAsiaTheme="majorEastAsia"/>
          <w:color w:val="000000" w:themeColor="text1"/>
        </w:rPr>
        <w:t>Методи і матеріали для стримування та очищення.</w:t>
      </w:r>
    </w:p>
    <w:p w14:paraId="4CDF5249" w14:textId="77777777" w:rsidR="009A12D7" w:rsidRPr="001619B8" w:rsidRDefault="009A12D7" w:rsidP="009A12D7">
      <w:pPr>
        <w:ind w:left="708" w:firstLine="0"/>
        <w:rPr>
          <w:rFonts w:eastAsiaTheme="majorEastAsia"/>
          <w:color w:val="000000" w:themeColor="text1"/>
        </w:rPr>
      </w:pPr>
      <w:r w:rsidRPr="001619B8">
        <w:rPr>
          <w:rFonts w:eastAsiaTheme="majorEastAsia"/>
          <w:color w:val="000000" w:themeColor="text1"/>
        </w:rPr>
        <w:t>6.4. Посилання на інші розділи.</w:t>
      </w:r>
    </w:p>
    <w:p w14:paraId="2E648E4A" w14:textId="77777777" w:rsidR="009A12D7" w:rsidRPr="001619B8" w:rsidRDefault="009A12D7" w:rsidP="009A12D7">
      <w:pPr>
        <w:ind w:firstLine="0"/>
        <w:rPr>
          <w:color w:val="000000" w:themeColor="text1"/>
        </w:rPr>
      </w:pPr>
      <w:r w:rsidRPr="001619B8">
        <w:rPr>
          <w:color w:val="000000" w:themeColor="text1"/>
        </w:rPr>
        <w:t>Розділ 7. Поводження та зберігання.</w:t>
      </w:r>
    </w:p>
    <w:p w14:paraId="62B38991" w14:textId="77777777" w:rsidR="009A12D7" w:rsidRPr="001619B8" w:rsidRDefault="009A12D7" w:rsidP="009A12D7">
      <w:pPr>
        <w:ind w:left="708" w:firstLine="0"/>
        <w:rPr>
          <w:rFonts w:eastAsiaTheme="majorEastAsia"/>
          <w:color w:val="000000" w:themeColor="text1"/>
        </w:rPr>
      </w:pPr>
      <w:r w:rsidRPr="001619B8">
        <w:rPr>
          <w:rFonts w:eastAsiaTheme="majorEastAsia"/>
          <w:color w:val="000000" w:themeColor="text1"/>
        </w:rPr>
        <w:t>7.1. Застереження щодо безпечного поводження.</w:t>
      </w:r>
    </w:p>
    <w:p w14:paraId="1CB173F8" w14:textId="71B8C024" w:rsidR="009A12D7" w:rsidRPr="001619B8" w:rsidRDefault="009A12D7" w:rsidP="009A12D7">
      <w:pPr>
        <w:ind w:left="708" w:firstLine="0"/>
        <w:rPr>
          <w:rFonts w:eastAsiaTheme="majorEastAsia"/>
          <w:color w:val="000000" w:themeColor="text1"/>
        </w:rPr>
      </w:pPr>
      <w:r w:rsidRPr="001619B8">
        <w:rPr>
          <w:rFonts w:eastAsiaTheme="majorEastAsia"/>
          <w:color w:val="000000" w:themeColor="text1"/>
        </w:rPr>
        <w:t xml:space="preserve">7.2. </w:t>
      </w:r>
      <w:r w:rsidR="007F0D6B" w:rsidRPr="001619B8">
        <w:rPr>
          <w:rFonts w:eastAsiaTheme="majorEastAsia"/>
          <w:color w:val="000000" w:themeColor="text1"/>
        </w:rPr>
        <w:t>Умови безпечного зберігання, включно з будь-якою несумісністю</w:t>
      </w:r>
      <w:r w:rsidRPr="001619B8">
        <w:rPr>
          <w:rFonts w:eastAsiaTheme="majorEastAsia"/>
          <w:color w:val="000000" w:themeColor="text1"/>
        </w:rPr>
        <w:t>.</w:t>
      </w:r>
    </w:p>
    <w:p w14:paraId="5EBAA0F9" w14:textId="77777777" w:rsidR="009A12D7" w:rsidRPr="001619B8" w:rsidRDefault="009A12D7" w:rsidP="009A12D7">
      <w:pPr>
        <w:ind w:left="708" w:firstLine="0"/>
        <w:rPr>
          <w:rFonts w:eastAsiaTheme="majorEastAsia"/>
          <w:color w:val="000000" w:themeColor="text1"/>
        </w:rPr>
      </w:pPr>
      <w:r w:rsidRPr="001619B8">
        <w:rPr>
          <w:rFonts w:eastAsiaTheme="majorEastAsia"/>
          <w:color w:val="000000" w:themeColor="text1"/>
        </w:rPr>
        <w:t>7.3. Специфічні кінцеві види використання.</w:t>
      </w:r>
    </w:p>
    <w:p w14:paraId="38BE4CEB" w14:textId="77777777" w:rsidR="009A12D7" w:rsidRPr="001619B8" w:rsidRDefault="009A12D7" w:rsidP="009A12D7">
      <w:pPr>
        <w:ind w:firstLine="0"/>
        <w:rPr>
          <w:color w:val="000000" w:themeColor="text1"/>
        </w:rPr>
      </w:pPr>
      <w:r w:rsidRPr="001619B8">
        <w:rPr>
          <w:color w:val="000000" w:themeColor="text1"/>
        </w:rPr>
        <w:t>Розділ 8. Контроль впливу та засоби індивідуального захисту.</w:t>
      </w:r>
    </w:p>
    <w:p w14:paraId="7799B2C0" w14:textId="77777777" w:rsidR="009A12D7" w:rsidRPr="001619B8" w:rsidRDefault="009A12D7" w:rsidP="009A12D7">
      <w:pPr>
        <w:ind w:left="708" w:firstLine="0"/>
        <w:rPr>
          <w:rFonts w:eastAsiaTheme="majorEastAsia"/>
          <w:color w:val="000000" w:themeColor="text1"/>
        </w:rPr>
      </w:pPr>
      <w:r w:rsidRPr="001619B8">
        <w:rPr>
          <w:rFonts w:eastAsiaTheme="majorEastAsia"/>
          <w:color w:val="000000" w:themeColor="text1"/>
        </w:rPr>
        <w:t>8.1 Параметри контролю.</w:t>
      </w:r>
    </w:p>
    <w:p w14:paraId="5E6B78B8" w14:textId="77777777" w:rsidR="009A12D7" w:rsidRPr="001619B8" w:rsidRDefault="009A12D7" w:rsidP="009A12D7">
      <w:pPr>
        <w:ind w:left="708" w:firstLine="0"/>
        <w:rPr>
          <w:rFonts w:eastAsiaTheme="majorEastAsia"/>
          <w:color w:val="000000" w:themeColor="text1"/>
        </w:rPr>
      </w:pPr>
      <w:r w:rsidRPr="001619B8">
        <w:rPr>
          <w:rFonts w:eastAsiaTheme="majorEastAsia"/>
          <w:color w:val="000000" w:themeColor="text1"/>
        </w:rPr>
        <w:t>8.2. Контроль впливу.</w:t>
      </w:r>
    </w:p>
    <w:p w14:paraId="5C03062E" w14:textId="77777777" w:rsidR="009A12D7" w:rsidRPr="001619B8" w:rsidRDefault="009A12D7" w:rsidP="009A12D7">
      <w:pPr>
        <w:ind w:firstLine="0"/>
        <w:rPr>
          <w:color w:val="000000" w:themeColor="text1"/>
        </w:rPr>
      </w:pPr>
      <w:r w:rsidRPr="001619B8">
        <w:rPr>
          <w:color w:val="000000" w:themeColor="text1"/>
        </w:rPr>
        <w:t>Розділ 9. Фізико-хімічні властивості.</w:t>
      </w:r>
    </w:p>
    <w:p w14:paraId="7B10FCA8" w14:textId="2E48EB7A" w:rsidR="009A12D7" w:rsidRPr="001619B8" w:rsidRDefault="009A12D7" w:rsidP="009A12D7">
      <w:pPr>
        <w:ind w:left="708" w:firstLine="0"/>
        <w:rPr>
          <w:color w:val="000000" w:themeColor="text1"/>
        </w:rPr>
      </w:pPr>
      <w:r w:rsidRPr="001619B8">
        <w:rPr>
          <w:color w:val="000000" w:themeColor="text1"/>
        </w:rPr>
        <w:t xml:space="preserve">9.1. </w:t>
      </w:r>
      <w:r w:rsidR="007F0D6B" w:rsidRPr="001619B8">
        <w:rPr>
          <w:color w:val="000000" w:themeColor="text1"/>
        </w:rPr>
        <w:t>Інформація про основні фізико-хімічні властивості.</w:t>
      </w:r>
    </w:p>
    <w:p w14:paraId="55B9B317" w14:textId="77777777" w:rsidR="009A12D7" w:rsidRPr="001619B8" w:rsidRDefault="009A12D7" w:rsidP="009A12D7">
      <w:pPr>
        <w:ind w:left="708" w:firstLine="0"/>
        <w:rPr>
          <w:color w:val="000000" w:themeColor="text1"/>
        </w:rPr>
      </w:pPr>
      <w:r w:rsidRPr="001619B8">
        <w:rPr>
          <w:color w:val="000000" w:themeColor="text1"/>
        </w:rPr>
        <w:t>9.2. Інша інформація.</w:t>
      </w:r>
    </w:p>
    <w:p w14:paraId="50184F26" w14:textId="77777777" w:rsidR="009A12D7" w:rsidRPr="001619B8" w:rsidRDefault="009A12D7" w:rsidP="009A12D7">
      <w:pPr>
        <w:ind w:firstLine="0"/>
        <w:rPr>
          <w:color w:val="000000" w:themeColor="text1"/>
        </w:rPr>
      </w:pPr>
      <w:r w:rsidRPr="001619B8">
        <w:rPr>
          <w:color w:val="000000" w:themeColor="text1"/>
        </w:rPr>
        <w:t>Розділ 10. Стабільність та реакційна здатність</w:t>
      </w:r>
    </w:p>
    <w:p w14:paraId="4FA13DD2" w14:textId="77777777" w:rsidR="009A12D7" w:rsidRPr="001619B8" w:rsidRDefault="009A12D7" w:rsidP="009A12D7">
      <w:pPr>
        <w:ind w:left="708" w:firstLine="0"/>
        <w:rPr>
          <w:color w:val="000000" w:themeColor="text1"/>
        </w:rPr>
      </w:pPr>
      <w:r w:rsidRPr="001619B8">
        <w:rPr>
          <w:color w:val="000000" w:themeColor="text1"/>
        </w:rPr>
        <w:t>10.1. Реакційна здатність.</w:t>
      </w:r>
    </w:p>
    <w:p w14:paraId="77CD7308" w14:textId="77777777" w:rsidR="009A12D7" w:rsidRPr="001619B8" w:rsidRDefault="009A12D7" w:rsidP="009A12D7">
      <w:pPr>
        <w:ind w:left="708" w:firstLine="0"/>
        <w:rPr>
          <w:color w:val="000000" w:themeColor="text1"/>
        </w:rPr>
      </w:pPr>
      <w:r w:rsidRPr="001619B8">
        <w:rPr>
          <w:color w:val="000000" w:themeColor="text1"/>
        </w:rPr>
        <w:t>10.2. Хімічна стабільність.</w:t>
      </w:r>
    </w:p>
    <w:p w14:paraId="1FC300A1" w14:textId="77777777" w:rsidR="009A12D7" w:rsidRPr="001619B8" w:rsidRDefault="009A12D7" w:rsidP="009A12D7">
      <w:pPr>
        <w:ind w:left="708" w:firstLine="0"/>
        <w:rPr>
          <w:color w:val="000000" w:themeColor="text1"/>
        </w:rPr>
      </w:pPr>
      <w:r w:rsidRPr="001619B8">
        <w:rPr>
          <w:color w:val="000000" w:themeColor="text1"/>
        </w:rPr>
        <w:t>10.3. Можливість виникнення небезпечних реакцій.</w:t>
      </w:r>
    </w:p>
    <w:p w14:paraId="16FBEABF" w14:textId="77777777" w:rsidR="009A12D7" w:rsidRPr="001619B8" w:rsidRDefault="009A12D7" w:rsidP="009A12D7">
      <w:pPr>
        <w:ind w:left="708" w:firstLine="0"/>
        <w:rPr>
          <w:color w:val="000000" w:themeColor="text1"/>
        </w:rPr>
      </w:pPr>
      <w:r w:rsidRPr="001619B8">
        <w:rPr>
          <w:color w:val="000000" w:themeColor="text1"/>
        </w:rPr>
        <w:t>10.4. Умови, які слід уникати.</w:t>
      </w:r>
    </w:p>
    <w:p w14:paraId="59695516" w14:textId="77777777" w:rsidR="009A12D7" w:rsidRPr="001619B8" w:rsidRDefault="009A12D7" w:rsidP="009A12D7">
      <w:pPr>
        <w:ind w:left="708" w:firstLine="0"/>
        <w:rPr>
          <w:color w:val="000000" w:themeColor="text1"/>
        </w:rPr>
      </w:pPr>
      <w:r w:rsidRPr="001619B8">
        <w:rPr>
          <w:color w:val="000000" w:themeColor="text1"/>
        </w:rPr>
        <w:t>10.5. Несумісні матеріали.</w:t>
      </w:r>
    </w:p>
    <w:p w14:paraId="38F21392" w14:textId="77777777" w:rsidR="009A12D7" w:rsidRPr="001619B8" w:rsidRDefault="009A12D7" w:rsidP="009A12D7">
      <w:pPr>
        <w:ind w:left="708" w:firstLine="0"/>
        <w:rPr>
          <w:color w:val="000000" w:themeColor="text1"/>
        </w:rPr>
      </w:pPr>
      <w:r w:rsidRPr="001619B8">
        <w:rPr>
          <w:color w:val="000000" w:themeColor="text1"/>
        </w:rPr>
        <w:t>10.6. Небезпечні продукти розкладу.</w:t>
      </w:r>
    </w:p>
    <w:p w14:paraId="39E59511" w14:textId="77777777" w:rsidR="009A12D7" w:rsidRPr="001619B8" w:rsidRDefault="009A12D7" w:rsidP="009A12D7">
      <w:pPr>
        <w:ind w:firstLine="0"/>
        <w:rPr>
          <w:color w:val="000000" w:themeColor="text1"/>
        </w:rPr>
      </w:pPr>
      <w:r w:rsidRPr="001619B8">
        <w:rPr>
          <w:color w:val="000000" w:themeColor="text1"/>
        </w:rPr>
        <w:t>Розділ 11. Токсикологічна інформація</w:t>
      </w:r>
    </w:p>
    <w:p w14:paraId="37947C87" w14:textId="625CE21E" w:rsidR="009A12D7" w:rsidRPr="001619B8" w:rsidRDefault="009A12D7" w:rsidP="009A12D7">
      <w:pPr>
        <w:ind w:left="708" w:firstLine="0"/>
        <w:rPr>
          <w:color w:val="000000" w:themeColor="text1"/>
        </w:rPr>
      </w:pPr>
      <w:r w:rsidRPr="001619B8">
        <w:rPr>
          <w:color w:val="000000" w:themeColor="text1"/>
        </w:rPr>
        <w:t xml:space="preserve">11.1. </w:t>
      </w:r>
      <w:r w:rsidR="000D31AB" w:rsidRPr="001619B8">
        <w:rPr>
          <w:color w:val="000000" w:themeColor="text1"/>
        </w:rPr>
        <w:t>Інформація щодо класів небезпечності відповідно до Технічного регламенту щодо класифікації небезпечності, маркування та пакування хімічної продукції</w:t>
      </w:r>
      <w:r w:rsidRPr="001619B8">
        <w:rPr>
          <w:color w:val="000000" w:themeColor="text1"/>
        </w:rPr>
        <w:t>.</w:t>
      </w:r>
    </w:p>
    <w:p w14:paraId="205B83AC" w14:textId="703BB024" w:rsidR="000D31AB" w:rsidRPr="001619B8" w:rsidRDefault="000D31AB" w:rsidP="009A12D7">
      <w:pPr>
        <w:ind w:left="708" w:firstLine="0"/>
        <w:rPr>
          <w:color w:val="000000" w:themeColor="text1"/>
        </w:rPr>
      </w:pPr>
      <w:r w:rsidRPr="001619B8">
        <w:rPr>
          <w:color w:val="000000" w:themeColor="text1"/>
        </w:rPr>
        <w:t>11.2. Інформація про інші небезпеки</w:t>
      </w:r>
    </w:p>
    <w:p w14:paraId="567A083B" w14:textId="77777777" w:rsidR="009A12D7" w:rsidRPr="001619B8" w:rsidRDefault="009A12D7" w:rsidP="009A12D7">
      <w:pPr>
        <w:ind w:firstLine="0"/>
        <w:rPr>
          <w:color w:val="000000" w:themeColor="text1"/>
        </w:rPr>
      </w:pPr>
      <w:r w:rsidRPr="001619B8">
        <w:rPr>
          <w:color w:val="000000" w:themeColor="text1"/>
        </w:rPr>
        <w:t>Розділ 12. Інформація щодо впливу на довкілля</w:t>
      </w:r>
    </w:p>
    <w:p w14:paraId="229A9A53" w14:textId="77777777" w:rsidR="009A12D7" w:rsidRPr="001619B8" w:rsidRDefault="009A12D7" w:rsidP="009A12D7">
      <w:pPr>
        <w:ind w:left="708" w:firstLine="0"/>
        <w:rPr>
          <w:color w:val="000000" w:themeColor="text1"/>
        </w:rPr>
      </w:pPr>
      <w:r w:rsidRPr="001619B8">
        <w:rPr>
          <w:color w:val="000000" w:themeColor="text1"/>
        </w:rPr>
        <w:t>12.1. Токсичність для довкілля.</w:t>
      </w:r>
    </w:p>
    <w:p w14:paraId="201F224B" w14:textId="77777777" w:rsidR="009A12D7" w:rsidRPr="001619B8" w:rsidRDefault="009A12D7" w:rsidP="009A12D7">
      <w:pPr>
        <w:ind w:left="708" w:firstLine="0"/>
        <w:rPr>
          <w:color w:val="000000" w:themeColor="text1"/>
        </w:rPr>
      </w:pPr>
      <w:r w:rsidRPr="001619B8">
        <w:rPr>
          <w:color w:val="000000" w:themeColor="text1"/>
        </w:rPr>
        <w:t>12.2. Стійкість і здатність до розкладу.</w:t>
      </w:r>
    </w:p>
    <w:p w14:paraId="65735D4D" w14:textId="77777777" w:rsidR="009A12D7" w:rsidRPr="001619B8" w:rsidRDefault="009A12D7" w:rsidP="009A12D7">
      <w:pPr>
        <w:ind w:left="708" w:firstLine="0"/>
        <w:rPr>
          <w:color w:val="000000" w:themeColor="text1"/>
        </w:rPr>
      </w:pPr>
      <w:r w:rsidRPr="001619B8">
        <w:rPr>
          <w:color w:val="000000" w:themeColor="text1"/>
        </w:rPr>
        <w:lastRenderedPageBreak/>
        <w:t xml:space="preserve">12.3. </w:t>
      </w:r>
      <w:proofErr w:type="spellStart"/>
      <w:r w:rsidRPr="001619B8">
        <w:rPr>
          <w:color w:val="000000" w:themeColor="text1"/>
        </w:rPr>
        <w:t>Біоакумулятивний</w:t>
      </w:r>
      <w:proofErr w:type="spellEnd"/>
      <w:r w:rsidRPr="001619B8">
        <w:rPr>
          <w:color w:val="000000" w:themeColor="text1"/>
        </w:rPr>
        <w:t xml:space="preserve"> потенціал.</w:t>
      </w:r>
    </w:p>
    <w:p w14:paraId="15CF4CCF" w14:textId="77777777" w:rsidR="009A12D7" w:rsidRPr="001619B8" w:rsidRDefault="009A12D7" w:rsidP="009A12D7">
      <w:pPr>
        <w:ind w:left="708" w:firstLine="0"/>
        <w:rPr>
          <w:color w:val="000000" w:themeColor="text1"/>
        </w:rPr>
      </w:pPr>
      <w:r w:rsidRPr="001619B8">
        <w:rPr>
          <w:color w:val="000000" w:themeColor="text1"/>
        </w:rPr>
        <w:t>12.4. Мобільність у ґрунті.</w:t>
      </w:r>
    </w:p>
    <w:p w14:paraId="4CC26203" w14:textId="507D00FD" w:rsidR="009A12D7" w:rsidRPr="001619B8" w:rsidRDefault="009A12D7" w:rsidP="009A12D7">
      <w:pPr>
        <w:ind w:left="708" w:firstLine="0"/>
        <w:rPr>
          <w:color w:val="000000" w:themeColor="text1"/>
        </w:rPr>
      </w:pPr>
      <w:r w:rsidRPr="001619B8">
        <w:rPr>
          <w:color w:val="000000" w:themeColor="text1"/>
        </w:rPr>
        <w:t xml:space="preserve">12.5. Результати оцінки СБТ та </w:t>
      </w:r>
      <w:proofErr w:type="spellStart"/>
      <w:r w:rsidRPr="001619B8">
        <w:rPr>
          <w:color w:val="000000" w:themeColor="text1"/>
        </w:rPr>
        <w:t>дСдБ</w:t>
      </w:r>
      <w:proofErr w:type="spellEnd"/>
      <w:r w:rsidRPr="001619B8">
        <w:rPr>
          <w:color w:val="000000" w:themeColor="text1"/>
        </w:rPr>
        <w:t>.</w:t>
      </w:r>
    </w:p>
    <w:p w14:paraId="669BDC06" w14:textId="64555A72" w:rsidR="000D31AB" w:rsidRPr="001619B8" w:rsidRDefault="000D31AB" w:rsidP="009A12D7">
      <w:pPr>
        <w:ind w:left="708" w:firstLine="0"/>
        <w:rPr>
          <w:color w:val="000000" w:themeColor="text1"/>
        </w:rPr>
      </w:pPr>
      <w:r w:rsidRPr="001619B8">
        <w:rPr>
          <w:color w:val="000000" w:themeColor="text1"/>
        </w:rPr>
        <w:t>12.6.</w:t>
      </w:r>
      <w:r w:rsidRPr="001619B8">
        <w:rPr>
          <w:color w:val="000000" w:themeColor="text1"/>
        </w:rPr>
        <w:tab/>
        <w:t>Властивості руйнівників ендокринної системи</w:t>
      </w:r>
    </w:p>
    <w:p w14:paraId="5836EB80" w14:textId="5986AE06" w:rsidR="009A12D7" w:rsidRPr="001619B8" w:rsidRDefault="009A12D7" w:rsidP="009A12D7">
      <w:pPr>
        <w:ind w:left="708" w:firstLine="0"/>
        <w:rPr>
          <w:color w:val="000000" w:themeColor="text1"/>
        </w:rPr>
      </w:pPr>
      <w:r w:rsidRPr="001619B8">
        <w:rPr>
          <w:color w:val="000000" w:themeColor="text1"/>
        </w:rPr>
        <w:t>12.</w:t>
      </w:r>
      <w:r w:rsidR="000D31AB" w:rsidRPr="001619B8">
        <w:rPr>
          <w:color w:val="000000" w:themeColor="text1"/>
        </w:rPr>
        <w:t>7</w:t>
      </w:r>
      <w:r w:rsidRPr="001619B8">
        <w:rPr>
          <w:color w:val="000000" w:themeColor="text1"/>
        </w:rPr>
        <w:t xml:space="preserve">. Інші </w:t>
      </w:r>
      <w:r w:rsidR="001972A1" w:rsidRPr="001619B8">
        <w:rPr>
          <w:color w:val="000000" w:themeColor="text1"/>
        </w:rPr>
        <w:t>негативні</w:t>
      </w:r>
      <w:r w:rsidRPr="001619B8">
        <w:rPr>
          <w:color w:val="000000" w:themeColor="text1"/>
        </w:rPr>
        <w:t xml:space="preserve"> ефекти.</w:t>
      </w:r>
    </w:p>
    <w:p w14:paraId="4DF5623E" w14:textId="28F5B8FD" w:rsidR="009A12D7" w:rsidRPr="001619B8" w:rsidRDefault="009A12D7" w:rsidP="009A12D7">
      <w:pPr>
        <w:ind w:firstLine="0"/>
        <w:rPr>
          <w:color w:val="000000" w:themeColor="text1"/>
        </w:rPr>
      </w:pPr>
      <w:r w:rsidRPr="001619B8">
        <w:rPr>
          <w:color w:val="000000" w:themeColor="text1"/>
        </w:rPr>
        <w:t xml:space="preserve">Розділ 13. </w:t>
      </w:r>
      <w:r w:rsidR="000D31AB" w:rsidRPr="001619B8">
        <w:rPr>
          <w:color w:val="000000" w:themeColor="text1"/>
        </w:rPr>
        <w:t>Рекомендації щодо оброблення відходів</w:t>
      </w:r>
    </w:p>
    <w:p w14:paraId="59C6CF12" w14:textId="0A976D8F" w:rsidR="009A12D7" w:rsidRPr="001619B8" w:rsidRDefault="009A12D7" w:rsidP="009A12D7">
      <w:pPr>
        <w:ind w:left="708" w:firstLine="0"/>
        <w:rPr>
          <w:color w:val="000000" w:themeColor="text1"/>
        </w:rPr>
      </w:pPr>
      <w:r w:rsidRPr="001619B8">
        <w:rPr>
          <w:color w:val="000000" w:themeColor="text1"/>
        </w:rPr>
        <w:t xml:space="preserve">13.1. </w:t>
      </w:r>
      <w:r w:rsidR="000D31AB" w:rsidRPr="001619B8">
        <w:rPr>
          <w:color w:val="000000" w:themeColor="text1"/>
        </w:rPr>
        <w:t>Методи оброблення відходів</w:t>
      </w:r>
      <w:r w:rsidRPr="001619B8">
        <w:rPr>
          <w:color w:val="000000" w:themeColor="text1"/>
        </w:rPr>
        <w:t>.</w:t>
      </w:r>
    </w:p>
    <w:p w14:paraId="3B02CA9E" w14:textId="77777777" w:rsidR="009A12D7" w:rsidRPr="001619B8" w:rsidRDefault="009A12D7" w:rsidP="009A12D7">
      <w:pPr>
        <w:ind w:firstLine="0"/>
        <w:rPr>
          <w:color w:val="000000" w:themeColor="text1"/>
        </w:rPr>
      </w:pPr>
      <w:r w:rsidRPr="001619B8">
        <w:rPr>
          <w:color w:val="000000" w:themeColor="text1"/>
        </w:rPr>
        <w:t>Розділ 14. Інформація щодо транспортування</w:t>
      </w:r>
    </w:p>
    <w:p w14:paraId="7523EA82" w14:textId="77777777" w:rsidR="009A12D7" w:rsidRPr="001619B8" w:rsidRDefault="009A12D7" w:rsidP="009A12D7">
      <w:pPr>
        <w:ind w:left="708" w:firstLine="0"/>
        <w:rPr>
          <w:color w:val="000000" w:themeColor="text1"/>
        </w:rPr>
      </w:pPr>
      <w:r w:rsidRPr="001619B8">
        <w:rPr>
          <w:color w:val="000000" w:themeColor="text1"/>
        </w:rPr>
        <w:t>14.1. Номер ООН.</w:t>
      </w:r>
    </w:p>
    <w:p w14:paraId="7DE878A1" w14:textId="77777777" w:rsidR="009A12D7" w:rsidRPr="001619B8" w:rsidRDefault="009A12D7" w:rsidP="009A12D7">
      <w:pPr>
        <w:ind w:left="708" w:firstLine="0"/>
        <w:rPr>
          <w:color w:val="000000" w:themeColor="text1"/>
        </w:rPr>
      </w:pPr>
      <w:r w:rsidRPr="001619B8">
        <w:rPr>
          <w:color w:val="000000" w:themeColor="text1"/>
        </w:rPr>
        <w:t>14.2. Належне транспортне найменування.</w:t>
      </w:r>
    </w:p>
    <w:p w14:paraId="5A68BEFC" w14:textId="77777777" w:rsidR="009A12D7" w:rsidRPr="001619B8" w:rsidRDefault="009A12D7" w:rsidP="009A12D7">
      <w:pPr>
        <w:ind w:left="708" w:firstLine="0"/>
        <w:rPr>
          <w:color w:val="000000" w:themeColor="text1"/>
        </w:rPr>
      </w:pPr>
      <w:r w:rsidRPr="001619B8">
        <w:rPr>
          <w:color w:val="000000" w:themeColor="text1"/>
        </w:rPr>
        <w:t xml:space="preserve">14.3. Транспортні </w:t>
      </w:r>
      <w:r w:rsidR="00B54086" w:rsidRPr="001619B8">
        <w:rPr>
          <w:color w:val="000000" w:themeColor="text1"/>
        </w:rPr>
        <w:t>класи небезпечності</w:t>
      </w:r>
      <w:r w:rsidRPr="001619B8">
        <w:rPr>
          <w:color w:val="000000" w:themeColor="text1"/>
        </w:rPr>
        <w:t>.</w:t>
      </w:r>
    </w:p>
    <w:p w14:paraId="7F73A52E" w14:textId="77777777" w:rsidR="009A12D7" w:rsidRPr="001619B8" w:rsidRDefault="009A12D7" w:rsidP="009A12D7">
      <w:pPr>
        <w:ind w:left="708" w:firstLine="0"/>
        <w:rPr>
          <w:color w:val="000000" w:themeColor="text1"/>
        </w:rPr>
      </w:pPr>
      <w:r w:rsidRPr="001619B8">
        <w:rPr>
          <w:color w:val="000000" w:themeColor="text1"/>
        </w:rPr>
        <w:t>14.4. Група упаковки.</w:t>
      </w:r>
    </w:p>
    <w:p w14:paraId="1294DB89" w14:textId="77777777" w:rsidR="009A12D7" w:rsidRPr="001619B8" w:rsidRDefault="009A12D7" w:rsidP="009A12D7">
      <w:pPr>
        <w:ind w:left="708" w:firstLine="0"/>
        <w:rPr>
          <w:color w:val="000000" w:themeColor="text1"/>
        </w:rPr>
      </w:pPr>
      <w:r w:rsidRPr="001619B8">
        <w:rPr>
          <w:color w:val="000000" w:themeColor="text1"/>
        </w:rPr>
        <w:t>14.5. Небезпеки для довкілля.</w:t>
      </w:r>
    </w:p>
    <w:p w14:paraId="73B6DA21" w14:textId="77777777" w:rsidR="009A12D7" w:rsidRPr="001619B8" w:rsidRDefault="009A12D7" w:rsidP="009A12D7">
      <w:pPr>
        <w:ind w:left="708" w:firstLine="0"/>
        <w:rPr>
          <w:color w:val="000000" w:themeColor="text1"/>
        </w:rPr>
      </w:pPr>
      <w:r w:rsidRPr="001619B8">
        <w:rPr>
          <w:color w:val="000000" w:themeColor="text1"/>
        </w:rPr>
        <w:t>14.6. Спеціальні запобіжні заходи для користувача.</w:t>
      </w:r>
    </w:p>
    <w:p w14:paraId="48DB0924" w14:textId="58B5977A" w:rsidR="009A12D7" w:rsidRPr="001619B8" w:rsidRDefault="009A12D7" w:rsidP="009A12D7">
      <w:pPr>
        <w:ind w:left="708" w:firstLine="0"/>
        <w:rPr>
          <w:color w:val="000000" w:themeColor="text1"/>
        </w:rPr>
      </w:pPr>
      <w:r w:rsidRPr="001619B8">
        <w:rPr>
          <w:color w:val="000000" w:themeColor="text1"/>
        </w:rPr>
        <w:t xml:space="preserve">14.7. </w:t>
      </w:r>
      <w:r w:rsidR="000D31AB" w:rsidRPr="001619B8">
        <w:rPr>
          <w:color w:val="000000" w:themeColor="text1"/>
        </w:rPr>
        <w:t>Перевезення насипом/наливом відповідно до документів IMO</w:t>
      </w:r>
    </w:p>
    <w:p w14:paraId="15FA8C50" w14:textId="4501C5EF" w:rsidR="009A12D7" w:rsidRPr="001619B8" w:rsidRDefault="009A12D7" w:rsidP="009A12D7">
      <w:pPr>
        <w:ind w:firstLine="0"/>
        <w:rPr>
          <w:color w:val="000000" w:themeColor="text1"/>
        </w:rPr>
      </w:pPr>
      <w:r w:rsidRPr="001619B8">
        <w:rPr>
          <w:color w:val="000000" w:themeColor="text1"/>
        </w:rPr>
        <w:t xml:space="preserve">Розділ 15. </w:t>
      </w:r>
      <w:r w:rsidR="000D31AB" w:rsidRPr="001619B8">
        <w:rPr>
          <w:color w:val="000000" w:themeColor="text1"/>
        </w:rPr>
        <w:t>Інформація щодо законодавства</w:t>
      </w:r>
    </w:p>
    <w:p w14:paraId="47E5918F" w14:textId="21EF06E9" w:rsidR="009A12D7" w:rsidRPr="001619B8" w:rsidRDefault="009A12D7" w:rsidP="009A12D7">
      <w:pPr>
        <w:ind w:left="708" w:firstLine="0"/>
        <w:rPr>
          <w:color w:val="000000" w:themeColor="text1"/>
        </w:rPr>
      </w:pPr>
      <w:r w:rsidRPr="001619B8">
        <w:rPr>
          <w:color w:val="000000" w:themeColor="text1"/>
        </w:rPr>
        <w:t xml:space="preserve">15.1. </w:t>
      </w:r>
      <w:r w:rsidR="000D31AB" w:rsidRPr="001619B8">
        <w:rPr>
          <w:color w:val="000000" w:themeColor="text1"/>
        </w:rPr>
        <w:t>Нормативно-правові акти у сфері забезпечення охорони здоров'я людини та довкілля, під сферу дії яких підпадає хімічна продукція.</w:t>
      </w:r>
    </w:p>
    <w:p w14:paraId="4D0DF324" w14:textId="3B502A01" w:rsidR="009A12D7" w:rsidRPr="001619B8" w:rsidRDefault="009A12D7" w:rsidP="009A12D7">
      <w:pPr>
        <w:ind w:left="708" w:firstLine="0"/>
        <w:rPr>
          <w:color w:val="000000" w:themeColor="text1"/>
        </w:rPr>
      </w:pPr>
      <w:r w:rsidRPr="001619B8">
        <w:rPr>
          <w:color w:val="000000" w:themeColor="text1"/>
        </w:rPr>
        <w:t xml:space="preserve">15.2. </w:t>
      </w:r>
      <w:r w:rsidR="000D31AB" w:rsidRPr="001619B8">
        <w:rPr>
          <w:color w:val="000000" w:themeColor="text1"/>
        </w:rPr>
        <w:t>Оцінка безпечності хімічної речовини.</w:t>
      </w:r>
    </w:p>
    <w:p w14:paraId="2B357DE7" w14:textId="77777777" w:rsidR="00D1234B" w:rsidRDefault="009A12D7" w:rsidP="009A12D7">
      <w:pPr>
        <w:rPr>
          <w:color w:val="000000" w:themeColor="text1"/>
        </w:rPr>
      </w:pPr>
      <w:r w:rsidRPr="001619B8">
        <w:rPr>
          <w:color w:val="000000" w:themeColor="text1"/>
        </w:rPr>
        <w:t>Розділ 16. Інша інформація.</w:t>
      </w:r>
    </w:p>
    <w:p w14:paraId="520AB722" w14:textId="31F412D4" w:rsidR="001F41D0" w:rsidRPr="001619B8" w:rsidRDefault="001F41D0" w:rsidP="001F41D0">
      <w:pPr>
        <w:jc w:val="center"/>
      </w:pPr>
      <w:bookmarkStart w:id="6" w:name="_GoBack"/>
      <w:bookmarkEnd w:id="6"/>
      <w:r w:rsidRPr="001F41D0">
        <w:t>____________________________________</w:t>
      </w:r>
    </w:p>
    <w:sectPr w:rsidR="001F41D0" w:rsidRPr="001619B8" w:rsidSect="00E34A1F">
      <w:headerReference w:type="default" r:id="rId8"/>
      <w:footnotePr>
        <w:numRestart w:val="eachPage"/>
      </w:footnotePr>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E260A" w14:textId="77777777" w:rsidR="007F0B9C" w:rsidRDefault="007F0B9C" w:rsidP="009A12D7">
      <w:pPr>
        <w:spacing w:before="0" w:after="0"/>
      </w:pPr>
      <w:r>
        <w:separator/>
      </w:r>
    </w:p>
  </w:endnote>
  <w:endnote w:type="continuationSeparator" w:id="0">
    <w:p w14:paraId="2ECB145C" w14:textId="77777777" w:rsidR="007F0B9C" w:rsidRDefault="007F0B9C" w:rsidP="009A12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17519" w14:textId="77777777" w:rsidR="007F0B9C" w:rsidRDefault="007F0B9C" w:rsidP="009A12D7">
      <w:pPr>
        <w:spacing w:before="0" w:after="0"/>
      </w:pPr>
      <w:r>
        <w:separator/>
      </w:r>
    </w:p>
  </w:footnote>
  <w:footnote w:type="continuationSeparator" w:id="0">
    <w:p w14:paraId="00FC51CE" w14:textId="77777777" w:rsidR="007F0B9C" w:rsidRDefault="007F0B9C" w:rsidP="009A12D7">
      <w:pPr>
        <w:spacing w:before="0" w:after="0"/>
      </w:pPr>
      <w:r>
        <w:continuationSeparator/>
      </w:r>
    </w:p>
  </w:footnote>
  <w:footnote w:id="1">
    <w:p w14:paraId="74A95BD8" w14:textId="77777777" w:rsidR="00153A16" w:rsidRDefault="00153A16">
      <w:pPr>
        <w:pStyle w:val="afa"/>
      </w:pPr>
      <w:r w:rsidRPr="0048245A">
        <w:rPr>
          <w:rStyle w:val="afc"/>
        </w:rPr>
        <w:sym w:font="Symbol" w:char="F02A"/>
      </w:r>
      <w:r>
        <w:t xml:space="preserve"> </w:t>
      </w:r>
      <w:r>
        <w:rPr>
          <w:lang w:val="en-US"/>
        </w:rPr>
        <w:t>MARPOL</w:t>
      </w:r>
      <w:r w:rsidRPr="0048245A">
        <w:t xml:space="preserve">– </w:t>
      </w:r>
      <w:r>
        <w:t>Консолідоване видання</w:t>
      </w:r>
      <w:r w:rsidRPr="0048245A">
        <w:t xml:space="preserve"> 2006, </w:t>
      </w:r>
      <w:r>
        <w:t>Лондон</w:t>
      </w:r>
      <w:r w:rsidRPr="0048245A">
        <w:t>, IMO 2007, ISBN 978-92-801-4216-7.</w:t>
      </w:r>
    </w:p>
  </w:footnote>
  <w:footnote w:id="2">
    <w:p w14:paraId="20356EA6" w14:textId="77777777" w:rsidR="00153A16" w:rsidRPr="009A79CD" w:rsidRDefault="00153A16" w:rsidP="009A12D7">
      <w:pPr>
        <w:pStyle w:val="afa"/>
      </w:pPr>
      <w:r>
        <w:rPr>
          <w:rStyle w:val="afc"/>
        </w:rPr>
        <w:t>*</w:t>
      </w:r>
      <w:r w:rsidRPr="009A79CD">
        <w:t xml:space="preserve"> </w:t>
      </w:r>
      <w:r>
        <w:t>Закон</w:t>
      </w:r>
      <w:r w:rsidRPr="009A79CD">
        <w:t xml:space="preserve"> України "Про приєднання України до Європейської угоди про міжнародне дорожнє перевезенн</w:t>
      </w:r>
      <w:r>
        <w:t>я небезпечних вантажів (ДОПНВ)".</w:t>
      </w:r>
    </w:p>
  </w:footnote>
  <w:footnote w:id="3">
    <w:p w14:paraId="3CE28F7A" w14:textId="77777777" w:rsidR="00153A16" w:rsidRDefault="00153A16" w:rsidP="009A12D7">
      <w:pPr>
        <w:pStyle w:val="afa"/>
      </w:pPr>
      <w:r>
        <w:rPr>
          <w:rStyle w:val="afc"/>
        </w:rPr>
        <w:t>**</w:t>
      </w:r>
      <w:r>
        <w:t xml:space="preserve"> </w:t>
      </w:r>
      <w:r>
        <w:t>Закон України «Про приєднання України до Європейської угоди про міжнародне перевезення небезпечних вантажів внутрішніми водними шляхами (ВОПНВ)».</w:t>
      </w:r>
    </w:p>
  </w:footnote>
  <w:footnote w:id="4">
    <w:p w14:paraId="5AA7057F" w14:textId="77777777" w:rsidR="00153A16" w:rsidRDefault="00153A16" w:rsidP="009A12D7">
      <w:pPr>
        <w:pStyle w:val="afa"/>
      </w:pPr>
      <w:r>
        <w:rPr>
          <w:rStyle w:val="afc"/>
        </w:rPr>
        <w:t>***</w:t>
      </w:r>
      <w:r>
        <w:t xml:space="preserve"> </w:t>
      </w:r>
      <w:r>
        <w:t>Наказ Міністерства транспорту та зв'язку України від 25 листопада 2008 р. N 1430 «</w:t>
      </w:r>
      <w:r w:rsidRPr="009A79CD">
        <w:t>Про внесення змін до наказу Міністерства транспорту України від 21.11.2000 № 644 та Правил перевезення наливних вантажів</w:t>
      </w:r>
      <w:r>
        <w:t>».</w:t>
      </w:r>
    </w:p>
  </w:footnote>
  <w:footnote w:id="5">
    <w:p w14:paraId="548AD298" w14:textId="77777777" w:rsidR="00153A16" w:rsidRDefault="00153A16" w:rsidP="009A12D7">
      <w:pPr>
        <w:pStyle w:val="afa"/>
      </w:pPr>
      <w:r>
        <w:rPr>
          <w:rStyle w:val="afc"/>
        </w:rPr>
        <w:t>****</w:t>
      </w:r>
      <w:r>
        <w:t xml:space="preserve"> </w:t>
      </w:r>
      <w:r w:rsidRPr="00572395">
        <w:t>Міжнародна морська організація (ІМО)</w:t>
      </w:r>
      <w:r>
        <w:t xml:space="preserve"> від </w:t>
      </w:r>
      <w:r w:rsidRPr="00572395">
        <w:t xml:space="preserve">2006 </w:t>
      </w:r>
      <w:r>
        <w:t>року</w:t>
      </w:r>
      <w:r w:rsidRPr="00572395">
        <w:t>, ISBN 978-92-8001-4214-3</w:t>
      </w:r>
      <w:r>
        <w:t>.</w:t>
      </w:r>
    </w:p>
  </w:footnote>
  <w:footnote w:id="6">
    <w:p w14:paraId="6CBDFBEA" w14:textId="77777777" w:rsidR="00153A16" w:rsidRDefault="00153A16" w:rsidP="009A12D7">
      <w:pPr>
        <w:pStyle w:val="afa"/>
      </w:pPr>
      <w:r>
        <w:rPr>
          <w:rStyle w:val="afc"/>
        </w:rPr>
        <w:t>*****</w:t>
      </w:r>
      <w:r>
        <w:t xml:space="preserve"> </w:t>
      </w:r>
      <w:r>
        <w:t>IATA, від 2007-2008 років</w:t>
      </w:r>
    </w:p>
  </w:footnote>
  <w:footnote w:id="7">
    <w:p w14:paraId="640ECC48" w14:textId="1422107D" w:rsidR="00717966" w:rsidRDefault="00717966">
      <w:pPr>
        <w:pStyle w:val="afa"/>
      </w:pPr>
      <w:r w:rsidRPr="00717966">
        <w:rPr>
          <w:rStyle w:val="afc"/>
        </w:rPr>
        <w:sym w:font="Symbol" w:char="F02A"/>
      </w:r>
      <w:r>
        <w:t xml:space="preserve"> </w:t>
      </w:r>
      <w:r w:rsidR="007850B7" w:rsidRPr="007850B7">
        <w:t>Міжнародна конвенція з охорони людського життя на морі</w:t>
      </w:r>
    </w:p>
  </w:footnote>
  <w:footnote w:id="8">
    <w:p w14:paraId="7C33989C" w14:textId="616538AB" w:rsidR="00717966" w:rsidRDefault="00717966">
      <w:pPr>
        <w:pStyle w:val="afa"/>
      </w:pPr>
      <w:r w:rsidRPr="00717966">
        <w:rPr>
          <w:rStyle w:val="afc"/>
        </w:rPr>
        <w:sym w:font="Symbol" w:char="F02A"/>
      </w:r>
      <w:r w:rsidRPr="00717966">
        <w:rPr>
          <w:rStyle w:val="afc"/>
        </w:rPr>
        <w:sym w:font="Symbol" w:char="F02A"/>
      </w:r>
      <w:r>
        <w:t xml:space="preserve"> </w:t>
      </w:r>
      <w:r w:rsidR="003E0A24" w:rsidRPr="007850B7">
        <w:t xml:space="preserve">Міжнародний </w:t>
      </w:r>
      <w:r w:rsidR="003E0A24">
        <w:t>к</w:t>
      </w:r>
      <w:r w:rsidR="003E0A24" w:rsidRPr="007850B7">
        <w:t xml:space="preserve">одекс </w:t>
      </w:r>
      <w:r w:rsidR="003E0A24" w:rsidRPr="003E0A24">
        <w:t xml:space="preserve">по конструкції та обладнанню для суден, що </w:t>
      </w:r>
      <w:proofErr w:type="spellStart"/>
      <w:r w:rsidR="003E0A24" w:rsidRPr="003E0A24">
        <w:t>перевозять</w:t>
      </w:r>
      <w:proofErr w:type="spellEnd"/>
      <w:r w:rsidR="003E0A24" w:rsidRPr="003E0A24">
        <w:t xml:space="preserve"> небезпечні хімічні вантажі навалом</w:t>
      </w:r>
      <w:r w:rsidR="007850B7" w:rsidRPr="007850B7">
        <w:t>.</w:t>
      </w:r>
    </w:p>
  </w:footnote>
  <w:footnote w:id="9">
    <w:p w14:paraId="71DC62C3" w14:textId="68A21AB3" w:rsidR="007850B7" w:rsidRDefault="007850B7">
      <w:pPr>
        <w:pStyle w:val="afa"/>
      </w:pPr>
      <w:r w:rsidRPr="007850B7">
        <w:rPr>
          <w:rStyle w:val="afc"/>
        </w:rPr>
        <w:sym w:font="Symbol" w:char="F02A"/>
      </w:r>
      <w:r w:rsidRPr="007850B7">
        <w:rPr>
          <w:rStyle w:val="afc"/>
        </w:rPr>
        <w:sym w:font="Symbol" w:char="F02A"/>
      </w:r>
      <w:r w:rsidRPr="007850B7">
        <w:rPr>
          <w:rStyle w:val="afc"/>
        </w:rPr>
        <w:sym w:font="Symbol" w:char="F02A"/>
      </w:r>
      <w:r w:rsidRPr="007850B7">
        <w:t xml:space="preserve"> </w:t>
      </w:r>
      <w:r w:rsidRPr="007850B7">
        <w:t xml:space="preserve">Міжнародний </w:t>
      </w:r>
      <w:r w:rsidR="003E0A24">
        <w:t>к</w:t>
      </w:r>
      <w:r w:rsidRPr="007850B7">
        <w:t xml:space="preserve">одекс </w:t>
      </w:r>
      <w:r w:rsidR="003E0A24" w:rsidRPr="003E0A24">
        <w:t>по перевезенню твердих навалювальних вантажів</w:t>
      </w:r>
    </w:p>
  </w:footnote>
  <w:footnote w:id="10">
    <w:p w14:paraId="46EE8B39" w14:textId="586C4D3C" w:rsidR="007850B7" w:rsidRDefault="007850B7">
      <w:pPr>
        <w:pStyle w:val="afa"/>
      </w:pPr>
      <w:r w:rsidRPr="007850B7">
        <w:rPr>
          <w:rStyle w:val="afc"/>
        </w:rPr>
        <w:sym w:font="Symbol" w:char="F02A"/>
      </w:r>
      <w:r w:rsidRPr="007850B7">
        <w:rPr>
          <w:rStyle w:val="afc"/>
        </w:rPr>
        <w:sym w:font="Symbol" w:char="F02A"/>
      </w:r>
      <w:r w:rsidRPr="007850B7">
        <w:rPr>
          <w:rStyle w:val="afc"/>
        </w:rPr>
        <w:sym w:font="Symbol" w:char="F02A"/>
      </w:r>
      <w:r w:rsidRPr="007850B7">
        <w:rPr>
          <w:rStyle w:val="afc"/>
        </w:rPr>
        <w:sym w:font="Symbol" w:char="F02A"/>
      </w:r>
      <w:r>
        <w:t xml:space="preserve"> </w:t>
      </w:r>
      <w:r w:rsidRPr="007850B7">
        <w:t xml:space="preserve">Міжнародний кодекс будівництва та обладнання суден, що </w:t>
      </w:r>
      <w:proofErr w:type="spellStart"/>
      <w:r w:rsidRPr="007850B7">
        <w:t>перевозять</w:t>
      </w:r>
      <w:proofErr w:type="spellEnd"/>
      <w:r w:rsidRPr="007850B7">
        <w:t xml:space="preserve"> скраплений гази наливом</w:t>
      </w:r>
    </w:p>
  </w:footnote>
  <w:footnote w:id="11">
    <w:p w14:paraId="72201AC5" w14:textId="2F274E27" w:rsidR="007850B7" w:rsidRDefault="007850B7">
      <w:pPr>
        <w:pStyle w:val="afa"/>
      </w:pPr>
      <w:r w:rsidRPr="007850B7">
        <w:rPr>
          <w:rStyle w:val="afc"/>
        </w:rPr>
        <w:sym w:font="Symbol" w:char="F02A"/>
      </w:r>
      <w:r w:rsidRPr="007850B7">
        <w:rPr>
          <w:rStyle w:val="afc"/>
        </w:rPr>
        <w:sym w:font="Symbol" w:char="F02A"/>
      </w:r>
      <w:r w:rsidRPr="007850B7">
        <w:rPr>
          <w:rStyle w:val="afc"/>
        </w:rPr>
        <w:sym w:font="Symbol" w:char="F02A"/>
      </w:r>
      <w:r w:rsidRPr="007850B7">
        <w:rPr>
          <w:rStyle w:val="afc"/>
        </w:rPr>
        <w:sym w:font="Symbol" w:char="F02A"/>
      </w:r>
      <w:r w:rsidRPr="007850B7">
        <w:rPr>
          <w:rStyle w:val="afc"/>
        </w:rPr>
        <w:sym w:font="Symbol" w:char="F02A"/>
      </w:r>
      <w:r>
        <w:t xml:space="preserve"> </w:t>
      </w:r>
      <w:r w:rsidRPr="007850B7">
        <w:t xml:space="preserve">Кодекс будівництва та обладнання існуючих суден, що </w:t>
      </w:r>
      <w:proofErr w:type="spellStart"/>
      <w:r w:rsidRPr="007850B7">
        <w:t>перевозять</w:t>
      </w:r>
      <w:proofErr w:type="spellEnd"/>
      <w:r w:rsidRPr="007850B7">
        <w:t xml:space="preserve"> зріджені гази наливом</w:t>
      </w:r>
    </w:p>
  </w:footnote>
  <w:footnote w:id="12">
    <w:p w14:paraId="62A2FC31" w14:textId="32ABF1CB" w:rsidR="007850B7" w:rsidRDefault="007850B7">
      <w:pPr>
        <w:pStyle w:val="afa"/>
      </w:pPr>
      <w:r w:rsidRPr="007850B7">
        <w:rPr>
          <w:rStyle w:val="afc"/>
        </w:rPr>
        <w:sym w:font="Symbol" w:char="F02A"/>
      </w:r>
      <w:r w:rsidRPr="007850B7">
        <w:rPr>
          <w:rStyle w:val="afc"/>
        </w:rPr>
        <w:sym w:font="Symbol" w:char="F02A"/>
      </w:r>
      <w:r w:rsidRPr="007850B7">
        <w:rPr>
          <w:rStyle w:val="afc"/>
        </w:rPr>
        <w:sym w:font="Symbol" w:char="F02A"/>
      </w:r>
      <w:r w:rsidRPr="007850B7">
        <w:rPr>
          <w:rStyle w:val="afc"/>
        </w:rPr>
        <w:sym w:font="Symbol" w:char="F02A"/>
      </w:r>
      <w:r w:rsidRPr="007850B7">
        <w:rPr>
          <w:rStyle w:val="afc"/>
        </w:rPr>
        <w:sym w:font="Symbol" w:char="F02A"/>
      </w:r>
      <w:r w:rsidRPr="007850B7">
        <w:rPr>
          <w:rStyle w:val="afc"/>
        </w:rPr>
        <w:sym w:font="Symbol" w:char="F02A"/>
      </w:r>
      <w:r w:rsidRPr="007850B7">
        <w:t xml:space="preserve"> </w:t>
      </w:r>
      <w:r w:rsidRPr="007850B7">
        <w:t xml:space="preserve">Кодекс </w:t>
      </w:r>
      <w:r w:rsidR="007C7201" w:rsidRPr="007850B7">
        <w:t>будівництва</w:t>
      </w:r>
      <w:r w:rsidRPr="007850B7">
        <w:t xml:space="preserve"> та обладнання суден, що </w:t>
      </w:r>
      <w:proofErr w:type="spellStart"/>
      <w:r w:rsidRPr="007850B7">
        <w:t>перевозять</w:t>
      </w:r>
      <w:proofErr w:type="spellEnd"/>
      <w:r w:rsidRPr="007850B7">
        <w:t xml:space="preserve"> зріджені гази наливом</w:t>
      </w:r>
    </w:p>
  </w:footnote>
  <w:footnote w:id="13">
    <w:p w14:paraId="3512083E" w14:textId="536B6C48" w:rsidR="003E0A24" w:rsidRDefault="003E0A24" w:rsidP="009A12D7">
      <w:pPr>
        <w:pStyle w:val="afa"/>
      </w:pPr>
      <w:r>
        <w:rPr>
          <w:rStyle w:val="afc"/>
        </w:rPr>
        <w:t>*******</w:t>
      </w:r>
      <w:r>
        <w:t xml:space="preserve"> </w:t>
      </w:r>
      <w:r w:rsidRPr="00A721E1">
        <w:t>Циркуляр</w:t>
      </w:r>
      <w:r>
        <w:t xml:space="preserve"> </w:t>
      </w:r>
      <w:r w:rsidRPr="00A721E1">
        <w:t>Комітет</w:t>
      </w:r>
      <w:r>
        <w:t>у</w:t>
      </w:r>
      <w:r w:rsidRPr="00A721E1">
        <w:t xml:space="preserve"> з захисту морського середовища</w:t>
      </w:r>
      <w:r w:rsidRPr="000C3D7B">
        <w:t xml:space="preserve"> Міжнародн</w:t>
      </w:r>
      <w:r>
        <w:t>ої</w:t>
      </w:r>
      <w:r w:rsidRPr="000C3D7B">
        <w:t xml:space="preserve"> морськ</w:t>
      </w:r>
      <w:r>
        <w:t>ої</w:t>
      </w:r>
      <w:r w:rsidRPr="000C3D7B">
        <w:t xml:space="preserve"> організаці</w:t>
      </w:r>
      <w:r>
        <w:t>ї «</w:t>
      </w:r>
      <w:r w:rsidRPr="007B3D6E">
        <w:t>Тимчасова к</w:t>
      </w:r>
      <w:r>
        <w:t>атегоризація</w:t>
      </w:r>
      <w:r w:rsidRPr="007B3D6E">
        <w:t xml:space="preserve"> рідких речовин</w:t>
      </w:r>
      <w:r>
        <w:t>»</w:t>
      </w:r>
      <w:r w:rsidRPr="007B3D6E">
        <w:t xml:space="preserve">, версія 19, </w:t>
      </w:r>
      <w:r>
        <w:t>від 17 грудня 2013 року.</w:t>
      </w:r>
    </w:p>
  </w:footnote>
  <w:footnote w:id="14">
    <w:p w14:paraId="22F1DF75" w14:textId="1386BE95" w:rsidR="003E0A24" w:rsidRDefault="003E0A24">
      <w:pPr>
        <w:pStyle w:val="afa"/>
      </w:pPr>
      <w:r w:rsidRPr="003E0A24">
        <w:rPr>
          <w:rStyle w:val="afc"/>
        </w:rPr>
        <w:sym w:font="Symbol" w:char="F02A"/>
      </w:r>
      <w:r>
        <w:t xml:space="preserve"> </w:t>
      </w:r>
      <w:r w:rsidRPr="003E0A24">
        <w:t>MHB означає матеріали, які можуть становити небезпеку при перевезенні навалом, які не є класифікованими як небезпечні вантажі згідно з Кодексом IMDG.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18955"/>
      <w:docPartObj>
        <w:docPartGallery w:val="Page Numbers (Top of Page)"/>
        <w:docPartUnique/>
      </w:docPartObj>
    </w:sdtPr>
    <w:sdtEndPr/>
    <w:sdtContent>
      <w:p w14:paraId="3FA30DC2" w14:textId="3EA912B3" w:rsidR="00E34A1F" w:rsidRDefault="00E34A1F" w:rsidP="00E34A1F">
        <w:pPr>
          <w:pStyle w:val="ae"/>
          <w:jc w:val="center"/>
        </w:pPr>
        <w:r>
          <w:fldChar w:fldCharType="begin"/>
        </w:r>
        <w:r>
          <w:instrText>PAGE   \* MERGEFORMAT</w:instrText>
        </w:r>
        <w:r>
          <w:fldChar w:fldCharType="separate"/>
        </w:r>
        <w:r w:rsidR="005F27CF">
          <w:rPr>
            <w:noProof/>
          </w:rPr>
          <w:t>44</w:t>
        </w:r>
        <w:r>
          <w:fldChar w:fldCharType="end"/>
        </w:r>
      </w:p>
    </w:sdtContent>
  </w:sdt>
  <w:p w14:paraId="0135687B" w14:textId="77777777" w:rsidR="00E34A1F" w:rsidRDefault="00E34A1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732C78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DB77E4"/>
    <w:multiLevelType w:val="hybridMultilevel"/>
    <w:tmpl w:val="94920D1E"/>
    <w:lvl w:ilvl="0" w:tplc="EE665B80">
      <w:start w:val="7"/>
      <w:numFmt w:val="bullet"/>
      <w:lvlText w:val="–"/>
      <w:lvlJc w:val="left"/>
      <w:pPr>
        <w:ind w:left="514" w:hanging="360"/>
      </w:pPr>
      <w:rPr>
        <w:rFonts w:ascii="Times New Roman" w:eastAsia="Times New Roman" w:hAnsi="Times New Roman" w:cs="Times New Roman" w:hint="default"/>
      </w:rPr>
    </w:lvl>
    <w:lvl w:ilvl="1" w:tplc="EE665B80">
      <w:start w:val="7"/>
      <w:numFmt w:val="bullet"/>
      <w:lvlText w:val="–"/>
      <w:lvlJc w:val="left"/>
      <w:pPr>
        <w:ind w:left="1579" w:hanging="705"/>
      </w:pPr>
      <w:rPr>
        <w:rFonts w:ascii="Times New Roman" w:eastAsia="Times New Roman" w:hAnsi="Times New Roman" w:cs="Times New Roman" w:hint="default"/>
      </w:rPr>
    </w:lvl>
    <w:lvl w:ilvl="2" w:tplc="04190005" w:tentative="1">
      <w:start w:val="1"/>
      <w:numFmt w:val="bullet"/>
      <w:lvlText w:val=""/>
      <w:lvlJc w:val="left"/>
      <w:pPr>
        <w:ind w:left="1954" w:hanging="360"/>
      </w:pPr>
      <w:rPr>
        <w:rFonts w:ascii="Wingdings" w:hAnsi="Wingdings" w:hint="default"/>
      </w:rPr>
    </w:lvl>
    <w:lvl w:ilvl="3" w:tplc="04190001" w:tentative="1">
      <w:start w:val="1"/>
      <w:numFmt w:val="bullet"/>
      <w:lvlText w:val=""/>
      <w:lvlJc w:val="left"/>
      <w:pPr>
        <w:ind w:left="2674" w:hanging="360"/>
      </w:pPr>
      <w:rPr>
        <w:rFonts w:ascii="Symbol" w:hAnsi="Symbol" w:hint="default"/>
      </w:rPr>
    </w:lvl>
    <w:lvl w:ilvl="4" w:tplc="04190003" w:tentative="1">
      <w:start w:val="1"/>
      <w:numFmt w:val="bullet"/>
      <w:lvlText w:val="o"/>
      <w:lvlJc w:val="left"/>
      <w:pPr>
        <w:ind w:left="3394" w:hanging="360"/>
      </w:pPr>
      <w:rPr>
        <w:rFonts w:ascii="Courier New" w:hAnsi="Courier New" w:cs="Courier New" w:hint="default"/>
      </w:rPr>
    </w:lvl>
    <w:lvl w:ilvl="5" w:tplc="04190005" w:tentative="1">
      <w:start w:val="1"/>
      <w:numFmt w:val="bullet"/>
      <w:lvlText w:val=""/>
      <w:lvlJc w:val="left"/>
      <w:pPr>
        <w:ind w:left="4114" w:hanging="360"/>
      </w:pPr>
      <w:rPr>
        <w:rFonts w:ascii="Wingdings" w:hAnsi="Wingdings" w:hint="default"/>
      </w:rPr>
    </w:lvl>
    <w:lvl w:ilvl="6" w:tplc="04190001" w:tentative="1">
      <w:start w:val="1"/>
      <w:numFmt w:val="bullet"/>
      <w:lvlText w:val=""/>
      <w:lvlJc w:val="left"/>
      <w:pPr>
        <w:ind w:left="4834" w:hanging="360"/>
      </w:pPr>
      <w:rPr>
        <w:rFonts w:ascii="Symbol" w:hAnsi="Symbol" w:hint="default"/>
      </w:rPr>
    </w:lvl>
    <w:lvl w:ilvl="7" w:tplc="04190003" w:tentative="1">
      <w:start w:val="1"/>
      <w:numFmt w:val="bullet"/>
      <w:lvlText w:val="o"/>
      <w:lvlJc w:val="left"/>
      <w:pPr>
        <w:ind w:left="5554" w:hanging="360"/>
      </w:pPr>
      <w:rPr>
        <w:rFonts w:ascii="Courier New" w:hAnsi="Courier New" w:cs="Courier New" w:hint="default"/>
      </w:rPr>
    </w:lvl>
    <w:lvl w:ilvl="8" w:tplc="04190005" w:tentative="1">
      <w:start w:val="1"/>
      <w:numFmt w:val="bullet"/>
      <w:lvlText w:val=""/>
      <w:lvlJc w:val="left"/>
      <w:pPr>
        <w:ind w:left="6274" w:hanging="360"/>
      </w:pPr>
      <w:rPr>
        <w:rFonts w:ascii="Wingdings" w:hAnsi="Wingdings" w:hint="default"/>
      </w:rPr>
    </w:lvl>
  </w:abstractNum>
  <w:abstractNum w:abstractNumId="2" w15:restartNumberingAfterBreak="0">
    <w:nsid w:val="03FC1B00"/>
    <w:multiLevelType w:val="hybridMultilevel"/>
    <w:tmpl w:val="E0CCA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96FE9"/>
    <w:multiLevelType w:val="hybridMultilevel"/>
    <w:tmpl w:val="A59E169E"/>
    <w:lvl w:ilvl="0" w:tplc="EE665B80">
      <w:start w:val="7"/>
      <w:numFmt w:val="bullet"/>
      <w:lvlText w:val="–"/>
      <w:lvlJc w:val="left"/>
      <w:pPr>
        <w:ind w:left="720" w:hanging="360"/>
      </w:pPr>
      <w:rPr>
        <w:rFonts w:ascii="Times New Roman" w:eastAsia="Times New Roman" w:hAnsi="Times New Roman" w:cs="Times New Roman" w:hint="default"/>
      </w:rPr>
    </w:lvl>
    <w:lvl w:ilvl="1" w:tplc="EE665B80">
      <w:start w:val="7"/>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672FD3"/>
    <w:multiLevelType w:val="multilevel"/>
    <w:tmpl w:val="B87E5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2F31C0"/>
    <w:multiLevelType w:val="multilevel"/>
    <w:tmpl w:val="A0D47B78"/>
    <w:lvl w:ilvl="0">
      <w:start w:val="1"/>
      <w:numFmt w:val="decimal"/>
      <w:lvlText w:val="%1."/>
      <w:lvlJc w:val="left"/>
      <w:pPr>
        <w:ind w:left="675" w:hanging="675"/>
      </w:pPr>
      <w:rPr>
        <w:rFonts w:hint="default"/>
      </w:rPr>
    </w:lvl>
    <w:lvl w:ilvl="1">
      <w:start w:val="1"/>
      <w:numFmt w:val="decimal"/>
      <w:lvlText w:val="%1.%2."/>
      <w:lvlJc w:val="left"/>
      <w:pPr>
        <w:ind w:left="507" w:hanging="720"/>
      </w:pPr>
      <w:rPr>
        <w:rFonts w:hint="default"/>
      </w:rPr>
    </w:lvl>
    <w:lvl w:ilvl="2">
      <w:start w:val="1"/>
      <w:numFmt w:val="decimal"/>
      <w:lvlText w:val="%1.%2.%3."/>
      <w:lvlJc w:val="left"/>
      <w:pPr>
        <w:ind w:left="294" w:hanging="720"/>
      </w:pPr>
      <w:rPr>
        <w:rFonts w:hint="default"/>
      </w:rPr>
    </w:lvl>
    <w:lvl w:ilvl="3">
      <w:start w:val="1"/>
      <w:numFmt w:val="decimal"/>
      <w:lvlText w:val="%1.%2.%3.%4."/>
      <w:lvlJc w:val="left"/>
      <w:pPr>
        <w:ind w:left="441" w:hanging="1080"/>
      </w:pPr>
      <w:rPr>
        <w:rFonts w:hint="default"/>
      </w:rPr>
    </w:lvl>
    <w:lvl w:ilvl="4">
      <w:start w:val="1"/>
      <w:numFmt w:val="decimal"/>
      <w:lvlText w:val="%1.%2.%3.%4.%5."/>
      <w:lvlJc w:val="left"/>
      <w:pPr>
        <w:ind w:left="228" w:hanging="1080"/>
      </w:pPr>
      <w:rPr>
        <w:rFonts w:hint="default"/>
      </w:rPr>
    </w:lvl>
    <w:lvl w:ilvl="5">
      <w:start w:val="1"/>
      <w:numFmt w:val="decimal"/>
      <w:lvlText w:val="%1.%2.%3.%4.%5.%6."/>
      <w:lvlJc w:val="left"/>
      <w:pPr>
        <w:ind w:left="375" w:hanging="1440"/>
      </w:pPr>
      <w:rPr>
        <w:rFonts w:hint="default"/>
      </w:rPr>
    </w:lvl>
    <w:lvl w:ilvl="6">
      <w:start w:val="1"/>
      <w:numFmt w:val="decimal"/>
      <w:lvlText w:val="%1.%2.%3.%4.%5.%6.%7."/>
      <w:lvlJc w:val="left"/>
      <w:pPr>
        <w:ind w:left="522" w:hanging="1800"/>
      </w:pPr>
      <w:rPr>
        <w:rFonts w:hint="default"/>
      </w:rPr>
    </w:lvl>
    <w:lvl w:ilvl="7">
      <w:start w:val="1"/>
      <w:numFmt w:val="decimal"/>
      <w:lvlText w:val="%1.%2.%3.%4.%5.%6.%7.%8."/>
      <w:lvlJc w:val="left"/>
      <w:pPr>
        <w:ind w:left="309" w:hanging="1800"/>
      </w:pPr>
      <w:rPr>
        <w:rFonts w:hint="default"/>
      </w:rPr>
    </w:lvl>
    <w:lvl w:ilvl="8">
      <w:start w:val="1"/>
      <w:numFmt w:val="decimal"/>
      <w:lvlText w:val="%1.%2.%3.%4.%5.%6.%7.%8.%9."/>
      <w:lvlJc w:val="left"/>
      <w:pPr>
        <w:ind w:left="456" w:hanging="2160"/>
      </w:pPr>
      <w:rPr>
        <w:rFonts w:hint="default"/>
      </w:rPr>
    </w:lvl>
  </w:abstractNum>
  <w:abstractNum w:abstractNumId="6" w15:restartNumberingAfterBreak="0">
    <w:nsid w:val="0FD76D5A"/>
    <w:multiLevelType w:val="multilevel"/>
    <w:tmpl w:val="C4F0D3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469230F"/>
    <w:multiLevelType w:val="hybridMultilevel"/>
    <w:tmpl w:val="4544BD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314A00"/>
    <w:multiLevelType w:val="hybridMultilevel"/>
    <w:tmpl w:val="4544BDE0"/>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104C3C"/>
    <w:multiLevelType w:val="multilevel"/>
    <w:tmpl w:val="B07AC8BA"/>
    <w:lvl w:ilvl="0">
      <w:start w:val="5"/>
      <w:numFmt w:val="decimal"/>
      <w:lvlText w:val="2.4.%1-"/>
      <w:lvlJc w:val="left"/>
      <w:rPr>
        <w:rFonts w:ascii="Times New Roman" w:eastAsia="Times New Roman" w:hAnsi="Times New Roman" w:cs="Times New Roman"/>
        <w:b w:val="0"/>
        <w:bCs w:val="0"/>
        <w:i w:val="0"/>
        <w:iCs w:val="0"/>
        <w:smallCaps w:val="0"/>
        <w:strike w:val="0"/>
        <w:color w:val="231F2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A47A5D"/>
    <w:multiLevelType w:val="hybridMultilevel"/>
    <w:tmpl w:val="0AA6E55C"/>
    <w:lvl w:ilvl="0" w:tplc="DA8489A6">
      <w:start w:val="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1" w15:restartNumberingAfterBreak="0">
    <w:nsid w:val="22930CC8"/>
    <w:multiLevelType w:val="hybridMultilevel"/>
    <w:tmpl w:val="0DB06C18"/>
    <w:lvl w:ilvl="0" w:tplc="C9BCDA08">
      <w:start w:val="61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004E45"/>
    <w:multiLevelType w:val="hybridMultilevel"/>
    <w:tmpl w:val="EFA8B786"/>
    <w:lvl w:ilvl="0" w:tplc="EE665B8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0570F0"/>
    <w:multiLevelType w:val="hybridMultilevel"/>
    <w:tmpl w:val="52B42B1E"/>
    <w:lvl w:ilvl="0" w:tplc="AB4288D2">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B1B5EE4"/>
    <w:multiLevelType w:val="hybridMultilevel"/>
    <w:tmpl w:val="3406414E"/>
    <w:lvl w:ilvl="0" w:tplc="634EFB96">
      <w:start w:val="5"/>
      <w:numFmt w:val="bullet"/>
      <w:lvlText w:val="–"/>
      <w:lvlJc w:val="left"/>
      <w:pPr>
        <w:ind w:left="1777" w:hanging="360"/>
      </w:pPr>
      <w:rPr>
        <w:rFonts w:ascii="Times New Roman" w:eastAsiaTheme="minorHAnsi" w:hAnsi="Times New Roman" w:cs="Times New Roman" w:hint="default"/>
      </w:rPr>
    </w:lvl>
    <w:lvl w:ilvl="1" w:tplc="04220003" w:tentative="1">
      <w:start w:val="1"/>
      <w:numFmt w:val="bullet"/>
      <w:lvlText w:val="o"/>
      <w:lvlJc w:val="left"/>
      <w:pPr>
        <w:ind w:left="2497" w:hanging="360"/>
      </w:pPr>
      <w:rPr>
        <w:rFonts w:ascii="Courier New" w:hAnsi="Courier New" w:cs="Courier New" w:hint="default"/>
      </w:rPr>
    </w:lvl>
    <w:lvl w:ilvl="2" w:tplc="04220005" w:tentative="1">
      <w:start w:val="1"/>
      <w:numFmt w:val="bullet"/>
      <w:lvlText w:val=""/>
      <w:lvlJc w:val="left"/>
      <w:pPr>
        <w:ind w:left="3217" w:hanging="360"/>
      </w:pPr>
      <w:rPr>
        <w:rFonts w:ascii="Wingdings" w:hAnsi="Wingdings" w:hint="default"/>
      </w:rPr>
    </w:lvl>
    <w:lvl w:ilvl="3" w:tplc="04220001" w:tentative="1">
      <w:start w:val="1"/>
      <w:numFmt w:val="bullet"/>
      <w:lvlText w:val=""/>
      <w:lvlJc w:val="left"/>
      <w:pPr>
        <w:ind w:left="3937" w:hanging="360"/>
      </w:pPr>
      <w:rPr>
        <w:rFonts w:ascii="Symbol" w:hAnsi="Symbol" w:hint="default"/>
      </w:rPr>
    </w:lvl>
    <w:lvl w:ilvl="4" w:tplc="04220003" w:tentative="1">
      <w:start w:val="1"/>
      <w:numFmt w:val="bullet"/>
      <w:lvlText w:val="o"/>
      <w:lvlJc w:val="left"/>
      <w:pPr>
        <w:ind w:left="4657" w:hanging="360"/>
      </w:pPr>
      <w:rPr>
        <w:rFonts w:ascii="Courier New" w:hAnsi="Courier New" w:cs="Courier New" w:hint="default"/>
      </w:rPr>
    </w:lvl>
    <w:lvl w:ilvl="5" w:tplc="04220005" w:tentative="1">
      <w:start w:val="1"/>
      <w:numFmt w:val="bullet"/>
      <w:lvlText w:val=""/>
      <w:lvlJc w:val="left"/>
      <w:pPr>
        <w:ind w:left="5377" w:hanging="360"/>
      </w:pPr>
      <w:rPr>
        <w:rFonts w:ascii="Wingdings" w:hAnsi="Wingdings" w:hint="default"/>
      </w:rPr>
    </w:lvl>
    <w:lvl w:ilvl="6" w:tplc="04220001" w:tentative="1">
      <w:start w:val="1"/>
      <w:numFmt w:val="bullet"/>
      <w:lvlText w:val=""/>
      <w:lvlJc w:val="left"/>
      <w:pPr>
        <w:ind w:left="6097" w:hanging="360"/>
      </w:pPr>
      <w:rPr>
        <w:rFonts w:ascii="Symbol" w:hAnsi="Symbol" w:hint="default"/>
      </w:rPr>
    </w:lvl>
    <w:lvl w:ilvl="7" w:tplc="04220003" w:tentative="1">
      <w:start w:val="1"/>
      <w:numFmt w:val="bullet"/>
      <w:lvlText w:val="o"/>
      <w:lvlJc w:val="left"/>
      <w:pPr>
        <w:ind w:left="6817" w:hanging="360"/>
      </w:pPr>
      <w:rPr>
        <w:rFonts w:ascii="Courier New" w:hAnsi="Courier New" w:cs="Courier New" w:hint="default"/>
      </w:rPr>
    </w:lvl>
    <w:lvl w:ilvl="8" w:tplc="04220005" w:tentative="1">
      <w:start w:val="1"/>
      <w:numFmt w:val="bullet"/>
      <w:lvlText w:val=""/>
      <w:lvlJc w:val="left"/>
      <w:pPr>
        <w:ind w:left="7537" w:hanging="360"/>
      </w:pPr>
      <w:rPr>
        <w:rFonts w:ascii="Wingdings" w:hAnsi="Wingdings" w:hint="default"/>
      </w:rPr>
    </w:lvl>
  </w:abstractNum>
  <w:abstractNum w:abstractNumId="15" w15:restartNumberingAfterBreak="0">
    <w:nsid w:val="2BD126C6"/>
    <w:multiLevelType w:val="hybridMultilevel"/>
    <w:tmpl w:val="9CA6F5B4"/>
    <w:lvl w:ilvl="0" w:tplc="AC941E1A">
      <w:start w:val="1"/>
      <w:numFmt w:val="decimal"/>
      <w:lvlText w:val="%1."/>
      <w:lvlJc w:val="left"/>
      <w:pPr>
        <w:ind w:left="1320" w:hanging="257"/>
      </w:pPr>
      <w:rPr>
        <w:rFonts w:ascii="Times New Roman" w:eastAsia="Times New Roman" w:hAnsi="Times New Roman" w:cs="Times New Roman" w:hint="default"/>
        <w:color w:val="231F20"/>
        <w:w w:val="99"/>
        <w:sz w:val="17"/>
        <w:szCs w:val="17"/>
      </w:rPr>
    </w:lvl>
    <w:lvl w:ilvl="1" w:tplc="13283D3C">
      <w:start w:val="1"/>
      <w:numFmt w:val="lowerLetter"/>
      <w:lvlText w:val="(%2)"/>
      <w:lvlJc w:val="left"/>
      <w:pPr>
        <w:ind w:left="1600" w:hanging="278"/>
      </w:pPr>
      <w:rPr>
        <w:rFonts w:ascii="Times New Roman" w:eastAsia="Times New Roman" w:hAnsi="Times New Roman" w:cs="Times New Roman" w:hint="default"/>
        <w:color w:val="231F20"/>
        <w:w w:val="99"/>
        <w:sz w:val="17"/>
        <w:szCs w:val="17"/>
      </w:rPr>
    </w:lvl>
    <w:lvl w:ilvl="2" w:tplc="8A0A3EA6">
      <w:numFmt w:val="bullet"/>
      <w:lvlText w:val="—"/>
      <w:lvlJc w:val="left"/>
      <w:pPr>
        <w:ind w:left="1858" w:hanging="257"/>
      </w:pPr>
      <w:rPr>
        <w:rFonts w:ascii="Times New Roman" w:eastAsia="Times New Roman" w:hAnsi="Times New Roman" w:cs="Times New Roman" w:hint="default"/>
        <w:color w:val="231F20"/>
        <w:w w:val="99"/>
        <w:sz w:val="17"/>
        <w:szCs w:val="17"/>
      </w:rPr>
    </w:lvl>
    <w:lvl w:ilvl="3" w:tplc="B8ECD9EC">
      <w:numFmt w:val="bullet"/>
      <w:lvlText w:val="•"/>
      <w:lvlJc w:val="left"/>
      <w:pPr>
        <w:ind w:left="1900" w:hanging="257"/>
      </w:pPr>
      <w:rPr>
        <w:rFonts w:hint="default"/>
      </w:rPr>
    </w:lvl>
    <w:lvl w:ilvl="4" w:tplc="AC3AA422">
      <w:numFmt w:val="bullet"/>
      <w:lvlText w:val="•"/>
      <w:lvlJc w:val="left"/>
      <w:pPr>
        <w:ind w:left="2989" w:hanging="257"/>
      </w:pPr>
      <w:rPr>
        <w:rFonts w:hint="default"/>
      </w:rPr>
    </w:lvl>
    <w:lvl w:ilvl="5" w:tplc="3624659C">
      <w:numFmt w:val="bullet"/>
      <w:lvlText w:val="•"/>
      <w:lvlJc w:val="left"/>
      <w:pPr>
        <w:ind w:left="4078" w:hanging="257"/>
      </w:pPr>
      <w:rPr>
        <w:rFonts w:hint="default"/>
      </w:rPr>
    </w:lvl>
    <w:lvl w:ilvl="6" w:tplc="8B047DB8">
      <w:numFmt w:val="bullet"/>
      <w:lvlText w:val="•"/>
      <w:lvlJc w:val="left"/>
      <w:pPr>
        <w:ind w:left="5168" w:hanging="257"/>
      </w:pPr>
      <w:rPr>
        <w:rFonts w:hint="default"/>
      </w:rPr>
    </w:lvl>
    <w:lvl w:ilvl="7" w:tplc="6E2C3158">
      <w:numFmt w:val="bullet"/>
      <w:lvlText w:val="•"/>
      <w:lvlJc w:val="left"/>
      <w:pPr>
        <w:ind w:left="6257" w:hanging="257"/>
      </w:pPr>
      <w:rPr>
        <w:rFonts w:hint="default"/>
      </w:rPr>
    </w:lvl>
    <w:lvl w:ilvl="8" w:tplc="861452AE">
      <w:numFmt w:val="bullet"/>
      <w:lvlText w:val="•"/>
      <w:lvlJc w:val="left"/>
      <w:pPr>
        <w:ind w:left="7346" w:hanging="257"/>
      </w:pPr>
      <w:rPr>
        <w:rFonts w:hint="default"/>
      </w:rPr>
    </w:lvl>
  </w:abstractNum>
  <w:abstractNum w:abstractNumId="16" w15:restartNumberingAfterBreak="0">
    <w:nsid w:val="2E9126A4"/>
    <w:multiLevelType w:val="hybridMultilevel"/>
    <w:tmpl w:val="91528B70"/>
    <w:lvl w:ilvl="0" w:tplc="EE665B80">
      <w:start w:val="7"/>
      <w:numFmt w:val="bullet"/>
      <w:lvlText w:val="–"/>
      <w:lvlJc w:val="left"/>
      <w:pPr>
        <w:ind w:left="720" w:hanging="360"/>
      </w:pPr>
      <w:rPr>
        <w:rFonts w:ascii="Times New Roman" w:eastAsia="Times New Roman" w:hAnsi="Times New Roman" w:cs="Times New Roman" w:hint="default"/>
      </w:rPr>
    </w:lvl>
    <w:lvl w:ilvl="1" w:tplc="E5A0CD2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C42EC9"/>
    <w:multiLevelType w:val="multilevel"/>
    <w:tmpl w:val="404C1AF0"/>
    <w:lvl w:ilvl="0">
      <w:start w:val="3"/>
      <w:numFmt w:val="decimal"/>
      <w:lvlText w:val="%1"/>
      <w:lvlJc w:val="left"/>
      <w:pPr>
        <w:ind w:left="1661" w:hanging="340"/>
      </w:pPr>
      <w:rPr>
        <w:rFonts w:hint="default"/>
      </w:rPr>
    </w:lvl>
    <w:lvl w:ilvl="1">
      <w:start w:val="1"/>
      <w:numFmt w:val="decimal"/>
      <w:lvlText w:val="%1.%2."/>
      <w:lvlJc w:val="left"/>
      <w:pPr>
        <w:ind w:left="1661" w:hanging="340"/>
      </w:pPr>
      <w:rPr>
        <w:rFonts w:ascii="Times New Roman" w:eastAsia="Times New Roman" w:hAnsi="Times New Roman" w:cs="Times New Roman" w:hint="default"/>
        <w:color w:val="231F20"/>
        <w:w w:val="99"/>
        <w:sz w:val="17"/>
        <w:szCs w:val="17"/>
      </w:rPr>
    </w:lvl>
    <w:lvl w:ilvl="2">
      <w:start w:val="1"/>
      <w:numFmt w:val="lowerLetter"/>
      <w:lvlText w:val="(%3)"/>
      <w:lvlJc w:val="left"/>
      <w:pPr>
        <w:ind w:left="1941" w:hanging="279"/>
      </w:pPr>
      <w:rPr>
        <w:rFonts w:ascii="Times New Roman" w:eastAsia="Times New Roman" w:hAnsi="Times New Roman" w:cs="Times New Roman" w:hint="default"/>
        <w:color w:val="231F20"/>
        <w:w w:val="99"/>
        <w:sz w:val="17"/>
        <w:szCs w:val="17"/>
      </w:rPr>
    </w:lvl>
    <w:lvl w:ilvl="3">
      <w:numFmt w:val="bullet"/>
      <w:lvlText w:val="•"/>
      <w:lvlJc w:val="left"/>
      <w:pPr>
        <w:ind w:left="3625" w:hanging="279"/>
      </w:pPr>
      <w:rPr>
        <w:rFonts w:hint="default"/>
      </w:rPr>
    </w:lvl>
    <w:lvl w:ilvl="4">
      <w:numFmt w:val="bullet"/>
      <w:lvlText w:val="•"/>
      <w:lvlJc w:val="left"/>
      <w:pPr>
        <w:ind w:left="4468" w:hanging="279"/>
      </w:pPr>
      <w:rPr>
        <w:rFonts w:hint="default"/>
      </w:rPr>
    </w:lvl>
    <w:lvl w:ilvl="5">
      <w:numFmt w:val="bullet"/>
      <w:lvlText w:val="•"/>
      <w:lvlJc w:val="left"/>
      <w:pPr>
        <w:ind w:left="5311" w:hanging="279"/>
      </w:pPr>
      <w:rPr>
        <w:rFonts w:hint="default"/>
      </w:rPr>
    </w:lvl>
    <w:lvl w:ilvl="6">
      <w:numFmt w:val="bullet"/>
      <w:lvlText w:val="•"/>
      <w:lvlJc w:val="left"/>
      <w:pPr>
        <w:ind w:left="6154" w:hanging="279"/>
      </w:pPr>
      <w:rPr>
        <w:rFonts w:hint="default"/>
      </w:rPr>
    </w:lvl>
    <w:lvl w:ilvl="7">
      <w:numFmt w:val="bullet"/>
      <w:lvlText w:val="•"/>
      <w:lvlJc w:val="left"/>
      <w:pPr>
        <w:ind w:left="6997" w:hanging="279"/>
      </w:pPr>
      <w:rPr>
        <w:rFonts w:hint="default"/>
      </w:rPr>
    </w:lvl>
    <w:lvl w:ilvl="8">
      <w:numFmt w:val="bullet"/>
      <w:lvlText w:val="•"/>
      <w:lvlJc w:val="left"/>
      <w:pPr>
        <w:ind w:left="7839" w:hanging="279"/>
      </w:pPr>
      <w:rPr>
        <w:rFonts w:hint="default"/>
      </w:rPr>
    </w:lvl>
  </w:abstractNum>
  <w:abstractNum w:abstractNumId="18" w15:restartNumberingAfterBreak="0">
    <w:nsid w:val="30EB5601"/>
    <w:multiLevelType w:val="hybridMultilevel"/>
    <w:tmpl w:val="4A2AA9E6"/>
    <w:lvl w:ilvl="0" w:tplc="AD4A88A2">
      <w:start w:val="1"/>
      <w:numFmt w:val="decimal"/>
      <w:lvlText w:val="%1."/>
      <w:lvlJc w:val="left"/>
      <w:pPr>
        <w:ind w:left="1114" w:hanging="405"/>
      </w:pPr>
      <w:rPr>
        <w:rFonts w:hint="default"/>
      </w:rPr>
    </w:lvl>
    <w:lvl w:ilvl="1" w:tplc="21E0CEE8">
      <w:start w:val="1"/>
      <w:numFmt w:val="russianLower"/>
      <w:lvlText w:val="%2)"/>
      <w:lvlJc w:val="left"/>
      <w:pPr>
        <w:ind w:left="1789" w:hanging="36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372F4C3E"/>
    <w:multiLevelType w:val="hybridMultilevel"/>
    <w:tmpl w:val="BFC22A9C"/>
    <w:lvl w:ilvl="0" w:tplc="A1443BCE">
      <w:start w:val="8"/>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373A7937"/>
    <w:multiLevelType w:val="multilevel"/>
    <w:tmpl w:val="2F203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B91210"/>
    <w:multiLevelType w:val="hybridMultilevel"/>
    <w:tmpl w:val="2BB05F36"/>
    <w:lvl w:ilvl="0" w:tplc="F8520EBE">
      <w:numFmt w:val="bullet"/>
      <w:lvlText w:val="—"/>
      <w:lvlJc w:val="left"/>
      <w:pPr>
        <w:ind w:left="1577" w:hanging="256"/>
      </w:pPr>
      <w:rPr>
        <w:rFonts w:ascii="Times New Roman" w:eastAsia="Times New Roman" w:hAnsi="Times New Roman" w:cs="Times New Roman" w:hint="default"/>
        <w:color w:val="231F20"/>
        <w:w w:val="99"/>
        <w:sz w:val="17"/>
        <w:szCs w:val="17"/>
      </w:rPr>
    </w:lvl>
    <w:lvl w:ilvl="1" w:tplc="D7D6B92E">
      <w:numFmt w:val="bullet"/>
      <w:lvlText w:val="•"/>
      <w:lvlJc w:val="left"/>
      <w:pPr>
        <w:ind w:left="2374" w:hanging="256"/>
      </w:pPr>
      <w:rPr>
        <w:rFonts w:hint="default"/>
      </w:rPr>
    </w:lvl>
    <w:lvl w:ilvl="2" w:tplc="95C4EB46">
      <w:numFmt w:val="bullet"/>
      <w:lvlText w:val="•"/>
      <w:lvlJc w:val="left"/>
      <w:pPr>
        <w:ind w:left="3169" w:hanging="256"/>
      </w:pPr>
      <w:rPr>
        <w:rFonts w:hint="default"/>
      </w:rPr>
    </w:lvl>
    <w:lvl w:ilvl="3" w:tplc="7ACC71FA">
      <w:numFmt w:val="bullet"/>
      <w:lvlText w:val="•"/>
      <w:lvlJc w:val="left"/>
      <w:pPr>
        <w:ind w:left="3963" w:hanging="256"/>
      </w:pPr>
      <w:rPr>
        <w:rFonts w:hint="default"/>
      </w:rPr>
    </w:lvl>
    <w:lvl w:ilvl="4" w:tplc="F3DCD33C">
      <w:numFmt w:val="bullet"/>
      <w:lvlText w:val="•"/>
      <w:lvlJc w:val="left"/>
      <w:pPr>
        <w:ind w:left="4758" w:hanging="256"/>
      </w:pPr>
      <w:rPr>
        <w:rFonts w:hint="default"/>
      </w:rPr>
    </w:lvl>
    <w:lvl w:ilvl="5" w:tplc="1EF63730">
      <w:numFmt w:val="bullet"/>
      <w:lvlText w:val="•"/>
      <w:lvlJc w:val="left"/>
      <w:pPr>
        <w:ind w:left="5552" w:hanging="256"/>
      </w:pPr>
      <w:rPr>
        <w:rFonts w:hint="default"/>
      </w:rPr>
    </w:lvl>
    <w:lvl w:ilvl="6" w:tplc="7DA24706">
      <w:numFmt w:val="bullet"/>
      <w:lvlText w:val="•"/>
      <w:lvlJc w:val="left"/>
      <w:pPr>
        <w:ind w:left="6347" w:hanging="256"/>
      </w:pPr>
      <w:rPr>
        <w:rFonts w:hint="default"/>
      </w:rPr>
    </w:lvl>
    <w:lvl w:ilvl="7" w:tplc="08120AD2">
      <w:numFmt w:val="bullet"/>
      <w:lvlText w:val="•"/>
      <w:lvlJc w:val="left"/>
      <w:pPr>
        <w:ind w:left="7141" w:hanging="256"/>
      </w:pPr>
      <w:rPr>
        <w:rFonts w:hint="default"/>
      </w:rPr>
    </w:lvl>
    <w:lvl w:ilvl="8" w:tplc="8DE4DC74">
      <w:numFmt w:val="bullet"/>
      <w:lvlText w:val="•"/>
      <w:lvlJc w:val="left"/>
      <w:pPr>
        <w:ind w:left="7936" w:hanging="256"/>
      </w:pPr>
      <w:rPr>
        <w:rFonts w:hint="default"/>
      </w:rPr>
    </w:lvl>
  </w:abstractNum>
  <w:abstractNum w:abstractNumId="22" w15:restartNumberingAfterBreak="0">
    <w:nsid w:val="43251890"/>
    <w:multiLevelType w:val="hybridMultilevel"/>
    <w:tmpl w:val="6128D8C6"/>
    <w:lvl w:ilvl="0" w:tplc="0CC071B4">
      <w:start w:val="1"/>
      <w:numFmt w:val="decimal"/>
      <w:lvlText w:val="%1)"/>
      <w:lvlJc w:val="left"/>
      <w:pPr>
        <w:ind w:left="1777" w:hanging="360"/>
      </w:pPr>
      <w:rPr>
        <w:rFonts w:hint="default"/>
      </w:rPr>
    </w:lvl>
    <w:lvl w:ilvl="1" w:tplc="04220019" w:tentative="1">
      <w:start w:val="1"/>
      <w:numFmt w:val="lowerLetter"/>
      <w:lvlText w:val="%2."/>
      <w:lvlJc w:val="left"/>
      <w:pPr>
        <w:ind w:left="2497" w:hanging="360"/>
      </w:pPr>
    </w:lvl>
    <w:lvl w:ilvl="2" w:tplc="0422001B" w:tentative="1">
      <w:start w:val="1"/>
      <w:numFmt w:val="lowerRoman"/>
      <w:lvlText w:val="%3."/>
      <w:lvlJc w:val="right"/>
      <w:pPr>
        <w:ind w:left="3217" w:hanging="180"/>
      </w:pPr>
    </w:lvl>
    <w:lvl w:ilvl="3" w:tplc="0422000F" w:tentative="1">
      <w:start w:val="1"/>
      <w:numFmt w:val="decimal"/>
      <w:lvlText w:val="%4."/>
      <w:lvlJc w:val="left"/>
      <w:pPr>
        <w:ind w:left="3937" w:hanging="360"/>
      </w:pPr>
    </w:lvl>
    <w:lvl w:ilvl="4" w:tplc="04220019" w:tentative="1">
      <w:start w:val="1"/>
      <w:numFmt w:val="lowerLetter"/>
      <w:lvlText w:val="%5."/>
      <w:lvlJc w:val="left"/>
      <w:pPr>
        <w:ind w:left="4657" w:hanging="360"/>
      </w:pPr>
    </w:lvl>
    <w:lvl w:ilvl="5" w:tplc="0422001B" w:tentative="1">
      <w:start w:val="1"/>
      <w:numFmt w:val="lowerRoman"/>
      <w:lvlText w:val="%6."/>
      <w:lvlJc w:val="right"/>
      <w:pPr>
        <w:ind w:left="5377" w:hanging="180"/>
      </w:pPr>
    </w:lvl>
    <w:lvl w:ilvl="6" w:tplc="0422000F" w:tentative="1">
      <w:start w:val="1"/>
      <w:numFmt w:val="decimal"/>
      <w:lvlText w:val="%7."/>
      <w:lvlJc w:val="left"/>
      <w:pPr>
        <w:ind w:left="6097" w:hanging="360"/>
      </w:pPr>
    </w:lvl>
    <w:lvl w:ilvl="7" w:tplc="04220019" w:tentative="1">
      <w:start w:val="1"/>
      <w:numFmt w:val="lowerLetter"/>
      <w:lvlText w:val="%8."/>
      <w:lvlJc w:val="left"/>
      <w:pPr>
        <w:ind w:left="6817" w:hanging="360"/>
      </w:pPr>
    </w:lvl>
    <w:lvl w:ilvl="8" w:tplc="0422001B" w:tentative="1">
      <w:start w:val="1"/>
      <w:numFmt w:val="lowerRoman"/>
      <w:lvlText w:val="%9."/>
      <w:lvlJc w:val="right"/>
      <w:pPr>
        <w:ind w:left="7537" w:hanging="180"/>
      </w:pPr>
    </w:lvl>
  </w:abstractNum>
  <w:abstractNum w:abstractNumId="23" w15:restartNumberingAfterBreak="0">
    <w:nsid w:val="489D7847"/>
    <w:multiLevelType w:val="multilevel"/>
    <w:tmpl w:val="1594520E"/>
    <w:lvl w:ilvl="0">
      <w:start w:val="4"/>
      <w:numFmt w:val="decimal"/>
      <w:lvlText w:val="1.%1-"/>
      <w:lvlJc w:val="left"/>
      <w:rPr>
        <w:rFonts w:ascii="Times New Roman" w:eastAsia="Times New Roman" w:hAnsi="Times New Roman" w:cs="Times New Roman"/>
        <w:b w:val="0"/>
        <w:bCs w:val="0"/>
        <w:i w:val="0"/>
        <w:iCs w:val="0"/>
        <w:smallCaps w:val="0"/>
        <w:strike w:val="0"/>
        <w:color w:val="231F2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7350DA"/>
    <w:multiLevelType w:val="hybridMultilevel"/>
    <w:tmpl w:val="E24C0E2E"/>
    <w:lvl w:ilvl="0" w:tplc="AB4E4F54">
      <w:start w:val="1"/>
      <w:numFmt w:val="decimal"/>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25" w15:restartNumberingAfterBreak="0">
    <w:nsid w:val="54934723"/>
    <w:multiLevelType w:val="hybridMultilevel"/>
    <w:tmpl w:val="9D52EE8A"/>
    <w:lvl w:ilvl="0" w:tplc="D8EA38F0">
      <w:numFmt w:val="bullet"/>
      <w:lvlText w:val="—"/>
      <w:lvlJc w:val="left"/>
      <w:pPr>
        <w:ind w:left="1919" w:hanging="257"/>
      </w:pPr>
      <w:rPr>
        <w:rFonts w:ascii="Times New Roman" w:eastAsia="Times New Roman" w:hAnsi="Times New Roman" w:cs="Times New Roman" w:hint="default"/>
        <w:color w:val="231F20"/>
        <w:w w:val="99"/>
        <w:sz w:val="17"/>
        <w:szCs w:val="17"/>
      </w:rPr>
    </w:lvl>
    <w:lvl w:ilvl="1" w:tplc="972C1F38">
      <w:numFmt w:val="bullet"/>
      <w:lvlText w:val="•"/>
      <w:lvlJc w:val="left"/>
      <w:pPr>
        <w:ind w:left="2680" w:hanging="257"/>
      </w:pPr>
      <w:rPr>
        <w:rFonts w:hint="default"/>
      </w:rPr>
    </w:lvl>
    <w:lvl w:ilvl="2" w:tplc="E91C6958">
      <w:numFmt w:val="bullet"/>
      <w:lvlText w:val="•"/>
      <w:lvlJc w:val="left"/>
      <w:pPr>
        <w:ind w:left="3441" w:hanging="257"/>
      </w:pPr>
      <w:rPr>
        <w:rFonts w:hint="default"/>
      </w:rPr>
    </w:lvl>
    <w:lvl w:ilvl="3" w:tplc="F4FAD736">
      <w:numFmt w:val="bullet"/>
      <w:lvlText w:val="•"/>
      <w:lvlJc w:val="left"/>
      <w:pPr>
        <w:ind w:left="4201" w:hanging="257"/>
      </w:pPr>
      <w:rPr>
        <w:rFonts w:hint="default"/>
      </w:rPr>
    </w:lvl>
    <w:lvl w:ilvl="4" w:tplc="DBBE8C2C">
      <w:numFmt w:val="bullet"/>
      <w:lvlText w:val="•"/>
      <w:lvlJc w:val="left"/>
      <w:pPr>
        <w:ind w:left="4962" w:hanging="257"/>
      </w:pPr>
      <w:rPr>
        <w:rFonts w:hint="default"/>
      </w:rPr>
    </w:lvl>
    <w:lvl w:ilvl="5" w:tplc="F8F8F66A">
      <w:numFmt w:val="bullet"/>
      <w:lvlText w:val="•"/>
      <w:lvlJc w:val="left"/>
      <w:pPr>
        <w:ind w:left="5722" w:hanging="257"/>
      </w:pPr>
      <w:rPr>
        <w:rFonts w:hint="default"/>
      </w:rPr>
    </w:lvl>
    <w:lvl w:ilvl="6" w:tplc="E1E83588">
      <w:numFmt w:val="bullet"/>
      <w:lvlText w:val="•"/>
      <w:lvlJc w:val="left"/>
      <w:pPr>
        <w:ind w:left="6483" w:hanging="257"/>
      </w:pPr>
      <w:rPr>
        <w:rFonts w:hint="default"/>
      </w:rPr>
    </w:lvl>
    <w:lvl w:ilvl="7" w:tplc="FB766E86">
      <w:numFmt w:val="bullet"/>
      <w:lvlText w:val="•"/>
      <w:lvlJc w:val="left"/>
      <w:pPr>
        <w:ind w:left="7243" w:hanging="257"/>
      </w:pPr>
      <w:rPr>
        <w:rFonts w:hint="default"/>
      </w:rPr>
    </w:lvl>
    <w:lvl w:ilvl="8" w:tplc="8B664E90">
      <w:numFmt w:val="bullet"/>
      <w:lvlText w:val="•"/>
      <w:lvlJc w:val="left"/>
      <w:pPr>
        <w:ind w:left="8004" w:hanging="257"/>
      </w:pPr>
      <w:rPr>
        <w:rFonts w:hint="default"/>
      </w:rPr>
    </w:lvl>
  </w:abstractNum>
  <w:abstractNum w:abstractNumId="26" w15:restartNumberingAfterBreak="0">
    <w:nsid w:val="59F83E3C"/>
    <w:multiLevelType w:val="hybridMultilevel"/>
    <w:tmpl w:val="C1D2416C"/>
    <w:lvl w:ilvl="0" w:tplc="FB708AD0">
      <w:start w:val="1"/>
      <w:numFmt w:val="decimal"/>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27" w15:restartNumberingAfterBreak="0">
    <w:nsid w:val="5D3D40B3"/>
    <w:multiLevelType w:val="hybridMultilevel"/>
    <w:tmpl w:val="9CA6F5B4"/>
    <w:lvl w:ilvl="0" w:tplc="AC941E1A">
      <w:start w:val="1"/>
      <w:numFmt w:val="decimal"/>
      <w:lvlText w:val="%1."/>
      <w:lvlJc w:val="left"/>
      <w:pPr>
        <w:ind w:left="1320" w:hanging="257"/>
      </w:pPr>
      <w:rPr>
        <w:rFonts w:ascii="Times New Roman" w:eastAsia="Times New Roman" w:hAnsi="Times New Roman" w:cs="Times New Roman" w:hint="default"/>
        <w:color w:val="231F20"/>
        <w:w w:val="99"/>
        <w:sz w:val="17"/>
        <w:szCs w:val="17"/>
      </w:rPr>
    </w:lvl>
    <w:lvl w:ilvl="1" w:tplc="13283D3C">
      <w:start w:val="1"/>
      <w:numFmt w:val="lowerLetter"/>
      <w:lvlText w:val="(%2)"/>
      <w:lvlJc w:val="left"/>
      <w:pPr>
        <w:ind w:left="1600" w:hanging="278"/>
      </w:pPr>
      <w:rPr>
        <w:rFonts w:ascii="Times New Roman" w:eastAsia="Times New Roman" w:hAnsi="Times New Roman" w:cs="Times New Roman" w:hint="default"/>
        <w:color w:val="231F20"/>
        <w:w w:val="99"/>
        <w:sz w:val="17"/>
        <w:szCs w:val="17"/>
      </w:rPr>
    </w:lvl>
    <w:lvl w:ilvl="2" w:tplc="8A0A3EA6">
      <w:numFmt w:val="bullet"/>
      <w:lvlText w:val="—"/>
      <w:lvlJc w:val="left"/>
      <w:pPr>
        <w:ind w:left="1858" w:hanging="257"/>
      </w:pPr>
      <w:rPr>
        <w:rFonts w:ascii="Times New Roman" w:eastAsia="Times New Roman" w:hAnsi="Times New Roman" w:cs="Times New Roman" w:hint="default"/>
        <w:color w:val="231F20"/>
        <w:w w:val="99"/>
        <w:sz w:val="17"/>
        <w:szCs w:val="17"/>
      </w:rPr>
    </w:lvl>
    <w:lvl w:ilvl="3" w:tplc="B8ECD9EC">
      <w:numFmt w:val="bullet"/>
      <w:lvlText w:val="•"/>
      <w:lvlJc w:val="left"/>
      <w:pPr>
        <w:ind w:left="1900" w:hanging="257"/>
      </w:pPr>
      <w:rPr>
        <w:rFonts w:hint="default"/>
      </w:rPr>
    </w:lvl>
    <w:lvl w:ilvl="4" w:tplc="AC3AA422">
      <w:numFmt w:val="bullet"/>
      <w:lvlText w:val="•"/>
      <w:lvlJc w:val="left"/>
      <w:pPr>
        <w:ind w:left="2989" w:hanging="257"/>
      </w:pPr>
      <w:rPr>
        <w:rFonts w:hint="default"/>
      </w:rPr>
    </w:lvl>
    <w:lvl w:ilvl="5" w:tplc="3624659C">
      <w:numFmt w:val="bullet"/>
      <w:lvlText w:val="•"/>
      <w:lvlJc w:val="left"/>
      <w:pPr>
        <w:ind w:left="4078" w:hanging="257"/>
      </w:pPr>
      <w:rPr>
        <w:rFonts w:hint="default"/>
      </w:rPr>
    </w:lvl>
    <w:lvl w:ilvl="6" w:tplc="8B047DB8">
      <w:numFmt w:val="bullet"/>
      <w:lvlText w:val="•"/>
      <w:lvlJc w:val="left"/>
      <w:pPr>
        <w:ind w:left="5168" w:hanging="257"/>
      </w:pPr>
      <w:rPr>
        <w:rFonts w:hint="default"/>
      </w:rPr>
    </w:lvl>
    <w:lvl w:ilvl="7" w:tplc="6E2C3158">
      <w:numFmt w:val="bullet"/>
      <w:lvlText w:val="•"/>
      <w:lvlJc w:val="left"/>
      <w:pPr>
        <w:ind w:left="6257" w:hanging="257"/>
      </w:pPr>
      <w:rPr>
        <w:rFonts w:hint="default"/>
      </w:rPr>
    </w:lvl>
    <w:lvl w:ilvl="8" w:tplc="861452AE">
      <w:numFmt w:val="bullet"/>
      <w:lvlText w:val="•"/>
      <w:lvlJc w:val="left"/>
      <w:pPr>
        <w:ind w:left="7346" w:hanging="257"/>
      </w:pPr>
      <w:rPr>
        <w:rFonts w:hint="default"/>
      </w:rPr>
    </w:lvl>
  </w:abstractNum>
  <w:abstractNum w:abstractNumId="28" w15:restartNumberingAfterBreak="0">
    <w:nsid w:val="66A93760"/>
    <w:multiLevelType w:val="hybridMultilevel"/>
    <w:tmpl w:val="1C7C0BE2"/>
    <w:lvl w:ilvl="0" w:tplc="EE665B80">
      <w:start w:val="7"/>
      <w:numFmt w:val="bullet"/>
      <w:lvlText w:val="–"/>
      <w:lvlJc w:val="left"/>
      <w:pPr>
        <w:ind w:left="720" w:hanging="360"/>
      </w:pPr>
      <w:rPr>
        <w:rFonts w:ascii="Times New Roman" w:eastAsia="Times New Roman" w:hAnsi="Times New Roman" w:cs="Times New Roman" w:hint="default"/>
      </w:rPr>
    </w:lvl>
    <w:lvl w:ilvl="1" w:tplc="EE665B80">
      <w:start w:val="7"/>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8B617C"/>
    <w:multiLevelType w:val="hybridMultilevel"/>
    <w:tmpl w:val="94A2771E"/>
    <w:lvl w:ilvl="0" w:tplc="EE665B8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1D2EAD"/>
    <w:multiLevelType w:val="hybridMultilevel"/>
    <w:tmpl w:val="C7A6D7D2"/>
    <w:lvl w:ilvl="0" w:tplc="F43669C2">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1" w15:restartNumberingAfterBreak="0">
    <w:nsid w:val="752E342E"/>
    <w:multiLevelType w:val="hybridMultilevel"/>
    <w:tmpl w:val="060C5178"/>
    <w:lvl w:ilvl="0" w:tplc="D6AC390A">
      <w:numFmt w:val="bullet"/>
      <w:lvlText w:val="—"/>
      <w:lvlJc w:val="left"/>
      <w:pPr>
        <w:ind w:left="1577" w:hanging="256"/>
      </w:pPr>
      <w:rPr>
        <w:rFonts w:ascii="Times New Roman" w:eastAsia="Times New Roman" w:hAnsi="Times New Roman" w:cs="Times New Roman" w:hint="default"/>
        <w:color w:val="231F20"/>
        <w:w w:val="99"/>
        <w:sz w:val="17"/>
        <w:szCs w:val="17"/>
      </w:rPr>
    </w:lvl>
    <w:lvl w:ilvl="1" w:tplc="AC1072B0">
      <w:numFmt w:val="bullet"/>
      <w:lvlText w:val="•"/>
      <w:lvlJc w:val="left"/>
      <w:pPr>
        <w:ind w:left="2374" w:hanging="256"/>
      </w:pPr>
      <w:rPr>
        <w:rFonts w:hint="default"/>
      </w:rPr>
    </w:lvl>
    <w:lvl w:ilvl="2" w:tplc="639CE6A2">
      <w:numFmt w:val="bullet"/>
      <w:lvlText w:val="•"/>
      <w:lvlJc w:val="left"/>
      <w:pPr>
        <w:ind w:left="3169" w:hanging="256"/>
      </w:pPr>
      <w:rPr>
        <w:rFonts w:hint="default"/>
      </w:rPr>
    </w:lvl>
    <w:lvl w:ilvl="3" w:tplc="5BC64D02">
      <w:numFmt w:val="bullet"/>
      <w:lvlText w:val="•"/>
      <w:lvlJc w:val="left"/>
      <w:pPr>
        <w:ind w:left="3963" w:hanging="256"/>
      </w:pPr>
      <w:rPr>
        <w:rFonts w:hint="default"/>
      </w:rPr>
    </w:lvl>
    <w:lvl w:ilvl="4" w:tplc="D1F06986">
      <w:numFmt w:val="bullet"/>
      <w:lvlText w:val="•"/>
      <w:lvlJc w:val="left"/>
      <w:pPr>
        <w:ind w:left="4758" w:hanging="256"/>
      </w:pPr>
      <w:rPr>
        <w:rFonts w:hint="default"/>
      </w:rPr>
    </w:lvl>
    <w:lvl w:ilvl="5" w:tplc="BF2ECCFE">
      <w:numFmt w:val="bullet"/>
      <w:lvlText w:val="•"/>
      <w:lvlJc w:val="left"/>
      <w:pPr>
        <w:ind w:left="5552" w:hanging="256"/>
      </w:pPr>
      <w:rPr>
        <w:rFonts w:hint="default"/>
      </w:rPr>
    </w:lvl>
    <w:lvl w:ilvl="6" w:tplc="CF045F1A">
      <w:numFmt w:val="bullet"/>
      <w:lvlText w:val="•"/>
      <w:lvlJc w:val="left"/>
      <w:pPr>
        <w:ind w:left="6347" w:hanging="256"/>
      </w:pPr>
      <w:rPr>
        <w:rFonts w:hint="default"/>
      </w:rPr>
    </w:lvl>
    <w:lvl w:ilvl="7" w:tplc="C238815E">
      <w:numFmt w:val="bullet"/>
      <w:lvlText w:val="•"/>
      <w:lvlJc w:val="left"/>
      <w:pPr>
        <w:ind w:left="7141" w:hanging="256"/>
      </w:pPr>
      <w:rPr>
        <w:rFonts w:hint="default"/>
      </w:rPr>
    </w:lvl>
    <w:lvl w:ilvl="8" w:tplc="5A922368">
      <w:numFmt w:val="bullet"/>
      <w:lvlText w:val="•"/>
      <w:lvlJc w:val="left"/>
      <w:pPr>
        <w:ind w:left="7936" w:hanging="256"/>
      </w:pPr>
      <w:rPr>
        <w:rFonts w:hint="default"/>
      </w:rPr>
    </w:lvl>
  </w:abstractNum>
  <w:abstractNum w:abstractNumId="32" w15:restartNumberingAfterBreak="0">
    <w:nsid w:val="7BBF17DB"/>
    <w:multiLevelType w:val="hybridMultilevel"/>
    <w:tmpl w:val="2BEC6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0C7298"/>
    <w:multiLevelType w:val="multilevel"/>
    <w:tmpl w:val="FC142C7A"/>
    <w:lvl w:ilvl="0">
      <w:start w:val="4"/>
      <w:numFmt w:val="decimal"/>
      <w:lvlText w:val="1.%1-"/>
      <w:lvlJc w:val="left"/>
      <w:rPr>
        <w:rFonts w:ascii="Times New Roman" w:eastAsia="Times New Roman" w:hAnsi="Times New Roman" w:cs="Times New Roman"/>
        <w:b w:val="0"/>
        <w:bCs w:val="0"/>
        <w:i w:val="0"/>
        <w:iCs w:val="0"/>
        <w:smallCaps w:val="0"/>
        <w:strike w:val="0"/>
        <w:color w:val="231F2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555299"/>
    <w:multiLevelType w:val="multilevel"/>
    <w:tmpl w:val="FA9E267E"/>
    <w:lvl w:ilvl="0">
      <w:start w:val="5"/>
      <w:numFmt w:val="decimal"/>
      <w:lvlText w:val="2.4.%1-"/>
      <w:lvlJc w:val="left"/>
      <w:rPr>
        <w:rFonts w:ascii="Times New Roman" w:eastAsia="Times New Roman" w:hAnsi="Times New Roman" w:cs="Times New Roman"/>
        <w:b w:val="0"/>
        <w:bCs w:val="0"/>
        <w:i w:val="0"/>
        <w:iCs w:val="0"/>
        <w:smallCaps w:val="0"/>
        <w:strike w:val="0"/>
        <w:color w:val="231F2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AC580C"/>
    <w:multiLevelType w:val="hybridMultilevel"/>
    <w:tmpl w:val="BD10C074"/>
    <w:lvl w:ilvl="0" w:tplc="1E6699B2">
      <w:start w:val="4"/>
      <w:numFmt w:val="bullet"/>
      <w:lvlText w:val=""/>
      <w:lvlJc w:val="left"/>
      <w:pPr>
        <w:ind w:left="720" w:hanging="360"/>
      </w:pPr>
      <w:rPr>
        <w:rFonts w:ascii="Symbol" w:eastAsiaTheme="majorEastAsia"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5"/>
  </w:num>
  <w:num w:numId="4">
    <w:abstractNumId w:val="19"/>
  </w:num>
  <w:num w:numId="5">
    <w:abstractNumId w:val="29"/>
  </w:num>
  <w:num w:numId="6">
    <w:abstractNumId w:val="1"/>
  </w:num>
  <w:num w:numId="7">
    <w:abstractNumId w:val="16"/>
  </w:num>
  <w:num w:numId="8">
    <w:abstractNumId w:val="7"/>
  </w:num>
  <w:num w:numId="9">
    <w:abstractNumId w:val="12"/>
  </w:num>
  <w:num w:numId="10">
    <w:abstractNumId w:val="3"/>
  </w:num>
  <w:num w:numId="11">
    <w:abstractNumId w:val="28"/>
  </w:num>
  <w:num w:numId="12">
    <w:abstractNumId w:val="8"/>
  </w:num>
  <w:num w:numId="13">
    <w:abstractNumId w:val="13"/>
  </w:num>
  <w:num w:numId="14">
    <w:abstractNumId w:val="22"/>
  </w:num>
  <w:num w:numId="15">
    <w:abstractNumId w:val="10"/>
  </w:num>
  <w:num w:numId="16">
    <w:abstractNumId w:val="35"/>
  </w:num>
  <w:num w:numId="17">
    <w:abstractNumId w:val="20"/>
  </w:num>
  <w:num w:numId="18">
    <w:abstractNumId w:val="6"/>
  </w:num>
  <w:num w:numId="19">
    <w:abstractNumId w:val="4"/>
  </w:num>
  <w:num w:numId="20">
    <w:abstractNumId w:val="30"/>
  </w:num>
  <w:num w:numId="21">
    <w:abstractNumId w:val="27"/>
  </w:num>
  <w:num w:numId="22">
    <w:abstractNumId w:val="15"/>
  </w:num>
  <w:num w:numId="23">
    <w:abstractNumId w:val="21"/>
  </w:num>
  <w:num w:numId="24">
    <w:abstractNumId w:val="31"/>
  </w:num>
  <w:num w:numId="25">
    <w:abstractNumId w:val="25"/>
  </w:num>
  <w:num w:numId="26">
    <w:abstractNumId w:val="17"/>
  </w:num>
  <w:num w:numId="27">
    <w:abstractNumId w:val="2"/>
  </w:num>
  <w:num w:numId="28">
    <w:abstractNumId w:val="34"/>
  </w:num>
  <w:num w:numId="29">
    <w:abstractNumId w:val="9"/>
  </w:num>
  <w:num w:numId="30">
    <w:abstractNumId w:val="33"/>
  </w:num>
  <w:num w:numId="31">
    <w:abstractNumId w:val="23"/>
  </w:num>
  <w:num w:numId="32">
    <w:abstractNumId w:val="11"/>
  </w:num>
  <w:num w:numId="33">
    <w:abstractNumId w:val="0"/>
  </w:num>
  <w:num w:numId="34">
    <w:abstractNumId w:val="32"/>
  </w:num>
  <w:num w:numId="35">
    <w:abstractNumId w:val="2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D7"/>
    <w:rsid w:val="000162F2"/>
    <w:rsid w:val="00024779"/>
    <w:rsid w:val="0005227E"/>
    <w:rsid w:val="000576D3"/>
    <w:rsid w:val="000B0685"/>
    <w:rsid w:val="000C1B3C"/>
    <w:rsid w:val="000D31AB"/>
    <w:rsid w:val="000E5293"/>
    <w:rsid w:val="000F6561"/>
    <w:rsid w:val="001021EB"/>
    <w:rsid w:val="00142966"/>
    <w:rsid w:val="00153142"/>
    <w:rsid w:val="00153A16"/>
    <w:rsid w:val="001619B8"/>
    <w:rsid w:val="0017133E"/>
    <w:rsid w:val="00175C09"/>
    <w:rsid w:val="00184913"/>
    <w:rsid w:val="00187F14"/>
    <w:rsid w:val="00191C73"/>
    <w:rsid w:val="001972A1"/>
    <w:rsid w:val="001A0FA2"/>
    <w:rsid w:val="001A4363"/>
    <w:rsid w:val="001E0778"/>
    <w:rsid w:val="001E50EF"/>
    <w:rsid w:val="001F056A"/>
    <w:rsid w:val="001F41D0"/>
    <w:rsid w:val="00217723"/>
    <w:rsid w:val="00224DA8"/>
    <w:rsid w:val="0024231F"/>
    <w:rsid w:val="00252D92"/>
    <w:rsid w:val="002600D9"/>
    <w:rsid w:val="002651BC"/>
    <w:rsid w:val="002659BC"/>
    <w:rsid w:val="002769D9"/>
    <w:rsid w:val="002A3DA1"/>
    <w:rsid w:val="002B3A36"/>
    <w:rsid w:val="002E6596"/>
    <w:rsid w:val="00336106"/>
    <w:rsid w:val="00344700"/>
    <w:rsid w:val="003660CE"/>
    <w:rsid w:val="00374831"/>
    <w:rsid w:val="00376609"/>
    <w:rsid w:val="00393FC8"/>
    <w:rsid w:val="003A0573"/>
    <w:rsid w:val="003E0A24"/>
    <w:rsid w:val="00405799"/>
    <w:rsid w:val="004359FC"/>
    <w:rsid w:val="00440E68"/>
    <w:rsid w:val="0048245A"/>
    <w:rsid w:val="004B1754"/>
    <w:rsid w:val="004C2089"/>
    <w:rsid w:val="00531DCB"/>
    <w:rsid w:val="00542A12"/>
    <w:rsid w:val="00571D75"/>
    <w:rsid w:val="005D5050"/>
    <w:rsid w:val="005E0D4B"/>
    <w:rsid w:val="005F27CF"/>
    <w:rsid w:val="00620B4B"/>
    <w:rsid w:val="00622D6F"/>
    <w:rsid w:val="00634B4F"/>
    <w:rsid w:val="006366B7"/>
    <w:rsid w:val="006B0358"/>
    <w:rsid w:val="006B6CB4"/>
    <w:rsid w:val="006C4BC0"/>
    <w:rsid w:val="006D07CF"/>
    <w:rsid w:val="006D5478"/>
    <w:rsid w:val="006E67EB"/>
    <w:rsid w:val="00717966"/>
    <w:rsid w:val="00735CE6"/>
    <w:rsid w:val="00737AF9"/>
    <w:rsid w:val="00750BBB"/>
    <w:rsid w:val="00763E22"/>
    <w:rsid w:val="0077572B"/>
    <w:rsid w:val="007850B7"/>
    <w:rsid w:val="007C7201"/>
    <w:rsid w:val="007D2035"/>
    <w:rsid w:val="007E13C8"/>
    <w:rsid w:val="007E1E01"/>
    <w:rsid w:val="007F0B9C"/>
    <w:rsid w:val="007F0D6B"/>
    <w:rsid w:val="007F3454"/>
    <w:rsid w:val="00802E7B"/>
    <w:rsid w:val="008347A4"/>
    <w:rsid w:val="008410FE"/>
    <w:rsid w:val="00870B82"/>
    <w:rsid w:val="00896D5D"/>
    <w:rsid w:val="008A4DF9"/>
    <w:rsid w:val="008A7A6D"/>
    <w:rsid w:val="008E74A3"/>
    <w:rsid w:val="008F39B3"/>
    <w:rsid w:val="00903CE8"/>
    <w:rsid w:val="00947BBE"/>
    <w:rsid w:val="009633D1"/>
    <w:rsid w:val="00972EC2"/>
    <w:rsid w:val="009A12D7"/>
    <w:rsid w:val="009A2FDA"/>
    <w:rsid w:val="009D753E"/>
    <w:rsid w:val="00A04A5A"/>
    <w:rsid w:val="00A13163"/>
    <w:rsid w:val="00A536AD"/>
    <w:rsid w:val="00A6133D"/>
    <w:rsid w:val="00A751D0"/>
    <w:rsid w:val="00A77E2D"/>
    <w:rsid w:val="00A93960"/>
    <w:rsid w:val="00AC072D"/>
    <w:rsid w:val="00AD3BF6"/>
    <w:rsid w:val="00AF555F"/>
    <w:rsid w:val="00B10CAD"/>
    <w:rsid w:val="00B46F77"/>
    <w:rsid w:val="00B54086"/>
    <w:rsid w:val="00B62C0A"/>
    <w:rsid w:val="00B91C70"/>
    <w:rsid w:val="00BA2241"/>
    <w:rsid w:val="00BB44EF"/>
    <w:rsid w:val="00C701DC"/>
    <w:rsid w:val="00C97598"/>
    <w:rsid w:val="00CA469D"/>
    <w:rsid w:val="00D1234B"/>
    <w:rsid w:val="00D16DF8"/>
    <w:rsid w:val="00D23DE4"/>
    <w:rsid w:val="00D37EF3"/>
    <w:rsid w:val="00DA7FC4"/>
    <w:rsid w:val="00E22395"/>
    <w:rsid w:val="00E25FE5"/>
    <w:rsid w:val="00E34A1F"/>
    <w:rsid w:val="00E747EE"/>
    <w:rsid w:val="00E801B5"/>
    <w:rsid w:val="00E836A8"/>
    <w:rsid w:val="00E87BB6"/>
    <w:rsid w:val="00E97D11"/>
    <w:rsid w:val="00EE4655"/>
    <w:rsid w:val="00EF47C6"/>
    <w:rsid w:val="00FB681B"/>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F2DB"/>
  <w15:chartTrackingRefBased/>
  <w15:docId w15:val="{E58A600F-13E1-487B-8B42-7255C13A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A12D7"/>
    <w:pPr>
      <w:spacing w:before="120" w:after="80" w:line="240" w:lineRule="auto"/>
      <w:ind w:firstLine="709"/>
      <w:jc w:val="both"/>
    </w:pPr>
    <w:rPr>
      <w:rFonts w:ascii="Times New Roman" w:hAnsi="Times New Roman" w:cs="Times New Roman"/>
      <w:sz w:val="28"/>
      <w:szCs w:val="28"/>
      <w:lang w:val="uk-UA"/>
    </w:rPr>
  </w:style>
  <w:style w:type="paragraph" w:styleId="1">
    <w:name w:val="heading 1"/>
    <w:basedOn w:val="a0"/>
    <w:next w:val="a0"/>
    <w:link w:val="10"/>
    <w:uiPriority w:val="9"/>
    <w:qFormat/>
    <w:rsid w:val="009A12D7"/>
    <w:pPr>
      <w:keepNext/>
      <w:keepLines/>
      <w:spacing w:before="240" w:after="0"/>
      <w:ind w:firstLine="0"/>
      <w:jc w:val="center"/>
      <w:outlineLvl w:val="0"/>
    </w:pPr>
    <w:rPr>
      <w:rFonts w:eastAsiaTheme="majorEastAsia"/>
      <w:color w:val="000000" w:themeColor="text1"/>
    </w:rPr>
  </w:style>
  <w:style w:type="paragraph" w:styleId="2">
    <w:name w:val="heading 2"/>
    <w:basedOn w:val="a0"/>
    <w:next w:val="a0"/>
    <w:link w:val="20"/>
    <w:uiPriority w:val="9"/>
    <w:unhideWhenUsed/>
    <w:qFormat/>
    <w:rsid w:val="009A12D7"/>
    <w:pPr>
      <w:outlineLvl w:val="1"/>
    </w:pPr>
    <w:rPr>
      <w:i/>
    </w:rPr>
  </w:style>
  <w:style w:type="paragraph" w:styleId="3">
    <w:name w:val="heading 3"/>
    <w:basedOn w:val="a0"/>
    <w:next w:val="a0"/>
    <w:link w:val="30"/>
    <w:unhideWhenUsed/>
    <w:qFormat/>
    <w:rsid w:val="009A12D7"/>
    <w:pPr>
      <w:ind w:left="1134" w:hanging="1134"/>
      <w:outlineLvl w:val="2"/>
    </w:pPr>
  </w:style>
  <w:style w:type="paragraph" w:styleId="4">
    <w:name w:val="heading 4"/>
    <w:basedOn w:val="a0"/>
    <w:next w:val="a0"/>
    <w:link w:val="40"/>
    <w:unhideWhenUsed/>
    <w:qFormat/>
    <w:rsid w:val="009A12D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0"/>
    <w:next w:val="a0"/>
    <w:link w:val="50"/>
    <w:unhideWhenUsed/>
    <w:qFormat/>
    <w:rsid w:val="009A12D7"/>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0"/>
    <w:qFormat/>
    <w:rsid w:val="009A12D7"/>
    <w:pPr>
      <w:keepNext/>
      <w:spacing w:before="0" w:after="0" w:line="360" w:lineRule="auto"/>
      <w:ind w:firstLine="0"/>
      <w:jc w:val="left"/>
      <w:outlineLvl w:val="5"/>
    </w:pPr>
    <w:rPr>
      <w:rFonts w:ascii="Calibri" w:hAnsi="Calibri"/>
      <w:b/>
      <w:bCs/>
      <w:sz w:val="20"/>
      <w:szCs w:val="20"/>
      <w:lang w:val="ru-RU" w:eastAsia="ru-RU"/>
    </w:rPr>
  </w:style>
  <w:style w:type="paragraph" w:styleId="7">
    <w:name w:val="heading 7"/>
    <w:basedOn w:val="a0"/>
    <w:next w:val="a0"/>
    <w:link w:val="70"/>
    <w:uiPriority w:val="99"/>
    <w:qFormat/>
    <w:rsid w:val="009A12D7"/>
    <w:pPr>
      <w:keepNext/>
      <w:spacing w:before="0" w:after="0"/>
      <w:outlineLvl w:val="6"/>
    </w:pPr>
    <w:rPr>
      <w:rFonts w:ascii="Calibri" w:hAnsi="Calibri"/>
      <w:sz w:val="24"/>
      <w:szCs w:val="24"/>
      <w:lang w:val="ru-RU" w:eastAsia="ru-RU"/>
    </w:rPr>
  </w:style>
  <w:style w:type="paragraph" w:styleId="8">
    <w:name w:val="heading 8"/>
    <w:basedOn w:val="a0"/>
    <w:next w:val="a0"/>
    <w:link w:val="80"/>
    <w:uiPriority w:val="99"/>
    <w:qFormat/>
    <w:rsid w:val="009A12D7"/>
    <w:pPr>
      <w:spacing w:before="240" w:after="60"/>
      <w:ind w:firstLine="0"/>
      <w:jc w:val="left"/>
      <w:outlineLvl w:val="7"/>
    </w:pPr>
    <w:rPr>
      <w:rFonts w:ascii="Calibri" w:hAnsi="Calibri"/>
      <w:i/>
      <w:iCs/>
      <w:sz w:val="24"/>
      <w:szCs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A12D7"/>
    <w:rPr>
      <w:rFonts w:ascii="Times New Roman" w:eastAsiaTheme="majorEastAsia" w:hAnsi="Times New Roman" w:cs="Times New Roman"/>
      <w:color w:val="000000" w:themeColor="text1"/>
      <w:sz w:val="28"/>
      <w:szCs w:val="28"/>
      <w:lang w:val="uk-UA"/>
    </w:rPr>
  </w:style>
  <w:style w:type="character" w:customStyle="1" w:styleId="20">
    <w:name w:val="Заголовок 2 Знак"/>
    <w:basedOn w:val="a1"/>
    <w:link w:val="2"/>
    <w:uiPriority w:val="9"/>
    <w:rsid w:val="009A12D7"/>
    <w:rPr>
      <w:rFonts w:ascii="Times New Roman" w:hAnsi="Times New Roman" w:cs="Times New Roman"/>
      <w:i/>
      <w:sz w:val="28"/>
      <w:szCs w:val="28"/>
      <w:lang w:val="uk-UA"/>
    </w:rPr>
  </w:style>
  <w:style w:type="character" w:customStyle="1" w:styleId="30">
    <w:name w:val="Заголовок 3 Знак"/>
    <w:basedOn w:val="a1"/>
    <w:link w:val="3"/>
    <w:rsid w:val="009A12D7"/>
    <w:rPr>
      <w:rFonts w:ascii="Times New Roman" w:hAnsi="Times New Roman" w:cs="Times New Roman"/>
      <w:sz w:val="28"/>
      <w:szCs w:val="28"/>
      <w:lang w:val="uk-UA"/>
    </w:rPr>
  </w:style>
  <w:style w:type="character" w:customStyle="1" w:styleId="40">
    <w:name w:val="Заголовок 4 Знак"/>
    <w:basedOn w:val="a1"/>
    <w:link w:val="4"/>
    <w:rsid w:val="009A12D7"/>
    <w:rPr>
      <w:rFonts w:asciiTheme="majorHAnsi" w:eastAsiaTheme="majorEastAsia" w:hAnsiTheme="majorHAnsi" w:cstheme="majorBidi"/>
      <w:i/>
      <w:iCs/>
      <w:color w:val="2F5496" w:themeColor="accent1" w:themeShade="BF"/>
      <w:sz w:val="28"/>
      <w:szCs w:val="28"/>
      <w:lang w:val="uk-UA"/>
    </w:rPr>
  </w:style>
  <w:style w:type="character" w:customStyle="1" w:styleId="50">
    <w:name w:val="Заголовок 5 Знак"/>
    <w:basedOn w:val="a1"/>
    <w:link w:val="5"/>
    <w:rsid w:val="009A12D7"/>
    <w:rPr>
      <w:rFonts w:asciiTheme="majorHAnsi" w:eastAsiaTheme="majorEastAsia" w:hAnsiTheme="majorHAnsi" w:cstheme="majorBidi"/>
      <w:color w:val="2F5496" w:themeColor="accent1" w:themeShade="BF"/>
      <w:sz w:val="28"/>
      <w:szCs w:val="28"/>
      <w:lang w:val="uk-UA"/>
    </w:rPr>
  </w:style>
  <w:style w:type="character" w:customStyle="1" w:styleId="60">
    <w:name w:val="Заголовок 6 Знак"/>
    <w:basedOn w:val="a1"/>
    <w:link w:val="6"/>
    <w:rsid w:val="009A12D7"/>
    <w:rPr>
      <w:rFonts w:ascii="Calibri" w:hAnsi="Calibri" w:cs="Times New Roman"/>
      <w:b/>
      <w:bCs/>
      <w:sz w:val="20"/>
      <w:szCs w:val="20"/>
      <w:lang w:val="ru-RU" w:eastAsia="ru-RU"/>
    </w:rPr>
  </w:style>
  <w:style w:type="character" w:customStyle="1" w:styleId="70">
    <w:name w:val="Заголовок 7 Знак"/>
    <w:basedOn w:val="a1"/>
    <w:link w:val="7"/>
    <w:uiPriority w:val="99"/>
    <w:rsid w:val="009A12D7"/>
    <w:rPr>
      <w:rFonts w:ascii="Calibri" w:hAnsi="Calibri" w:cs="Times New Roman"/>
      <w:sz w:val="24"/>
      <w:szCs w:val="24"/>
      <w:lang w:val="ru-RU" w:eastAsia="ru-RU"/>
    </w:rPr>
  </w:style>
  <w:style w:type="character" w:customStyle="1" w:styleId="80">
    <w:name w:val="Заголовок 8 Знак"/>
    <w:basedOn w:val="a1"/>
    <w:link w:val="8"/>
    <w:uiPriority w:val="99"/>
    <w:rsid w:val="009A12D7"/>
    <w:rPr>
      <w:rFonts w:ascii="Calibri" w:hAnsi="Calibri" w:cs="Times New Roman"/>
      <w:i/>
      <w:iCs/>
      <w:sz w:val="24"/>
      <w:szCs w:val="24"/>
      <w:lang w:val="ru-RU" w:eastAsia="ru-RU"/>
    </w:rPr>
  </w:style>
  <w:style w:type="paragraph" w:customStyle="1" w:styleId="rvps12">
    <w:name w:val="rvps12"/>
    <w:basedOn w:val="a0"/>
    <w:rsid w:val="009A12D7"/>
    <w:pPr>
      <w:spacing w:before="100" w:beforeAutospacing="1" w:after="100" w:afterAutospacing="1"/>
    </w:pPr>
    <w:rPr>
      <w:rFonts w:eastAsia="Times New Roman"/>
      <w:sz w:val="24"/>
      <w:szCs w:val="24"/>
      <w:lang w:val="ru-RU" w:eastAsia="ru-RU"/>
    </w:rPr>
  </w:style>
  <w:style w:type="character" w:customStyle="1" w:styleId="rvts9">
    <w:name w:val="rvts9"/>
    <w:basedOn w:val="a1"/>
    <w:rsid w:val="009A12D7"/>
  </w:style>
  <w:style w:type="paragraph" w:styleId="a4">
    <w:name w:val="TOC Heading"/>
    <w:basedOn w:val="1"/>
    <w:next w:val="a0"/>
    <w:uiPriority w:val="39"/>
    <w:unhideWhenUsed/>
    <w:qFormat/>
    <w:rsid w:val="009A12D7"/>
    <w:pPr>
      <w:spacing w:line="259" w:lineRule="auto"/>
      <w:jc w:val="left"/>
      <w:outlineLvl w:val="9"/>
    </w:pPr>
    <w:rPr>
      <w:rFonts w:asciiTheme="majorHAnsi" w:hAnsiTheme="majorHAnsi" w:cstheme="majorBidi"/>
      <w:color w:val="2F5496" w:themeColor="accent1" w:themeShade="BF"/>
      <w:sz w:val="32"/>
      <w:szCs w:val="32"/>
      <w:lang w:eastAsia="uk-UA"/>
    </w:rPr>
  </w:style>
  <w:style w:type="paragraph" w:styleId="21">
    <w:name w:val="toc 2"/>
    <w:basedOn w:val="a0"/>
    <w:next w:val="a0"/>
    <w:autoRedefine/>
    <w:uiPriority w:val="99"/>
    <w:unhideWhenUsed/>
    <w:rsid w:val="009A12D7"/>
    <w:pPr>
      <w:spacing w:before="0" w:after="100" w:line="259" w:lineRule="auto"/>
      <w:ind w:left="220" w:firstLine="0"/>
      <w:jc w:val="left"/>
    </w:pPr>
    <w:rPr>
      <w:rFonts w:asciiTheme="minorHAnsi" w:eastAsiaTheme="minorEastAsia" w:hAnsiTheme="minorHAnsi"/>
      <w:sz w:val="22"/>
      <w:szCs w:val="22"/>
      <w:lang w:eastAsia="uk-UA"/>
    </w:rPr>
  </w:style>
  <w:style w:type="paragraph" w:styleId="11">
    <w:name w:val="toc 1"/>
    <w:basedOn w:val="a0"/>
    <w:next w:val="a0"/>
    <w:autoRedefine/>
    <w:uiPriority w:val="99"/>
    <w:unhideWhenUsed/>
    <w:rsid w:val="009A12D7"/>
    <w:pPr>
      <w:spacing w:before="0" w:after="100" w:line="259" w:lineRule="auto"/>
      <w:ind w:firstLine="0"/>
      <w:jc w:val="left"/>
    </w:pPr>
    <w:rPr>
      <w:rFonts w:asciiTheme="minorHAnsi" w:eastAsiaTheme="minorEastAsia" w:hAnsiTheme="minorHAnsi"/>
      <w:sz w:val="22"/>
      <w:szCs w:val="22"/>
      <w:lang w:eastAsia="uk-UA"/>
    </w:rPr>
  </w:style>
  <w:style w:type="paragraph" w:styleId="31">
    <w:name w:val="toc 3"/>
    <w:basedOn w:val="a0"/>
    <w:next w:val="a0"/>
    <w:autoRedefine/>
    <w:uiPriority w:val="99"/>
    <w:unhideWhenUsed/>
    <w:rsid w:val="009A12D7"/>
    <w:pPr>
      <w:spacing w:before="0" w:after="100" w:line="259" w:lineRule="auto"/>
      <w:ind w:left="440" w:firstLine="0"/>
      <w:jc w:val="left"/>
    </w:pPr>
    <w:rPr>
      <w:rFonts w:asciiTheme="minorHAnsi" w:eastAsiaTheme="minorEastAsia" w:hAnsiTheme="minorHAnsi"/>
      <w:sz w:val="22"/>
      <w:szCs w:val="22"/>
      <w:lang w:eastAsia="uk-UA"/>
    </w:rPr>
  </w:style>
  <w:style w:type="character" w:styleId="a5">
    <w:name w:val="Hyperlink"/>
    <w:basedOn w:val="a1"/>
    <w:uiPriority w:val="99"/>
    <w:unhideWhenUsed/>
    <w:rsid w:val="009A12D7"/>
    <w:rPr>
      <w:color w:val="0563C1" w:themeColor="hyperlink"/>
      <w:u w:val="single"/>
    </w:rPr>
  </w:style>
  <w:style w:type="paragraph" w:styleId="a6">
    <w:name w:val="List Paragraph"/>
    <w:basedOn w:val="a0"/>
    <w:uiPriority w:val="34"/>
    <w:qFormat/>
    <w:rsid w:val="009A12D7"/>
    <w:pPr>
      <w:ind w:left="720"/>
      <w:contextualSpacing/>
    </w:pPr>
  </w:style>
  <w:style w:type="character" w:styleId="a7">
    <w:name w:val="FollowedHyperlink"/>
    <w:basedOn w:val="a1"/>
    <w:uiPriority w:val="99"/>
    <w:unhideWhenUsed/>
    <w:rsid w:val="009A12D7"/>
    <w:rPr>
      <w:color w:val="954F72" w:themeColor="followedHyperlink"/>
      <w:u w:val="single"/>
    </w:rPr>
  </w:style>
  <w:style w:type="table" w:styleId="a8">
    <w:name w:val="Table Grid"/>
    <w:basedOn w:val="a2"/>
    <w:uiPriority w:val="39"/>
    <w:rsid w:val="009A12D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1"/>
    <w:uiPriority w:val="99"/>
    <w:unhideWhenUsed/>
    <w:rsid w:val="009A12D7"/>
    <w:rPr>
      <w:sz w:val="16"/>
      <w:szCs w:val="16"/>
    </w:rPr>
  </w:style>
  <w:style w:type="paragraph" w:styleId="aa">
    <w:name w:val="annotation text"/>
    <w:basedOn w:val="a0"/>
    <w:link w:val="ab"/>
    <w:uiPriority w:val="99"/>
    <w:unhideWhenUsed/>
    <w:rsid w:val="009A12D7"/>
    <w:pPr>
      <w:spacing w:before="0" w:after="160"/>
      <w:ind w:firstLine="0"/>
      <w:jc w:val="left"/>
    </w:pPr>
    <w:rPr>
      <w:rFonts w:asciiTheme="minorHAnsi" w:hAnsiTheme="minorHAnsi" w:cstheme="minorBidi"/>
      <w:sz w:val="20"/>
      <w:szCs w:val="20"/>
      <w:lang w:val="ru-RU"/>
    </w:rPr>
  </w:style>
  <w:style w:type="character" w:customStyle="1" w:styleId="ab">
    <w:name w:val="Текст примітки Знак"/>
    <w:basedOn w:val="a1"/>
    <w:link w:val="aa"/>
    <w:uiPriority w:val="99"/>
    <w:rsid w:val="009A12D7"/>
    <w:rPr>
      <w:sz w:val="20"/>
      <w:szCs w:val="20"/>
      <w:lang w:val="ru-RU"/>
    </w:rPr>
  </w:style>
  <w:style w:type="paragraph" w:styleId="ac">
    <w:name w:val="Balloon Text"/>
    <w:basedOn w:val="a0"/>
    <w:link w:val="ad"/>
    <w:uiPriority w:val="99"/>
    <w:semiHidden/>
    <w:unhideWhenUsed/>
    <w:rsid w:val="009A12D7"/>
    <w:pPr>
      <w:spacing w:before="0" w:after="0"/>
    </w:pPr>
    <w:rPr>
      <w:rFonts w:ascii="Segoe UI" w:hAnsi="Segoe UI" w:cs="Segoe UI"/>
      <w:sz w:val="18"/>
      <w:szCs w:val="18"/>
    </w:rPr>
  </w:style>
  <w:style w:type="character" w:customStyle="1" w:styleId="ad">
    <w:name w:val="Текст у виносці Знак"/>
    <w:basedOn w:val="a1"/>
    <w:link w:val="ac"/>
    <w:uiPriority w:val="99"/>
    <w:semiHidden/>
    <w:rsid w:val="009A12D7"/>
    <w:rPr>
      <w:rFonts w:ascii="Segoe UI" w:hAnsi="Segoe UI" w:cs="Segoe UI"/>
      <w:sz w:val="18"/>
      <w:szCs w:val="18"/>
      <w:lang w:val="uk-UA"/>
    </w:rPr>
  </w:style>
  <w:style w:type="paragraph" w:styleId="ae">
    <w:name w:val="header"/>
    <w:basedOn w:val="a0"/>
    <w:link w:val="af"/>
    <w:uiPriority w:val="99"/>
    <w:unhideWhenUsed/>
    <w:rsid w:val="009A12D7"/>
    <w:pPr>
      <w:tabs>
        <w:tab w:val="center" w:pos="4677"/>
        <w:tab w:val="right" w:pos="9355"/>
      </w:tabs>
      <w:spacing w:before="0" w:after="0"/>
    </w:pPr>
  </w:style>
  <w:style w:type="character" w:customStyle="1" w:styleId="af">
    <w:name w:val="Верхній колонтитул Знак"/>
    <w:basedOn w:val="a1"/>
    <w:link w:val="ae"/>
    <w:uiPriority w:val="99"/>
    <w:rsid w:val="009A12D7"/>
    <w:rPr>
      <w:rFonts w:ascii="Times New Roman" w:hAnsi="Times New Roman" w:cs="Times New Roman"/>
      <w:sz w:val="28"/>
      <w:szCs w:val="28"/>
      <w:lang w:val="uk-UA"/>
    </w:rPr>
  </w:style>
  <w:style w:type="paragraph" w:styleId="af0">
    <w:name w:val="footer"/>
    <w:basedOn w:val="a0"/>
    <w:link w:val="af1"/>
    <w:uiPriority w:val="99"/>
    <w:unhideWhenUsed/>
    <w:rsid w:val="009A12D7"/>
    <w:pPr>
      <w:tabs>
        <w:tab w:val="center" w:pos="4677"/>
        <w:tab w:val="right" w:pos="9355"/>
      </w:tabs>
      <w:spacing w:before="0" w:after="0"/>
    </w:pPr>
  </w:style>
  <w:style w:type="character" w:customStyle="1" w:styleId="af1">
    <w:name w:val="Нижній колонтитул Знак"/>
    <w:basedOn w:val="a1"/>
    <w:link w:val="af0"/>
    <w:uiPriority w:val="99"/>
    <w:rsid w:val="009A12D7"/>
    <w:rPr>
      <w:rFonts w:ascii="Times New Roman" w:hAnsi="Times New Roman" w:cs="Times New Roman"/>
      <w:sz w:val="28"/>
      <w:szCs w:val="28"/>
      <w:lang w:val="uk-UA"/>
    </w:rPr>
  </w:style>
  <w:style w:type="character" w:styleId="af2">
    <w:name w:val="Placeholder Text"/>
    <w:basedOn w:val="a1"/>
    <w:uiPriority w:val="99"/>
    <w:semiHidden/>
    <w:rsid w:val="009A12D7"/>
    <w:rPr>
      <w:color w:val="808080"/>
    </w:rPr>
  </w:style>
  <w:style w:type="paragraph" w:styleId="af3">
    <w:name w:val="annotation subject"/>
    <w:basedOn w:val="aa"/>
    <w:next w:val="aa"/>
    <w:link w:val="af4"/>
    <w:uiPriority w:val="99"/>
    <w:semiHidden/>
    <w:unhideWhenUsed/>
    <w:rsid w:val="009A12D7"/>
    <w:pPr>
      <w:spacing w:before="120" w:after="80"/>
      <w:ind w:firstLine="709"/>
      <w:jc w:val="both"/>
    </w:pPr>
    <w:rPr>
      <w:rFonts w:ascii="Times New Roman" w:hAnsi="Times New Roman" w:cs="Times New Roman"/>
      <w:b/>
      <w:bCs/>
      <w:lang w:val="uk-UA"/>
    </w:rPr>
  </w:style>
  <w:style w:type="character" w:customStyle="1" w:styleId="af4">
    <w:name w:val="Тема примітки Знак"/>
    <w:basedOn w:val="ab"/>
    <w:link w:val="af3"/>
    <w:uiPriority w:val="99"/>
    <w:semiHidden/>
    <w:rsid w:val="009A12D7"/>
    <w:rPr>
      <w:rFonts w:ascii="Times New Roman" w:hAnsi="Times New Roman" w:cs="Times New Roman"/>
      <w:b/>
      <w:bCs/>
      <w:sz w:val="20"/>
      <w:szCs w:val="20"/>
      <w:lang w:val="uk-UA"/>
    </w:rPr>
  </w:style>
  <w:style w:type="paragraph" w:styleId="af5">
    <w:name w:val="Revision"/>
    <w:hidden/>
    <w:uiPriority w:val="99"/>
    <w:semiHidden/>
    <w:rsid w:val="009A12D7"/>
    <w:pPr>
      <w:spacing w:after="0" w:line="240" w:lineRule="auto"/>
    </w:pPr>
    <w:rPr>
      <w:rFonts w:ascii="Times New Roman" w:hAnsi="Times New Roman" w:cs="Times New Roman"/>
      <w:sz w:val="28"/>
      <w:szCs w:val="28"/>
      <w:lang w:val="uk-UA"/>
    </w:rPr>
  </w:style>
  <w:style w:type="character" w:customStyle="1" w:styleId="rvts52">
    <w:name w:val="rvts52"/>
    <w:basedOn w:val="a1"/>
    <w:rsid w:val="009A12D7"/>
  </w:style>
  <w:style w:type="paragraph" w:styleId="af6">
    <w:name w:val="Normal (Web)"/>
    <w:basedOn w:val="a0"/>
    <w:uiPriority w:val="99"/>
    <w:unhideWhenUsed/>
    <w:rsid w:val="009A12D7"/>
    <w:pPr>
      <w:spacing w:before="100" w:beforeAutospacing="1" w:after="100" w:afterAutospacing="1"/>
      <w:ind w:firstLine="0"/>
      <w:jc w:val="left"/>
    </w:pPr>
    <w:rPr>
      <w:rFonts w:eastAsia="Times New Roman"/>
      <w:sz w:val="24"/>
      <w:szCs w:val="24"/>
      <w:lang w:eastAsia="ru-RU"/>
    </w:rPr>
  </w:style>
  <w:style w:type="table" w:customStyle="1" w:styleId="GridTable4-Accent11">
    <w:name w:val="Grid Table 4 - Accent 11"/>
    <w:basedOn w:val="a2"/>
    <w:uiPriority w:val="49"/>
    <w:rsid w:val="009A12D7"/>
    <w:pPr>
      <w:spacing w:after="0" w:line="240" w:lineRule="auto"/>
    </w:pPr>
    <w:rPr>
      <w:lang w:val="ru-RU"/>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formattext">
    <w:name w:val="formattext"/>
    <w:basedOn w:val="a0"/>
    <w:rsid w:val="009A12D7"/>
    <w:pPr>
      <w:spacing w:before="100" w:beforeAutospacing="1" w:after="100" w:afterAutospacing="1"/>
      <w:ind w:firstLine="0"/>
      <w:jc w:val="left"/>
    </w:pPr>
    <w:rPr>
      <w:rFonts w:eastAsia="Times New Roman"/>
      <w:sz w:val="24"/>
      <w:szCs w:val="24"/>
      <w:lang w:eastAsia="ru-RU"/>
    </w:rPr>
  </w:style>
  <w:style w:type="character" w:styleId="af7">
    <w:name w:val="Emphasis"/>
    <w:basedOn w:val="a1"/>
    <w:uiPriority w:val="20"/>
    <w:qFormat/>
    <w:rsid w:val="009A12D7"/>
    <w:rPr>
      <w:i/>
      <w:iCs/>
    </w:rPr>
  </w:style>
  <w:style w:type="paragraph" w:styleId="af8">
    <w:name w:val="Title"/>
    <w:basedOn w:val="a0"/>
    <w:next w:val="a0"/>
    <w:link w:val="af9"/>
    <w:qFormat/>
    <w:rsid w:val="009A12D7"/>
    <w:pPr>
      <w:spacing w:before="0" w:after="0"/>
      <w:ind w:firstLine="0"/>
      <w:contextualSpacing/>
      <w:jc w:val="center"/>
    </w:pPr>
    <w:rPr>
      <w:rFonts w:eastAsiaTheme="majorEastAsia"/>
      <w:i/>
      <w:spacing w:val="-10"/>
      <w:kern w:val="28"/>
    </w:rPr>
  </w:style>
  <w:style w:type="character" w:customStyle="1" w:styleId="af9">
    <w:name w:val="Назва Знак"/>
    <w:basedOn w:val="a1"/>
    <w:link w:val="af8"/>
    <w:rsid w:val="009A12D7"/>
    <w:rPr>
      <w:rFonts w:ascii="Times New Roman" w:eastAsiaTheme="majorEastAsia" w:hAnsi="Times New Roman" w:cs="Times New Roman"/>
      <w:i/>
      <w:spacing w:val="-10"/>
      <w:kern w:val="28"/>
      <w:sz w:val="28"/>
      <w:szCs w:val="28"/>
      <w:lang w:val="uk-UA"/>
    </w:rPr>
  </w:style>
  <w:style w:type="character" w:customStyle="1" w:styleId="tm-p-">
    <w:name w:val="tm-p-"/>
    <w:basedOn w:val="a1"/>
    <w:rsid w:val="009A12D7"/>
  </w:style>
  <w:style w:type="character" w:customStyle="1" w:styleId="tm-p-em">
    <w:name w:val="tm-p-em"/>
    <w:basedOn w:val="a1"/>
    <w:rsid w:val="009A12D7"/>
  </w:style>
  <w:style w:type="character" w:customStyle="1" w:styleId="tm-p-hide1">
    <w:name w:val="tm-p-hide1"/>
    <w:basedOn w:val="a1"/>
    <w:rsid w:val="009A12D7"/>
  </w:style>
  <w:style w:type="paragraph" w:styleId="afa">
    <w:name w:val="footnote text"/>
    <w:basedOn w:val="a0"/>
    <w:link w:val="afb"/>
    <w:uiPriority w:val="99"/>
    <w:unhideWhenUsed/>
    <w:rsid w:val="009A12D7"/>
    <w:pPr>
      <w:spacing w:before="0" w:after="0"/>
      <w:ind w:firstLine="0"/>
    </w:pPr>
    <w:rPr>
      <w:rFonts w:cstheme="minorBidi"/>
      <w:sz w:val="20"/>
      <w:szCs w:val="20"/>
    </w:rPr>
  </w:style>
  <w:style w:type="character" w:customStyle="1" w:styleId="afb">
    <w:name w:val="Текст виноски Знак"/>
    <w:basedOn w:val="a1"/>
    <w:link w:val="afa"/>
    <w:uiPriority w:val="99"/>
    <w:rsid w:val="009A12D7"/>
    <w:rPr>
      <w:rFonts w:ascii="Times New Roman" w:hAnsi="Times New Roman"/>
      <w:sz w:val="20"/>
      <w:szCs w:val="20"/>
      <w:lang w:val="uk-UA"/>
    </w:rPr>
  </w:style>
  <w:style w:type="character" w:styleId="afc">
    <w:name w:val="footnote reference"/>
    <w:basedOn w:val="a1"/>
    <w:uiPriority w:val="99"/>
    <w:semiHidden/>
    <w:unhideWhenUsed/>
    <w:rsid w:val="009A12D7"/>
    <w:rPr>
      <w:vertAlign w:val="superscript"/>
    </w:rPr>
  </w:style>
  <w:style w:type="character" w:styleId="afd">
    <w:name w:val="Strong"/>
    <w:basedOn w:val="a1"/>
    <w:uiPriority w:val="99"/>
    <w:qFormat/>
    <w:rsid w:val="009A12D7"/>
    <w:rPr>
      <w:b/>
      <w:bCs/>
    </w:rPr>
  </w:style>
  <w:style w:type="character" w:customStyle="1" w:styleId="22">
    <w:name w:val="Основной текст (2)_"/>
    <w:basedOn w:val="a1"/>
    <w:link w:val="210"/>
    <w:rsid w:val="009A12D7"/>
    <w:rPr>
      <w:rFonts w:ascii="Times New Roman" w:eastAsia="Times New Roman" w:hAnsi="Times New Roman" w:cs="Times New Roman"/>
      <w:shd w:val="clear" w:color="auto" w:fill="FFFFFF"/>
    </w:rPr>
  </w:style>
  <w:style w:type="paragraph" w:customStyle="1" w:styleId="210">
    <w:name w:val="Основной текст (2)1"/>
    <w:basedOn w:val="a0"/>
    <w:link w:val="22"/>
    <w:rsid w:val="009A12D7"/>
    <w:pPr>
      <w:widowControl w:val="0"/>
      <w:shd w:val="clear" w:color="auto" w:fill="FFFFFF"/>
      <w:spacing w:before="0" w:after="220" w:line="244" w:lineRule="exact"/>
      <w:ind w:hanging="580"/>
      <w:jc w:val="center"/>
    </w:pPr>
    <w:rPr>
      <w:rFonts w:eastAsia="Times New Roman"/>
      <w:sz w:val="22"/>
      <w:szCs w:val="22"/>
      <w:lang w:val="aa-ET"/>
    </w:rPr>
  </w:style>
  <w:style w:type="character" w:customStyle="1" w:styleId="23">
    <w:name w:val="Основной текст (2)"/>
    <w:basedOn w:val="22"/>
    <w:rsid w:val="009A12D7"/>
    <w:rPr>
      <w:rFonts w:ascii="Times New Roman" w:eastAsia="Times New Roman" w:hAnsi="Times New Roman" w:cs="Times New Roman"/>
      <w:color w:val="231F20"/>
      <w:spacing w:val="0"/>
      <w:w w:val="100"/>
      <w:position w:val="0"/>
      <w:shd w:val="clear" w:color="auto" w:fill="FFFFFF"/>
      <w:lang w:val="ru-RU" w:eastAsia="ru-RU" w:bidi="ru-RU"/>
    </w:rPr>
  </w:style>
  <w:style w:type="character" w:customStyle="1" w:styleId="24">
    <w:name w:val="Основной текст (2) + Курсив"/>
    <w:basedOn w:val="22"/>
    <w:rsid w:val="009A12D7"/>
    <w:rPr>
      <w:rFonts w:ascii="Times New Roman" w:eastAsia="Times New Roman" w:hAnsi="Times New Roman" w:cs="Times New Roman"/>
      <w:i/>
      <w:iCs/>
      <w:color w:val="231F20"/>
      <w:spacing w:val="0"/>
      <w:w w:val="100"/>
      <w:position w:val="0"/>
      <w:shd w:val="clear" w:color="auto" w:fill="FFFFFF"/>
      <w:lang w:val="ru-RU" w:eastAsia="ru-RU" w:bidi="ru-RU"/>
    </w:rPr>
  </w:style>
  <w:style w:type="character" w:customStyle="1" w:styleId="2Georgia9pt">
    <w:name w:val="Основной текст (2) + Georgia;9 pt"/>
    <w:basedOn w:val="22"/>
    <w:rsid w:val="009A12D7"/>
    <w:rPr>
      <w:rFonts w:ascii="Georgia" w:eastAsia="Georgia" w:hAnsi="Georgia" w:cs="Georgia"/>
      <w:b/>
      <w:bCs/>
      <w:color w:val="231F20"/>
      <w:spacing w:val="0"/>
      <w:w w:val="100"/>
      <w:position w:val="0"/>
      <w:sz w:val="18"/>
      <w:szCs w:val="18"/>
      <w:shd w:val="clear" w:color="auto" w:fill="FFFFFF"/>
      <w:lang w:val="ru-RU" w:eastAsia="ru-RU" w:bidi="ru-RU"/>
    </w:rPr>
  </w:style>
  <w:style w:type="character" w:customStyle="1" w:styleId="afe">
    <w:name w:val="Подпись к таблице"/>
    <w:basedOn w:val="a1"/>
    <w:rsid w:val="009A12D7"/>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style>
  <w:style w:type="character" w:customStyle="1" w:styleId="25">
    <w:name w:val="Основной текст (2) + Малые прописные"/>
    <w:basedOn w:val="22"/>
    <w:rsid w:val="009A12D7"/>
    <w:rPr>
      <w:rFonts w:ascii="Times New Roman" w:eastAsia="Times New Roman" w:hAnsi="Times New Roman" w:cs="Times New Roman"/>
      <w:smallCaps/>
      <w:color w:val="231F20"/>
      <w:spacing w:val="0"/>
      <w:w w:val="100"/>
      <w:position w:val="0"/>
      <w:shd w:val="clear" w:color="auto" w:fill="FFFFFF"/>
      <w:lang w:val="ru-RU" w:eastAsia="ru-RU" w:bidi="ru-RU"/>
    </w:rPr>
  </w:style>
  <w:style w:type="character" w:customStyle="1" w:styleId="32">
    <w:name w:val="Подпись к таблице (3)"/>
    <w:basedOn w:val="a1"/>
    <w:rsid w:val="009A12D7"/>
    <w:rPr>
      <w:rFonts w:ascii="Times New Roman" w:eastAsia="Times New Roman" w:hAnsi="Times New Roman" w:cs="Times New Roman"/>
      <w:b w:val="0"/>
      <w:bCs w:val="0"/>
      <w:i/>
      <w:iCs/>
      <w:smallCaps w:val="0"/>
      <w:strike w:val="0"/>
      <w:color w:val="231F20"/>
      <w:spacing w:val="0"/>
      <w:w w:val="100"/>
      <w:position w:val="0"/>
      <w:sz w:val="18"/>
      <w:szCs w:val="18"/>
      <w:u w:val="none"/>
      <w:lang w:val="ru-RU" w:eastAsia="ru-RU" w:bidi="ru-RU"/>
    </w:rPr>
  </w:style>
  <w:style w:type="character" w:customStyle="1" w:styleId="311pt">
    <w:name w:val="Подпись к таблице (3) + 11 pt"/>
    <w:basedOn w:val="a1"/>
    <w:rsid w:val="009A12D7"/>
    <w:rPr>
      <w:rFonts w:ascii="Times New Roman" w:eastAsia="Times New Roman" w:hAnsi="Times New Roman" w:cs="Times New Roman"/>
      <w:b w:val="0"/>
      <w:bCs w:val="0"/>
      <w:i/>
      <w:iCs/>
      <w:smallCaps w:val="0"/>
      <w:strike w:val="0"/>
      <w:color w:val="231F20"/>
      <w:spacing w:val="0"/>
      <w:w w:val="100"/>
      <w:position w:val="0"/>
      <w:sz w:val="22"/>
      <w:szCs w:val="22"/>
      <w:u w:val="none"/>
      <w:lang w:val="ru-RU" w:eastAsia="ru-RU" w:bidi="ru-RU"/>
    </w:rPr>
  </w:style>
  <w:style w:type="character" w:customStyle="1" w:styleId="text">
    <w:name w:val="text"/>
    <w:basedOn w:val="a1"/>
    <w:rsid w:val="009A12D7"/>
  </w:style>
  <w:style w:type="character" w:customStyle="1" w:styleId="aff">
    <w:name w:val="Колонтитул_"/>
    <w:basedOn w:val="a1"/>
    <w:link w:val="12"/>
    <w:rsid w:val="009A12D7"/>
    <w:rPr>
      <w:rFonts w:ascii="Times New Roman" w:eastAsia="Times New Roman" w:hAnsi="Times New Roman" w:cs="Times New Roman"/>
      <w:b/>
      <w:bCs/>
      <w:sz w:val="18"/>
      <w:szCs w:val="18"/>
      <w:shd w:val="clear" w:color="auto" w:fill="FFFFFF"/>
    </w:rPr>
  </w:style>
  <w:style w:type="paragraph" w:customStyle="1" w:styleId="12">
    <w:name w:val="Колонтитул1"/>
    <w:basedOn w:val="a0"/>
    <w:link w:val="aff"/>
    <w:rsid w:val="009A12D7"/>
    <w:pPr>
      <w:widowControl w:val="0"/>
      <w:shd w:val="clear" w:color="auto" w:fill="FFFFFF"/>
      <w:spacing w:before="0" w:after="0" w:line="200" w:lineRule="exact"/>
      <w:ind w:firstLine="0"/>
      <w:jc w:val="left"/>
    </w:pPr>
    <w:rPr>
      <w:rFonts w:eastAsia="Times New Roman"/>
      <w:b/>
      <w:bCs/>
      <w:sz w:val="18"/>
      <w:szCs w:val="18"/>
      <w:lang w:val="aa-ET"/>
    </w:rPr>
  </w:style>
  <w:style w:type="character" w:customStyle="1" w:styleId="aff0">
    <w:name w:val="Колонтитул"/>
    <w:basedOn w:val="aff"/>
    <w:rsid w:val="009A12D7"/>
    <w:rPr>
      <w:rFonts w:ascii="Times New Roman" w:eastAsia="Times New Roman" w:hAnsi="Times New Roman" w:cs="Times New Roman"/>
      <w:b/>
      <w:bCs/>
      <w:color w:val="808080"/>
      <w:spacing w:val="0"/>
      <w:w w:val="100"/>
      <w:position w:val="0"/>
      <w:sz w:val="18"/>
      <w:szCs w:val="18"/>
      <w:shd w:val="clear" w:color="auto" w:fill="FFFFFF"/>
      <w:lang w:val="ru-RU" w:eastAsia="ru-RU" w:bidi="ru-RU"/>
    </w:rPr>
  </w:style>
  <w:style w:type="character" w:customStyle="1" w:styleId="85pt">
    <w:name w:val="Колонтитул + 8;5 pt;Не полужирный"/>
    <w:basedOn w:val="aff"/>
    <w:rsid w:val="009A12D7"/>
    <w:rPr>
      <w:rFonts w:ascii="Times New Roman" w:eastAsia="Times New Roman" w:hAnsi="Times New Roman" w:cs="Times New Roman"/>
      <w:b/>
      <w:bCs/>
      <w:color w:val="231F20"/>
      <w:spacing w:val="0"/>
      <w:w w:val="100"/>
      <w:position w:val="0"/>
      <w:sz w:val="17"/>
      <w:szCs w:val="17"/>
      <w:shd w:val="clear" w:color="auto" w:fill="FFFFFF"/>
      <w:lang w:val="ru-RU" w:eastAsia="ru-RU" w:bidi="ru-RU"/>
    </w:rPr>
  </w:style>
  <w:style w:type="character" w:customStyle="1" w:styleId="26">
    <w:name w:val="Колонтитул2"/>
    <w:basedOn w:val="aff"/>
    <w:rsid w:val="009A12D7"/>
    <w:rPr>
      <w:rFonts w:ascii="Times New Roman" w:eastAsia="Times New Roman" w:hAnsi="Times New Roman" w:cs="Times New Roman"/>
      <w:b/>
      <w:bCs/>
      <w:color w:val="808080"/>
      <w:spacing w:val="0"/>
      <w:w w:val="100"/>
      <w:position w:val="0"/>
      <w:sz w:val="18"/>
      <w:szCs w:val="18"/>
      <w:shd w:val="clear" w:color="auto" w:fill="FFFFFF"/>
      <w:lang w:val="ru-RU" w:eastAsia="ru-RU" w:bidi="ru-RU"/>
    </w:rPr>
  </w:style>
  <w:style w:type="character" w:customStyle="1" w:styleId="85pt1">
    <w:name w:val="Колонтитул + 8;5 pt;Не полужирный1"/>
    <w:basedOn w:val="aff"/>
    <w:rsid w:val="009A12D7"/>
    <w:rPr>
      <w:rFonts w:ascii="Times New Roman" w:eastAsia="Times New Roman" w:hAnsi="Times New Roman" w:cs="Times New Roman"/>
      <w:b/>
      <w:bCs/>
      <w:color w:val="231F20"/>
      <w:spacing w:val="0"/>
      <w:w w:val="100"/>
      <w:position w:val="0"/>
      <w:sz w:val="17"/>
      <w:szCs w:val="17"/>
      <w:shd w:val="clear" w:color="auto" w:fill="FFFFFF"/>
      <w:lang w:val="ru-RU" w:eastAsia="ru-RU" w:bidi="ru-RU"/>
    </w:rPr>
  </w:style>
  <w:style w:type="character" w:customStyle="1" w:styleId="4pt1">
    <w:name w:val="Колонтитул + 4 pt;Не полужирный;Курсив1"/>
    <w:basedOn w:val="aff"/>
    <w:rsid w:val="009A12D7"/>
    <w:rPr>
      <w:rFonts w:ascii="Times New Roman" w:eastAsia="Times New Roman" w:hAnsi="Times New Roman" w:cs="Times New Roman"/>
      <w:b/>
      <w:bCs/>
      <w:i/>
      <w:iCs/>
      <w:color w:val="231F20"/>
      <w:spacing w:val="0"/>
      <w:w w:val="100"/>
      <w:position w:val="0"/>
      <w:sz w:val="8"/>
      <w:szCs w:val="8"/>
      <w:shd w:val="clear" w:color="auto" w:fill="FFFFFF"/>
      <w:lang w:val="ru-RU" w:eastAsia="ru-RU" w:bidi="ru-RU"/>
    </w:rPr>
  </w:style>
  <w:style w:type="character" w:customStyle="1" w:styleId="11pt">
    <w:name w:val="Колонтитул + 11 pt;Не полужирный"/>
    <w:basedOn w:val="aff"/>
    <w:rsid w:val="009A12D7"/>
    <w:rPr>
      <w:rFonts w:ascii="Times New Roman" w:eastAsia="Times New Roman" w:hAnsi="Times New Roman" w:cs="Times New Roman"/>
      <w:b/>
      <w:bCs/>
      <w:color w:val="231F20"/>
      <w:spacing w:val="0"/>
      <w:w w:val="100"/>
      <w:position w:val="0"/>
      <w:sz w:val="22"/>
      <w:szCs w:val="22"/>
      <w:shd w:val="clear" w:color="auto" w:fill="FFFFFF"/>
      <w:lang w:val="ru-RU" w:eastAsia="ru-RU" w:bidi="ru-RU"/>
    </w:rPr>
  </w:style>
  <w:style w:type="character" w:customStyle="1" w:styleId="LucidaSansUnicode8pt">
    <w:name w:val="Колонтитул + Lucida Sans Unicode;8 pt;Не полужирный"/>
    <w:basedOn w:val="aff"/>
    <w:rsid w:val="009A12D7"/>
    <w:rPr>
      <w:rFonts w:ascii="Lucida Sans Unicode" w:eastAsia="Lucida Sans Unicode" w:hAnsi="Lucida Sans Unicode" w:cs="Lucida Sans Unicode"/>
      <w:b/>
      <w:bCs/>
      <w:color w:val="231F20"/>
      <w:spacing w:val="0"/>
      <w:w w:val="100"/>
      <w:position w:val="0"/>
      <w:sz w:val="16"/>
      <w:szCs w:val="16"/>
      <w:shd w:val="clear" w:color="auto" w:fill="FFFFFF"/>
      <w:lang w:val="ru-RU" w:eastAsia="ru-RU" w:bidi="ru-RU"/>
    </w:rPr>
  </w:style>
  <w:style w:type="character" w:customStyle="1" w:styleId="11pt0">
    <w:name w:val="Колонтитул + 11 pt;Не полужирный;Курсив"/>
    <w:basedOn w:val="aff"/>
    <w:rsid w:val="009A12D7"/>
    <w:rPr>
      <w:rFonts w:ascii="Times New Roman" w:eastAsia="Times New Roman" w:hAnsi="Times New Roman" w:cs="Times New Roman"/>
      <w:b/>
      <w:bCs/>
      <w:i/>
      <w:iCs/>
      <w:color w:val="231F20"/>
      <w:spacing w:val="0"/>
      <w:w w:val="100"/>
      <w:position w:val="0"/>
      <w:sz w:val="22"/>
      <w:szCs w:val="22"/>
      <w:shd w:val="clear" w:color="auto" w:fill="FFFFFF"/>
      <w:lang w:val="ru-RU" w:eastAsia="ru-RU" w:bidi="ru-RU"/>
    </w:rPr>
  </w:style>
  <w:style w:type="character" w:customStyle="1" w:styleId="2Georgia9pt2">
    <w:name w:val="Основной текст (2) + Georgia;9 pt2"/>
    <w:basedOn w:val="22"/>
    <w:rsid w:val="009A12D7"/>
    <w:rPr>
      <w:rFonts w:ascii="Georgia" w:eastAsia="Georgia" w:hAnsi="Georgia" w:cs="Georgia"/>
      <w:b/>
      <w:bCs/>
      <w:color w:val="231F20"/>
      <w:spacing w:val="0"/>
      <w:w w:val="100"/>
      <w:position w:val="0"/>
      <w:sz w:val="18"/>
      <w:szCs w:val="18"/>
      <w:shd w:val="clear" w:color="auto" w:fill="FFFFFF"/>
      <w:lang w:val="ru-RU" w:eastAsia="ru-RU" w:bidi="ru-RU"/>
    </w:rPr>
  </w:style>
  <w:style w:type="character" w:customStyle="1" w:styleId="220">
    <w:name w:val="Основной текст (2)2"/>
    <w:basedOn w:val="22"/>
    <w:rsid w:val="009A12D7"/>
    <w:rPr>
      <w:rFonts w:ascii="Times New Roman" w:eastAsia="Times New Roman" w:hAnsi="Times New Roman" w:cs="Times New Roman"/>
      <w:color w:val="231F20"/>
      <w:spacing w:val="0"/>
      <w:w w:val="100"/>
      <w:position w:val="0"/>
      <w:u w:val="single"/>
      <w:shd w:val="clear" w:color="auto" w:fill="FFFFFF"/>
      <w:lang w:val="ru-RU" w:eastAsia="ru-RU" w:bidi="ru-RU"/>
    </w:rPr>
  </w:style>
  <w:style w:type="character" w:customStyle="1" w:styleId="120">
    <w:name w:val="Основной текст (12)"/>
    <w:basedOn w:val="a1"/>
    <w:rsid w:val="009A12D7"/>
    <w:rPr>
      <w:rFonts w:ascii="Times New Roman" w:eastAsia="Times New Roman" w:hAnsi="Times New Roman" w:cs="Times New Roman"/>
      <w:b w:val="0"/>
      <w:bCs w:val="0"/>
      <w:i/>
      <w:iCs/>
      <w:smallCaps w:val="0"/>
      <w:strike w:val="0"/>
      <w:color w:val="231F20"/>
      <w:spacing w:val="0"/>
      <w:w w:val="100"/>
      <w:position w:val="0"/>
      <w:sz w:val="22"/>
      <w:szCs w:val="22"/>
      <w:u w:val="none"/>
      <w:lang w:val="ru-RU" w:eastAsia="ru-RU" w:bidi="ru-RU"/>
    </w:rPr>
  </w:style>
  <w:style w:type="character" w:customStyle="1" w:styleId="121">
    <w:name w:val="Основной текст (12) + Не курсив"/>
    <w:basedOn w:val="a1"/>
    <w:rsid w:val="009A12D7"/>
    <w:rPr>
      <w:rFonts w:ascii="Times New Roman" w:eastAsia="Times New Roman" w:hAnsi="Times New Roman" w:cs="Times New Roman"/>
      <w:b w:val="0"/>
      <w:bCs w:val="0"/>
      <w:i/>
      <w:iCs/>
      <w:smallCaps w:val="0"/>
      <w:strike w:val="0"/>
      <w:color w:val="231F20"/>
      <w:spacing w:val="0"/>
      <w:w w:val="100"/>
      <w:position w:val="0"/>
      <w:sz w:val="22"/>
      <w:szCs w:val="22"/>
      <w:u w:val="none"/>
      <w:lang w:val="ru-RU" w:eastAsia="ru-RU" w:bidi="ru-RU"/>
    </w:rPr>
  </w:style>
  <w:style w:type="paragraph" w:customStyle="1" w:styleId="13">
    <w:name w:val="Заголовок оглавления1"/>
    <w:basedOn w:val="1"/>
    <w:next w:val="a0"/>
    <w:uiPriority w:val="99"/>
    <w:rsid w:val="009A12D7"/>
    <w:pPr>
      <w:spacing w:line="259" w:lineRule="auto"/>
      <w:jc w:val="left"/>
      <w:outlineLvl w:val="9"/>
    </w:pPr>
    <w:rPr>
      <w:rFonts w:ascii="Calibri Light" w:eastAsia="Calibri" w:hAnsi="Calibri Light"/>
      <w:color w:val="2E74B5"/>
      <w:sz w:val="32"/>
      <w:szCs w:val="32"/>
      <w:lang w:eastAsia="uk-UA"/>
    </w:rPr>
  </w:style>
  <w:style w:type="paragraph" w:customStyle="1" w:styleId="14">
    <w:name w:val="Абзац списка1"/>
    <w:basedOn w:val="a0"/>
    <w:rsid w:val="009A12D7"/>
    <w:pPr>
      <w:ind w:left="720"/>
      <w:contextualSpacing/>
    </w:pPr>
    <w:rPr>
      <w:rFonts w:eastAsia="Times New Roman"/>
    </w:rPr>
  </w:style>
  <w:style w:type="character" w:styleId="aff1">
    <w:name w:val="page number"/>
    <w:basedOn w:val="a1"/>
    <w:uiPriority w:val="99"/>
    <w:rsid w:val="009A12D7"/>
  </w:style>
  <w:style w:type="table" w:styleId="aff2">
    <w:name w:val="Grid Table Light"/>
    <w:aliases w:val="Моя таблица"/>
    <w:basedOn w:val="a2"/>
    <w:uiPriority w:val="40"/>
    <w:rsid w:val="009A12D7"/>
    <w:pPr>
      <w:spacing w:after="0" w:line="240" w:lineRule="auto"/>
    </w:pPr>
    <w:rPr>
      <w:color w:val="000000" w:themeColor="text1"/>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style>
  <w:style w:type="table" w:styleId="130">
    <w:name w:val="Grid Table 1 Light Accent 3"/>
    <w:basedOn w:val="a2"/>
    <w:uiPriority w:val="46"/>
    <w:rsid w:val="009A12D7"/>
    <w:pPr>
      <w:spacing w:beforeLines="120" w:before="120" w:afterLines="120" w:after="0" w:line="240" w:lineRule="auto"/>
      <w:jc w:val="both"/>
    </w:pPr>
    <w:rPr>
      <w:lang w:val="ru-RU"/>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aff3">
    <w:name w:val="Book Title"/>
    <w:basedOn w:val="a1"/>
    <w:uiPriority w:val="33"/>
    <w:qFormat/>
    <w:rsid w:val="009A12D7"/>
    <w:rPr>
      <w:b/>
      <w:bCs/>
      <w:i/>
      <w:iCs/>
      <w:spacing w:val="5"/>
    </w:rPr>
  </w:style>
  <w:style w:type="paragraph" w:customStyle="1" w:styleId="CM11">
    <w:name w:val="CM1+1"/>
    <w:basedOn w:val="a0"/>
    <w:next w:val="a0"/>
    <w:uiPriority w:val="99"/>
    <w:rsid w:val="009A12D7"/>
    <w:pPr>
      <w:autoSpaceDE w:val="0"/>
      <w:autoSpaceDN w:val="0"/>
      <w:adjustRightInd w:val="0"/>
      <w:spacing w:before="0" w:after="0"/>
      <w:ind w:firstLine="0"/>
      <w:jc w:val="left"/>
    </w:pPr>
    <w:rPr>
      <w:sz w:val="24"/>
      <w:szCs w:val="24"/>
      <w:lang w:val="ru-RU"/>
    </w:rPr>
  </w:style>
  <w:style w:type="paragraph" w:customStyle="1" w:styleId="CM3">
    <w:name w:val="CM3"/>
    <w:basedOn w:val="a0"/>
    <w:next w:val="a0"/>
    <w:uiPriority w:val="99"/>
    <w:rsid w:val="009A12D7"/>
    <w:pPr>
      <w:autoSpaceDE w:val="0"/>
      <w:autoSpaceDN w:val="0"/>
      <w:adjustRightInd w:val="0"/>
      <w:spacing w:before="0" w:after="0"/>
      <w:ind w:firstLine="0"/>
      <w:jc w:val="left"/>
    </w:pPr>
    <w:rPr>
      <w:sz w:val="24"/>
      <w:szCs w:val="24"/>
      <w:lang w:val="ru-RU"/>
    </w:rPr>
  </w:style>
  <w:style w:type="paragraph" w:customStyle="1" w:styleId="CM4">
    <w:name w:val="CM4"/>
    <w:basedOn w:val="a0"/>
    <w:next w:val="a0"/>
    <w:uiPriority w:val="99"/>
    <w:rsid w:val="009A12D7"/>
    <w:pPr>
      <w:autoSpaceDE w:val="0"/>
      <w:autoSpaceDN w:val="0"/>
      <w:adjustRightInd w:val="0"/>
      <w:spacing w:before="0" w:after="0"/>
      <w:ind w:firstLine="0"/>
      <w:jc w:val="left"/>
    </w:pPr>
    <w:rPr>
      <w:sz w:val="24"/>
      <w:szCs w:val="24"/>
      <w:lang w:val="ru-RU"/>
    </w:rPr>
  </w:style>
  <w:style w:type="paragraph" w:styleId="HTML">
    <w:name w:val="HTML Preformatted"/>
    <w:basedOn w:val="a0"/>
    <w:link w:val="HTML0"/>
    <w:uiPriority w:val="99"/>
    <w:unhideWhenUsed/>
    <w:rsid w:val="009A1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eastAsia="Times New Roman" w:hAnsi="Courier New" w:cs="Courier New"/>
      <w:sz w:val="20"/>
      <w:szCs w:val="20"/>
      <w:lang w:val="ru-RU" w:eastAsia="ru-RU"/>
    </w:rPr>
  </w:style>
  <w:style w:type="character" w:customStyle="1" w:styleId="HTML0">
    <w:name w:val="Стандартний HTML Знак"/>
    <w:basedOn w:val="a1"/>
    <w:link w:val="HTML"/>
    <w:uiPriority w:val="99"/>
    <w:rsid w:val="009A12D7"/>
    <w:rPr>
      <w:rFonts w:ascii="Courier New" w:eastAsia="Times New Roman" w:hAnsi="Courier New" w:cs="Courier New"/>
      <w:sz w:val="20"/>
      <w:szCs w:val="20"/>
      <w:lang w:val="ru-RU" w:eastAsia="ru-RU"/>
    </w:rPr>
  </w:style>
  <w:style w:type="paragraph" w:customStyle="1" w:styleId="Default">
    <w:name w:val="Default"/>
    <w:rsid w:val="009A12D7"/>
    <w:pPr>
      <w:autoSpaceDE w:val="0"/>
      <w:autoSpaceDN w:val="0"/>
      <w:adjustRightInd w:val="0"/>
      <w:spacing w:after="0" w:line="240" w:lineRule="auto"/>
    </w:pPr>
    <w:rPr>
      <w:rFonts w:ascii="Arial" w:hAnsi="Arial" w:cs="Arial"/>
      <w:color w:val="000000"/>
      <w:sz w:val="24"/>
      <w:szCs w:val="24"/>
      <w:lang w:val="ru-RU"/>
    </w:rPr>
  </w:style>
  <w:style w:type="paragraph" w:customStyle="1" w:styleId="TableParagraph">
    <w:name w:val="Table Paragraph"/>
    <w:basedOn w:val="a0"/>
    <w:uiPriority w:val="1"/>
    <w:qFormat/>
    <w:rsid w:val="009A12D7"/>
    <w:pPr>
      <w:widowControl w:val="0"/>
      <w:autoSpaceDE w:val="0"/>
      <w:autoSpaceDN w:val="0"/>
      <w:spacing w:before="0" w:after="0"/>
      <w:ind w:firstLine="0"/>
      <w:jc w:val="left"/>
    </w:pPr>
    <w:rPr>
      <w:rFonts w:eastAsia="Times New Roman"/>
      <w:sz w:val="22"/>
      <w:szCs w:val="22"/>
      <w:lang w:val="en-US"/>
    </w:rPr>
  </w:style>
  <w:style w:type="paragraph" w:styleId="aff4">
    <w:name w:val="Body Text"/>
    <w:basedOn w:val="a0"/>
    <w:link w:val="aff5"/>
    <w:uiPriority w:val="99"/>
    <w:qFormat/>
    <w:rsid w:val="009A12D7"/>
    <w:pPr>
      <w:widowControl w:val="0"/>
      <w:autoSpaceDE w:val="0"/>
      <w:autoSpaceDN w:val="0"/>
      <w:spacing w:before="0" w:after="0"/>
      <w:ind w:firstLine="0"/>
      <w:jc w:val="left"/>
    </w:pPr>
    <w:rPr>
      <w:rFonts w:eastAsia="Times New Roman"/>
      <w:sz w:val="19"/>
      <w:szCs w:val="19"/>
      <w:lang w:val="en-US"/>
    </w:rPr>
  </w:style>
  <w:style w:type="character" w:customStyle="1" w:styleId="aff5">
    <w:name w:val="Основний текст Знак"/>
    <w:basedOn w:val="a1"/>
    <w:link w:val="aff4"/>
    <w:uiPriority w:val="99"/>
    <w:rsid w:val="009A12D7"/>
    <w:rPr>
      <w:rFonts w:ascii="Times New Roman" w:eastAsia="Times New Roman" w:hAnsi="Times New Roman" w:cs="Times New Roman"/>
      <w:sz w:val="19"/>
      <w:szCs w:val="19"/>
      <w:lang w:val="en-US"/>
    </w:rPr>
  </w:style>
  <w:style w:type="paragraph" w:styleId="aff6">
    <w:name w:val="Subtitle"/>
    <w:basedOn w:val="af8"/>
    <w:next w:val="a0"/>
    <w:link w:val="aff7"/>
    <w:qFormat/>
    <w:rsid w:val="009A12D7"/>
    <w:pPr>
      <w:autoSpaceDE w:val="0"/>
      <w:autoSpaceDN w:val="0"/>
      <w:adjustRightInd w:val="0"/>
      <w:spacing w:before="60" w:after="60"/>
      <w:contextualSpacing w:val="0"/>
    </w:pPr>
    <w:rPr>
      <w:b/>
      <w:i w:val="0"/>
      <w:color w:val="000000" w:themeColor="text1"/>
      <w:spacing w:val="0"/>
      <w:kern w:val="0"/>
    </w:rPr>
  </w:style>
  <w:style w:type="character" w:customStyle="1" w:styleId="aff7">
    <w:name w:val="Підзаголовок Знак"/>
    <w:basedOn w:val="a1"/>
    <w:link w:val="aff6"/>
    <w:rsid w:val="009A12D7"/>
    <w:rPr>
      <w:rFonts w:ascii="Times New Roman" w:eastAsiaTheme="majorEastAsia" w:hAnsi="Times New Roman" w:cs="Times New Roman"/>
      <w:b/>
      <w:color w:val="000000" w:themeColor="text1"/>
      <w:sz w:val="28"/>
      <w:szCs w:val="28"/>
      <w:lang w:val="uk-UA"/>
    </w:rPr>
  </w:style>
  <w:style w:type="table" w:styleId="15">
    <w:name w:val="Plain Table 1"/>
    <w:basedOn w:val="a2"/>
    <w:uiPriority w:val="41"/>
    <w:rsid w:val="009A12D7"/>
    <w:pPr>
      <w:spacing w:after="0" w:line="240" w:lineRule="auto"/>
    </w:pPr>
    <w:rPr>
      <w:lang w:val="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8">
    <w:name w:val="ДОДАТОК"/>
    <w:basedOn w:val="a0"/>
    <w:link w:val="aff9"/>
    <w:qFormat/>
    <w:rsid w:val="009A12D7"/>
    <w:pPr>
      <w:ind w:left="1418" w:hanging="1702"/>
    </w:pPr>
  </w:style>
  <w:style w:type="character" w:customStyle="1" w:styleId="aff9">
    <w:name w:val="ДОДАТОК Знак"/>
    <w:basedOn w:val="a1"/>
    <w:link w:val="aff8"/>
    <w:rsid w:val="009A12D7"/>
    <w:rPr>
      <w:rFonts w:ascii="Times New Roman" w:hAnsi="Times New Roman" w:cs="Times New Roman"/>
      <w:sz w:val="28"/>
      <w:szCs w:val="28"/>
      <w:lang w:val="uk-UA"/>
    </w:rPr>
  </w:style>
  <w:style w:type="paragraph" w:customStyle="1" w:styleId="affa">
    <w:name w:val="додаток пп"/>
    <w:basedOn w:val="aff8"/>
    <w:link w:val="affb"/>
    <w:qFormat/>
    <w:rsid w:val="009A12D7"/>
    <w:pPr>
      <w:ind w:left="1701" w:hanging="284"/>
    </w:pPr>
  </w:style>
  <w:style w:type="character" w:customStyle="1" w:styleId="affb">
    <w:name w:val="додаток пп Знак"/>
    <w:basedOn w:val="aff9"/>
    <w:link w:val="affa"/>
    <w:rsid w:val="009A12D7"/>
    <w:rPr>
      <w:rFonts w:ascii="Times New Roman" w:hAnsi="Times New Roman" w:cs="Times New Roman"/>
      <w:sz w:val="28"/>
      <w:szCs w:val="28"/>
      <w:lang w:val="uk-UA"/>
    </w:rPr>
  </w:style>
  <w:style w:type="table" w:customStyle="1" w:styleId="affc">
    <w:name w:val="Таблица ТР"/>
    <w:basedOn w:val="a2"/>
    <w:uiPriority w:val="99"/>
    <w:rsid w:val="009A12D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додаток абзац"/>
    <w:basedOn w:val="affa"/>
    <w:link w:val="affe"/>
    <w:qFormat/>
    <w:rsid w:val="009A12D7"/>
    <w:pPr>
      <w:ind w:left="284" w:firstLine="0"/>
    </w:pPr>
  </w:style>
  <w:style w:type="character" w:customStyle="1" w:styleId="affe">
    <w:name w:val="додаток абзац Знак"/>
    <w:basedOn w:val="affb"/>
    <w:link w:val="affd"/>
    <w:rsid w:val="009A12D7"/>
    <w:rPr>
      <w:rFonts w:ascii="Times New Roman" w:hAnsi="Times New Roman" w:cs="Times New Roman"/>
      <w:sz w:val="28"/>
      <w:szCs w:val="28"/>
      <w:lang w:val="uk-UA"/>
    </w:rPr>
  </w:style>
  <w:style w:type="paragraph" w:customStyle="1" w:styleId="16">
    <w:name w:val="Додаток заг 1"/>
    <w:basedOn w:val="1"/>
    <w:next w:val="affd"/>
    <w:link w:val="17"/>
    <w:qFormat/>
    <w:rsid w:val="009A12D7"/>
    <w:pPr>
      <w:ind w:left="284" w:hanging="710"/>
      <w:jc w:val="both"/>
    </w:pPr>
  </w:style>
  <w:style w:type="character" w:customStyle="1" w:styleId="17">
    <w:name w:val="Додаток заг 1 Знак"/>
    <w:basedOn w:val="10"/>
    <w:link w:val="16"/>
    <w:rsid w:val="009A12D7"/>
    <w:rPr>
      <w:rFonts w:ascii="Times New Roman" w:eastAsiaTheme="majorEastAsia" w:hAnsi="Times New Roman" w:cs="Times New Roman"/>
      <w:color w:val="000000" w:themeColor="text1"/>
      <w:sz w:val="28"/>
      <w:szCs w:val="28"/>
      <w:lang w:val="uk-UA"/>
    </w:rPr>
  </w:style>
  <w:style w:type="paragraph" w:customStyle="1" w:styleId="27">
    <w:name w:val="Додаток заг 2"/>
    <w:basedOn w:val="2"/>
    <w:next w:val="affd"/>
    <w:link w:val="28"/>
    <w:qFormat/>
    <w:rsid w:val="009A12D7"/>
    <w:pPr>
      <w:ind w:left="1418" w:hanging="1702"/>
    </w:pPr>
  </w:style>
  <w:style w:type="character" w:customStyle="1" w:styleId="28">
    <w:name w:val="Додаток заг 2 Знак"/>
    <w:basedOn w:val="20"/>
    <w:link w:val="27"/>
    <w:rsid w:val="009A12D7"/>
    <w:rPr>
      <w:rFonts w:ascii="Times New Roman" w:hAnsi="Times New Roman" w:cs="Times New Roman"/>
      <w:i/>
      <w:sz w:val="28"/>
      <w:szCs w:val="28"/>
      <w:lang w:val="uk-UA"/>
    </w:rPr>
  </w:style>
  <w:style w:type="paragraph" w:styleId="afff">
    <w:name w:val="No Spacing"/>
    <w:uiPriority w:val="1"/>
    <w:qFormat/>
    <w:rsid w:val="009A12D7"/>
    <w:pPr>
      <w:spacing w:after="0" w:line="240" w:lineRule="auto"/>
      <w:ind w:firstLine="709"/>
      <w:jc w:val="both"/>
    </w:pPr>
    <w:rPr>
      <w:rFonts w:ascii="Times New Roman" w:hAnsi="Times New Roman" w:cs="Times New Roman"/>
      <w:sz w:val="28"/>
      <w:szCs w:val="28"/>
      <w:lang w:val="uk-UA"/>
    </w:rPr>
  </w:style>
  <w:style w:type="paragraph" w:customStyle="1" w:styleId="afff0">
    <w:name w:val="підпункти осн текст"/>
    <w:basedOn w:val="a0"/>
    <w:link w:val="afff1"/>
    <w:qFormat/>
    <w:rsid w:val="009A12D7"/>
    <w:pPr>
      <w:ind w:left="1276" w:hanging="284"/>
      <w:jc w:val="left"/>
    </w:pPr>
    <w:rPr>
      <w:color w:val="000000" w:themeColor="text1"/>
    </w:rPr>
  </w:style>
  <w:style w:type="character" w:customStyle="1" w:styleId="afff1">
    <w:name w:val="підпункти осн текст Знак"/>
    <w:basedOn w:val="a1"/>
    <w:link w:val="afff0"/>
    <w:rsid w:val="009A12D7"/>
    <w:rPr>
      <w:rFonts w:ascii="Times New Roman" w:hAnsi="Times New Roman" w:cs="Times New Roman"/>
      <w:color w:val="000000" w:themeColor="text1"/>
      <w:sz w:val="28"/>
      <w:szCs w:val="28"/>
      <w:lang w:val="uk-UA"/>
    </w:rPr>
  </w:style>
  <w:style w:type="character" w:styleId="afff2">
    <w:name w:val="Subtle Emphasis"/>
    <w:basedOn w:val="a1"/>
    <w:uiPriority w:val="19"/>
    <w:qFormat/>
    <w:rsid w:val="009A12D7"/>
    <w:rPr>
      <w:i/>
      <w:iCs/>
      <w:color w:val="404040" w:themeColor="text1" w:themeTint="BF"/>
    </w:rPr>
  </w:style>
  <w:style w:type="paragraph" w:customStyle="1" w:styleId="afff3">
    <w:name w:val="підпункт оснт текст"/>
    <w:basedOn w:val="a0"/>
    <w:link w:val="afff4"/>
    <w:qFormat/>
    <w:rsid w:val="009A12D7"/>
    <w:pPr>
      <w:ind w:left="1106" w:hanging="397"/>
    </w:pPr>
  </w:style>
  <w:style w:type="character" w:customStyle="1" w:styleId="afff4">
    <w:name w:val="підпункт оснт текст Знак"/>
    <w:basedOn w:val="a1"/>
    <w:link w:val="afff3"/>
    <w:rsid w:val="009A12D7"/>
    <w:rPr>
      <w:rFonts w:ascii="Times New Roman" w:hAnsi="Times New Roman" w:cs="Times New Roman"/>
      <w:sz w:val="28"/>
      <w:szCs w:val="28"/>
      <w:lang w:val="uk-UA"/>
    </w:rPr>
  </w:style>
  <w:style w:type="paragraph" w:customStyle="1" w:styleId="afff5">
    <w:name w:val="практикум"/>
    <w:basedOn w:val="a0"/>
    <w:qFormat/>
    <w:rsid w:val="009A12D7"/>
    <w:rPr>
      <w:rFonts w:eastAsiaTheme="minorEastAsia"/>
    </w:rPr>
  </w:style>
  <w:style w:type="character" w:customStyle="1" w:styleId="apple-converted-space">
    <w:name w:val="apple-converted-space"/>
    <w:basedOn w:val="a1"/>
    <w:rsid w:val="009A12D7"/>
  </w:style>
  <w:style w:type="paragraph" w:customStyle="1" w:styleId="afff6">
    <w:name w:val="Додаток пункт"/>
    <w:basedOn w:val="a0"/>
    <w:link w:val="afff7"/>
    <w:qFormat/>
    <w:rsid w:val="009A12D7"/>
    <w:pPr>
      <w:ind w:left="284" w:hanging="710"/>
    </w:pPr>
  </w:style>
  <w:style w:type="character" w:customStyle="1" w:styleId="afff7">
    <w:name w:val="Додаток пункт Знак"/>
    <w:basedOn w:val="a1"/>
    <w:link w:val="afff6"/>
    <w:rsid w:val="009A12D7"/>
    <w:rPr>
      <w:rFonts w:ascii="Times New Roman" w:hAnsi="Times New Roman" w:cs="Times New Roman"/>
      <w:sz w:val="28"/>
      <w:szCs w:val="28"/>
      <w:lang w:val="uk-UA"/>
    </w:rPr>
  </w:style>
  <w:style w:type="paragraph" w:customStyle="1" w:styleId="afff8">
    <w:name w:val="Прижатый влево"/>
    <w:basedOn w:val="a0"/>
    <w:next w:val="a0"/>
    <w:uiPriority w:val="99"/>
    <w:rsid w:val="009A12D7"/>
    <w:pPr>
      <w:widowControl w:val="0"/>
      <w:autoSpaceDE w:val="0"/>
      <w:autoSpaceDN w:val="0"/>
      <w:adjustRightInd w:val="0"/>
      <w:spacing w:before="0" w:after="0"/>
      <w:ind w:firstLine="0"/>
      <w:jc w:val="left"/>
    </w:pPr>
    <w:rPr>
      <w:rFonts w:ascii="Times New Roman CYR" w:eastAsiaTheme="minorEastAsia" w:hAnsi="Times New Roman CYR" w:cs="Times New Roman CYR"/>
      <w:sz w:val="24"/>
      <w:szCs w:val="24"/>
      <w:lang w:val="ru-RU" w:eastAsia="ru-RU"/>
    </w:rPr>
  </w:style>
  <w:style w:type="character" w:customStyle="1" w:styleId="rvts23">
    <w:name w:val="rvts23"/>
    <w:basedOn w:val="a1"/>
    <w:uiPriority w:val="99"/>
    <w:rsid w:val="009A12D7"/>
  </w:style>
  <w:style w:type="character" w:customStyle="1" w:styleId="FontStyle90">
    <w:name w:val="Font Style90"/>
    <w:uiPriority w:val="99"/>
    <w:rsid w:val="009A12D7"/>
    <w:rPr>
      <w:rFonts w:ascii="Times New Roman" w:hAnsi="Times New Roman" w:cs="Times New Roman"/>
      <w:b/>
      <w:bCs/>
      <w:sz w:val="26"/>
      <w:szCs w:val="26"/>
    </w:rPr>
  </w:style>
  <w:style w:type="character" w:customStyle="1" w:styleId="hps">
    <w:name w:val="hps"/>
    <w:uiPriority w:val="99"/>
    <w:rsid w:val="009A12D7"/>
    <w:rPr>
      <w:rFonts w:cs="Times New Roman"/>
    </w:rPr>
  </w:style>
  <w:style w:type="paragraph" w:customStyle="1" w:styleId="afff9">
    <w:name w:val="Нормальный"/>
    <w:uiPriority w:val="99"/>
    <w:rsid w:val="009A12D7"/>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33">
    <w:name w:val="Знак Знак3"/>
    <w:uiPriority w:val="99"/>
    <w:rsid w:val="009A12D7"/>
    <w:rPr>
      <w:rFonts w:ascii="Arial" w:hAnsi="Arial"/>
      <w:kern w:val="28"/>
      <w:sz w:val="28"/>
      <w:lang w:val="ru-RU" w:eastAsia="ru-RU"/>
    </w:rPr>
  </w:style>
  <w:style w:type="character" w:customStyle="1" w:styleId="29">
    <w:name w:val="Знак Знак2"/>
    <w:uiPriority w:val="99"/>
    <w:rsid w:val="009A12D7"/>
    <w:rPr>
      <w:sz w:val="28"/>
    </w:rPr>
  </w:style>
  <w:style w:type="paragraph" w:customStyle="1" w:styleId="18">
    <w:name w:val="Обычный1"/>
    <w:rsid w:val="009A12D7"/>
    <w:pPr>
      <w:widowControl w:val="0"/>
      <w:spacing w:after="0" w:line="240" w:lineRule="auto"/>
    </w:pPr>
    <w:rPr>
      <w:rFonts w:ascii="Times New Roman" w:eastAsia="Times New Roman" w:hAnsi="Times New Roman" w:cs="Times New Roman"/>
      <w:sz w:val="20"/>
      <w:szCs w:val="20"/>
      <w:lang w:val="hr-HR" w:eastAsia="ru-RU"/>
    </w:rPr>
  </w:style>
  <w:style w:type="paragraph" w:customStyle="1" w:styleId="Style17">
    <w:name w:val="Style17"/>
    <w:basedOn w:val="a0"/>
    <w:uiPriority w:val="99"/>
    <w:rsid w:val="009A12D7"/>
    <w:pPr>
      <w:widowControl w:val="0"/>
      <w:autoSpaceDE w:val="0"/>
      <w:autoSpaceDN w:val="0"/>
      <w:adjustRightInd w:val="0"/>
      <w:spacing w:before="0" w:after="0" w:line="332" w:lineRule="exact"/>
      <w:ind w:firstLine="0"/>
      <w:jc w:val="left"/>
    </w:pPr>
    <w:rPr>
      <w:rFonts w:ascii="Sylfaen" w:eastAsia="Times New Roman" w:hAnsi="Sylfaen" w:cs="Sylfaen"/>
      <w:sz w:val="24"/>
      <w:szCs w:val="24"/>
      <w:lang w:val="ru-RU" w:eastAsia="ru-RU"/>
    </w:rPr>
  </w:style>
  <w:style w:type="paragraph" w:customStyle="1" w:styleId="Style21">
    <w:name w:val="Style21"/>
    <w:basedOn w:val="a0"/>
    <w:uiPriority w:val="99"/>
    <w:rsid w:val="009A12D7"/>
    <w:pPr>
      <w:widowControl w:val="0"/>
      <w:autoSpaceDE w:val="0"/>
      <w:autoSpaceDN w:val="0"/>
      <w:adjustRightInd w:val="0"/>
      <w:spacing w:before="0" w:after="0" w:line="353" w:lineRule="exact"/>
      <w:ind w:firstLine="0"/>
    </w:pPr>
    <w:rPr>
      <w:rFonts w:ascii="Sylfaen" w:eastAsia="Times New Roman" w:hAnsi="Sylfaen" w:cs="Sylfaen"/>
      <w:sz w:val="24"/>
      <w:szCs w:val="24"/>
      <w:lang w:val="ru-RU" w:eastAsia="ru-RU"/>
    </w:rPr>
  </w:style>
  <w:style w:type="character" w:customStyle="1" w:styleId="FontStyle83">
    <w:name w:val="Font Style83"/>
    <w:uiPriority w:val="99"/>
    <w:rsid w:val="009A12D7"/>
    <w:rPr>
      <w:rFonts w:ascii="Sylfaen" w:hAnsi="Sylfaen" w:cs="Sylfaen"/>
      <w:b/>
      <w:bCs/>
      <w:spacing w:val="-10"/>
      <w:sz w:val="28"/>
      <w:szCs w:val="28"/>
    </w:rPr>
  </w:style>
  <w:style w:type="character" w:customStyle="1" w:styleId="FontStyle85">
    <w:name w:val="Font Style85"/>
    <w:uiPriority w:val="99"/>
    <w:rsid w:val="009A12D7"/>
    <w:rPr>
      <w:rFonts w:ascii="Sylfaen" w:hAnsi="Sylfaen" w:cs="Sylfaen"/>
      <w:i/>
      <w:iCs/>
      <w:sz w:val="24"/>
      <w:szCs w:val="24"/>
    </w:rPr>
  </w:style>
  <w:style w:type="character" w:customStyle="1" w:styleId="FontStyle86">
    <w:name w:val="Font Style86"/>
    <w:uiPriority w:val="99"/>
    <w:rsid w:val="009A12D7"/>
    <w:rPr>
      <w:rFonts w:ascii="Sylfaen" w:hAnsi="Sylfaen" w:cs="Sylfaen"/>
      <w:i/>
      <w:iCs/>
      <w:spacing w:val="20"/>
      <w:sz w:val="32"/>
      <w:szCs w:val="32"/>
    </w:rPr>
  </w:style>
  <w:style w:type="character" w:customStyle="1" w:styleId="FontStyle105">
    <w:name w:val="Font Style105"/>
    <w:uiPriority w:val="99"/>
    <w:rsid w:val="009A12D7"/>
    <w:rPr>
      <w:rFonts w:ascii="Lucida Sans Unicode" w:hAnsi="Lucida Sans Unicode" w:cs="Lucida Sans Unicode"/>
      <w:b/>
      <w:bCs/>
      <w:sz w:val="20"/>
      <w:szCs w:val="20"/>
    </w:rPr>
  </w:style>
  <w:style w:type="character" w:customStyle="1" w:styleId="FontStyle113">
    <w:name w:val="Font Style113"/>
    <w:uiPriority w:val="99"/>
    <w:rsid w:val="009A12D7"/>
    <w:rPr>
      <w:rFonts w:ascii="Times New Roman" w:hAnsi="Times New Roman" w:cs="Times New Roman"/>
      <w:b/>
      <w:bCs/>
      <w:i/>
      <w:iCs/>
      <w:sz w:val="22"/>
      <w:szCs w:val="22"/>
    </w:rPr>
  </w:style>
  <w:style w:type="paragraph" w:customStyle="1" w:styleId="Style8">
    <w:name w:val="Style8"/>
    <w:basedOn w:val="a0"/>
    <w:rsid w:val="009A12D7"/>
    <w:pPr>
      <w:widowControl w:val="0"/>
      <w:autoSpaceDE w:val="0"/>
      <w:autoSpaceDN w:val="0"/>
      <w:adjustRightInd w:val="0"/>
      <w:spacing w:before="0" w:after="0" w:line="360" w:lineRule="exact"/>
      <w:ind w:firstLine="853"/>
    </w:pPr>
    <w:rPr>
      <w:rFonts w:ascii="Sylfaen" w:eastAsia="Times New Roman" w:hAnsi="Sylfaen" w:cs="Sylfaen"/>
      <w:sz w:val="24"/>
      <w:szCs w:val="24"/>
      <w:lang w:val="ru-RU" w:eastAsia="ru-RU"/>
    </w:rPr>
  </w:style>
  <w:style w:type="character" w:customStyle="1" w:styleId="FontStyle87">
    <w:name w:val="Font Style87"/>
    <w:rsid w:val="009A12D7"/>
    <w:rPr>
      <w:rFonts w:ascii="Times New Roman" w:hAnsi="Times New Roman" w:cs="Times New Roman"/>
      <w:spacing w:val="-10"/>
      <w:sz w:val="30"/>
      <w:szCs w:val="30"/>
    </w:rPr>
  </w:style>
  <w:style w:type="paragraph" w:customStyle="1" w:styleId="Style9">
    <w:name w:val="Style9"/>
    <w:basedOn w:val="a0"/>
    <w:uiPriority w:val="99"/>
    <w:rsid w:val="009A12D7"/>
    <w:pPr>
      <w:widowControl w:val="0"/>
      <w:autoSpaceDE w:val="0"/>
      <w:autoSpaceDN w:val="0"/>
      <w:adjustRightInd w:val="0"/>
      <w:spacing w:before="0" w:after="0" w:line="317" w:lineRule="exact"/>
      <w:ind w:firstLine="2498"/>
      <w:jc w:val="left"/>
    </w:pPr>
    <w:rPr>
      <w:rFonts w:ascii="Sylfaen" w:eastAsia="Times New Roman" w:hAnsi="Sylfaen" w:cs="Sylfaen"/>
      <w:sz w:val="24"/>
      <w:szCs w:val="24"/>
      <w:lang w:val="ru-RU" w:eastAsia="ru-RU"/>
    </w:rPr>
  </w:style>
  <w:style w:type="paragraph" w:customStyle="1" w:styleId="Style11">
    <w:name w:val="Style11"/>
    <w:basedOn w:val="a0"/>
    <w:uiPriority w:val="99"/>
    <w:rsid w:val="009A12D7"/>
    <w:pPr>
      <w:widowControl w:val="0"/>
      <w:autoSpaceDE w:val="0"/>
      <w:autoSpaceDN w:val="0"/>
      <w:adjustRightInd w:val="0"/>
      <w:spacing w:before="0" w:after="0" w:line="331" w:lineRule="exact"/>
      <w:ind w:hanging="3312"/>
      <w:jc w:val="left"/>
    </w:pPr>
    <w:rPr>
      <w:rFonts w:ascii="Sylfaen" w:eastAsia="Times New Roman" w:hAnsi="Sylfaen" w:cs="Sylfaen"/>
      <w:sz w:val="24"/>
      <w:szCs w:val="24"/>
      <w:lang w:val="ru-RU" w:eastAsia="ru-RU"/>
    </w:rPr>
  </w:style>
  <w:style w:type="paragraph" w:customStyle="1" w:styleId="Style12">
    <w:name w:val="Style12"/>
    <w:basedOn w:val="a0"/>
    <w:uiPriority w:val="99"/>
    <w:rsid w:val="009A12D7"/>
    <w:pPr>
      <w:widowControl w:val="0"/>
      <w:autoSpaceDE w:val="0"/>
      <w:autoSpaceDN w:val="0"/>
      <w:adjustRightInd w:val="0"/>
      <w:spacing w:before="0" w:after="0" w:line="311" w:lineRule="exact"/>
      <w:ind w:hanging="2509"/>
      <w:jc w:val="left"/>
    </w:pPr>
    <w:rPr>
      <w:rFonts w:ascii="Sylfaen" w:eastAsia="Times New Roman" w:hAnsi="Sylfaen" w:cs="Sylfaen"/>
      <w:sz w:val="24"/>
      <w:szCs w:val="24"/>
      <w:lang w:val="ru-RU" w:eastAsia="ru-RU"/>
    </w:rPr>
  </w:style>
  <w:style w:type="paragraph" w:customStyle="1" w:styleId="Style13">
    <w:name w:val="Style13"/>
    <w:basedOn w:val="a0"/>
    <w:rsid w:val="009A12D7"/>
    <w:pPr>
      <w:widowControl w:val="0"/>
      <w:autoSpaceDE w:val="0"/>
      <w:autoSpaceDN w:val="0"/>
      <w:adjustRightInd w:val="0"/>
      <w:spacing w:before="0" w:after="0"/>
      <w:ind w:firstLine="0"/>
      <w:jc w:val="left"/>
    </w:pPr>
    <w:rPr>
      <w:rFonts w:ascii="Sylfaen" w:eastAsia="Times New Roman" w:hAnsi="Sylfaen" w:cs="Sylfaen"/>
      <w:sz w:val="24"/>
      <w:szCs w:val="24"/>
      <w:lang w:val="ru-RU" w:eastAsia="ru-RU"/>
    </w:rPr>
  </w:style>
  <w:style w:type="character" w:customStyle="1" w:styleId="FontStyle16">
    <w:name w:val="Font Style16"/>
    <w:uiPriority w:val="99"/>
    <w:rsid w:val="009A12D7"/>
    <w:rPr>
      <w:rFonts w:ascii="Times New Roman" w:hAnsi="Times New Roman" w:cs="Times New Roman"/>
      <w:sz w:val="26"/>
      <w:szCs w:val="26"/>
    </w:rPr>
  </w:style>
  <w:style w:type="paragraph" w:customStyle="1" w:styleId="Style4">
    <w:name w:val="Style4"/>
    <w:basedOn w:val="a0"/>
    <w:uiPriority w:val="99"/>
    <w:rsid w:val="009A12D7"/>
    <w:pPr>
      <w:widowControl w:val="0"/>
      <w:autoSpaceDE w:val="0"/>
      <w:autoSpaceDN w:val="0"/>
      <w:adjustRightInd w:val="0"/>
      <w:spacing w:before="0" w:after="0" w:line="335" w:lineRule="exact"/>
      <w:ind w:firstLine="0"/>
      <w:jc w:val="left"/>
    </w:pPr>
    <w:rPr>
      <w:rFonts w:ascii="Arial" w:eastAsia="Times New Roman" w:hAnsi="Arial"/>
      <w:sz w:val="24"/>
      <w:szCs w:val="24"/>
      <w:lang w:val="ru-RU" w:eastAsia="ru-RU"/>
    </w:rPr>
  </w:style>
  <w:style w:type="paragraph" w:customStyle="1" w:styleId="Style5">
    <w:name w:val="Style5"/>
    <w:basedOn w:val="a0"/>
    <w:uiPriority w:val="99"/>
    <w:rsid w:val="009A12D7"/>
    <w:pPr>
      <w:widowControl w:val="0"/>
      <w:autoSpaceDE w:val="0"/>
      <w:autoSpaceDN w:val="0"/>
      <w:adjustRightInd w:val="0"/>
      <w:spacing w:before="0" w:after="0" w:line="338" w:lineRule="exact"/>
      <w:ind w:firstLine="680"/>
    </w:pPr>
    <w:rPr>
      <w:rFonts w:ascii="Arial" w:eastAsia="Times New Roman" w:hAnsi="Arial"/>
      <w:sz w:val="24"/>
      <w:szCs w:val="24"/>
      <w:lang w:val="ru-RU" w:eastAsia="ru-RU"/>
    </w:rPr>
  </w:style>
  <w:style w:type="paragraph" w:customStyle="1" w:styleId="Style7">
    <w:name w:val="Style7"/>
    <w:basedOn w:val="a0"/>
    <w:uiPriority w:val="99"/>
    <w:rsid w:val="009A12D7"/>
    <w:pPr>
      <w:widowControl w:val="0"/>
      <w:autoSpaceDE w:val="0"/>
      <w:autoSpaceDN w:val="0"/>
      <w:adjustRightInd w:val="0"/>
      <w:spacing w:before="0" w:after="0" w:line="331" w:lineRule="exact"/>
      <w:ind w:firstLine="133"/>
      <w:jc w:val="left"/>
    </w:pPr>
    <w:rPr>
      <w:rFonts w:ascii="Arial" w:eastAsia="Times New Roman" w:hAnsi="Arial"/>
      <w:sz w:val="24"/>
      <w:szCs w:val="24"/>
      <w:lang w:val="ru-RU" w:eastAsia="ru-RU"/>
    </w:rPr>
  </w:style>
  <w:style w:type="paragraph" w:customStyle="1" w:styleId="Style1">
    <w:name w:val="Style1"/>
    <w:basedOn w:val="a0"/>
    <w:rsid w:val="009A12D7"/>
    <w:pPr>
      <w:widowControl w:val="0"/>
      <w:autoSpaceDE w:val="0"/>
      <w:autoSpaceDN w:val="0"/>
      <w:adjustRightInd w:val="0"/>
      <w:spacing w:before="0" w:after="0" w:line="428" w:lineRule="exact"/>
      <w:ind w:firstLine="680"/>
    </w:pPr>
    <w:rPr>
      <w:rFonts w:ascii="Arial" w:eastAsia="Times New Roman" w:hAnsi="Arial"/>
      <w:sz w:val="24"/>
      <w:szCs w:val="24"/>
      <w:lang w:val="ru-RU" w:eastAsia="ru-RU"/>
    </w:rPr>
  </w:style>
  <w:style w:type="paragraph" w:customStyle="1" w:styleId="Style3">
    <w:name w:val="Style3"/>
    <w:basedOn w:val="a0"/>
    <w:uiPriority w:val="99"/>
    <w:rsid w:val="009A12D7"/>
    <w:pPr>
      <w:widowControl w:val="0"/>
      <w:autoSpaceDE w:val="0"/>
      <w:autoSpaceDN w:val="0"/>
      <w:adjustRightInd w:val="0"/>
      <w:spacing w:before="0" w:after="0"/>
      <w:ind w:firstLine="0"/>
      <w:jc w:val="left"/>
    </w:pPr>
    <w:rPr>
      <w:rFonts w:ascii="Arial" w:eastAsia="Times New Roman" w:hAnsi="Arial"/>
      <w:sz w:val="24"/>
      <w:szCs w:val="24"/>
      <w:lang w:val="ru-RU" w:eastAsia="ru-RU"/>
    </w:rPr>
  </w:style>
  <w:style w:type="character" w:customStyle="1" w:styleId="FontStyle13">
    <w:name w:val="Font Style13"/>
    <w:rsid w:val="009A12D7"/>
    <w:rPr>
      <w:rFonts w:ascii="Times New Roman" w:hAnsi="Times New Roman" w:cs="Times New Roman"/>
      <w:sz w:val="26"/>
      <w:szCs w:val="26"/>
    </w:rPr>
  </w:style>
  <w:style w:type="paragraph" w:customStyle="1" w:styleId="Style6">
    <w:name w:val="Style6"/>
    <w:basedOn w:val="a0"/>
    <w:uiPriority w:val="99"/>
    <w:rsid w:val="009A12D7"/>
    <w:pPr>
      <w:widowControl w:val="0"/>
      <w:autoSpaceDE w:val="0"/>
      <w:autoSpaceDN w:val="0"/>
      <w:adjustRightInd w:val="0"/>
      <w:spacing w:before="0" w:after="0" w:line="338" w:lineRule="exact"/>
      <w:ind w:firstLine="680"/>
    </w:pPr>
    <w:rPr>
      <w:rFonts w:ascii="Arial" w:eastAsia="Times New Roman" w:hAnsi="Arial"/>
      <w:sz w:val="24"/>
      <w:szCs w:val="24"/>
      <w:lang w:val="ru-RU" w:eastAsia="ru-RU"/>
    </w:rPr>
  </w:style>
  <w:style w:type="character" w:customStyle="1" w:styleId="FontStyle12">
    <w:name w:val="Font Style12"/>
    <w:uiPriority w:val="99"/>
    <w:rsid w:val="009A12D7"/>
    <w:rPr>
      <w:rFonts w:ascii="Times New Roman" w:hAnsi="Times New Roman" w:cs="Times New Roman"/>
      <w:sz w:val="26"/>
      <w:szCs w:val="26"/>
    </w:rPr>
  </w:style>
  <w:style w:type="character" w:customStyle="1" w:styleId="FontStyle14">
    <w:name w:val="Font Style14"/>
    <w:uiPriority w:val="99"/>
    <w:rsid w:val="009A12D7"/>
    <w:rPr>
      <w:rFonts w:ascii="Courier New" w:hAnsi="Courier New" w:cs="Courier New"/>
      <w:b/>
      <w:bCs/>
      <w:sz w:val="12"/>
      <w:szCs w:val="12"/>
    </w:rPr>
  </w:style>
  <w:style w:type="character" w:customStyle="1" w:styleId="FontStyle15">
    <w:name w:val="Font Style15"/>
    <w:uiPriority w:val="99"/>
    <w:rsid w:val="009A12D7"/>
    <w:rPr>
      <w:rFonts w:ascii="Times New Roman" w:hAnsi="Times New Roman" w:cs="Times New Roman"/>
      <w:spacing w:val="50"/>
      <w:w w:val="60"/>
      <w:sz w:val="22"/>
      <w:szCs w:val="22"/>
    </w:rPr>
  </w:style>
  <w:style w:type="paragraph" w:customStyle="1" w:styleId="Style2">
    <w:name w:val="Style2"/>
    <w:basedOn w:val="a0"/>
    <w:uiPriority w:val="99"/>
    <w:rsid w:val="009A12D7"/>
    <w:pPr>
      <w:widowControl w:val="0"/>
      <w:autoSpaceDE w:val="0"/>
      <w:autoSpaceDN w:val="0"/>
      <w:adjustRightInd w:val="0"/>
      <w:spacing w:before="0" w:after="0"/>
      <w:ind w:firstLine="0"/>
      <w:jc w:val="left"/>
    </w:pPr>
    <w:rPr>
      <w:rFonts w:ascii="Arial" w:eastAsia="Times New Roman" w:hAnsi="Arial"/>
      <w:sz w:val="24"/>
      <w:szCs w:val="24"/>
      <w:lang w:val="ru-RU" w:eastAsia="ru-RU"/>
    </w:rPr>
  </w:style>
  <w:style w:type="character" w:customStyle="1" w:styleId="FontStyle11">
    <w:name w:val="Font Style11"/>
    <w:rsid w:val="009A12D7"/>
    <w:rPr>
      <w:rFonts w:ascii="Times New Roman" w:hAnsi="Times New Roman" w:cs="Times New Roman"/>
      <w:sz w:val="26"/>
      <w:szCs w:val="26"/>
    </w:rPr>
  </w:style>
  <w:style w:type="paragraph" w:customStyle="1" w:styleId="Style46">
    <w:name w:val="Style46"/>
    <w:basedOn w:val="a0"/>
    <w:uiPriority w:val="99"/>
    <w:rsid w:val="009A12D7"/>
    <w:pPr>
      <w:widowControl w:val="0"/>
      <w:autoSpaceDE w:val="0"/>
      <w:autoSpaceDN w:val="0"/>
      <w:adjustRightInd w:val="0"/>
      <w:spacing w:before="0" w:after="0" w:line="335" w:lineRule="exact"/>
      <w:ind w:firstLine="857"/>
      <w:jc w:val="left"/>
    </w:pPr>
    <w:rPr>
      <w:rFonts w:ascii="Sylfaen" w:eastAsia="Times New Roman" w:hAnsi="Sylfaen" w:cs="Sylfaen"/>
      <w:sz w:val="24"/>
      <w:szCs w:val="24"/>
      <w:lang w:val="ru-RU" w:eastAsia="ru-RU"/>
    </w:rPr>
  </w:style>
  <w:style w:type="paragraph" w:customStyle="1" w:styleId="Style67">
    <w:name w:val="Style67"/>
    <w:basedOn w:val="a0"/>
    <w:rsid w:val="009A12D7"/>
    <w:pPr>
      <w:widowControl w:val="0"/>
      <w:autoSpaceDE w:val="0"/>
      <w:autoSpaceDN w:val="0"/>
      <w:adjustRightInd w:val="0"/>
      <w:spacing w:before="0" w:after="0" w:line="360" w:lineRule="exact"/>
      <w:ind w:firstLine="842"/>
    </w:pPr>
    <w:rPr>
      <w:rFonts w:ascii="Sylfaen" w:eastAsia="Times New Roman" w:hAnsi="Sylfaen" w:cs="Sylfaen"/>
      <w:sz w:val="24"/>
      <w:szCs w:val="24"/>
      <w:lang w:val="ru-RU" w:eastAsia="ru-RU"/>
    </w:rPr>
  </w:style>
  <w:style w:type="paragraph" w:customStyle="1" w:styleId="Style40">
    <w:name w:val="Style40"/>
    <w:basedOn w:val="a0"/>
    <w:rsid w:val="009A12D7"/>
    <w:pPr>
      <w:widowControl w:val="0"/>
      <w:autoSpaceDE w:val="0"/>
      <w:autoSpaceDN w:val="0"/>
      <w:adjustRightInd w:val="0"/>
      <w:spacing w:before="0" w:after="0" w:line="320" w:lineRule="exact"/>
      <w:ind w:firstLine="0"/>
    </w:pPr>
    <w:rPr>
      <w:rFonts w:ascii="Sylfaen" w:eastAsia="Times New Roman" w:hAnsi="Sylfaen" w:cs="Sylfaen"/>
      <w:sz w:val="24"/>
      <w:szCs w:val="24"/>
      <w:lang w:val="ru-RU" w:eastAsia="ru-RU"/>
    </w:rPr>
  </w:style>
  <w:style w:type="paragraph" w:customStyle="1" w:styleId="Style68">
    <w:name w:val="Style68"/>
    <w:basedOn w:val="a0"/>
    <w:uiPriority w:val="99"/>
    <w:rsid w:val="009A12D7"/>
    <w:pPr>
      <w:widowControl w:val="0"/>
      <w:autoSpaceDE w:val="0"/>
      <w:autoSpaceDN w:val="0"/>
      <w:adjustRightInd w:val="0"/>
      <w:spacing w:before="0" w:after="0" w:line="323" w:lineRule="exact"/>
      <w:ind w:firstLine="994"/>
    </w:pPr>
    <w:rPr>
      <w:rFonts w:ascii="Sylfaen" w:eastAsia="Times New Roman" w:hAnsi="Sylfaen" w:cs="Sylfaen"/>
      <w:sz w:val="24"/>
      <w:szCs w:val="24"/>
      <w:lang w:val="ru-RU" w:eastAsia="ru-RU"/>
    </w:rPr>
  </w:style>
  <w:style w:type="paragraph" w:customStyle="1" w:styleId="Style70">
    <w:name w:val="Style70"/>
    <w:basedOn w:val="a0"/>
    <w:uiPriority w:val="99"/>
    <w:rsid w:val="009A12D7"/>
    <w:pPr>
      <w:widowControl w:val="0"/>
      <w:autoSpaceDE w:val="0"/>
      <w:autoSpaceDN w:val="0"/>
      <w:adjustRightInd w:val="0"/>
      <w:spacing w:before="0" w:after="0"/>
      <w:ind w:firstLine="0"/>
      <w:jc w:val="left"/>
    </w:pPr>
    <w:rPr>
      <w:rFonts w:ascii="Sylfaen" w:eastAsia="Times New Roman" w:hAnsi="Sylfaen" w:cs="Sylfaen"/>
      <w:sz w:val="24"/>
      <w:szCs w:val="24"/>
      <w:lang w:val="ru-RU" w:eastAsia="ru-RU"/>
    </w:rPr>
  </w:style>
  <w:style w:type="paragraph" w:customStyle="1" w:styleId="Style76">
    <w:name w:val="Style76"/>
    <w:basedOn w:val="a0"/>
    <w:uiPriority w:val="99"/>
    <w:rsid w:val="009A12D7"/>
    <w:pPr>
      <w:widowControl w:val="0"/>
      <w:autoSpaceDE w:val="0"/>
      <w:autoSpaceDN w:val="0"/>
      <w:adjustRightInd w:val="0"/>
      <w:spacing w:before="0" w:after="0" w:line="349" w:lineRule="exact"/>
      <w:ind w:firstLine="94"/>
      <w:jc w:val="left"/>
    </w:pPr>
    <w:rPr>
      <w:rFonts w:ascii="Sylfaen" w:eastAsia="Times New Roman" w:hAnsi="Sylfaen" w:cs="Sylfaen"/>
      <w:sz w:val="24"/>
      <w:szCs w:val="24"/>
      <w:lang w:val="ru-RU" w:eastAsia="ru-RU"/>
    </w:rPr>
  </w:style>
  <w:style w:type="character" w:customStyle="1" w:styleId="FontStyle112">
    <w:name w:val="Font Style112"/>
    <w:uiPriority w:val="99"/>
    <w:rsid w:val="009A12D7"/>
    <w:rPr>
      <w:rFonts w:ascii="Times New Roman" w:hAnsi="Times New Roman" w:cs="Times New Roman"/>
      <w:i/>
      <w:iCs/>
      <w:spacing w:val="-10"/>
      <w:sz w:val="24"/>
      <w:szCs w:val="24"/>
    </w:rPr>
  </w:style>
  <w:style w:type="character" w:customStyle="1" w:styleId="FontStyle116">
    <w:name w:val="Font Style116"/>
    <w:uiPriority w:val="99"/>
    <w:rsid w:val="009A12D7"/>
    <w:rPr>
      <w:rFonts w:ascii="Times New Roman" w:hAnsi="Times New Roman" w:cs="Times New Roman"/>
      <w:i/>
      <w:iCs/>
      <w:smallCaps/>
      <w:sz w:val="30"/>
      <w:szCs w:val="30"/>
    </w:rPr>
  </w:style>
  <w:style w:type="character" w:customStyle="1" w:styleId="FontStyle125">
    <w:name w:val="Font Style125"/>
    <w:uiPriority w:val="99"/>
    <w:rsid w:val="009A12D7"/>
    <w:rPr>
      <w:rFonts w:ascii="Georgia" w:hAnsi="Georgia" w:cs="Georgia"/>
      <w:sz w:val="24"/>
      <w:szCs w:val="24"/>
    </w:rPr>
  </w:style>
  <w:style w:type="paragraph" w:customStyle="1" w:styleId="Style72">
    <w:name w:val="Style72"/>
    <w:basedOn w:val="a0"/>
    <w:uiPriority w:val="99"/>
    <w:rsid w:val="009A12D7"/>
    <w:pPr>
      <w:widowControl w:val="0"/>
      <w:autoSpaceDE w:val="0"/>
      <w:autoSpaceDN w:val="0"/>
      <w:adjustRightInd w:val="0"/>
      <w:spacing w:before="0" w:after="0" w:line="346" w:lineRule="exact"/>
      <w:ind w:hanging="317"/>
      <w:jc w:val="left"/>
    </w:pPr>
    <w:rPr>
      <w:rFonts w:ascii="Sylfaen" w:eastAsia="Times New Roman" w:hAnsi="Sylfaen" w:cs="Sylfaen"/>
      <w:sz w:val="24"/>
      <w:szCs w:val="24"/>
      <w:lang w:val="ru-RU" w:eastAsia="ru-RU"/>
    </w:rPr>
  </w:style>
  <w:style w:type="paragraph" w:customStyle="1" w:styleId="Style15">
    <w:name w:val="Style15"/>
    <w:basedOn w:val="a0"/>
    <w:rsid w:val="009A12D7"/>
    <w:pPr>
      <w:widowControl w:val="0"/>
      <w:autoSpaceDE w:val="0"/>
      <w:autoSpaceDN w:val="0"/>
      <w:adjustRightInd w:val="0"/>
      <w:spacing w:before="0" w:after="0" w:line="691" w:lineRule="exact"/>
      <w:ind w:firstLine="1408"/>
      <w:jc w:val="left"/>
    </w:pPr>
    <w:rPr>
      <w:rFonts w:ascii="Sylfaen" w:eastAsia="Times New Roman" w:hAnsi="Sylfaen" w:cs="Sylfaen"/>
      <w:sz w:val="24"/>
      <w:szCs w:val="24"/>
      <w:lang w:val="ru-RU" w:eastAsia="ru-RU"/>
    </w:rPr>
  </w:style>
  <w:style w:type="paragraph" w:customStyle="1" w:styleId="Style20">
    <w:name w:val="Style20"/>
    <w:basedOn w:val="a0"/>
    <w:uiPriority w:val="99"/>
    <w:rsid w:val="009A12D7"/>
    <w:pPr>
      <w:widowControl w:val="0"/>
      <w:autoSpaceDE w:val="0"/>
      <w:autoSpaceDN w:val="0"/>
      <w:adjustRightInd w:val="0"/>
      <w:spacing w:before="0" w:after="0" w:line="317" w:lineRule="exact"/>
      <w:ind w:firstLine="0"/>
    </w:pPr>
    <w:rPr>
      <w:rFonts w:ascii="Sylfaen" w:eastAsia="Times New Roman" w:hAnsi="Sylfaen" w:cs="Sylfaen"/>
      <w:sz w:val="24"/>
      <w:szCs w:val="24"/>
      <w:lang w:val="ru-RU" w:eastAsia="ru-RU"/>
    </w:rPr>
  </w:style>
  <w:style w:type="paragraph" w:customStyle="1" w:styleId="Style35">
    <w:name w:val="Style35"/>
    <w:basedOn w:val="a0"/>
    <w:uiPriority w:val="99"/>
    <w:rsid w:val="009A12D7"/>
    <w:pPr>
      <w:widowControl w:val="0"/>
      <w:autoSpaceDE w:val="0"/>
      <w:autoSpaceDN w:val="0"/>
      <w:adjustRightInd w:val="0"/>
      <w:spacing w:before="0" w:after="0" w:line="338" w:lineRule="exact"/>
      <w:ind w:hanging="1001"/>
      <w:jc w:val="left"/>
    </w:pPr>
    <w:rPr>
      <w:rFonts w:ascii="Sylfaen" w:eastAsia="Times New Roman" w:hAnsi="Sylfaen" w:cs="Sylfaen"/>
      <w:sz w:val="24"/>
      <w:szCs w:val="24"/>
      <w:lang w:val="ru-RU" w:eastAsia="ru-RU"/>
    </w:rPr>
  </w:style>
  <w:style w:type="paragraph" w:customStyle="1" w:styleId="Style39">
    <w:name w:val="Style39"/>
    <w:basedOn w:val="a0"/>
    <w:uiPriority w:val="99"/>
    <w:rsid w:val="009A12D7"/>
    <w:pPr>
      <w:widowControl w:val="0"/>
      <w:autoSpaceDE w:val="0"/>
      <w:autoSpaceDN w:val="0"/>
      <w:adjustRightInd w:val="0"/>
      <w:spacing w:before="0" w:after="0"/>
      <w:ind w:firstLine="0"/>
      <w:jc w:val="center"/>
    </w:pPr>
    <w:rPr>
      <w:rFonts w:ascii="Sylfaen" w:eastAsia="Times New Roman" w:hAnsi="Sylfaen" w:cs="Sylfaen"/>
      <w:sz w:val="24"/>
      <w:szCs w:val="24"/>
      <w:lang w:val="ru-RU" w:eastAsia="ru-RU"/>
    </w:rPr>
  </w:style>
  <w:style w:type="paragraph" w:customStyle="1" w:styleId="Style41">
    <w:name w:val="Style41"/>
    <w:basedOn w:val="a0"/>
    <w:uiPriority w:val="99"/>
    <w:rsid w:val="009A12D7"/>
    <w:pPr>
      <w:widowControl w:val="0"/>
      <w:autoSpaceDE w:val="0"/>
      <w:autoSpaceDN w:val="0"/>
      <w:adjustRightInd w:val="0"/>
      <w:spacing w:before="0" w:after="0" w:line="328" w:lineRule="exact"/>
      <w:ind w:firstLine="0"/>
      <w:jc w:val="left"/>
    </w:pPr>
    <w:rPr>
      <w:rFonts w:ascii="Sylfaen" w:eastAsia="Times New Roman" w:hAnsi="Sylfaen" w:cs="Sylfaen"/>
      <w:sz w:val="24"/>
      <w:szCs w:val="24"/>
      <w:lang w:val="ru-RU" w:eastAsia="ru-RU"/>
    </w:rPr>
  </w:style>
  <w:style w:type="paragraph" w:customStyle="1" w:styleId="Style44">
    <w:name w:val="Style44"/>
    <w:basedOn w:val="a0"/>
    <w:uiPriority w:val="99"/>
    <w:rsid w:val="009A12D7"/>
    <w:pPr>
      <w:widowControl w:val="0"/>
      <w:autoSpaceDE w:val="0"/>
      <w:autoSpaceDN w:val="0"/>
      <w:adjustRightInd w:val="0"/>
      <w:spacing w:before="0" w:after="0" w:line="346" w:lineRule="exact"/>
      <w:ind w:hanging="587"/>
      <w:jc w:val="left"/>
    </w:pPr>
    <w:rPr>
      <w:rFonts w:ascii="Sylfaen" w:eastAsia="Times New Roman" w:hAnsi="Sylfaen" w:cs="Sylfaen"/>
      <w:sz w:val="24"/>
      <w:szCs w:val="24"/>
      <w:lang w:val="ru-RU" w:eastAsia="ru-RU"/>
    </w:rPr>
  </w:style>
  <w:style w:type="paragraph" w:customStyle="1" w:styleId="Style49">
    <w:name w:val="Style49"/>
    <w:basedOn w:val="a0"/>
    <w:uiPriority w:val="99"/>
    <w:rsid w:val="009A12D7"/>
    <w:pPr>
      <w:widowControl w:val="0"/>
      <w:autoSpaceDE w:val="0"/>
      <w:autoSpaceDN w:val="0"/>
      <w:adjustRightInd w:val="0"/>
      <w:spacing w:before="0" w:after="0" w:line="326" w:lineRule="exact"/>
      <w:ind w:hanging="1127"/>
      <w:jc w:val="left"/>
    </w:pPr>
    <w:rPr>
      <w:rFonts w:ascii="Sylfaen" w:eastAsia="Times New Roman" w:hAnsi="Sylfaen" w:cs="Sylfaen"/>
      <w:sz w:val="24"/>
      <w:szCs w:val="24"/>
      <w:lang w:val="ru-RU" w:eastAsia="ru-RU"/>
    </w:rPr>
  </w:style>
  <w:style w:type="paragraph" w:customStyle="1" w:styleId="Style65">
    <w:name w:val="Style65"/>
    <w:basedOn w:val="a0"/>
    <w:uiPriority w:val="99"/>
    <w:rsid w:val="009A12D7"/>
    <w:pPr>
      <w:widowControl w:val="0"/>
      <w:autoSpaceDE w:val="0"/>
      <w:autoSpaceDN w:val="0"/>
      <w:adjustRightInd w:val="0"/>
      <w:spacing w:before="0" w:after="0" w:line="325" w:lineRule="exact"/>
      <w:ind w:hanging="428"/>
      <w:jc w:val="left"/>
    </w:pPr>
    <w:rPr>
      <w:rFonts w:ascii="Sylfaen" w:eastAsia="Times New Roman" w:hAnsi="Sylfaen" w:cs="Sylfaen"/>
      <w:sz w:val="24"/>
      <w:szCs w:val="24"/>
      <w:lang w:val="ru-RU" w:eastAsia="ru-RU"/>
    </w:rPr>
  </w:style>
  <w:style w:type="paragraph" w:customStyle="1" w:styleId="Style66">
    <w:name w:val="Style66"/>
    <w:basedOn w:val="a0"/>
    <w:uiPriority w:val="99"/>
    <w:rsid w:val="009A12D7"/>
    <w:pPr>
      <w:widowControl w:val="0"/>
      <w:autoSpaceDE w:val="0"/>
      <w:autoSpaceDN w:val="0"/>
      <w:adjustRightInd w:val="0"/>
      <w:spacing w:before="0" w:after="0" w:line="324" w:lineRule="exact"/>
      <w:ind w:hanging="1382"/>
      <w:jc w:val="left"/>
    </w:pPr>
    <w:rPr>
      <w:rFonts w:ascii="Sylfaen" w:eastAsia="Times New Roman" w:hAnsi="Sylfaen" w:cs="Sylfaen"/>
      <w:sz w:val="24"/>
      <w:szCs w:val="24"/>
      <w:lang w:val="ru-RU" w:eastAsia="ru-RU"/>
    </w:rPr>
  </w:style>
  <w:style w:type="paragraph" w:customStyle="1" w:styleId="Style69">
    <w:name w:val="Style69"/>
    <w:basedOn w:val="a0"/>
    <w:uiPriority w:val="99"/>
    <w:rsid w:val="009A12D7"/>
    <w:pPr>
      <w:widowControl w:val="0"/>
      <w:autoSpaceDE w:val="0"/>
      <w:autoSpaceDN w:val="0"/>
      <w:adjustRightInd w:val="0"/>
      <w:spacing w:before="0" w:after="0" w:line="326" w:lineRule="exact"/>
      <w:ind w:hanging="1220"/>
      <w:jc w:val="left"/>
    </w:pPr>
    <w:rPr>
      <w:rFonts w:ascii="Sylfaen" w:eastAsia="Times New Roman" w:hAnsi="Sylfaen" w:cs="Sylfaen"/>
      <w:sz w:val="24"/>
      <w:szCs w:val="24"/>
      <w:lang w:val="ru-RU" w:eastAsia="ru-RU"/>
    </w:rPr>
  </w:style>
  <w:style w:type="paragraph" w:customStyle="1" w:styleId="Style71">
    <w:name w:val="Style71"/>
    <w:basedOn w:val="a0"/>
    <w:uiPriority w:val="99"/>
    <w:rsid w:val="009A12D7"/>
    <w:pPr>
      <w:widowControl w:val="0"/>
      <w:autoSpaceDE w:val="0"/>
      <w:autoSpaceDN w:val="0"/>
      <w:adjustRightInd w:val="0"/>
      <w:spacing w:before="0" w:after="0"/>
      <w:ind w:firstLine="0"/>
      <w:jc w:val="left"/>
    </w:pPr>
    <w:rPr>
      <w:rFonts w:ascii="Sylfaen" w:eastAsia="Times New Roman" w:hAnsi="Sylfaen" w:cs="Sylfaen"/>
      <w:sz w:val="24"/>
      <w:szCs w:val="24"/>
      <w:lang w:val="ru-RU" w:eastAsia="ru-RU"/>
    </w:rPr>
  </w:style>
  <w:style w:type="paragraph" w:customStyle="1" w:styleId="Style73">
    <w:name w:val="Style73"/>
    <w:basedOn w:val="a0"/>
    <w:uiPriority w:val="99"/>
    <w:rsid w:val="009A12D7"/>
    <w:pPr>
      <w:widowControl w:val="0"/>
      <w:autoSpaceDE w:val="0"/>
      <w:autoSpaceDN w:val="0"/>
      <w:adjustRightInd w:val="0"/>
      <w:spacing w:before="0" w:after="0"/>
      <w:ind w:firstLine="0"/>
      <w:jc w:val="left"/>
    </w:pPr>
    <w:rPr>
      <w:rFonts w:ascii="Sylfaen" w:eastAsia="Times New Roman" w:hAnsi="Sylfaen" w:cs="Sylfaen"/>
      <w:sz w:val="24"/>
      <w:szCs w:val="24"/>
      <w:lang w:val="ru-RU" w:eastAsia="ru-RU"/>
    </w:rPr>
  </w:style>
  <w:style w:type="paragraph" w:customStyle="1" w:styleId="Style74">
    <w:name w:val="Style74"/>
    <w:basedOn w:val="a0"/>
    <w:uiPriority w:val="99"/>
    <w:rsid w:val="009A12D7"/>
    <w:pPr>
      <w:widowControl w:val="0"/>
      <w:autoSpaceDE w:val="0"/>
      <w:autoSpaceDN w:val="0"/>
      <w:adjustRightInd w:val="0"/>
      <w:spacing w:before="0" w:after="0" w:line="324" w:lineRule="exact"/>
      <w:ind w:firstLine="504"/>
      <w:jc w:val="left"/>
    </w:pPr>
    <w:rPr>
      <w:rFonts w:ascii="Sylfaen" w:eastAsia="Times New Roman" w:hAnsi="Sylfaen" w:cs="Sylfaen"/>
      <w:sz w:val="24"/>
      <w:szCs w:val="24"/>
      <w:lang w:val="ru-RU" w:eastAsia="ru-RU"/>
    </w:rPr>
  </w:style>
  <w:style w:type="paragraph" w:customStyle="1" w:styleId="Style77">
    <w:name w:val="Style77"/>
    <w:basedOn w:val="a0"/>
    <w:rsid w:val="009A12D7"/>
    <w:pPr>
      <w:widowControl w:val="0"/>
      <w:autoSpaceDE w:val="0"/>
      <w:autoSpaceDN w:val="0"/>
      <w:adjustRightInd w:val="0"/>
      <w:spacing w:before="0" w:after="0" w:line="321" w:lineRule="exact"/>
      <w:ind w:hanging="803"/>
      <w:jc w:val="left"/>
    </w:pPr>
    <w:rPr>
      <w:rFonts w:ascii="Sylfaen" w:eastAsia="Times New Roman" w:hAnsi="Sylfaen" w:cs="Sylfaen"/>
      <w:sz w:val="24"/>
      <w:szCs w:val="24"/>
      <w:lang w:val="ru-RU" w:eastAsia="ru-RU"/>
    </w:rPr>
  </w:style>
  <w:style w:type="paragraph" w:customStyle="1" w:styleId="Style81">
    <w:name w:val="Style81"/>
    <w:basedOn w:val="a0"/>
    <w:uiPriority w:val="99"/>
    <w:rsid w:val="009A12D7"/>
    <w:pPr>
      <w:widowControl w:val="0"/>
      <w:autoSpaceDE w:val="0"/>
      <w:autoSpaceDN w:val="0"/>
      <w:adjustRightInd w:val="0"/>
      <w:spacing w:before="0" w:after="0"/>
      <w:ind w:firstLine="0"/>
      <w:jc w:val="left"/>
    </w:pPr>
    <w:rPr>
      <w:rFonts w:ascii="Sylfaen" w:eastAsia="Times New Roman" w:hAnsi="Sylfaen" w:cs="Sylfaen"/>
      <w:sz w:val="24"/>
      <w:szCs w:val="24"/>
      <w:lang w:val="ru-RU" w:eastAsia="ru-RU"/>
    </w:rPr>
  </w:style>
  <w:style w:type="character" w:customStyle="1" w:styleId="FontStyle95">
    <w:name w:val="Font Style95"/>
    <w:uiPriority w:val="99"/>
    <w:rsid w:val="009A12D7"/>
    <w:rPr>
      <w:rFonts w:ascii="Times New Roman" w:hAnsi="Times New Roman" w:cs="Times New Roman"/>
      <w:b/>
      <w:bCs/>
      <w:i/>
      <w:iCs/>
      <w:sz w:val="18"/>
      <w:szCs w:val="18"/>
    </w:rPr>
  </w:style>
  <w:style w:type="character" w:customStyle="1" w:styleId="FontStyle98">
    <w:name w:val="Font Style98"/>
    <w:uiPriority w:val="99"/>
    <w:rsid w:val="009A12D7"/>
    <w:rPr>
      <w:rFonts w:ascii="Times New Roman" w:hAnsi="Times New Roman" w:cs="Times New Roman"/>
      <w:b/>
      <w:bCs/>
      <w:sz w:val="16"/>
      <w:szCs w:val="16"/>
    </w:rPr>
  </w:style>
  <w:style w:type="character" w:customStyle="1" w:styleId="FontStyle114">
    <w:name w:val="Font Style114"/>
    <w:uiPriority w:val="99"/>
    <w:rsid w:val="009A12D7"/>
    <w:rPr>
      <w:rFonts w:ascii="Sylfaen" w:hAnsi="Sylfaen" w:cs="Sylfaen"/>
      <w:i/>
      <w:iCs/>
      <w:sz w:val="22"/>
      <w:szCs w:val="22"/>
    </w:rPr>
  </w:style>
  <w:style w:type="character" w:customStyle="1" w:styleId="FontStyle115">
    <w:name w:val="Font Style115"/>
    <w:rsid w:val="009A12D7"/>
    <w:rPr>
      <w:rFonts w:ascii="Times New Roman" w:hAnsi="Times New Roman" w:cs="Times New Roman"/>
      <w:sz w:val="28"/>
      <w:szCs w:val="28"/>
    </w:rPr>
  </w:style>
  <w:style w:type="character" w:customStyle="1" w:styleId="FontStyle117">
    <w:name w:val="Font Style117"/>
    <w:uiPriority w:val="99"/>
    <w:rsid w:val="009A12D7"/>
    <w:rPr>
      <w:rFonts w:ascii="Times New Roman" w:hAnsi="Times New Roman" w:cs="Times New Roman"/>
      <w:b/>
      <w:bCs/>
      <w:sz w:val="22"/>
      <w:szCs w:val="22"/>
    </w:rPr>
  </w:style>
  <w:style w:type="character" w:customStyle="1" w:styleId="FontStyle118">
    <w:name w:val="Font Style118"/>
    <w:uiPriority w:val="99"/>
    <w:rsid w:val="009A12D7"/>
    <w:rPr>
      <w:rFonts w:ascii="Georgia" w:hAnsi="Georgia" w:cs="Georgia"/>
      <w:sz w:val="24"/>
      <w:szCs w:val="24"/>
    </w:rPr>
  </w:style>
  <w:style w:type="character" w:customStyle="1" w:styleId="FontStyle119">
    <w:name w:val="Font Style119"/>
    <w:uiPriority w:val="99"/>
    <w:rsid w:val="009A12D7"/>
    <w:rPr>
      <w:rFonts w:ascii="Times New Roman" w:hAnsi="Times New Roman" w:cs="Times New Roman"/>
      <w:b/>
      <w:bCs/>
      <w:i/>
      <w:iCs/>
      <w:smallCaps/>
      <w:spacing w:val="-20"/>
      <w:sz w:val="22"/>
      <w:szCs w:val="22"/>
    </w:rPr>
  </w:style>
  <w:style w:type="character" w:customStyle="1" w:styleId="FontStyle120">
    <w:name w:val="Font Style120"/>
    <w:uiPriority w:val="99"/>
    <w:rsid w:val="009A12D7"/>
    <w:rPr>
      <w:rFonts w:ascii="Georgia" w:hAnsi="Georgia" w:cs="Georgia"/>
      <w:spacing w:val="-10"/>
      <w:sz w:val="24"/>
      <w:szCs w:val="24"/>
    </w:rPr>
  </w:style>
  <w:style w:type="character" w:customStyle="1" w:styleId="FontStyle121">
    <w:name w:val="Font Style121"/>
    <w:uiPriority w:val="99"/>
    <w:rsid w:val="009A12D7"/>
    <w:rPr>
      <w:rFonts w:ascii="Times New Roman" w:hAnsi="Times New Roman" w:cs="Times New Roman"/>
      <w:b/>
      <w:bCs/>
      <w:sz w:val="26"/>
      <w:szCs w:val="26"/>
    </w:rPr>
  </w:style>
  <w:style w:type="character" w:customStyle="1" w:styleId="FontStyle122">
    <w:name w:val="Font Style122"/>
    <w:uiPriority w:val="99"/>
    <w:rsid w:val="009A12D7"/>
    <w:rPr>
      <w:rFonts w:ascii="Georgia" w:hAnsi="Georgia" w:cs="Georgia"/>
      <w:sz w:val="22"/>
      <w:szCs w:val="22"/>
    </w:rPr>
  </w:style>
  <w:style w:type="character" w:customStyle="1" w:styleId="FontStyle123">
    <w:name w:val="Font Style123"/>
    <w:uiPriority w:val="99"/>
    <w:rsid w:val="009A12D7"/>
    <w:rPr>
      <w:rFonts w:ascii="Georgia" w:hAnsi="Georgia" w:cs="Georgia"/>
      <w:sz w:val="24"/>
      <w:szCs w:val="24"/>
    </w:rPr>
  </w:style>
  <w:style w:type="character" w:customStyle="1" w:styleId="FontStyle124">
    <w:name w:val="Font Style124"/>
    <w:uiPriority w:val="99"/>
    <w:rsid w:val="009A12D7"/>
    <w:rPr>
      <w:rFonts w:ascii="Georgia" w:hAnsi="Georgia" w:cs="Georgia"/>
      <w:sz w:val="24"/>
      <w:szCs w:val="24"/>
    </w:rPr>
  </w:style>
  <w:style w:type="character" w:customStyle="1" w:styleId="FontStyle126">
    <w:name w:val="Font Style126"/>
    <w:uiPriority w:val="99"/>
    <w:rsid w:val="009A12D7"/>
    <w:rPr>
      <w:rFonts w:ascii="Georgia" w:hAnsi="Georgia" w:cs="Georgia"/>
      <w:sz w:val="24"/>
      <w:szCs w:val="24"/>
    </w:rPr>
  </w:style>
  <w:style w:type="character" w:customStyle="1" w:styleId="FontStyle127">
    <w:name w:val="Font Style127"/>
    <w:uiPriority w:val="99"/>
    <w:rsid w:val="009A12D7"/>
    <w:rPr>
      <w:rFonts w:ascii="Georgia" w:hAnsi="Georgia" w:cs="Georgia"/>
      <w:spacing w:val="-20"/>
      <w:sz w:val="24"/>
      <w:szCs w:val="24"/>
    </w:rPr>
  </w:style>
  <w:style w:type="character" w:customStyle="1" w:styleId="FontStyle128">
    <w:name w:val="Font Style128"/>
    <w:uiPriority w:val="99"/>
    <w:rsid w:val="009A12D7"/>
    <w:rPr>
      <w:rFonts w:ascii="Georgia" w:hAnsi="Georgia" w:cs="Georgia"/>
      <w:b/>
      <w:bCs/>
      <w:sz w:val="20"/>
      <w:szCs w:val="20"/>
    </w:rPr>
  </w:style>
  <w:style w:type="character" w:customStyle="1" w:styleId="FontStyle129">
    <w:name w:val="Font Style129"/>
    <w:uiPriority w:val="99"/>
    <w:rsid w:val="009A12D7"/>
    <w:rPr>
      <w:rFonts w:ascii="Georgia" w:hAnsi="Georgia" w:cs="Georgia"/>
      <w:spacing w:val="10"/>
      <w:sz w:val="24"/>
      <w:szCs w:val="24"/>
    </w:rPr>
  </w:style>
  <w:style w:type="character" w:customStyle="1" w:styleId="FontStyle130">
    <w:name w:val="Font Style130"/>
    <w:uiPriority w:val="99"/>
    <w:rsid w:val="009A12D7"/>
    <w:rPr>
      <w:rFonts w:ascii="Georgia" w:hAnsi="Georgia" w:cs="Georgia"/>
      <w:sz w:val="22"/>
      <w:szCs w:val="22"/>
    </w:rPr>
  </w:style>
  <w:style w:type="character" w:customStyle="1" w:styleId="FontStyle131">
    <w:name w:val="Font Style131"/>
    <w:uiPriority w:val="99"/>
    <w:rsid w:val="009A12D7"/>
    <w:rPr>
      <w:rFonts w:ascii="Times New Roman" w:hAnsi="Times New Roman" w:cs="Times New Roman"/>
      <w:sz w:val="28"/>
      <w:szCs w:val="28"/>
    </w:rPr>
  </w:style>
  <w:style w:type="character" w:customStyle="1" w:styleId="FontStyle141">
    <w:name w:val="Font Style141"/>
    <w:uiPriority w:val="99"/>
    <w:rsid w:val="009A12D7"/>
    <w:rPr>
      <w:rFonts w:ascii="Georgia" w:hAnsi="Georgia" w:cs="Georgia"/>
      <w:i/>
      <w:iCs/>
      <w:spacing w:val="-30"/>
      <w:sz w:val="26"/>
      <w:szCs w:val="26"/>
    </w:rPr>
  </w:style>
  <w:style w:type="paragraph" w:customStyle="1" w:styleId="Style63">
    <w:name w:val="Style63"/>
    <w:basedOn w:val="a0"/>
    <w:uiPriority w:val="99"/>
    <w:rsid w:val="009A12D7"/>
    <w:pPr>
      <w:widowControl w:val="0"/>
      <w:autoSpaceDE w:val="0"/>
      <w:autoSpaceDN w:val="0"/>
      <w:adjustRightInd w:val="0"/>
      <w:spacing w:before="0" w:after="0" w:line="655" w:lineRule="exact"/>
      <w:ind w:firstLine="4464"/>
      <w:jc w:val="left"/>
    </w:pPr>
    <w:rPr>
      <w:rFonts w:ascii="Sylfaen" w:eastAsia="Times New Roman" w:hAnsi="Sylfaen" w:cs="Sylfaen"/>
      <w:sz w:val="24"/>
      <w:szCs w:val="24"/>
      <w:lang w:val="ru-RU" w:eastAsia="ru-RU"/>
    </w:rPr>
  </w:style>
  <w:style w:type="paragraph" w:customStyle="1" w:styleId="Style47">
    <w:name w:val="Style47"/>
    <w:basedOn w:val="a0"/>
    <w:uiPriority w:val="99"/>
    <w:rsid w:val="009A12D7"/>
    <w:pPr>
      <w:widowControl w:val="0"/>
      <w:autoSpaceDE w:val="0"/>
      <w:autoSpaceDN w:val="0"/>
      <w:adjustRightInd w:val="0"/>
      <w:spacing w:before="0" w:after="0"/>
      <w:ind w:firstLine="0"/>
      <w:jc w:val="left"/>
    </w:pPr>
    <w:rPr>
      <w:rFonts w:ascii="Sylfaen" w:eastAsia="Times New Roman" w:hAnsi="Sylfaen" w:cs="Sylfaen"/>
      <w:sz w:val="24"/>
      <w:szCs w:val="24"/>
      <w:lang w:val="ru-RU" w:eastAsia="ru-RU"/>
    </w:rPr>
  </w:style>
  <w:style w:type="paragraph" w:customStyle="1" w:styleId="Style14">
    <w:name w:val="Style14"/>
    <w:basedOn w:val="a0"/>
    <w:uiPriority w:val="99"/>
    <w:rsid w:val="009A12D7"/>
    <w:pPr>
      <w:widowControl w:val="0"/>
      <w:autoSpaceDE w:val="0"/>
      <w:autoSpaceDN w:val="0"/>
      <w:adjustRightInd w:val="0"/>
      <w:spacing w:before="0" w:after="0" w:line="166" w:lineRule="exact"/>
      <w:ind w:firstLine="166"/>
      <w:jc w:val="left"/>
    </w:pPr>
    <w:rPr>
      <w:rFonts w:ascii="Cambria" w:eastAsia="Times New Roman" w:hAnsi="Cambria"/>
      <w:sz w:val="24"/>
      <w:szCs w:val="24"/>
      <w:lang w:val="ru-RU" w:eastAsia="ru-RU"/>
    </w:rPr>
  </w:style>
  <w:style w:type="character" w:customStyle="1" w:styleId="FontStyle18">
    <w:name w:val="Font Style18"/>
    <w:uiPriority w:val="99"/>
    <w:rsid w:val="009A12D7"/>
    <w:rPr>
      <w:rFonts w:ascii="Cambria" w:hAnsi="Cambria" w:cs="Cambria"/>
      <w:sz w:val="16"/>
      <w:szCs w:val="16"/>
    </w:rPr>
  </w:style>
  <w:style w:type="character" w:customStyle="1" w:styleId="FontStyle20">
    <w:name w:val="Font Style20"/>
    <w:uiPriority w:val="99"/>
    <w:rsid w:val="009A12D7"/>
    <w:rPr>
      <w:rFonts w:ascii="Cambria" w:hAnsi="Cambria" w:cs="Cambria"/>
      <w:sz w:val="12"/>
      <w:szCs w:val="12"/>
    </w:rPr>
  </w:style>
  <w:style w:type="character" w:customStyle="1" w:styleId="FontStyle21">
    <w:name w:val="Font Style21"/>
    <w:rsid w:val="009A12D7"/>
    <w:rPr>
      <w:rFonts w:ascii="Cambria" w:hAnsi="Cambria" w:cs="Cambria"/>
      <w:sz w:val="18"/>
      <w:szCs w:val="18"/>
    </w:rPr>
  </w:style>
  <w:style w:type="character" w:customStyle="1" w:styleId="FontStyle26">
    <w:name w:val="Font Style26"/>
    <w:uiPriority w:val="99"/>
    <w:rsid w:val="009A12D7"/>
    <w:rPr>
      <w:rFonts w:ascii="Cambria" w:hAnsi="Cambria" w:cs="Cambria"/>
      <w:b/>
      <w:bCs/>
      <w:w w:val="10"/>
      <w:sz w:val="22"/>
      <w:szCs w:val="22"/>
    </w:rPr>
  </w:style>
  <w:style w:type="character" w:customStyle="1" w:styleId="suggest-itemfact">
    <w:name w:val="suggest-item__fact"/>
    <w:uiPriority w:val="99"/>
    <w:rsid w:val="009A12D7"/>
    <w:rPr>
      <w:rFonts w:cs="Times New Roman"/>
    </w:rPr>
  </w:style>
  <w:style w:type="paragraph" w:customStyle="1" w:styleId="Style18">
    <w:name w:val="Style18"/>
    <w:basedOn w:val="a0"/>
    <w:uiPriority w:val="99"/>
    <w:rsid w:val="009A12D7"/>
    <w:pPr>
      <w:widowControl w:val="0"/>
      <w:autoSpaceDE w:val="0"/>
      <w:autoSpaceDN w:val="0"/>
      <w:adjustRightInd w:val="0"/>
      <w:spacing w:before="0" w:after="0" w:line="170" w:lineRule="exact"/>
      <w:ind w:firstLine="0"/>
      <w:jc w:val="right"/>
    </w:pPr>
    <w:rPr>
      <w:rFonts w:ascii="Book Antiqua" w:eastAsia="Times New Roman" w:hAnsi="Book Antiqua"/>
      <w:sz w:val="24"/>
      <w:szCs w:val="24"/>
      <w:lang w:val="ru-RU" w:eastAsia="ru-RU"/>
    </w:rPr>
  </w:style>
  <w:style w:type="character" w:customStyle="1" w:styleId="FontStyle27">
    <w:name w:val="Font Style27"/>
    <w:uiPriority w:val="99"/>
    <w:rsid w:val="009A12D7"/>
    <w:rPr>
      <w:rFonts w:ascii="Cambria" w:hAnsi="Cambria" w:cs="Cambria"/>
      <w:sz w:val="16"/>
      <w:szCs w:val="16"/>
    </w:rPr>
  </w:style>
  <w:style w:type="character" w:customStyle="1" w:styleId="FontStyle32">
    <w:name w:val="Font Style32"/>
    <w:uiPriority w:val="99"/>
    <w:rsid w:val="009A12D7"/>
    <w:rPr>
      <w:rFonts w:ascii="Cambria" w:hAnsi="Cambria" w:cs="Cambria"/>
      <w:spacing w:val="10"/>
      <w:sz w:val="14"/>
      <w:szCs w:val="14"/>
    </w:rPr>
  </w:style>
  <w:style w:type="paragraph" w:customStyle="1" w:styleId="Style16">
    <w:name w:val="Style16"/>
    <w:basedOn w:val="a0"/>
    <w:uiPriority w:val="99"/>
    <w:rsid w:val="009A12D7"/>
    <w:pPr>
      <w:widowControl w:val="0"/>
      <w:autoSpaceDE w:val="0"/>
      <w:autoSpaceDN w:val="0"/>
      <w:adjustRightInd w:val="0"/>
      <w:spacing w:before="0" w:after="0" w:line="169" w:lineRule="exact"/>
      <w:ind w:firstLine="0"/>
    </w:pPr>
    <w:rPr>
      <w:rFonts w:ascii="Book Antiqua" w:eastAsia="Times New Roman" w:hAnsi="Book Antiqua"/>
      <w:sz w:val="24"/>
      <w:szCs w:val="24"/>
      <w:lang w:val="ru-RU" w:eastAsia="ru-RU"/>
    </w:rPr>
  </w:style>
  <w:style w:type="character" w:customStyle="1" w:styleId="shorttext">
    <w:name w:val="short_text"/>
    <w:rsid w:val="009A12D7"/>
    <w:rPr>
      <w:rFonts w:cs="Times New Roman"/>
    </w:rPr>
  </w:style>
  <w:style w:type="paragraph" w:customStyle="1" w:styleId="topleveltextimage">
    <w:name w:val="topleveltext image"/>
    <w:basedOn w:val="a0"/>
    <w:uiPriority w:val="99"/>
    <w:rsid w:val="009A12D7"/>
    <w:pPr>
      <w:spacing w:before="100" w:beforeAutospacing="1" w:after="100" w:afterAutospacing="1"/>
      <w:ind w:firstLine="0"/>
      <w:jc w:val="left"/>
    </w:pPr>
    <w:rPr>
      <w:rFonts w:ascii="Arial" w:eastAsia="Times New Roman" w:hAnsi="Arial"/>
      <w:sz w:val="24"/>
      <w:szCs w:val="24"/>
      <w:lang w:val="ru-RU" w:eastAsia="ru-RU"/>
    </w:rPr>
  </w:style>
  <w:style w:type="paragraph" w:customStyle="1" w:styleId="rvps14">
    <w:name w:val="rvps14"/>
    <w:basedOn w:val="a0"/>
    <w:uiPriority w:val="99"/>
    <w:rsid w:val="009A12D7"/>
    <w:pPr>
      <w:spacing w:before="100" w:beforeAutospacing="1" w:after="100" w:afterAutospacing="1"/>
      <w:ind w:firstLine="0"/>
      <w:jc w:val="left"/>
    </w:pPr>
    <w:rPr>
      <w:rFonts w:ascii="Arial" w:eastAsia="Times New Roman" w:hAnsi="Arial"/>
      <w:sz w:val="24"/>
      <w:szCs w:val="24"/>
      <w:lang w:val="ru-RU" w:eastAsia="ru-RU"/>
    </w:rPr>
  </w:style>
  <w:style w:type="character" w:customStyle="1" w:styleId="FontStyle22">
    <w:name w:val="Font Style22"/>
    <w:basedOn w:val="a1"/>
    <w:rsid w:val="009A12D7"/>
    <w:rPr>
      <w:rFonts w:ascii="Bookman Old Style" w:hAnsi="Bookman Old Style" w:cs="Bookman Old Style"/>
      <w:sz w:val="14"/>
      <w:szCs w:val="14"/>
    </w:rPr>
  </w:style>
  <w:style w:type="character" w:customStyle="1" w:styleId="h1">
    <w:name w:val="h1"/>
    <w:basedOn w:val="a1"/>
    <w:rsid w:val="009A12D7"/>
  </w:style>
  <w:style w:type="paragraph" w:customStyle="1" w:styleId="a30">
    <w:name w:val="a3"/>
    <w:basedOn w:val="a0"/>
    <w:rsid w:val="009A12D7"/>
    <w:pPr>
      <w:spacing w:before="100" w:beforeAutospacing="1" w:after="100" w:afterAutospacing="1"/>
      <w:ind w:firstLine="0"/>
      <w:jc w:val="left"/>
    </w:pPr>
    <w:rPr>
      <w:rFonts w:ascii="Arial" w:eastAsia="Times New Roman" w:hAnsi="Arial"/>
      <w:sz w:val="24"/>
      <w:szCs w:val="24"/>
      <w:lang w:eastAsia="uk-UA"/>
    </w:rPr>
  </w:style>
  <w:style w:type="paragraph" w:styleId="afffa">
    <w:name w:val="caption"/>
    <w:basedOn w:val="a0"/>
    <w:next w:val="a0"/>
    <w:uiPriority w:val="35"/>
    <w:unhideWhenUsed/>
    <w:qFormat/>
    <w:rsid w:val="009A12D7"/>
    <w:pPr>
      <w:spacing w:before="0" w:after="200"/>
      <w:ind w:firstLine="0"/>
      <w:jc w:val="left"/>
    </w:pPr>
    <w:rPr>
      <w:rFonts w:ascii="Arial" w:hAnsi="Arial"/>
      <w:b/>
      <w:bCs/>
      <w:color w:val="4F81BD"/>
      <w:sz w:val="18"/>
      <w:szCs w:val="18"/>
      <w:lang w:val="ru-RU" w:eastAsia="ru-RU"/>
    </w:rPr>
  </w:style>
  <w:style w:type="paragraph" w:styleId="afffb">
    <w:name w:val="Body Text Indent"/>
    <w:basedOn w:val="a0"/>
    <w:link w:val="afffc"/>
    <w:uiPriority w:val="99"/>
    <w:rsid w:val="009A12D7"/>
    <w:pPr>
      <w:spacing w:before="0" w:after="0"/>
      <w:ind w:firstLine="851"/>
    </w:pPr>
    <w:rPr>
      <w:rFonts w:ascii="Arial" w:eastAsia="Times New Roman" w:hAnsi="Arial"/>
      <w:sz w:val="20"/>
      <w:szCs w:val="20"/>
      <w:lang w:val="ru-RU" w:eastAsia="ru-RU"/>
    </w:rPr>
  </w:style>
  <w:style w:type="character" w:customStyle="1" w:styleId="afffc">
    <w:name w:val="Основний текст з відступом Знак"/>
    <w:basedOn w:val="a1"/>
    <w:link w:val="afffb"/>
    <w:uiPriority w:val="99"/>
    <w:rsid w:val="009A12D7"/>
    <w:rPr>
      <w:rFonts w:ascii="Arial" w:eastAsia="Times New Roman" w:hAnsi="Arial" w:cs="Times New Roman"/>
      <w:sz w:val="20"/>
      <w:szCs w:val="20"/>
      <w:lang w:val="ru-RU" w:eastAsia="ru-RU"/>
    </w:rPr>
  </w:style>
  <w:style w:type="paragraph" w:styleId="34">
    <w:name w:val="Body Text 3"/>
    <w:basedOn w:val="a0"/>
    <w:link w:val="35"/>
    <w:uiPriority w:val="99"/>
    <w:rsid w:val="009A12D7"/>
    <w:pPr>
      <w:spacing w:before="0" w:after="0"/>
      <w:ind w:firstLine="0"/>
    </w:pPr>
    <w:rPr>
      <w:rFonts w:ascii="Arial" w:eastAsia="Times New Roman" w:hAnsi="Arial"/>
      <w:sz w:val="16"/>
      <w:szCs w:val="16"/>
      <w:lang w:val="ru-RU" w:eastAsia="ru-RU"/>
    </w:rPr>
  </w:style>
  <w:style w:type="character" w:customStyle="1" w:styleId="35">
    <w:name w:val="Основний текст 3 Знак"/>
    <w:basedOn w:val="a1"/>
    <w:link w:val="34"/>
    <w:uiPriority w:val="99"/>
    <w:rsid w:val="009A12D7"/>
    <w:rPr>
      <w:rFonts w:ascii="Arial" w:eastAsia="Times New Roman" w:hAnsi="Arial" w:cs="Times New Roman"/>
      <w:sz w:val="16"/>
      <w:szCs w:val="16"/>
      <w:lang w:val="ru-RU" w:eastAsia="ru-RU"/>
    </w:rPr>
  </w:style>
  <w:style w:type="paragraph" w:styleId="2a">
    <w:name w:val="Body Text Indent 2"/>
    <w:basedOn w:val="a0"/>
    <w:link w:val="2b"/>
    <w:uiPriority w:val="99"/>
    <w:rsid w:val="009A12D7"/>
    <w:pPr>
      <w:spacing w:before="0" w:after="120" w:line="480" w:lineRule="auto"/>
      <w:ind w:left="283" w:firstLine="0"/>
      <w:jc w:val="left"/>
    </w:pPr>
    <w:rPr>
      <w:rFonts w:ascii="Arial" w:eastAsia="Times New Roman" w:hAnsi="Arial"/>
      <w:sz w:val="20"/>
      <w:szCs w:val="20"/>
      <w:lang w:val="ru-RU" w:eastAsia="ru-RU"/>
    </w:rPr>
  </w:style>
  <w:style w:type="character" w:customStyle="1" w:styleId="2b">
    <w:name w:val="Основний текст з відступом 2 Знак"/>
    <w:basedOn w:val="a1"/>
    <w:link w:val="2a"/>
    <w:uiPriority w:val="99"/>
    <w:rsid w:val="009A12D7"/>
    <w:rPr>
      <w:rFonts w:ascii="Arial" w:eastAsia="Times New Roman" w:hAnsi="Arial" w:cs="Times New Roman"/>
      <w:sz w:val="20"/>
      <w:szCs w:val="20"/>
      <w:lang w:val="ru-RU" w:eastAsia="ru-RU"/>
    </w:rPr>
  </w:style>
  <w:style w:type="paragraph" w:styleId="36">
    <w:name w:val="Body Text Indent 3"/>
    <w:basedOn w:val="a0"/>
    <w:link w:val="37"/>
    <w:uiPriority w:val="99"/>
    <w:rsid w:val="009A12D7"/>
    <w:pPr>
      <w:spacing w:before="0" w:after="120"/>
      <w:ind w:left="283" w:firstLine="0"/>
      <w:jc w:val="left"/>
    </w:pPr>
    <w:rPr>
      <w:rFonts w:ascii="Arial" w:eastAsia="Times New Roman" w:hAnsi="Arial"/>
      <w:sz w:val="16"/>
      <w:szCs w:val="16"/>
      <w:lang w:val="ru-RU" w:eastAsia="ru-RU"/>
    </w:rPr>
  </w:style>
  <w:style w:type="character" w:customStyle="1" w:styleId="37">
    <w:name w:val="Основний текст з відступом 3 Знак"/>
    <w:basedOn w:val="a1"/>
    <w:link w:val="36"/>
    <w:uiPriority w:val="99"/>
    <w:rsid w:val="009A12D7"/>
    <w:rPr>
      <w:rFonts w:ascii="Arial" w:eastAsia="Times New Roman" w:hAnsi="Arial" w:cs="Times New Roman"/>
      <w:sz w:val="16"/>
      <w:szCs w:val="16"/>
      <w:lang w:val="ru-RU" w:eastAsia="ru-RU"/>
    </w:rPr>
  </w:style>
  <w:style w:type="paragraph" w:styleId="afffd">
    <w:name w:val="Block Text"/>
    <w:basedOn w:val="a0"/>
    <w:uiPriority w:val="99"/>
    <w:rsid w:val="009A12D7"/>
    <w:pPr>
      <w:spacing w:before="0" w:after="0"/>
      <w:ind w:left="-426" w:right="-427" w:firstLine="567"/>
    </w:pPr>
    <w:rPr>
      <w:rFonts w:ascii="Arial" w:eastAsia="Times New Roman" w:hAnsi="Arial" w:cs="Arial"/>
      <w:kern w:val="28"/>
      <w:sz w:val="24"/>
      <w:szCs w:val="24"/>
      <w:lang w:val="ru-RU" w:eastAsia="ru-RU"/>
    </w:rPr>
  </w:style>
  <w:style w:type="paragraph" w:styleId="afffe">
    <w:name w:val="Plain Text"/>
    <w:basedOn w:val="a0"/>
    <w:link w:val="affff"/>
    <w:rsid w:val="009A12D7"/>
    <w:pPr>
      <w:spacing w:before="0" w:after="0"/>
      <w:ind w:firstLine="0"/>
      <w:jc w:val="left"/>
    </w:pPr>
    <w:rPr>
      <w:rFonts w:ascii="Courier New" w:eastAsia="Times New Roman" w:hAnsi="Courier New" w:cs="Courier New"/>
      <w:sz w:val="20"/>
      <w:szCs w:val="20"/>
      <w:lang w:val="ru-RU" w:eastAsia="ru-RU"/>
    </w:rPr>
  </w:style>
  <w:style w:type="character" w:customStyle="1" w:styleId="affff">
    <w:name w:val="Текст Знак"/>
    <w:basedOn w:val="a1"/>
    <w:link w:val="afffe"/>
    <w:rsid w:val="009A12D7"/>
    <w:rPr>
      <w:rFonts w:ascii="Courier New" w:eastAsia="Times New Roman" w:hAnsi="Courier New" w:cs="Courier New"/>
      <w:sz w:val="20"/>
      <w:szCs w:val="20"/>
      <w:lang w:val="ru-RU" w:eastAsia="ru-RU"/>
    </w:rPr>
  </w:style>
  <w:style w:type="table" w:customStyle="1" w:styleId="19">
    <w:name w:val="Сетка таблицы1"/>
    <w:basedOn w:val="a2"/>
    <w:next w:val="a8"/>
    <w:rsid w:val="009A12D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0">
    <w:name w:val="Текст кінцевої виноски Знак"/>
    <w:basedOn w:val="a1"/>
    <w:link w:val="affff1"/>
    <w:uiPriority w:val="99"/>
    <w:semiHidden/>
    <w:rsid w:val="009A12D7"/>
    <w:rPr>
      <w:rFonts w:ascii="Arial" w:hAnsi="Arial" w:cs="Times New Roman"/>
      <w:sz w:val="20"/>
      <w:szCs w:val="20"/>
      <w:lang w:eastAsia="ru-RU"/>
    </w:rPr>
  </w:style>
  <w:style w:type="paragraph" w:styleId="affff1">
    <w:name w:val="endnote text"/>
    <w:basedOn w:val="a0"/>
    <w:link w:val="affff0"/>
    <w:uiPriority w:val="99"/>
    <w:semiHidden/>
    <w:unhideWhenUsed/>
    <w:rsid w:val="009A12D7"/>
    <w:pPr>
      <w:spacing w:before="0" w:after="0"/>
      <w:ind w:firstLine="0"/>
      <w:jc w:val="left"/>
    </w:pPr>
    <w:rPr>
      <w:rFonts w:ascii="Arial" w:hAnsi="Arial"/>
      <w:sz w:val="20"/>
      <w:szCs w:val="20"/>
      <w:lang w:val="aa-ET" w:eastAsia="ru-RU"/>
    </w:rPr>
  </w:style>
  <w:style w:type="character" w:customStyle="1" w:styleId="1a">
    <w:name w:val="Текст концевой сноски Знак1"/>
    <w:basedOn w:val="a1"/>
    <w:uiPriority w:val="99"/>
    <w:semiHidden/>
    <w:rsid w:val="009A12D7"/>
    <w:rPr>
      <w:rFonts w:ascii="Times New Roman" w:hAnsi="Times New Roman" w:cs="Times New Roman"/>
      <w:sz w:val="20"/>
      <w:szCs w:val="20"/>
      <w:lang w:val="uk-UA"/>
    </w:rPr>
  </w:style>
  <w:style w:type="character" w:styleId="affff2">
    <w:name w:val="endnote reference"/>
    <w:basedOn w:val="a1"/>
    <w:uiPriority w:val="99"/>
    <w:semiHidden/>
    <w:unhideWhenUsed/>
    <w:rsid w:val="009A12D7"/>
    <w:rPr>
      <w:vertAlign w:val="superscript"/>
    </w:rPr>
  </w:style>
  <w:style w:type="table" w:customStyle="1" w:styleId="TableNormal">
    <w:name w:val="Table Normal"/>
    <w:uiPriority w:val="2"/>
    <w:qFormat/>
    <w:rsid w:val="009A12D7"/>
    <w:rPr>
      <w:rFonts w:ascii="Calibri" w:eastAsia="Calibri" w:hAnsi="Calibri" w:cs="Calibri"/>
      <w:lang w:val="ru-RU" w:eastAsia="ru-RU"/>
    </w:rPr>
    <w:tblPr>
      <w:tblCellMar>
        <w:top w:w="0" w:type="dxa"/>
        <w:left w:w="0" w:type="dxa"/>
        <w:bottom w:w="0" w:type="dxa"/>
        <w:right w:w="0" w:type="dxa"/>
      </w:tblCellMar>
    </w:tblPr>
  </w:style>
  <w:style w:type="paragraph" w:customStyle="1" w:styleId="CM1">
    <w:name w:val="CM1"/>
    <w:basedOn w:val="a0"/>
    <w:next w:val="a0"/>
    <w:uiPriority w:val="99"/>
    <w:rsid w:val="009A12D7"/>
    <w:pPr>
      <w:autoSpaceDE w:val="0"/>
      <w:autoSpaceDN w:val="0"/>
      <w:adjustRightInd w:val="0"/>
      <w:spacing w:before="0" w:after="0"/>
      <w:ind w:firstLine="0"/>
      <w:jc w:val="left"/>
    </w:pPr>
    <w:rPr>
      <w:sz w:val="24"/>
      <w:szCs w:val="24"/>
      <w:lang w:val="ru-RU"/>
    </w:rPr>
  </w:style>
  <w:style w:type="character" w:customStyle="1" w:styleId="affff3">
    <w:name w:val="Другое_"/>
    <w:basedOn w:val="a1"/>
    <w:link w:val="affff4"/>
    <w:rsid w:val="009A12D7"/>
    <w:rPr>
      <w:rFonts w:ascii="Times New Roman" w:eastAsia="Times New Roman" w:hAnsi="Times New Roman" w:cs="Times New Roman"/>
      <w:color w:val="231F20"/>
      <w:sz w:val="17"/>
      <w:szCs w:val="17"/>
      <w:shd w:val="clear" w:color="auto" w:fill="FFFFFF"/>
    </w:rPr>
  </w:style>
  <w:style w:type="paragraph" w:customStyle="1" w:styleId="affff4">
    <w:name w:val="Другое"/>
    <w:basedOn w:val="a0"/>
    <w:link w:val="affff3"/>
    <w:rsid w:val="009A12D7"/>
    <w:pPr>
      <w:widowControl w:val="0"/>
      <w:shd w:val="clear" w:color="auto" w:fill="FFFFFF"/>
      <w:spacing w:before="0" w:after="0"/>
      <w:ind w:firstLine="0"/>
    </w:pPr>
    <w:rPr>
      <w:rFonts w:eastAsia="Times New Roman"/>
      <w:color w:val="231F20"/>
      <w:sz w:val="17"/>
      <w:szCs w:val="17"/>
      <w:lang w:val="aa-ET"/>
    </w:rPr>
  </w:style>
  <w:style w:type="character" w:customStyle="1" w:styleId="affff5">
    <w:name w:val="Основной текст_"/>
    <w:basedOn w:val="a1"/>
    <w:link w:val="1b"/>
    <w:rsid w:val="009A12D7"/>
    <w:rPr>
      <w:rFonts w:ascii="Times New Roman" w:eastAsia="Times New Roman" w:hAnsi="Times New Roman" w:cs="Times New Roman"/>
      <w:b/>
      <w:bCs/>
      <w:color w:val="231F20"/>
      <w:sz w:val="17"/>
      <w:szCs w:val="17"/>
      <w:shd w:val="clear" w:color="auto" w:fill="FFFFFF"/>
    </w:rPr>
  </w:style>
  <w:style w:type="paragraph" w:customStyle="1" w:styleId="1b">
    <w:name w:val="Основной текст1"/>
    <w:basedOn w:val="a0"/>
    <w:link w:val="affff5"/>
    <w:rsid w:val="009A12D7"/>
    <w:pPr>
      <w:widowControl w:val="0"/>
      <w:shd w:val="clear" w:color="auto" w:fill="FFFFFF"/>
      <w:spacing w:before="0" w:after="230"/>
      <w:ind w:firstLine="0"/>
      <w:jc w:val="left"/>
    </w:pPr>
    <w:rPr>
      <w:rFonts w:eastAsia="Times New Roman"/>
      <w:b/>
      <w:bCs/>
      <w:color w:val="231F20"/>
      <w:sz w:val="17"/>
      <w:szCs w:val="17"/>
      <w:lang w:val="aa-ET"/>
    </w:rPr>
  </w:style>
  <w:style w:type="character" w:customStyle="1" w:styleId="Bodytext2">
    <w:name w:val="Body text (2)_"/>
    <w:basedOn w:val="a1"/>
    <w:link w:val="Bodytext20"/>
    <w:rsid w:val="009A12D7"/>
    <w:rPr>
      <w:rFonts w:ascii="Times New Roman" w:eastAsia="Times New Roman" w:hAnsi="Times New Roman" w:cs="Times New Roman"/>
      <w:sz w:val="20"/>
      <w:szCs w:val="20"/>
      <w:shd w:val="clear" w:color="auto" w:fill="FFFFFF"/>
    </w:rPr>
  </w:style>
  <w:style w:type="character" w:customStyle="1" w:styleId="Bodytext265pt">
    <w:name w:val="Body text (2) + 6.5 pt"/>
    <w:basedOn w:val="Bodytext2"/>
    <w:rsid w:val="009A12D7"/>
    <w:rPr>
      <w:rFonts w:ascii="Times New Roman" w:eastAsia="Times New Roman" w:hAnsi="Times New Roman" w:cs="Times New Roman"/>
      <w:color w:val="000000"/>
      <w:spacing w:val="0"/>
      <w:w w:val="100"/>
      <w:position w:val="0"/>
      <w:sz w:val="13"/>
      <w:szCs w:val="13"/>
      <w:shd w:val="clear" w:color="auto" w:fill="FFFFFF"/>
      <w:lang w:val="en-US" w:eastAsia="en-US" w:bidi="en-US"/>
    </w:rPr>
  </w:style>
  <w:style w:type="character" w:customStyle="1" w:styleId="Bodytext275pt">
    <w:name w:val="Body text (2) + 7.5 pt"/>
    <w:basedOn w:val="Bodytext2"/>
    <w:rsid w:val="009A12D7"/>
    <w:rPr>
      <w:rFonts w:ascii="Times New Roman" w:eastAsia="Times New Roman" w:hAnsi="Times New Roman" w:cs="Times New Roman"/>
      <w:color w:val="000000"/>
      <w:spacing w:val="0"/>
      <w:w w:val="100"/>
      <w:position w:val="0"/>
      <w:sz w:val="15"/>
      <w:szCs w:val="15"/>
      <w:shd w:val="clear" w:color="auto" w:fill="FFFFFF"/>
      <w:lang w:val="en-US" w:eastAsia="en-US" w:bidi="en-US"/>
    </w:rPr>
  </w:style>
  <w:style w:type="paragraph" w:customStyle="1" w:styleId="Bodytext20">
    <w:name w:val="Body text (2)"/>
    <w:basedOn w:val="a0"/>
    <w:link w:val="Bodytext2"/>
    <w:rsid w:val="009A12D7"/>
    <w:pPr>
      <w:widowControl w:val="0"/>
      <w:shd w:val="clear" w:color="auto" w:fill="FFFFFF"/>
      <w:spacing w:before="0" w:after="0"/>
      <w:ind w:firstLine="0"/>
      <w:jc w:val="left"/>
    </w:pPr>
    <w:rPr>
      <w:rFonts w:eastAsia="Times New Roman"/>
      <w:sz w:val="20"/>
      <w:szCs w:val="20"/>
      <w:lang w:val="aa-ET"/>
    </w:rPr>
  </w:style>
  <w:style w:type="numbering" w:customStyle="1" w:styleId="1c">
    <w:name w:val="Нет списка1"/>
    <w:next w:val="a3"/>
    <w:uiPriority w:val="99"/>
    <w:semiHidden/>
    <w:unhideWhenUsed/>
    <w:rsid w:val="009A12D7"/>
  </w:style>
  <w:style w:type="paragraph" w:customStyle="1" w:styleId="tbl-norm">
    <w:name w:val="tbl-norm"/>
    <w:basedOn w:val="a0"/>
    <w:rsid w:val="009A12D7"/>
    <w:pPr>
      <w:spacing w:before="100" w:beforeAutospacing="1" w:after="100" w:afterAutospacing="1"/>
      <w:ind w:firstLine="0"/>
      <w:jc w:val="left"/>
    </w:pPr>
    <w:rPr>
      <w:rFonts w:eastAsia="Times New Roman"/>
      <w:sz w:val="24"/>
      <w:szCs w:val="24"/>
      <w:lang w:val="ru-RU" w:eastAsia="ru-RU"/>
    </w:rPr>
  </w:style>
  <w:style w:type="character" w:customStyle="1" w:styleId="subscript">
    <w:name w:val="subscript"/>
    <w:basedOn w:val="a1"/>
    <w:rsid w:val="009A12D7"/>
  </w:style>
  <w:style w:type="character" w:customStyle="1" w:styleId="superscript">
    <w:name w:val="superscript"/>
    <w:basedOn w:val="a1"/>
    <w:rsid w:val="009A12D7"/>
  </w:style>
  <w:style w:type="paragraph" w:customStyle="1" w:styleId="modref">
    <w:name w:val="modref"/>
    <w:basedOn w:val="a0"/>
    <w:rsid w:val="009A12D7"/>
    <w:pPr>
      <w:spacing w:before="100" w:beforeAutospacing="1" w:after="100" w:afterAutospacing="1"/>
      <w:ind w:firstLine="0"/>
      <w:jc w:val="left"/>
    </w:pPr>
    <w:rPr>
      <w:rFonts w:eastAsia="Times New Roman"/>
      <w:sz w:val="24"/>
      <w:szCs w:val="24"/>
      <w:lang w:val="ru-RU" w:eastAsia="ru-RU"/>
    </w:rPr>
  </w:style>
  <w:style w:type="character" w:customStyle="1" w:styleId="boldface">
    <w:name w:val="boldface"/>
    <w:basedOn w:val="a1"/>
    <w:rsid w:val="009A12D7"/>
  </w:style>
  <w:style w:type="paragraph" w:customStyle="1" w:styleId="affff6">
    <w:name w:val="мутаген"/>
    <w:basedOn w:val="a0"/>
    <w:link w:val="affff7"/>
    <w:qFormat/>
    <w:rsid w:val="009A12D7"/>
    <w:pPr>
      <w:spacing w:before="0" w:after="160" w:line="259" w:lineRule="auto"/>
      <w:ind w:firstLine="0"/>
      <w:jc w:val="center"/>
    </w:pPr>
    <w:rPr>
      <w:i/>
      <w:iCs/>
      <w:color w:val="000000"/>
      <w:lang w:val="ru-RU"/>
    </w:rPr>
  </w:style>
  <w:style w:type="character" w:customStyle="1" w:styleId="affff7">
    <w:name w:val="мутаген Знак"/>
    <w:basedOn w:val="a1"/>
    <w:link w:val="affff6"/>
    <w:rsid w:val="009A12D7"/>
    <w:rPr>
      <w:rFonts w:ascii="Times New Roman" w:hAnsi="Times New Roman" w:cs="Times New Roman"/>
      <w:i/>
      <w:iCs/>
      <w:color w:val="000000"/>
      <w:sz w:val="28"/>
      <w:szCs w:val="28"/>
      <w:lang w:val="ru-RU"/>
    </w:rPr>
  </w:style>
  <w:style w:type="paragraph" w:customStyle="1" w:styleId="affff8">
    <w:name w:val="вступ"/>
    <w:basedOn w:val="a0"/>
    <w:link w:val="affff9"/>
    <w:qFormat/>
    <w:rsid w:val="009A12D7"/>
    <w:pPr>
      <w:autoSpaceDE w:val="0"/>
      <w:autoSpaceDN w:val="0"/>
      <w:adjustRightInd w:val="0"/>
      <w:spacing w:before="60" w:after="60"/>
      <w:ind w:firstLine="0"/>
      <w:jc w:val="left"/>
    </w:pPr>
    <w:rPr>
      <w:b/>
      <w:i/>
      <w:color w:val="000000"/>
    </w:rPr>
  </w:style>
  <w:style w:type="character" w:customStyle="1" w:styleId="affff9">
    <w:name w:val="вступ Знак"/>
    <w:basedOn w:val="a1"/>
    <w:link w:val="affff8"/>
    <w:rsid w:val="009A12D7"/>
    <w:rPr>
      <w:rFonts w:ascii="Times New Roman" w:hAnsi="Times New Roman" w:cs="Times New Roman"/>
      <w:b/>
      <w:i/>
      <w:color w:val="000000"/>
      <w:sz w:val="28"/>
      <w:szCs w:val="28"/>
      <w:lang w:val="uk-UA"/>
    </w:rPr>
  </w:style>
  <w:style w:type="paragraph" w:styleId="a">
    <w:name w:val="List Bullet"/>
    <w:basedOn w:val="a0"/>
    <w:uiPriority w:val="99"/>
    <w:unhideWhenUsed/>
    <w:rsid w:val="009A12D7"/>
    <w:pPr>
      <w:numPr>
        <w:numId w:val="33"/>
      </w:numPr>
      <w:spacing w:before="0" w:after="160" w:line="259" w:lineRule="auto"/>
      <w:contextualSpacing/>
      <w:jc w:val="left"/>
    </w:pPr>
    <w:rPr>
      <w:rFonts w:asciiTheme="minorHAnsi" w:hAnsiTheme="minorHAnsi" w:cstheme="minorBidi"/>
      <w:sz w:val="22"/>
      <w:szCs w:val="22"/>
      <w:lang w:val="ru-RU"/>
    </w:rPr>
  </w:style>
  <w:style w:type="paragraph" w:customStyle="1" w:styleId="affffa">
    <w:name w:val="Нормальний текст"/>
    <w:basedOn w:val="a0"/>
    <w:link w:val="affffb"/>
    <w:rsid w:val="009A12D7"/>
    <w:pPr>
      <w:spacing w:after="0"/>
      <w:ind w:firstLine="567"/>
      <w:jc w:val="left"/>
    </w:pPr>
    <w:rPr>
      <w:rFonts w:ascii="Antiqua" w:eastAsia="Times New Roman" w:hAnsi="Antiqua"/>
      <w:sz w:val="26"/>
      <w:szCs w:val="20"/>
      <w:lang w:val="x-none" w:eastAsia="ru-RU"/>
    </w:rPr>
  </w:style>
  <w:style w:type="character" w:customStyle="1" w:styleId="affffb">
    <w:name w:val="Нормальний текст Знак"/>
    <w:link w:val="affffa"/>
    <w:locked/>
    <w:rsid w:val="009A12D7"/>
    <w:rPr>
      <w:rFonts w:ascii="Antiqua" w:eastAsia="Times New Roman" w:hAnsi="Antiqua" w:cs="Times New Roman"/>
      <w:sz w:val="26"/>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F9219-CA13-4F52-939E-C042E94F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5141</TotalTime>
  <Pages>1</Pages>
  <Words>60880</Words>
  <Characters>34702</Characters>
  <Application>Microsoft Office Word</Application>
  <DocSecurity>0</DocSecurity>
  <Lines>289</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Yamumushi</dc:creator>
  <cp:keywords/>
  <dc:description/>
  <cp:lastModifiedBy>Зайцева Юлія Павлівна</cp:lastModifiedBy>
  <cp:revision>50</cp:revision>
  <dcterms:created xsi:type="dcterms:W3CDTF">2023-03-31T08:02:00Z</dcterms:created>
  <dcterms:modified xsi:type="dcterms:W3CDTF">2023-08-22T11:23:00Z</dcterms:modified>
</cp:coreProperties>
</file>