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8A" w:rsidRPr="008F44D3" w:rsidRDefault="002C788A" w:rsidP="002C788A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ПОЯСНЮВАЛЬНА ЗАПИСКА</w:t>
      </w:r>
    </w:p>
    <w:p w:rsidR="002C788A" w:rsidRPr="008F44D3" w:rsidRDefault="002C788A" w:rsidP="002C788A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="00CE29A5" w:rsidRPr="008F44D3">
        <w:rPr>
          <w:b/>
          <w:bCs/>
          <w:sz w:val="28"/>
          <w:szCs w:val="28"/>
          <w:lang w:val="uk-UA"/>
        </w:rPr>
        <w:t>проєкт</w:t>
      </w:r>
      <w:r w:rsidRPr="008F44D3">
        <w:rPr>
          <w:b/>
          <w:bCs/>
          <w:sz w:val="28"/>
          <w:szCs w:val="28"/>
          <w:lang w:val="uk-UA"/>
        </w:rPr>
        <w:t>у</w:t>
      </w:r>
      <w:proofErr w:type="spellEnd"/>
      <w:r w:rsidRPr="008F44D3">
        <w:rPr>
          <w:b/>
          <w:bCs/>
          <w:sz w:val="28"/>
          <w:szCs w:val="28"/>
          <w:lang w:val="uk-UA"/>
        </w:rPr>
        <w:t xml:space="preserve"> постанови Кабінету Міністрів України</w:t>
      </w:r>
    </w:p>
    <w:p w:rsidR="00E73973" w:rsidRPr="008F44D3" w:rsidRDefault="002C788A" w:rsidP="002C788A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 xml:space="preserve">«Про затвердження Технічного регламенту </w:t>
      </w:r>
      <w:r w:rsidR="005A4F68">
        <w:rPr>
          <w:b/>
          <w:bCs/>
          <w:sz w:val="28"/>
          <w:szCs w:val="28"/>
          <w:lang w:val="uk-UA"/>
        </w:rPr>
        <w:t>щодо безпечності хімічної продукції</w:t>
      </w:r>
      <w:r w:rsidRPr="008F44D3">
        <w:rPr>
          <w:b/>
          <w:bCs/>
          <w:sz w:val="28"/>
          <w:szCs w:val="28"/>
          <w:lang w:val="uk-UA"/>
        </w:rPr>
        <w:t>»</w:t>
      </w: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1.</w:t>
      </w:r>
      <w:r w:rsidR="00E44E15" w:rsidRPr="008F44D3">
        <w:rPr>
          <w:b/>
          <w:bCs/>
          <w:sz w:val="28"/>
          <w:szCs w:val="28"/>
          <w:lang w:val="uk-UA"/>
        </w:rPr>
        <w:t xml:space="preserve"> </w:t>
      </w:r>
      <w:r w:rsidRPr="008F44D3">
        <w:rPr>
          <w:b/>
          <w:bCs/>
          <w:sz w:val="28"/>
          <w:szCs w:val="28"/>
          <w:lang w:val="uk-UA"/>
        </w:rPr>
        <w:t>Мета</w:t>
      </w:r>
    </w:p>
    <w:p w:rsidR="00E44E15" w:rsidRPr="008F44D3" w:rsidRDefault="00E73973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Метою </w:t>
      </w:r>
      <w:proofErr w:type="spellStart"/>
      <w:r w:rsidRPr="008F44D3">
        <w:rPr>
          <w:sz w:val="28"/>
          <w:szCs w:val="28"/>
          <w:lang w:val="uk-UA"/>
        </w:rPr>
        <w:t>проєкту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r w:rsidR="00E44E15" w:rsidRPr="008F44D3">
        <w:rPr>
          <w:bCs/>
          <w:sz w:val="28"/>
          <w:szCs w:val="28"/>
          <w:lang w:val="uk-UA"/>
        </w:rPr>
        <w:t>постанови Кабінету Міністрів України</w:t>
      </w:r>
      <w:r w:rsidR="00E44E15" w:rsidRPr="008F44D3">
        <w:rPr>
          <w:sz w:val="28"/>
          <w:szCs w:val="28"/>
          <w:lang w:val="uk-UA"/>
        </w:rPr>
        <w:t xml:space="preserve"> «</w:t>
      </w:r>
      <w:r w:rsidR="002C788A" w:rsidRPr="008F44D3">
        <w:rPr>
          <w:sz w:val="28"/>
          <w:szCs w:val="28"/>
          <w:lang w:val="uk-UA"/>
        </w:rPr>
        <w:t xml:space="preserve">Про затвердження Технічного регламенту </w:t>
      </w:r>
      <w:r w:rsidR="005A4F68">
        <w:rPr>
          <w:sz w:val="28"/>
          <w:szCs w:val="28"/>
          <w:lang w:val="uk-UA"/>
        </w:rPr>
        <w:t>щодо безпечності хімічної продукції</w:t>
      </w:r>
      <w:r w:rsidR="00E44E15" w:rsidRPr="008F44D3">
        <w:rPr>
          <w:sz w:val="28"/>
          <w:szCs w:val="28"/>
          <w:lang w:val="uk-UA"/>
        </w:rPr>
        <w:t xml:space="preserve">» (далі – </w:t>
      </w:r>
      <w:proofErr w:type="spellStart"/>
      <w:r w:rsidR="00E44E15" w:rsidRPr="008F44D3">
        <w:rPr>
          <w:sz w:val="28"/>
          <w:szCs w:val="28"/>
          <w:lang w:val="uk-UA"/>
        </w:rPr>
        <w:t>проєкт</w:t>
      </w:r>
      <w:proofErr w:type="spellEnd"/>
      <w:r w:rsidR="00E44E15" w:rsidRPr="008F44D3">
        <w:rPr>
          <w:sz w:val="28"/>
          <w:szCs w:val="28"/>
          <w:lang w:val="uk-UA"/>
        </w:rPr>
        <w:t xml:space="preserve"> </w:t>
      </w:r>
      <w:proofErr w:type="spellStart"/>
      <w:r w:rsidR="00E44E15" w:rsidRPr="008F44D3">
        <w:rPr>
          <w:sz w:val="28"/>
          <w:szCs w:val="28"/>
          <w:lang w:val="uk-UA"/>
        </w:rPr>
        <w:t>акта</w:t>
      </w:r>
      <w:proofErr w:type="spellEnd"/>
      <w:r w:rsidR="00E44E15" w:rsidRPr="008F44D3">
        <w:rPr>
          <w:sz w:val="28"/>
          <w:szCs w:val="28"/>
          <w:lang w:val="uk-UA"/>
        </w:rPr>
        <w:t xml:space="preserve">) </w:t>
      </w:r>
      <w:r w:rsidRPr="008F44D3">
        <w:rPr>
          <w:sz w:val="28"/>
          <w:szCs w:val="28"/>
          <w:lang w:val="uk-UA"/>
        </w:rPr>
        <w:t>є</w:t>
      </w:r>
      <w:r w:rsidR="005A4F68">
        <w:rPr>
          <w:sz w:val="28"/>
          <w:szCs w:val="28"/>
          <w:lang w:val="uk-UA"/>
        </w:rPr>
        <w:t xml:space="preserve"> забезпечення хімічної безпеки </w:t>
      </w:r>
      <w:r w:rsidR="003B7905">
        <w:rPr>
          <w:sz w:val="28"/>
          <w:szCs w:val="28"/>
          <w:lang w:val="uk-UA"/>
        </w:rPr>
        <w:t>п</w:t>
      </w:r>
      <w:r w:rsidR="005A4F68">
        <w:rPr>
          <w:sz w:val="28"/>
          <w:szCs w:val="28"/>
          <w:lang w:val="uk-UA"/>
        </w:rPr>
        <w:t>ід час виробництва, надання на ринку та використання хімічної продукції суб’єктами господарювання, які надають таку продукцію на ринку України</w:t>
      </w:r>
      <w:r w:rsidR="002C788A" w:rsidRPr="008F44D3">
        <w:rPr>
          <w:sz w:val="28"/>
          <w:szCs w:val="28"/>
          <w:lang w:val="uk-UA"/>
        </w:rPr>
        <w:t>.</w:t>
      </w:r>
    </w:p>
    <w:p w:rsidR="002C788A" w:rsidRPr="008F44D3" w:rsidRDefault="002C788A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8F44D3">
        <w:rPr>
          <w:b/>
          <w:bCs/>
          <w:sz w:val="28"/>
          <w:szCs w:val="28"/>
          <w:lang w:val="uk-UA"/>
        </w:rPr>
        <w:t>акта</w:t>
      </w:r>
      <w:proofErr w:type="spellEnd"/>
    </w:p>
    <w:p w:rsidR="00F72589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  <w:proofErr w:type="spellStart"/>
      <w:r w:rsidRPr="008F44D3">
        <w:rPr>
          <w:sz w:val="28"/>
          <w:szCs w:val="28"/>
          <w:lang w:val="uk-UA"/>
        </w:rPr>
        <w:t>Проєкт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proofErr w:type="spellStart"/>
      <w:r w:rsidR="00E44E15" w:rsidRPr="008F44D3">
        <w:rPr>
          <w:sz w:val="28"/>
          <w:szCs w:val="28"/>
          <w:lang w:val="uk-UA"/>
        </w:rPr>
        <w:t>акта</w:t>
      </w:r>
      <w:proofErr w:type="spellEnd"/>
      <w:r w:rsidRPr="008F44D3">
        <w:rPr>
          <w:sz w:val="28"/>
          <w:szCs w:val="28"/>
          <w:lang w:val="uk-UA"/>
        </w:rPr>
        <w:t xml:space="preserve"> розроблено відповідно до вимог</w:t>
      </w:r>
      <w:r w:rsidR="00A6751D">
        <w:rPr>
          <w:sz w:val="28"/>
          <w:szCs w:val="28"/>
          <w:lang w:val="uk-UA"/>
        </w:rPr>
        <w:t xml:space="preserve"> Закону України «Про забезпечення хімічної безпеки та управління хімічною продукцією»</w:t>
      </w:r>
      <w:r w:rsidRPr="008F44D3">
        <w:rPr>
          <w:bCs/>
          <w:sz w:val="28"/>
          <w:szCs w:val="28"/>
          <w:lang w:val="uk-UA"/>
        </w:rPr>
        <w:t>, з метою гармонізації</w:t>
      </w:r>
      <w:r w:rsidR="006C4B18" w:rsidRPr="008F44D3">
        <w:rPr>
          <w:bCs/>
          <w:sz w:val="28"/>
          <w:szCs w:val="28"/>
          <w:lang w:val="uk-UA"/>
        </w:rPr>
        <w:t xml:space="preserve"> процедури</w:t>
      </w:r>
      <w:r w:rsidRPr="008F44D3">
        <w:rPr>
          <w:bCs/>
          <w:sz w:val="28"/>
          <w:szCs w:val="28"/>
          <w:lang w:val="uk-UA"/>
        </w:rPr>
        <w:t xml:space="preserve"> </w:t>
      </w:r>
      <w:r w:rsidR="00A6751D">
        <w:rPr>
          <w:bCs/>
          <w:sz w:val="28"/>
          <w:szCs w:val="28"/>
          <w:lang w:val="uk-UA"/>
        </w:rPr>
        <w:t>забезпечення хімічної безпеки</w:t>
      </w:r>
      <w:r w:rsidRPr="008F44D3">
        <w:rPr>
          <w:bCs/>
          <w:sz w:val="28"/>
          <w:szCs w:val="28"/>
          <w:lang w:val="uk-UA"/>
        </w:rPr>
        <w:t xml:space="preserve"> з європейськими вимогами, зокрема </w:t>
      </w:r>
      <w:r w:rsidR="00A6751D">
        <w:rPr>
          <w:sz w:val="28"/>
          <w:szCs w:val="28"/>
          <w:lang w:val="uk-UA"/>
        </w:rPr>
        <w:t>Регламенту ЄС № 1907/2006 Європейського парламенту та Ради від 18 грудня 2006 року щодо реєстрації, оцінки, авторизації і обмеження хімічних речовин (</w:t>
      </w:r>
      <w:r w:rsidR="00A6751D">
        <w:rPr>
          <w:sz w:val="28"/>
          <w:szCs w:val="28"/>
          <w:lang w:val="en-US"/>
        </w:rPr>
        <w:t>REACH</w:t>
      </w:r>
      <w:r w:rsidR="00A6751D">
        <w:rPr>
          <w:sz w:val="28"/>
          <w:szCs w:val="28"/>
          <w:lang w:val="uk-UA"/>
        </w:rPr>
        <w:t xml:space="preserve">), створення Європейського хімічного </w:t>
      </w:r>
      <w:r w:rsidR="004407B7">
        <w:rPr>
          <w:sz w:val="28"/>
          <w:szCs w:val="28"/>
          <w:lang w:val="uk-UA"/>
        </w:rPr>
        <w:t>агентства</w:t>
      </w:r>
      <w:r w:rsidR="00A6751D">
        <w:rPr>
          <w:sz w:val="28"/>
          <w:szCs w:val="28"/>
          <w:lang w:val="uk-UA"/>
        </w:rPr>
        <w:t xml:space="preserve">, внесення змін до Директиви 1999/45/ЄС та скасування Регламенту Ради (ЄЕС) № 793/93 і Регламенту Комісії (ЄС) № 1488/94, а також Директиви Ради № 76/769/ЄЕС і Директив Комісії </w:t>
      </w:r>
      <w:r w:rsidR="00A6751D" w:rsidRPr="00BE0798">
        <w:rPr>
          <w:sz w:val="28"/>
          <w:szCs w:val="28"/>
          <w:lang w:val="uk-UA"/>
        </w:rPr>
        <w:t xml:space="preserve">№ </w:t>
      </w:r>
      <w:r w:rsidR="00A6751D" w:rsidRPr="00BE0798">
        <w:rPr>
          <w:color w:val="000000" w:themeColor="text1"/>
          <w:sz w:val="28"/>
          <w:szCs w:val="28"/>
          <w:lang w:val="uk-UA"/>
        </w:rPr>
        <w:t>91/155 /ЄЕС, 93/67/ЄЕС, 93/105/ЄС та 2000/21/ЄС</w:t>
      </w:r>
      <w:r w:rsidR="00F72589" w:rsidRPr="008F44D3">
        <w:rPr>
          <w:bCs/>
          <w:sz w:val="28"/>
          <w:szCs w:val="28"/>
          <w:lang w:val="uk-UA"/>
        </w:rPr>
        <w:t>.</w:t>
      </w:r>
    </w:p>
    <w:p w:rsidR="00D752D5" w:rsidRPr="00A6751D" w:rsidRDefault="00F72589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bookmarkStart w:id="0" w:name="n1090"/>
      <w:bookmarkStart w:id="1" w:name="n1208"/>
      <w:bookmarkEnd w:id="0"/>
      <w:bookmarkEnd w:id="1"/>
      <w:r w:rsidRPr="008F44D3">
        <w:rPr>
          <w:sz w:val="28"/>
          <w:szCs w:val="28"/>
          <w:lang w:val="uk-UA"/>
        </w:rPr>
        <w:t>В Україні наразі відсутн</w:t>
      </w:r>
      <w:r w:rsidR="007A58E0" w:rsidRPr="008F44D3">
        <w:rPr>
          <w:sz w:val="28"/>
          <w:szCs w:val="28"/>
          <w:lang w:val="uk-UA"/>
        </w:rPr>
        <w:t>і правила і критерії</w:t>
      </w:r>
      <w:r w:rsidR="00A6751D">
        <w:rPr>
          <w:sz w:val="28"/>
          <w:szCs w:val="28"/>
          <w:lang w:val="uk-UA"/>
        </w:rPr>
        <w:t xml:space="preserve">, які б </w:t>
      </w:r>
      <w:r w:rsidR="00A6751D" w:rsidRPr="00A6751D">
        <w:rPr>
          <w:color w:val="000000" w:themeColor="text1"/>
          <w:sz w:val="28"/>
          <w:szCs w:val="28"/>
          <w:lang w:val="uk-UA"/>
        </w:rPr>
        <w:t>поширю</w:t>
      </w:r>
      <w:r w:rsidR="00A6751D">
        <w:rPr>
          <w:color w:val="000000" w:themeColor="text1"/>
          <w:sz w:val="28"/>
          <w:szCs w:val="28"/>
          <w:lang w:val="uk-UA"/>
        </w:rPr>
        <w:t>вали</w:t>
      </w:r>
      <w:r w:rsidR="00A6751D" w:rsidRPr="00A6751D">
        <w:rPr>
          <w:color w:val="000000" w:themeColor="text1"/>
          <w:sz w:val="28"/>
          <w:szCs w:val="28"/>
          <w:lang w:val="uk-UA"/>
        </w:rPr>
        <w:t xml:space="preserve">ся на хімічну продукцію, </w:t>
      </w:r>
      <w:r w:rsidR="005872A1" w:rsidRPr="00ED5943">
        <w:rPr>
          <w:sz w:val="28"/>
          <w:szCs w:val="28"/>
          <w:lang w:val="uk-UA"/>
        </w:rPr>
        <w:t xml:space="preserve">що </w:t>
      </w:r>
      <w:r w:rsidR="00A6751D" w:rsidRPr="00A6751D">
        <w:rPr>
          <w:color w:val="000000" w:themeColor="text1"/>
          <w:sz w:val="28"/>
          <w:szCs w:val="28"/>
          <w:lang w:val="uk-UA"/>
        </w:rPr>
        <w:t>виробляється, використовується та надається на ринку України, або виробляється на території України без надання на ринку.</w:t>
      </w:r>
      <w:r w:rsidR="00D752D5" w:rsidRPr="00A6751D">
        <w:rPr>
          <w:sz w:val="28"/>
          <w:szCs w:val="28"/>
          <w:lang w:val="uk-UA"/>
        </w:rPr>
        <w:t xml:space="preserve"> </w:t>
      </w:r>
    </w:p>
    <w:p w:rsidR="007A58E0" w:rsidRPr="008F44D3" w:rsidRDefault="00D752D5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Законом України «Про забезпечення хімічної безпеки та управління хімічною продукцією» встановлені лише основи </w:t>
      </w:r>
      <w:r w:rsidR="0047759C" w:rsidRPr="0047759C"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забезпечення хімічної безпеки та управління хімічною продукцією,</w:t>
      </w:r>
      <w:r w:rsidR="004775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які</w:t>
      </w:r>
      <w:r w:rsidR="0047759C" w:rsidRPr="004775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спрямовані на запобігання небезпечному впливу хімічної продукції на довкілля та здоров’я людини</w:t>
      </w:r>
      <w:r w:rsidR="0047759C">
        <w:rPr>
          <w:color w:val="000000" w:themeColor="text1"/>
          <w:sz w:val="28"/>
          <w:szCs w:val="28"/>
          <w:shd w:val="clear" w:color="auto" w:fill="FFFFFF"/>
          <w:lang w:val="uk-UA"/>
        </w:rPr>
        <w:t>, а також</w:t>
      </w:r>
      <w:r w:rsidRPr="008F44D3">
        <w:rPr>
          <w:sz w:val="28"/>
          <w:szCs w:val="28"/>
          <w:lang w:val="uk-UA"/>
        </w:rPr>
        <w:t xml:space="preserve"> запроваджені основи гармонізації національного законодавства з європейським у цій сфері.</w:t>
      </w:r>
    </w:p>
    <w:p w:rsidR="00F72589" w:rsidRPr="008F44D3" w:rsidRDefault="007A58E0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Технічний регламент п</w:t>
      </w:r>
      <w:r w:rsidR="00F72589" w:rsidRPr="008F44D3">
        <w:rPr>
          <w:sz w:val="28"/>
          <w:szCs w:val="28"/>
          <w:lang w:val="uk-UA"/>
        </w:rPr>
        <w:t>овністю гармонізує законодавство України у</w:t>
      </w:r>
      <w:r w:rsidRPr="008F44D3">
        <w:rPr>
          <w:sz w:val="28"/>
          <w:szCs w:val="28"/>
          <w:lang w:val="uk-UA"/>
        </w:rPr>
        <w:t xml:space="preserve"> відповідній </w:t>
      </w:r>
      <w:r w:rsidR="00F72589" w:rsidRPr="008F44D3">
        <w:rPr>
          <w:sz w:val="28"/>
          <w:szCs w:val="28"/>
          <w:lang w:val="uk-UA"/>
        </w:rPr>
        <w:t xml:space="preserve">сфері з законодавством ЄС (Регламент </w:t>
      </w:r>
      <w:r w:rsidR="00D732CE" w:rsidRPr="00D732CE">
        <w:rPr>
          <w:sz w:val="28"/>
          <w:szCs w:val="28"/>
          <w:lang w:val="uk-UA"/>
        </w:rPr>
        <w:t xml:space="preserve">ЄС </w:t>
      </w:r>
      <w:r w:rsidR="00F72589" w:rsidRPr="008F44D3">
        <w:rPr>
          <w:sz w:val="28"/>
          <w:szCs w:val="28"/>
          <w:lang w:val="uk-UA"/>
        </w:rPr>
        <w:t xml:space="preserve">№ </w:t>
      </w:r>
      <w:r w:rsidR="0047759C">
        <w:rPr>
          <w:sz w:val="28"/>
          <w:szCs w:val="28"/>
          <w:lang w:val="uk-UA"/>
        </w:rPr>
        <w:t>1907/2006</w:t>
      </w:r>
      <w:r w:rsidR="00F72589" w:rsidRPr="008F44D3">
        <w:rPr>
          <w:sz w:val="28"/>
          <w:szCs w:val="28"/>
          <w:lang w:val="uk-UA"/>
        </w:rPr>
        <w:t>).</w:t>
      </w:r>
    </w:p>
    <w:p w:rsidR="00F72589" w:rsidRPr="008F44D3" w:rsidRDefault="00F72589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Національний технічний регламент </w:t>
      </w:r>
      <w:r w:rsidR="00585D22">
        <w:rPr>
          <w:color w:val="000000" w:themeColor="text1"/>
          <w:sz w:val="28"/>
          <w:szCs w:val="28"/>
          <w:lang w:val="uk-UA"/>
        </w:rPr>
        <w:t>щодо безпечності хімічної продукції</w:t>
      </w:r>
      <w:r w:rsidR="007A58E0" w:rsidRPr="0047759C">
        <w:rPr>
          <w:color w:val="FF0000"/>
          <w:sz w:val="28"/>
          <w:szCs w:val="28"/>
          <w:lang w:val="uk-UA"/>
        </w:rPr>
        <w:t xml:space="preserve"> </w:t>
      </w:r>
      <w:r w:rsidRPr="008F44D3">
        <w:rPr>
          <w:sz w:val="28"/>
          <w:szCs w:val="28"/>
          <w:lang w:val="uk-UA"/>
        </w:rPr>
        <w:t xml:space="preserve">в Україні розроблений </w:t>
      </w:r>
      <w:r w:rsidR="00FB125F">
        <w:rPr>
          <w:sz w:val="28"/>
          <w:szCs w:val="28"/>
          <w:lang w:val="uk-UA"/>
        </w:rPr>
        <w:t>у</w:t>
      </w:r>
      <w:r w:rsidRPr="008F44D3">
        <w:rPr>
          <w:sz w:val="28"/>
          <w:szCs w:val="28"/>
          <w:lang w:val="uk-UA"/>
        </w:rPr>
        <w:t>перше.</w:t>
      </w: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E73973" w:rsidRPr="008F44D3" w:rsidRDefault="006F2EA0" w:rsidP="00E44E15">
      <w:pPr>
        <w:tabs>
          <w:tab w:val="left" w:pos="851"/>
        </w:tabs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 xml:space="preserve">3. </w:t>
      </w:r>
      <w:r w:rsidR="00E73973" w:rsidRPr="008F44D3">
        <w:rPr>
          <w:b/>
          <w:bCs/>
          <w:sz w:val="28"/>
          <w:szCs w:val="28"/>
          <w:lang w:val="uk-UA"/>
        </w:rPr>
        <w:t xml:space="preserve">Основні положення </w:t>
      </w:r>
      <w:proofErr w:type="spellStart"/>
      <w:r w:rsidR="00E73973" w:rsidRPr="008F44D3">
        <w:rPr>
          <w:b/>
          <w:bCs/>
          <w:sz w:val="28"/>
          <w:szCs w:val="28"/>
          <w:lang w:val="uk-UA"/>
        </w:rPr>
        <w:t>проєкту</w:t>
      </w:r>
      <w:proofErr w:type="spellEnd"/>
      <w:r w:rsidR="00E73973" w:rsidRPr="008F44D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73973" w:rsidRPr="008F44D3">
        <w:rPr>
          <w:b/>
          <w:bCs/>
          <w:sz w:val="28"/>
          <w:szCs w:val="28"/>
          <w:lang w:val="uk-UA"/>
        </w:rPr>
        <w:t>акта</w:t>
      </w:r>
      <w:proofErr w:type="spellEnd"/>
    </w:p>
    <w:p w:rsidR="00CE29A5" w:rsidRPr="008F44D3" w:rsidRDefault="00CE29A5" w:rsidP="00AF06E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Основною метою прийняття </w:t>
      </w:r>
      <w:proofErr w:type="spellStart"/>
      <w:r w:rsidRPr="008F44D3">
        <w:rPr>
          <w:sz w:val="28"/>
          <w:szCs w:val="28"/>
          <w:lang w:val="uk-UA"/>
        </w:rPr>
        <w:t>проєкту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proofErr w:type="spellStart"/>
      <w:r w:rsidRPr="008F44D3">
        <w:rPr>
          <w:sz w:val="28"/>
          <w:szCs w:val="28"/>
          <w:lang w:val="uk-UA"/>
        </w:rPr>
        <w:t>акта</w:t>
      </w:r>
      <w:proofErr w:type="spellEnd"/>
      <w:r w:rsidRPr="008F44D3">
        <w:rPr>
          <w:sz w:val="28"/>
          <w:szCs w:val="28"/>
          <w:lang w:val="uk-UA"/>
        </w:rPr>
        <w:t xml:space="preserve"> є </w:t>
      </w:r>
      <w:r w:rsidR="003B7905">
        <w:rPr>
          <w:sz w:val="28"/>
          <w:szCs w:val="28"/>
          <w:lang w:val="uk-UA"/>
        </w:rPr>
        <w:t>забезпечення хімічної безпеки під час виробництва, надання на ринку та використання хімічної продукції суб’єктами господарювання, які надають таку продукцію на ринку України</w:t>
      </w:r>
      <w:r w:rsidR="00AF06E6">
        <w:rPr>
          <w:sz w:val="28"/>
          <w:szCs w:val="28"/>
          <w:lang w:val="uk-UA"/>
        </w:rPr>
        <w:t xml:space="preserve"> шляхом затвердження Технічного регламенту щодо безпечності хімічної продукції</w:t>
      </w:r>
      <w:r w:rsidRPr="008F44D3">
        <w:rPr>
          <w:sz w:val="28"/>
          <w:szCs w:val="28"/>
          <w:lang w:val="uk-UA"/>
        </w:rPr>
        <w:t xml:space="preserve">, яким передбачається </w:t>
      </w:r>
      <w:r w:rsidRPr="00AF06E6">
        <w:rPr>
          <w:sz w:val="28"/>
          <w:szCs w:val="28"/>
          <w:lang w:val="uk-UA"/>
        </w:rPr>
        <w:t>встановлення правових норм для забезпечення ефективного захисту здоров</w:t>
      </w:r>
      <w:r w:rsidR="00AF06E6">
        <w:rPr>
          <w:sz w:val="28"/>
          <w:szCs w:val="28"/>
          <w:lang w:val="uk-UA"/>
        </w:rPr>
        <w:t>’</w:t>
      </w:r>
      <w:r w:rsidRPr="00AF06E6">
        <w:rPr>
          <w:sz w:val="28"/>
          <w:szCs w:val="28"/>
          <w:lang w:val="uk-UA"/>
        </w:rPr>
        <w:t>я людини і довкілля від впливу небезпечної хімічної продукції, правил її вільного обігу на внутрішньому ринку України,</w:t>
      </w:r>
      <w:r w:rsidRPr="00AF06E6">
        <w:rPr>
          <w:color w:val="FF0000"/>
          <w:sz w:val="28"/>
          <w:szCs w:val="28"/>
          <w:lang w:val="uk-UA"/>
        </w:rPr>
        <w:t xml:space="preserve"> </w:t>
      </w:r>
      <w:r w:rsidRPr="00AF06E6">
        <w:rPr>
          <w:sz w:val="28"/>
          <w:szCs w:val="28"/>
          <w:lang w:val="uk-UA"/>
        </w:rPr>
        <w:t>створення</w:t>
      </w:r>
      <w:r w:rsidR="00AF06E6">
        <w:rPr>
          <w:sz w:val="28"/>
          <w:szCs w:val="28"/>
          <w:lang w:val="uk-UA"/>
        </w:rPr>
        <w:t xml:space="preserve"> правових</w:t>
      </w:r>
      <w:r w:rsidRPr="00AF06E6">
        <w:rPr>
          <w:sz w:val="28"/>
          <w:szCs w:val="28"/>
          <w:lang w:val="uk-UA"/>
        </w:rPr>
        <w:t xml:space="preserve"> </w:t>
      </w:r>
      <w:r w:rsidR="00AF06E6">
        <w:rPr>
          <w:sz w:val="28"/>
          <w:szCs w:val="28"/>
          <w:lang w:val="uk-UA"/>
        </w:rPr>
        <w:t xml:space="preserve">умов відносин </w:t>
      </w:r>
      <w:r w:rsidR="00AF06E6">
        <w:rPr>
          <w:sz w:val="28"/>
          <w:szCs w:val="28"/>
          <w:lang w:val="uk-UA"/>
        </w:rPr>
        <w:lastRenderedPageBreak/>
        <w:t>між користувачами хімічної продукції, забезпечення належної державної реєстрації хімічних речовин, обміну інформацією та недопущення проведення непотрібних випробувань,</w:t>
      </w:r>
      <w:r w:rsidR="00796811">
        <w:rPr>
          <w:sz w:val="28"/>
          <w:szCs w:val="28"/>
          <w:lang w:val="uk-UA"/>
        </w:rPr>
        <w:t xml:space="preserve"> </w:t>
      </w:r>
      <w:r w:rsidR="00AF06E6">
        <w:rPr>
          <w:sz w:val="28"/>
          <w:szCs w:val="28"/>
          <w:lang w:val="uk-UA"/>
        </w:rPr>
        <w:t xml:space="preserve">проведення належної оцінки технічних досьє хімічних продукції, </w:t>
      </w:r>
      <w:r w:rsidR="00FB125F">
        <w:rPr>
          <w:sz w:val="28"/>
          <w:szCs w:val="28"/>
          <w:lang w:val="uk-UA"/>
        </w:rPr>
        <w:t>у</w:t>
      </w:r>
      <w:r w:rsidR="00AF06E6">
        <w:rPr>
          <w:sz w:val="28"/>
          <w:szCs w:val="28"/>
          <w:lang w:val="uk-UA"/>
        </w:rPr>
        <w:t>провадження відповідного обмеження виробництва, використання або надання на ринку України</w:t>
      </w:r>
      <w:r w:rsidR="00AF7AE9">
        <w:rPr>
          <w:sz w:val="28"/>
          <w:szCs w:val="28"/>
          <w:lang w:val="uk-UA"/>
        </w:rPr>
        <w:t xml:space="preserve"> хімічної продукції, яка становить неконтрольований ризик для здоров’я людини та/або довкілля, що неможливо контролювати</w:t>
      </w:r>
      <w:r w:rsidRPr="008F44D3">
        <w:rPr>
          <w:sz w:val="28"/>
          <w:szCs w:val="28"/>
          <w:lang w:val="uk-UA"/>
        </w:rPr>
        <w:t>.</w:t>
      </w:r>
    </w:p>
    <w:p w:rsidR="00CE29A5" w:rsidRPr="008F44D3" w:rsidRDefault="00FB125F" w:rsidP="00AF7AE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E29A5" w:rsidRPr="008F44D3">
        <w:rPr>
          <w:sz w:val="28"/>
          <w:szCs w:val="28"/>
          <w:lang w:val="uk-UA"/>
        </w:rPr>
        <w:t>орми</w:t>
      </w:r>
      <w:r>
        <w:rPr>
          <w:sz w:val="28"/>
          <w:szCs w:val="28"/>
          <w:lang w:val="uk-UA"/>
        </w:rPr>
        <w:t xml:space="preserve">, що упроваджуються, </w:t>
      </w:r>
      <w:r w:rsidR="00CE29A5" w:rsidRPr="008F44D3">
        <w:rPr>
          <w:sz w:val="28"/>
          <w:szCs w:val="28"/>
          <w:lang w:val="uk-UA"/>
        </w:rPr>
        <w:t xml:space="preserve">передбачають, що виробники, імпортери, постачальники та інші оператори ринку повинні гарантувати, що для хімічної продукції, яку вони надають на ринку України, </w:t>
      </w:r>
      <w:r w:rsidR="00AF7AE9">
        <w:rPr>
          <w:sz w:val="28"/>
          <w:szCs w:val="28"/>
          <w:lang w:val="uk-UA"/>
        </w:rPr>
        <w:t>або експортують було визначено категорію використання та впливу</w:t>
      </w:r>
      <w:r w:rsidR="00E049D4">
        <w:rPr>
          <w:sz w:val="28"/>
          <w:szCs w:val="28"/>
          <w:lang w:val="uk-UA"/>
        </w:rPr>
        <w:t xml:space="preserve"> хімічної продукції, проведено наукове дослідження, оцінк</w:t>
      </w:r>
      <w:r w:rsidR="00DD019E">
        <w:rPr>
          <w:sz w:val="28"/>
          <w:szCs w:val="28"/>
          <w:lang w:val="uk-UA"/>
        </w:rPr>
        <w:t>у</w:t>
      </w:r>
      <w:r w:rsidR="00E049D4">
        <w:rPr>
          <w:sz w:val="28"/>
          <w:szCs w:val="28"/>
          <w:lang w:val="uk-UA"/>
        </w:rPr>
        <w:t xml:space="preserve"> та розроблено надійне резюме дослідження, повний звіт про дослідження, резюме дослідження та сценарій впливу хімічної продукції</w:t>
      </w:r>
      <w:r w:rsidR="00CE29A5" w:rsidRPr="008F44D3">
        <w:rPr>
          <w:sz w:val="28"/>
          <w:szCs w:val="28"/>
          <w:lang w:val="uk-UA"/>
        </w:rPr>
        <w:t>.</w:t>
      </w:r>
    </w:p>
    <w:p w:rsidR="009F5CC8" w:rsidRPr="008F44D3" w:rsidRDefault="00CE29A5" w:rsidP="00CE29A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Для </w:t>
      </w:r>
      <w:r w:rsidR="00E049D4">
        <w:rPr>
          <w:sz w:val="28"/>
          <w:szCs w:val="28"/>
          <w:lang w:val="uk-UA"/>
        </w:rPr>
        <w:t xml:space="preserve">забезпечення хімічної безпеки під час виробництва, надання на ринку та використання хімічної продукції </w:t>
      </w:r>
      <w:r w:rsidRPr="008F44D3">
        <w:rPr>
          <w:sz w:val="28"/>
          <w:szCs w:val="28"/>
          <w:lang w:val="uk-UA"/>
        </w:rPr>
        <w:t xml:space="preserve">виробники, імпортери та інші постачальники повинні зібрати всю </w:t>
      </w:r>
      <w:r w:rsidR="00E049D4">
        <w:rPr>
          <w:sz w:val="28"/>
          <w:szCs w:val="28"/>
          <w:lang w:val="uk-UA"/>
        </w:rPr>
        <w:t>відповідну</w:t>
      </w:r>
      <w:r w:rsidRPr="008F44D3">
        <w:rPr>
          <w:sz w:val="28"/>
          <w:szCs w:val="28"/>
          <w:lang w:val="uk-UA"/>
        </w:rPr>
        <w:t xml:space="preserve"> інформацію щодо </w:t>
      </w:r>
      <w:r w:rsidR="00951823" w:rsidRPr="008F44D3">
        <w:rPr>
          <w:sz w:val="28"/>
          <w:szCs w:val="28"/>
          <w:lang w:val="uk-UA"/>
        </w:rPr>
        <w:t xml:space="preserve">безпечних властивостей </w:t>
      </w:r>
      <w:r w:rsidRPr="008F44D3">
        <w:rPr>
          <w:sz w:val="28"/>
          <w:szCs w:val="28"/>
          <w:lang w:val="uk-UA"/>
        </w:rPr>
        <w:t xml:space="preserve">хімічних речовин </w:t>
      </w:r>
      <w:r w:rsidR="00E049D4">
        <w:rPr>
          <w:sz w:val="28"/>
          <w:szCs w:val="28"/>
          <w:lang w:val="uk-UA"/>
        </w:rPr>
        <w:t xml:space="preserve">та пройти процедуру державної реєстрації хімічної речовини відповідно до вимог цього </w:t>
      </w:r>
      <w:proofErr w:type="spellStart"/>
      <w:r w:rsidR="00E049D4">
        <w:rPr>
          <w:sz w:val="28"/>
          <w:szCs w:val="28"/>
          <w:lang w:val="uk-UA"/>
        </w:rPr>
        <w:t>проєкту</w:t>
      </w:r>
      <w:proofErr w:type="spellEnd"/>
      <w:r w:rsidR="00E049D4">
        <w:rPr>
          <w:sz w:val="28"/>
          <w:szCs w:val="28"/>
          <w:lang w:val="uk-UA"/>
        </w:rPr>
        <w:t xml:space="preserve"> </w:t>
      </w:r>
      <w:proofErr w:type="spellStart"/>
      <w:r w:rsidR="00E049D4">
        <w:rPr>
          <w:sz w:val="28"/>
          <w:szCs w:val="28"/>
          <w:lang w:val="uk-UA"/>
        </w:rPr>
        <w:t>акта</w:t>
      </w:r>
      <w:proofErr w:type="spellEnd"/>
      <w:r w:rsidR="00E049D4">
        <w:rPr>
          <w:sz w:val="28"/>
          <w:szCs w:val="28"/>
          <w:lang w:val="uk-UA"/>
        </w:rPr>
        <w:t>.</w:t>
      </w:r>
      <w:r w:rsidRPr="008F44D3">
        <w:rPr>
          <w:sz w:val="28"/>
          <w:szCs w:val="28"/>
          <w:lang w:val="uk-UA"/>
        </w:rPr>
        <w:t xml:space="preserve"> </w:t>
      </w:r>
    </w:p>
    <w:p w:rsidR="00CE29A5" w:rsidRPr="008F44D3" w:rsidRDefault="00CE29A5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4. Правові аспекти</w:t>
      </w:r>
    </w:p>
    <w:p w:rsidR="005D54E5" w:rsidRPr="008F44D3" w:rsidRDefault="005D54E5" w:rsidP="005D54E5">
      <w:pPr>
        <w:tabs>
          <w:tab w:val="left" w:pos="5245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F44D3">
        <w:rPr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:rsidR="005D54E5" w:rsidRPr="008F44D3" w:rsidRDefault="005D54E5" w:rsidP="005D54E5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Митний кодекс України;</w:t>
      </w:r>
    </w:p>
    <w:p w:rsidR="005D54E5" w:rsidRPr="008F44D3" w:rsidRDefault="004D4927" w:rsidP="005D54E5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З</w:t>
      </w:r>
      <w:r w:rsidRPr="008F44D3">
        <w:rPr>
          <w:bCs/>
          <w:color w:val="000000" w:themeColor="text1"/>
          <w:sz w:val="28"/>
          <w:szCs w:val="28"/>
          <w:lang w:val="uk-UA"/>
        </w:rPr>
        <w:t xml:space="preserve">акони </w:t>
      </w:r>
      <w:r w:rsidR="005D54E5" w:rsidRPr="008F44D3">
        <w:rPr>
          <w:bCs/>
          <w:color w:val="000000" w:themeColor="text1"/>
          <w:sz w:val="28"/>
          <w:szCs w:val="28"/>
          <w:lang w:val="uk-UA"/>
        </w:rPr>
        <w:t xml:space="preserve">України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сторони», </w:t>
      </w:r>
      <w:r w:rsidR="005D54E5" w:rsidRPr="008F44D3">
        <w:rPr>
          <w:color w:val="000000" w:themeColor="text1"/>
          <w:sz w:val="28"/>
          <w:szCs w:val="28"/>
          <w:lang w:val="uk-UA"/>
        </w:rPr>
        <w:t xml:space="preserve">«Про забезпечення хімічної безпеки та управління хімічною продукцією», </w:t>
      </w:r>
      <w:r w:rsidR="005D54E5" w:rsidRPr="008F44D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«Про технічні регламенти та оцінку відповідності»</w:t>
      </w:r>
      <w:r w:rsidR="00D3040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5D54E5" w:rsidRPr="008F44D3">
        <w:rPr>
          <w:sz w:val="28"/>
          <w:szCs w:val="28"/>
          <w:lang w:val="uk-UA"/>
        </w:rPr>
        <w:t xml:space="preserve"> «Про загальну безпечність нехарчової продукції», «Про захист прав споживачів», «Про стандартизацію», «Про державний ринковий нагляд і контроль нехарчової продукції»;</w:t>
      </w:r>
    </w:p>
    <w:p w:rsidR="005D54E5" w:rsidRPr="00E0419D" w:rsidRDefault="005D54E5" w:rsidP="005D54E5">
      <w:pPr>
        <w:pStyle w:val="HTML"/>
        <w:shd w:val="clear" w:color="auto" w:fill="FFFFFF"/>
        <w:tabs>
          <w:tab w:val="clear" w:pos="916"/>
          <w:tab w:val="clear" w:pos="10076"/>
          <w:tab w:val="left" w:pos="992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0419D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19 березня 2021 року № 104/2021 «Про рішення Ради національної безпеки і оборони України від 19 березня 2021 року «Про </w:t>
      </w:r>
      <w:r w:rsidRPr="00E041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заходи щодо підвищення рівня хімічної безпеки на території України</w:t>
      </w:r>
      <w:r w:rsidRPr="00E0419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64806" w:rsidRPr="008F44D3" w:rsidRDefault="00F64806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E73973" w:rsidRPr="008F44D3" w:rsidRDefault="001536B5" w:rsidP="00E44E1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 w:rsidRPr="008F44D3">
        <w:rPr>
          <w:color w:val="000000" w:themeColor="text1"/>
          <w:sz w:val="28"/>
          <w:szCs w:val="28"/>
          <w:lang w:val="uk-UA"/>
        </w:rPr>
        <w:t xml:space="preserve">Упровадження положень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потребує додаткових фінансових витрат з державного або місцевого бюджетів.</w:t>
      </w:r>
      <w:r w:rsidR="00DD0416">
        <w:rPr>
          <w:color w:val="000000" w:themeColor="text1"/>
          <w:sz w:val="28"/>
          <w:szCs w:val="28"/>
          <w:lang w:val="uk-UA"/>
        </w:rPr>
        <w:t xml:space="preserve"> Фінансово-економічне </w:t>
      </w:r>
      <w:r w:rsidR="00DD019E">
        <w:rPr>
          <w:color w:val="000000" w:themeColor="text1"/>
          <w:sz w:val="28"/>
          <w:szCs w:val="28"/>
          <w:lang w:val="uk-UA"/>
        </w:rPr>
        <w:t>обґрунтування</w:t>
      </w:r>
      <w:r w:rsidR="00DD0416">
        <w:rPr>
          <w:color w:val="000000" w:themeColor="text1"/>
          <w:sz w:val="28"/>
          <w:szCs w:val="28"/>
          <w:lang w:val="uk-UA"/>
        </w:rPr>
        <w:t xml:space="preserve"> додається.</w:t>
      </w:r>
    </w:p>
    <w:p w:rsidR="001536B5" w:rsidRPr="008F44D3" w:rsidRDefault="001536B5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:rsidR="005D54E5" w:rsidRPr="008F44D3" w:rsidRDefault="005D54E5" w:rsidP="005D54E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F44D3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є регуляторним актом.</w:t>
      </w:r>
    </w:p>
    <w:p w:rsidR="005D54E5" w:rsidRPr="008F44D3" w:rsidRDefault="005D54E5" w:rsidP="005D54E5">
      <w:pPr>
        <w:pStyle w:val="1"/>
        <w:ind w:right="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постанови розміщено на офіційному </w:t>
      </w: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з метою проведення публічних консультацій.</w:t>
      </w:r>
    </w:p>
    <w:p w:rsidR="005D54E5" w:rsidRPr="008F44D3" w:rsidRDefault="005D54E5" w:rsidP="005D54E5">
      <w:pPr>
        <w:pStyle w:val="1"/>
        <w:ind w:right="4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lastRenderedPageBreak/>
        <w:t>Проєкт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постанови стосується питань соціально-трудової сфери, тому потребує погодження з всеукраїнськими профспілками, їх об’єднаннями та всеукраїнськими об’єднаннями організацій роботодавців.</w:t>
      </w:r>
    </w:p>
    <w:p w:rsidR="005D54E5" w:rsidRPr="008F44D3" w:rsidRDefault="005D54E5" w:rsidP="005D54E5">
      <w:pPr>
        <w:pStyle w:val="1"/>
        <w:ind w:right="4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постанови не стосується питань функціонування місцевого самоврядування, </w:t>
      </w:r>
      <w:r w:rsidRPr="008F44D3">
        <w:rPr>
          <w:rFonts w:ascii="Times New Roman" w:hAnsi="Times New Roman"/>
          <w:sz w:val="28"/>
          <w:szCs w:val="28"/>
          <w:lang w:val="uk-UA" w:eastAsia="ru-RU"/>
        </w:rPr>
        <w:t xml:space="preserve">місцевого та регіонального розвитку, </w:t>
      </w:r>
      <w:r w:rsidRPr="008F44D3">
        <w:rPr>
          <w:rFonts w:ascii="Times New Roman" w:hAnsi="Times New Roman"/>
          <w:sz w:val="28"/>
          <w:szCs w:val="28"/>
          <w:lang w:val="uk-UA"/>
        </w:rPr>
        <w:t xml:space="preserve">прав та інтересів територіальних громад, прав осіб з інвалідністю, функціонування і застосування української мови як державної, тому не потребує погодження з всеукраїнськими асоціаціями органів місцевого самоврядування чи відповідними органами місцевого самоврядування, </w:t>
      </w:r>
      <w:r w:rsidRPr="008F44D3">
        <w:rPr>
          <w:rFonts w:ascii="Times New Roman" w:hAnsi="Times New Roman"/>
          <w:color w:val="000000" w:themeColor="text1"/>
          <w:sz w:val="28"/>
          <w:szCs w:val="28"/>
          <w:lang w:val="uk-UA"/>
        </w:rPr>
        <w:t>Уповноваженим Президента України з прав людей з інвалідністю,</w:t>
      </w:r>
      <w:r w:rsidRPr="008F44D3">
        <w:rPr>
          <w:rFonts w:ascii="Times New Roman" w:hAnsi="Times New Roman"/>
          <w:sz w:val="28"/>
          <w:szCs w:val="28"/>
          <w:lang w:val="uk-UA"/>
        </w:rPr>
        <w:t xml:space="preserve">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:rsidR="005D54E5" w:rsidRPr="008F44D3" w:rsidRDefault="005D54E5" w:rsidP="005D54E5">
      <w:pPr>
        <w:autoSpaceDE w:val="0"/>
        <w:autoSpaceDN w:val="0"/>
        <w:adjustRightInd w:val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F44D3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:rsidR="00674E05" w:rsidRPr="008F44D3" w:rsidRDefault="00674E05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7. Оцінка відповідності</w:t>
      </w:r>
    </w:p>
    <w:p w:rsidR="00CE29A5" w:rsidRPr="008F44D3" w:rsidRDefault="00F64806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8F44D3">
        <w:rPr>
          <w:bCs/>
          <w:color w:val="000000" w:themeColor="text1"/>
          <w:sz w:val="28"/>
          <w:szCs w:val="28"/>
          <w:lang w:val="uk-UA"/>
        </w:rPr>
        <w:t>Проєкт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постанови містить положення, що стосуються зобов’язань України у сфері європейської інтеграції. Так, </w:t>
      </w:r>
      <w:proofErr w:type="spellStart"/>
      <w:r w:rsidRPr="008F44D3">
        <w:rPr>
          <w:bCs/>
          <w:color w:val="000000" w:themeColor="text1"/>
          <w:sz w:val="28"/>
          <w:szCs w:val="28"/>
          <w:lang w:val="uk-UA"/>
        </w:rPr>
        <w:t>проєктом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36B5" w:rsidRPr="008F44D3">
        <w:rPr>
          <w:bCs/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bCs/>
          <w:color w:val="000000" w:themeColor="text1"/>
          <w:sz w:val="28"/>
          <w:szCs w:val="28"/>
          <w:lang w:val="uk-UA"/>
        </w:rPr>
        <w:t>імплемент</w:t>
      </w:r>
      <w:r w:rsidR="001536B5" w:rsidRPr="008F44D3">
        <w:rPr>
          <w:bCs/>
          <w:color w:val="000000" w:themeColor="text1"/>
          <w:sz w:val="28"/>
          <w:szCs w:val="28"/>
          <w:lang w:val="uk-UA"/>
        </w:rPr>
        <w:t>уються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відповідні положення </w:t>
      </w:r>
      <w:r w:rsidR="008B63FC">
        <w:rPr>
          <w:sz w:val="28"/>
          <w:szCs w:val="28"/>
          <w:lang w:val="uk-UA"/>
        </w:rPr>
        <w:t>Регламенту ЄС № 1907/2006 Європейського парламенту та Ради від 18 грудня 2006 року щодо реєстрації, оцінки, авторизації і обмеження хімічних речовин (</w:t>
      </w:r>
      <w:r w:rsidR="008B63FC">
        <w:rPr>
          <w:sz w:val="28"/>
          <w:szCs w:val="28"/>
          <w:lang w:val="en-US"/>
        </w:rPr>
        <w:t>REACH</w:t>
      </w:r>
      <w:r w:rsidR="008B63FC">
        <w:rPr>
          <w:sz w:val="28"/>
          <w:szCs w:val="28"/>
          <w:lang w:val="uk-UA"/>
        </w:rPr>
        <w:t xml:space="preserve">), створення Європейського хімічного </w:t>
      </w:r>
      <w:proofErr w:type="spellStart"/>
      <w:r w:rsidR="008B63FC">
        <w:rPr>
          <w:sz w:val="28"/>
          <w:szCs w:val="28"/>
          <w:lang w:val="uk-UA"/>
        </w:rPr>
        <w:t>агенства</w:t>
      </w:r>
      <w:proofErr w:type="spellEnd"/>
      <w:r w:rsidR="008B63FC">
        <w:rPr>
          <w:sz w:val="28"/>
          <w:szCs w:val="28"/>
          <w:lang w:val="uk-UA"/>
        </w:rPr>
        <w:t xml:space="preserve">, внесення змін до Директиви 1999/45/ЄС та скасування Регламенту Ради (ЄЕС) № 793/93 і Регламенту Комісії (ЄС) № 1488/94, а також Директиви Ради № 76/769/ЄЕС і Директив Комісії </w:t>
      </w:r>
      <w:r w:rsidR="008B63FC" w:rsidRPr="00BE0798">
        <w:rPr>
          <w:sz w:val="28"/>
          <w:szCs w:val="28"/>
          <w:lang w:val="uk-UA"/>
        </w:rPr>
        <w:t xml:space="preserve">№ </w:t>
      </w:r>
      <w:r w:rsidR="008B63FC" w:rsidRPr="00BE0798">
        <w:rPr>
          <w:color w:val="000000" w:themeColor="text1"/>
          <w:sz w:val="28"/>
          <w:szCs w:val="28"/>
          <w:lang w:val="uk-UA"/>
        </w:rPr>
        <w:t>91/155 /ЄЕС, 93/67/ЄЕС, 93/105/ЄС та 2000/21/ЄС</w:t>
      </w:r>
      <w:r w:rsidR="008B63FC">
        <w:rPr>
          <w:color w:val="000000" w:themeColor="text1"/>
          <w:sz w:val="28"/>
          <w:szCs w:val="28"/>
          <w:lang w:val="uk-UA"/>
        </w:rPr>
        <w:t>.</w:t>
      </w:r>
    </w:p>
    <w:p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проєкті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постанови відсутні положення, які:</w:t>
      </w:r>
    </w:p>
    <w:p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стосуються прав та свобод, гарантованих Конвенцією про захист прав людини і основоположних свобод;</w:t>
      </w:r>
    </w:p>
    <w:p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чоловіків;</w:t>
      </w:r>
    </w:p>
    <w:p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містять ризики вчинення корупційних правопорушень та правопорушень, пов’язаних з корупцією;</w:t>
      </w:r>
    </w:p>
    <w:p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створюють підстави для дискримінації.</w:t>
      </w:r>
    </w:p>
    <w:p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Громадська антикорупційна, громадська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антидискримінаційна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громадська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гендерно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-правова експертизи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проєкту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F44D3">
        <w:rPr>
          <w:rFonts w:ascii="Times New Roman" w:hAnsi="Times New Roman"/>
          <w:sz w:val="28"/>
          <w:szCs w:val="28"/>
        </w:rPr>
        <w:t>постанови</w:t>
      </w: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проводились.</w:t>
      </w:r>
    </w:p>
    <w:p w:rsidR="005D54E5" w:rsidRPr="008F44D3" w:rsidRDefault="005D54E5" w:rsidP="005D54E5">
      <w:pPr>
        <w:ind w:right="4" w:firstLine="567"/>
        <w:jc w:val="both"/>
        <w:rPr>
          <w:sz w:val="28"/>
          <w:szCs w:val="28"/>
          <w:lang w:val="uk-UA"/>
        </w:rPr>
      </w:pPr>
      <w:proofErr w:type="spellStart"/>
      <w:r w:rsidRPr="008F44D3">
        <w:rPr>
          <w:sz w:val="28"/>
          <w:szCs w:val="28"/>
          <w:lang w:val="uk-UA"/>
        </w:rPr>
        <w:t>Проєкт</w:t>
      </w:r>
      <w:proofErr w:type="spellEnd"/>
      <w:r w:rsidRPr="008F44D3">
        <w:rPr>
          <w:sz w:val="28"/>
          <w:szCs w:val="28"/>
          <w:lang w:val="uk-UA"/>
        </w:rPr>
        <w:t xml:space="preserve"> постанови буде надісланий до Національного агентства з питань запобігання корупції </w:t>
      </w:r>
      <w:r w:rsidRPr="008F44D3">
        <w:rPr>
          <w:bCs/>
          <w:sz w:val="28"/>
          <w:szCs w:val="28"/>
          <w:shd w:val="clear" w:color="auto" w:fill="FFFFFF"/>
          <w:lang w:val="uk-UA"/>
        </w:rPr>
        <w:t>з метою визначення необхідності проведення антикорупційної експертизи</w:t>
      </w:r>
      <w:r w:rsidRPr="008F44D3">
        <w:rPr>
          <w:sz w:val="28"/>
          <w:szCs w:val="28"/>
          <w:lang w:val="uk-UA"/>
        </w:rPr>
        <w:t>.</w:t>
      </w:r>
    </w:p>
    <w:p w:rsidR="001536B5" w:rsidRPr="008F44D3" w:rsidRDefault="001536B5" w:rsidP="001536B5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</w:p>
    <w:p w:rsidR="00E73973" w:rsidRPr="008F44D3" w:rsidRDefault="00E73973" w:rsidP="00E44E15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8. Прогноз результатів</w:t>
      </w:r>
    </w:p>
    <w:p w:rsidR="00E73973" w:rsidRPr="008F44D3" w:rsidRDefault="00E73973" w:rsidP="00DA36F8">
      <w:pPr>
        <w:autoSpaceDE w:val="0"/>
        <w:autoSpaceDN w:val="0"/>
        <w:adjustRightInd w:val="0"/>
        <w:spacing w:after="60"/>
        <w:ind w:right="-998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Реалізація </w:t>
      </w:r>
      <w:proofErr w:type="spellStart"/>
      <w:r w:rsidRPr="008F44D3">
        <w:rPr>
          <w:sz w:val="28"/>
          <w:szCs w:val="28"/>
          <w:lang w:val="uk-UA"/>
        </w:rPr>
        <w:t>проєкту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proofErr w:type="spellStart"/>
      <w:r w:rsidRPr="008F44D3">
        <w:rPr>
          <w:sz w:val="28"/>
          <w:szCs w:val="28"/>
          <w:lang w:val="uk-UA"/>
        </w:rPr>
        <w:t>акта</w:t>
      </w:r>
      <w:proofErr w:type="spellEnd"/>
      <w:r w:rsidRPr="008F44D3">
        <w:rPr>
          <w:sz w:val="28"/>
          <w:szCs w:val="28"/>
          <w:lang w:val="uk-UA"/>
        </w:rPr>
        <w:t xml:space="preserve"> матиме вплив на інтереси заінтересованих сторін:</w:t>
      </w:r>
    </w:p>
    <w:tbl>
      <w:tblPr>
        <w:tblW w:w="10173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4253"/>
      </w:tblGrid>
      <w:tr w:rsidR="00E73973" w:rsidRPr="008F44D3" w:rsidTr="007558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44D3">
              <w:rPr>
                <w:b/>
                <w:bCs/>
                <w:sz w:val="28"/>
                <w:szCs w:val="28"/>
                <w:lang w:val="uk-UA"/>
              </w:rPr>
              <w:lastRenderedPageBreak/>
              <w:t>Заінтересована сторона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44D3">
              <w:rPr>
                <w:b/>
                <w:bCs/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8F44D3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  <w:r w:rsidRPr="008F44D3">
              <w:rPr>
                <w:b/>
                <w:bCs/>
                <w:sz w:val="28"/>
                <w:szCs w:val="28"/>
                <w:lang w:val="uk-UA"/>
              </w:rPr>
              <w:t xml:space="preserve"> на заінтересовану сторону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44D3">
              <w:rPr>
                <w:b/>
                <w:bCs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E73973" w:rsidRPr="008F44D3" w:rsidTr="007558C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ind w:right="4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Суб’єкт</w:t>
            </w:r>
            <w:r w:rsidR="007558CE" w:rsidRPr="008F44D3">
              <w:rPr>
                <w:lang w:val="uk-UA"/>
              </w:rPr>
              <w:t>и</w:t>
            </w:r>
            <w:r w:rsidRPr="008F44D3">
              <w:rPr>
                <w:lang w:val="uk-UA"/>
              </w:rPr>
              <w:t xml:space="preserve"> господарювання,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831675">
            <w:pPr>
              <w:autoSpaceDE w:val="0"/>
              <w:autoSpaceDN w:val="0"/>
              <w:adjustRightInd w:val="0"/>
              <w:spacing w:before="60" w:after="60"/>
              <w:rPr>
                <w:lang w:val="uk-UA"/>
              </w:rPr>
            </w:pPr>
            <w:r w:rsidRPr="008F44D3">
              <w:rPr>
                <w:lang w:val="uk-UA"/>
              </w:rPr>
              <w:t>Середньостроковий вплив: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E29A5" w:rsidRPr="008F44D3" w:rsidRDefault="00CE29A5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Приведення у відповідність законодавства України до законодавства ЄС.</w:t>
            </w:r>
          </w:p>
          <w:p w:rsidR="00E73973" w:rsidRPr="008F44D3" w:rsidRDefault="00CE29A5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Усунення технічних бар’єрів в торгівлі</w:t>
            </w:r>
            <w:r w:rsidR="00796811">
              <w:rPr>
                <w:lang w:val="uk-UA"/>
              </w:rPr>
              <w:t xml:space="preserve"> та використанні</w:t>
            </w:r>
            <w:r w:rsidR="00E73973" w:rsidRPr="008F44D3">
              <w:rPr>
                <w:lang w:val="uk-UA"/>
              </w:rPr>
              <w:t xml:space="preserve"> </w:t>
            </w:r>
          </w:p>
        </w:tc>
      </w:tr>
      <w:tr w:rsidR="00E73973" w:rsidRPr="008F44D3" w:rsidTr="007558C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Громадяни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lang w:val="uk-UA"/>
              </w:rPr>
            </w:pPr>
            <w:r w:rsidRPr="008F44D3">
              <w:rPr>
                <w:lang w:val="uk-UA"/>
              </w:rPr>
              <w:t>Короткостроковий вплив (до року): позитивний.</w:t>
            </w:r>
          </w:p>
          <w:p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lang w:val="uk-UA"/>
              </w:rPr>
            </w:pPr>
            <w:r w:rsidRPr="008F44D3">
              <w:rPr>
                <w:lang w:val="uk-UA"/>
              </w:rPr>
              <w:t>Середньостроковий вплив (більше року):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73973" w:rsidRPr="008F44D3" w:rsidRDefault="00E73973" w:rsidP="00C9230F">
            <w:pPr>
              <w:tabs>
                <w:tab w:val="left" w:pos="851"/>
                <w:tab w:val="left" w:pos="1134"/>
              </w:tabs>
              <w:spacing w:before="60" w:after="60"/>
              <w:jc w:val="both"/>
              <w:rPr>
                <w:bCs/>
                <w:color w:val="000000" w:themeColor="text1"/>
                <w:lang w:val="uk-UA" w:eastAsia="uk-UA"/>
              </w:rPr>
            </w:pPr>
            <w:r w:rsidRPr="008F44D3">
              <w:rPr>
                <w:lang w:val="uk-UA"/>
              </w:rPr>
              <w:t xml:space="preserve">Прийняття </w:t>
            </w:r>
            <w:proofErr w:type="spellStart"/>
            <w:r w:rsidRPr="008F44D3">
              <w:rPr>
                <w:lang w:val="uk-UA"/>
              </w:rPr>
              <w:t>про</w:t>
            </w:r>
            <w:r w:rsidR="001536B5" w:rsidRPr="008F44D3">
              <w:rPr>
                <w:lang w:val="uk-UA"/>
              </w:rPr>
              <w:t>є</w:t>
            </w:r>
            <w:r w:rsidRPr="008F44D3">
              <w:rPr>
                <w:lang w:val="uk-UA"/>
              </w:rPr>
              <w:t>кт</w:t>
            </w:r>
            <w:r w:rsidR="007558CE" w:rsidRPr="008F44D3">
              <w:rPr>
                <w:lang w:val="uk-UA"/>
              </w:rPr>
              <w:t>у</w:t>
            </w:r>
            <w:proofErr w:type="spellEnd"/>
            <w:r w:rsidRPr="008F44D3">
              <w:rPr>
                <w:lang w:val="uk-UA"/>
              </w:rPr>
              <w:t xml:space="preserve"> </w:t>
            </w:r>
            <w:proofErr w:type="spellStart"/>
            <w:r w:rsidR="001536B5" w:rsidRPr="008F44D3">
              <w:rPr>
                <w:lang w:val="uk-UA"/>
              </w:rPr>
              <w:t>акта</w:t>
            </w:r>
            <w:proofErr w:type="spellEnd"/>
            <w:r w:rsidRPr="008F44D3">
              <w:rPr>
                <w:lang w:val="uk-UA"/>
              </w:rPr>
              <w:t xml:space="preserve"> сприяти</w:t>
            </w:r>
            <w:r w:rsidR="007558CE" w:rsidRPr="008F44D3">
              <w:rPr>
                <w:lang w:val="uk-UA"/>
              </w:rPr>
              <w:t>ме</w:t>
            </w:r>
            <w:r w:rsidRPr="008F44D3">
              <w:rPr>
                <w:lang w:val="uk-UA"/>
              </w:rPr>
              <w:t xml:space="preserve"> </w:t>
            </w:r>
            <w:r w:rsidR="00CE29A5" w:rsidRPr="008F44D3">
              <w:rPr>
                <w:bCs/>
                <w:color w:val="000000" w:themeColor="text1"/>
                <w:lang w:val="uk-UA" w:eastAsia="uk-UA"/>
              </w:rPr>
              <w:t>інформуванню населення про безпечність хімічної продукції</w:t>
            </w:r>
          </w:p>
        </w:tc>
      </w:tr>
    </w:tbl>
    <w:p w:rsidR="00E73973" w:rsidRPr="008F44D3" w:rsidRDefault="00E73973" w:rsidP="00E44E15">
      <w:pPr>
        <w:autoSpaceDE w:val="0"/>
        <w:autoSpaceDN w:val="0"/>
        <w:adjustRightInd w:val="0"/>
        <w:ind w:right="-998" w:firstLine="567"/>
        <w:jc w:val="both"/>
        <w:rPr>
          <w:sz w:val="28"/>
          <w:szCs w:val="28"/>
          <w:lang w:val="uk-UA"/>
        </w:rPr>
      </w:pPr>
    </w:p>
    <w:p w:rsidR="00E73973" w:rsidRPr="008F44D3" w:rsidRDefault="00E73973" w:rsidP="00E44E15">
      <w:pPr>
        <w:autoSpaceDE w:val="0"/>
        <w:autoSpaceDN w:val="0"/>
        <w:adjustRightInd w:val="0"/>
        <w:ind w:right="-998" w:firstLine="567"/>
        <w:jc w:val="both"/>
        <w:rPr>
          <w:b/>
          <w:bCs/>
          <w:sz w:val="28"/>
          <w:szCs w:val="28"/>
          <w:lang w:val="uk-UA"/>
        </w:rPr>
      </w:pPr>
    </w:p>
    <w:p w:rsidR="009742FD" w:rsidRDefault="00BC77BE" w:rsidP="009742FD">
      <w:pPr>
        <w:ind w:left="-142"/>
        <w:rPr>
          <w:rFonts w:eastAsia="Calibri"/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  <w:r w:rsidR="00D660A8" w:rsidRPr="008F44D3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9742FD">
        <w:rPr>
          <w:b/>
          <w:sz w:val="28"/>
          <w:szCs w:val="28"/>
          <w:lang w:val="en-US"/>
        </w:rPr>
        <w:t xml:space="preserve">                     </w:t>
      </w: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         </w:t>
      </w:r>
      <w:r w:rsidR="004D73AB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9742FD" w:rsidRDefault="009742FD" w:rsidP="009742FD">
      <w:pPr>
        <w:ind w:left="-142"/>
        <w:rPr>
          <w:rFonts w:eastAsia="Calibri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захисту </w:t>
      </w:r>
      <w:r w:rsidR="008E19E9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довкілля</w:t>
      </w: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та природних </w:t>
      </w:r>
    </w:p>
    <w:p w:rsidR="008F44D3" w:rsidRPr="009742FD" w:rsidRDefault="009742FD" w:rsidP="009742FD">
      <w:pPr>
        <w:ind w:left="-142"/>
        <w:rPr>
          <w:rFonts w:eastAsia="Calibri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pecypciв Украї</w:t>
      </w:r>
      <w:r w:rsidRPr="009742FD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Олександр </w:t>
      </w:r>
      <w:r w:rsidR="00BC77BE" w:rsidRPr="00BC77BE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КРАСНОЛУЦЬКИЙ</w:t>
      </w:r>
      <w:r w:rsidR="004D73AB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                                              </w:t>
      </w:r>
    </w:p>
    <w:p w:rsidR="008F44D3" w:rsidRPr="008F44D3" w:rsidRDefault="008F44D3" w:rsidP="00A2625B">
      <w:pPr>
        <w:ind w:left="-142"/>
        <w:rPr>
          <w:b/>
          <w:sz w:val="28"/>
          <w:szCs w:val="28"/>
          <w:lang w:val="uk-UA"/>
        </w:rPr>
      </w:pPr>
    </w:p>
    <w:p w:rsidR="00E73973" w:rsidRPr="008F44D3" w:rsidRDefault="001536B5" w:rsidP="00A2625B">
      <w:pPr>
        <w:autoSpaceDE w:val="0"/>
        <w:autoSpaceDN w:val="0"/>
        <w:adjustRightInd w:val="0"/>
        <w:ind w:left="-142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«</w:t>
      </w:r>
      <w:r w:rsidR="00E73973" w:rsidRPr="008F44D3">
        <w:rPr>
          <w:sz w:val="28"/>
          <w:szCs w:val="28"/>
          <w:lang w:val="uk-UA"/>
        </w:rPr>
        <w:t>____</w:t>
      </w:r>
      <w:r w:rsidRPr="008F44D3">
        <w:rPr>
          <w:sz w:val="28"/>
          <w:szCs w:val="28"/>
          <w:lang w:val="uk-UA"/>
        </w:rPr>
        <w:t xml:space="preserve">» </w:t>
      </w:r>
      <w:r w:rsidR="00E73973" w:rsidRPr="008F44D3">
        <w:rPr>
          <w:sz w:val="28"/>
          <w:szCs w:val="28"/>
          <w:lang w:val="uk-UA"/>
        </w:rPr>
        <w:t>_____</w:t>
      </w:r>
      <w:r w:rsidRPr="008F44D3">
        <w:rPr>
          <w:sz w:val="28"/>
          <w:szCs w:val="28"/>
          <w:lang w:val="uk-UA"/>
        </w:rPr>
        <w:t>___</w:t>
      </w:r>
      <w:r w:rsidR="00E73973" w:rsidRPr="008F44D3">
        <w:rPr>
          <w:sz w:val="28"/>
          <w:szCs w:val="28"/>
          <w:lang w:val="uk-UA"/>
        </w:rPr>
        <w:t>_____ 202</w:t>
      </w:r>
      <w:r w:rsidR="00CE29A5" w:rsidRPr="008F44D3">
        <w:rPr>
          <w:sz w:val="28"/>
          <w:szCs w:val="28"/>
          <w:lang w:val="uk-UA"/>
        </w:rPr>
        <w:t>3</w:t>
      </w:r>
      <w:r w:rsidR="00E73973" w:rsidRPr="008F44D3">
        <w:rPr>
          <w:sz w:val="28"/>
          <w:szCs w:val="28"/>
          <w:lang w:val="uk-UA"/>
        </w:rPr>
        <w:t xml:space="preserve"> р.</w:t>
      </w:r>
    </w:p>
    <w:p w:rsidR="00706CA9" w:rsidRPr="008F44D3" w:rsidRDefault="00706CA9" w:rsidP="00A2625B">
      <w:pPr>
        <w:ind w:left="-142" w:hanging="142"/>
        <w:rPr>
          <w:sz w:val="28"/>
          <w:szCs w:val="28"/>
          <w:lang w:val="uk-UA"/>
        </w:rPr>
      </w:pPr>
      <w:bookmarkStart w:id="2" w:name="_GoBack"/>
      <w:bookmarkEnd w:id="2"/>
    </w:p>
    <w:sectPr w:rsidR="00706CA9" w:rsidRPr="008F44D3" w:rsidSect="001536B5">
      <w:headerReference w:type="default" r:id="rId7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91" w:rsidRDefault="00C93991" w:rsidP="001536B5">
      <w:r>
        <w:separator/>
      </w:r>
    </w:p>
  </w:endnote>
  <w:endnote w:type="continuationSeparator" w:id="0">
    <w:p w:rsidR="00C93991" w:rsidRDefault="00C93991" w:rsidP="001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91" w:rsidRDefault="00C93991" w:rsidP="001536B5">
      <w:r>
        <w:separator/>
      </w:r>
    </w:p>
  </w:footnote>
  <w:footnote w:type="continuationSeparator" w:id="0">
    <w:p w:rsidR="00C93991" w:rsidRDefault="00C93991" w:rsidP="001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583033"/>
      <w:docPartObj>
        <w:docPartGallery w:val="Page Numbers (Top of Page)"/>
        <w:docPartUnique/>
      </w:docPartObj>
    </w:sdtPr>
    <w:sdtEndPr/>
    <w:sdtContent>
      <w:p w:rsidR="001536B5" w:rsidRDefault="00F91E75">
        <w:pPr>
          <w:pStyle w:val="a5"/>
          <w:jc w:val="center"/>
        </w:pPr>
        <w:r>
          <w:fldChar w:fldCharType="begin"/>
        </w:r>
        <w:r w:rsidR="001536B5">
          <w:instrText>PAGE   \* MERGEFORMAT</w:instrText>
        </w:r>
        <w:r>
          <w:fldChar w:fldCharType="separate"/>
        </w:r>
        <w:r w:rsidR="008E19E9" w:rsidRPr="008E19E9">
          <w:rPr>
            <w:noProof/>
            <w:lang w:val="uk-UA"/>
          </w:rPr>
          <w:t>4</w:t>
        </w:r>
        <w:r>
          <w:fldChar w:fldCharType="end"/>
        </w:r>
      </w:p>
    </w:sdtContent>
  </w:sdt>
  <w:p w:rsidR="001536B5" w:rsidRDefault="00153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73"/>
    <w:rsid w:val="001536B5"/>
    <w:rsid w:val="001814B8"/>
    <w:rsid w:val="001A6CF6"/>
    <w:rsid w:val="001C06A8"/>
    <w:rsid w:val="001E13A3"/>
    <w:rsid w:val="002A3015"/>
    <w:rsid w:val="002B2C84"/>
    <w:rsid w:val="002C788A"/>
    <w:rsid w:val="002E0665"/>
    <w:rsid w:val="00310782"/>
    <w:rsid w:val="003317CB"/>
    <w:rsid w:val="0034117D"/>
    <w:rsid w:val="00353F6B"/>
    <w:rsid w:val="003B1E3C"/>
    <w:rsid w:val="003B7905"/>
    <w:rsid w:val="003C72F9"/>
    <w:rsid w:val="004407B7"/>
    <w:rsid w:val="0047759C"/>
    <w:rsid w:val="004D3BA3"/>
    <w:rsid w:val="004D4927"/>
    <w:rsid w:val="004D73AB"/>
    <w:rsid w:val="004F6A99"/>
    <w:rsid w:val="00522A0A"/>
    <w:rsid w:val="005433A1"/>
    <w:rsid w:val="00585D22"/>
    <w:rsid w:val="005872A1"/>
    <w:rsid w:val="0059372C"/>
    <w:rsid w:val="005A4F68"/>
    <w:rsid w:val="005B7F56"/>
    <w:rsid w:val="005D54E5"/>
    <w:rsid w:val="005E1A3A"/>
    <w:rsid w:val="006134F9"/>
    <w:rsid w:val="00671B42"/>
    <w:rsid w:val="00674E05"/>
    <w:rsid w:val="006C4B18"/>
    <w:rsid w:val="006F2EA0"/>
    <w:rsid w:val="00706CA9"/>
    <w:rsid w:val="00732894"/>
    <w:rsid w:val="0074747C"/>
    <w:rsid w:val="007558CE"/>
    <w:rsid w:val="00794280"/>
    <w:rsid w:val="00796811"/>
    <w:rsid w:val="007A58E0"/>
    <w:rsid w:val="007C6186"/>
    <w:rsid w:val="00803447"/>
    <w:rsid w:val="00831675"/>
    <w:rsid w:val="00832D03"/>
    <w:rsid w:val="0084020B"/>
    <w:rsid w:val="008B63FC"/>
    <w:rsid w:val="008E0674"/>
    <w:rsid w:val="008E19E9"/>
    <w:rsid w:val="008F44D3"/>
    <w:rsid w:val="00920EB5"/>
    <w:rsid w:val="00951823"/>
    <w:rsid w:val="009742FD"/>
    <w:rsid w:val="009F5CC8"/>
    <w:rsid w:val="00A2625B"/>
    <w:rsid w:val="00A31D22"/>
    <w:rsid w:val="00A42166"/>
    <w:rsid w:val="00A6751D"/>
    <w:rsid w:val="00A963DD"/>
    <w:rsid w:val="00AA0E6F"/>
    <w:rsid w:val="00AF06E6"/>
    <w:rsid w:val="00AF7AE9"/>
    <w:rsid w:val="00B200EB"/>
    <w:rsid w:val="00B76009"/>
    <w:rsid w:val="00B968A6"/>
    <w:rsid w:val="00BA5F79"/>
    <w:rsid w:val="00BC7617"/>
    <w:rsid w:val="00BC77BE"/>
    <w:rsid w:val="00BE0798"/>
    <w:rsid w:val="00BF266B"/>
    <w:rsid w:val="00C332EB"/>
    <w:rsid w:val="00C77A82"/>
    <w:rsid w:val="00C9230F"/>
    <w:rsid w:val="00C93991"/>
    <w:rsid w:val="00CE29A5"/>
    <w:rsid w:val="00D155C3"/>
    <w:rsid w:val="00D3040A"/>
    <w:rsid w:val="00D660A8"/>
    <w:rsid w:val="00D732CE"/>
    <w:rsid w:val="00D752D5"/>
    <w:rsid w:val="00D7566C"/>
    <w:rsid w:val="00D94A6B"/>
    <w:rsid w:val="00DA36F8"/>
    <w:rsid w:val="00DA3A49"/>
    <w:rsid w:val="00DB1EE6"/>
    <w:rsid w:val="00DB38D9"/>
    <w:rsid w:val="00DB765B"/>
    <w:rsid w:val="00DB7B96"/>
    <w:rsid w:val="00DD019E"/>
    <w:rsid w:val="00DD0416"/>
    <w:rsid w:val="00E0419D"/>
    <w:rsid w:val="00E049D4"/>
    <w:rsid w:val="00E16D47"/>
    <w:rsid w:val="00E44E15"/>
    <w:rsid w:val="00E52034"/>
    <w:rsid w:val="00E73973"/>
    <w:rsid w:val="00ED19F2"/>
    <w:rsid w:val="00ED5943"/>
    <w:rsid w:val="00ED6483"/>
    <w:rsid w:val="00EE1408"/>
    <w:rsid w:val="00F42963"/>
    <w:rsid w:val="00F64806"/>
    <w:rsid w:val="00F72589"/>
    <w:rsid w:val="00F8603C"/>
    <w:rsid w:val="00F91E75"/>
    <w:rsid w:val="00F9288E"/>
    <w:rsid w:val="00FA0D35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AF903-9DB3-42B2-A5B7-9BE00A3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rsid w:val="00E739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D5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D5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5D54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Нормальний текст"/>
    <w:basedOn w:val="a"/>
    <w:rsid w:val="005D5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872A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87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5107</Words>
  <Characters>2912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Зайцева Юлія Павлівна</cp:lastModifiedBy>
  <cp:revision>9</cp:revision>
  <dcterms:created xsi:type="dcterms:W3CDTF">2023-08-16T06:49:00Z</dcterms:created>
  <dcterms:modified xsi:type="dcterms:W3CDTF">2023-09-06T11:12:00Z</dcterms:modified>
</cp:coreProperties>
</file>