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10187">
        <w:rPr>
          <w:rFonts w:ascii="Times New Roman" w:hAnsi="Times New Roman"/>
          <w:sz w:val="24"/>
          <w:szCs w:val="28"/>
        </w:rPr>
        <w:t>Додаток 1</w:t>
      </w:r>
    </w:p>
    <w:p w:rsidR="0074011F" w:rsidRDefault="0074011F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ВИТРАТИ</w:t>
      </w: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на одного суб’єкта господарювання середнього підприємництва, які виникають внаслідок дії регуляторного акта</w:t>
      </w:r>
    </w:p>
    <w:p w:rsidR="003A311E" w:rsidRPr="00E10187" w:rsidRDefault="003A311E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693"/>
        <w:gridCol w:w="284"/>
        <w:gridCol w:w="1985"/>
        <w:gridCol w:w="140"/>
        <w:gridCol w:w="1944"/>
        <w:gridCol w:w="42"/>
      </w:tblGrid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</w:t>
            </w:r>
          </w:p>
          <w:p w:rsidR="003A311E" w:rsidRPr="00B37F30" w:rsidRDefault="003A311E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За перший рік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За п’ять років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  <w:p w:rsidR="005C6223" w:rsidRPr="00B37F30" w:rsidRDefault="005C6223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41761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 (витрати часу персоналу), гривень</w:t>
            </w:r>
          </w:p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1761" w:rsidRPr="00141761" w:rsidRDefault="005558B6" w:rsidP="0042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2650,13 грн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13088,81 грн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20089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120089" w:rsidRPr="00B37F30" w:rsidRDefault="00120089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120089" w:rsidRPr="00B37F30" w:rsidRDefault="00120089" w:rsidP="00CA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120089" w:rsidRPr="00B37F30" w:rsidRDefault="00120089" w:rsidP="00CA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із наймом додаткового персоналу, гривень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5C6223">
            <w:pPr>
              <w:pStyle w:val="rvps14"/>
              <w:jc w:val="both"/>
              <w:rPr>
                <w:lang w:val="uk-UA"/>
              </w:rPr>
            </w:pPr>
            <w:r w:rsidRPr="00B37F30">
              <w:t>Інше (уточнити), гривень</w:t>
            </w:r>
          </w:p>
          <w:p w:rsidR="005C6223" w:rsidRPr="00B37F30" w:rsidRDefault="005C6223" w:rsidP="005C6223">
            <w:pPr>
              <w:pStyle w:val="rvps14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141761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РАЗОМ (сума рядків: 1 + 2 + 3 + 4 + 5 + 6 + 7 + 8), гривень</w:t>
            </w:r>
          </w:p>
          <w:p w:rsidR="00141761" w:rsidRPr="00B37F30" w:rsidRDefault="0014176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2650,13 грн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141761" w:rsidRPr="00141761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13088,81 грн</w:t>
            </w:r>
          </w:p>
        </w:tc>
      </w:tr>
      <w:tr w:rsidR="00E10187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Кількість суб’єктів господарювання середнього підприємництва, на яких буде поширено регулювання, одиниць</w:t>
            </w:r>
          </w:p>
          <w:p w:rsidR="005C6223" w:rsidRPr="00B37F30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E878F2" w:rsidRPr="00B37F30" w:rsidTr="00E8479F">
        <w:trPr>
          <w:gridAfter w:val="1"/>
          <w:wAfter w:w="42" w:type="dxa"/>
        </w:trPr>
        <w:tc>
          <w:tcPr>
            <w:tcW w:w="534" w:type="dxa"/>
            <w:shd w:val="clear" w:color="auto" w:fill="auto"/>
          </w:tcPr>
          <w:p w:rsidR="00E878F2" w:rsidRPr="00B37F30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C6223" w:rsidRPr="00B37F30" w:rsidRDefault="00E878F2" w:rsidP="00F61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 xml:space="preserve">Сумарні витрати суб’єктів господарювання середнього підприємництва на виконання регулювання (вартість регулювання) (рядок 9 Х рядок </w:t>
            </w:r>
            <w:r w:rsidR="00F61A5B"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Pr="00B37F30">
              <w:rPr>
                <w:rFonts w:ascii="Times New Roman" w:eastAsia="SimSun" w:hAnsi="Times New Roman"/>
                <w:sz w:val="24"/>
                <w:szCs w:val="24"/>
              </w:rPr>
              <w:t>), гривень</w:t>
            </w:r>
          </w:p>
        </w:tc>
        <w:tc>
          <w:tcPr>
            <w:tcW w:w="1985" w:type="dxa"/>
            <w:shd w:val="clear" w:color="auto" w:fill="auto"/>
          </w:tcPr>
          <w:p w:rsidR="00E878F2" w:rsidRPr="005558B6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558B6">
              <w:rPr>
                <w:rFonts w:ascii="Times New Roman" w:eastAsia="SimSun" w:hAnsi="Times New Roman"/>
                <w:sz w:val="24"/>
                <w:szCs w:val="24"/>
              </w:rPr>
              <w:t>13250,65 грн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E878F2" w:rsidRPr="005558B6" w:rsidRDefault="005558B6" w:rsidP="0083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558B6">
              <w:rPr>
                <w:rFonts w:ascii="Times New Roman" w:eastAsia="SimSun" w:hAnsi="Times New Roman"/>
                <w:sz w:val="24"/>
                <w:szCs w:val="24"/>
              </w:rPr>
              <w:t>65444,05 грн</w:t>
            </w:r>
          </w:p>
        </w:tc>
      </w:tr>
      <w:tr w:rsidR="00E10187" w:rsidRPr="00E10187" w:rsidTr="00E8479F">
        <w:tc>
          <w:tcPr>
            <w:tcW w:w="2660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У перший рік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E8479F">
        <w:tc>
          <w:tcPr>
            <w:tcW w:w="2660" w:type="dxa"/>
            <w:gridSpan w:val="2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</w:t>
            </w:r>
          </w:p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trike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підвищення кваліфікації персоналу тощо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spacing w:line="237" w:lineRule="auto"/>
              <w:ind w:left="109" w:right="130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ind w:left="108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</w:tr>
    </w:tbl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79"/>
        <w:gridCol w:w="3080"/>
      </w:tblGrid>
      <w:tr w:rsidR="00E10187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сплату податків та зборів (змінених/ нововведенних)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</w:tbl>
    <w:p w:rsidR="00E878F2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458"/>
        <w:gridCol w:w="1897"/>
        <w:gridCol w:w="188"/>
        <w:gridCol w:w="1407"/>
        <w:gridCol w:w="294"/>
        <w:gridCol w:w="1115"/>
        <w:gridCol w:w="347"/>
        <w:gridCol w:w="1324"/>
        <w:gridCol w:w="332"/>
      </w:tblGrid>
      <w:tr w:rsidR="00E10187" w:rsidRPr="00B37F30" w:rsidTr="005057CB">
        <w:tc>
          <w:tcPr>
            <w:tcW w:w="1527" w:type="dxa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E878F2" w:rsidRPr="00B37F30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005D5" w:rsidRPr="00B37F30" w:rsidTr="005057CB">
        <w:trPr>
          <w:trHeight w:val="1703"/>
        </w:trPr>
        <w:tc>
          <w:tcPr>
            <w:tcW w:w="1527" w:type="dxa"/>
            <w:vMerge w:val="restart"/>
            <w:shd w:val="clear" w:color="auto" w:fill="auto"/>
          </w:tcPr>
          <w:p w:rsidR="003005D5" w:rsidRPr="00B37F30" w:rsidRDefault="003005D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Витрати, пов’язані із веденням обліку, підготовкою та поданням звітності державним органам (витрати часу персоналу) 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005D5" w:rsidRPr="00B37F30" w:rsidRDefault="003005D5" w:rsidP="0012008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 xml:space="preserve">Процедура отримання первинної інформації про вимоги регулювання </w:t>
            </w:r>
          </w:p>
          <w:p w:rsidR="003005D5" w:rsidRDefault="003005D5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Формула: </w:t>
            </w:r>
          </w:p>
          <w:p w:rsidR="003005D5" w:rsidRPr="00B37F30" w:rsidRDefault="003005D5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(витрати часу на пошук інформації Х вартість часу суб’єкта підприємництва)</w:t>
            </w:r>
          </w:p>
          <w:p w:rsidR="003005D5" w:rsidRPr="00B37F30" w:rsidRDefault="003005D5" w:rsidP="00F9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1 год. Х </w:t>
            </w:r>
            <w:r>
              <w:rPr>
                <w:rFonts w:ascii="Times New Roman" w:hAnsi="Times New Roman"/>
                <w:i/>
                <w:sz w:val="24"/>
              </w:rPr>
              <w:t>40</w:t>
            </w:r>
            <w:r w:rsidRPr="00B37F30"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i/>
                <w:sz w:val="24"/>
              </w:rPr>
              <w:t xml:space="preserve">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 w:rsidRPr="000D47A1">
              <w:rPr>
                <w:rFonts w:ascii="Times New Roman" w:eastAsia="SimSun" w:hAnsi="Times New Roman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5D5" w:rsidRPr="00B37F30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3005D5" w:rsidRPr="003005D5" w:rsidRDefault="003005D5" w:rsidP="005057CB">
            <w:pPr>
              <w:jc w:val="center"/>
            </w:pPr>
            <w:r w:rsidRPr="003005D5">
              <w:rPr>
                <w:rFonts w:ascii="Times New Roman" w:hAnsi="Times New Roman"/>
                <w:sz w:val="24"/>
              </w:rPr>
              <w:t>40,46 грн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3005D5" w:rsidRPr="003005D5" w:rsidRDefault="003005D5" w:rsidP="005057CB">
            <w:pPr>
              <w:jc w:val="center"/>
            </w:pPr>
            <w:r w:rsidRPr="003005D5">
              <w:rPr>
                <w:rFonts w:ascii="Times New Roman" w:hAnsi="Times New Roman"/>
                <w:sz w:val="24"/>
              </w:rPr>
              <w:t>40,46 грн</w:t>
            </w:r>
          </w:p>
        </w:tc>
      </w:tr>
      <w:tr w:rsidR="009B7228" w:rsidRPr="00B37F30" w:rsidTr="005057CB">
        <w:trPr>
          <w:trHeight w:val="1703"/>
        </w:trPr>
        <w:tc>
          <w:tcPr>
            <w:tcW w:w="1527" w:type="dxa"/>
            <w:vMerge/>
            <w:shd w:val="clear" w:color="auto" w:fill="auto"/>
          </w:tcPr>
          <w:p w:rsidR="009B7228" w:rsidRPr="00B37F30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763099" w:rsidRPr="00B37F30" w:rsidRDefault="008D2683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B7228" w:rsidRPr="00B37F30">
              <w:rPr>
                <w:rFonts w:ascii="Times New Roman" w:hAnsi="Times New Roman"/>
              </w:rPr>
              <w:t>едення обліку</w:t>
            </w:r>
            <w:r>
              <w:rPr>
                <w:rFonts w:ascii="Times New Roman" w:hAnsi="Times New Roman"/>
              </w:rPr>
              <w:t xml:space="preserve"> інформації про операції з контрольованими речовинами</w:t>
            </w:r>
            <w:r w:rsidR="00D42095">
              <w:rPr>
                <w:rFonts w:ascii="Times New Roman" w:hAnsi="Times New Roman"/>
                <w:vertAlign w:val="superscript"/>
              </w:rPr>
              <w:t>2</w:t>
            </w:r>
            <w:r w:rsidR="009B7228" w:rsidRPr="00B37F30">
              <w:rPr>
                <w:rFonts w:ascii="Times New Roman" w:hAnsi="Times New Roman"/>
              </w:rPr>
              <w:t xml:space="preserve"> </w:t>
            </w:r>
          </w:p>
          <w:p w:rsidR="00E82A45" w:rsidRDefault="009B7228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Формула: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B7228" w:rsidRPr="00B37F30" w:rsidRDefault="009B7228" w:rsidP="00120089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(витрати часу на 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збір </w:t>
            </w:r>
            <w:r w:rsidRPr="00B37F30">
              <w:rPr>
                <w:rFonts w:ascii="Times New Roman" w:hAnsi="Times New Roman"/>
                <w:i/>
                <w:sz w:val="24"/>
              </w:rPr>
              <w:t>інформації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, систематизацію </w:t>
            </w:r>
            <w:r w:rsidRPr="00B37F30">
              <w:rPr>
                <w:rFonts w:ascii="Times New Roman" w:hAnsi="Times New Roman"/>
                <w:i/>
                <w:sz w:val="24"/>
              </w:rPr>
              <w:t>Х вартість часу суб’єкта підприємництва</w:t>
            </w:r>
            <w:r w:rsidR="00825E0B" w:rsidRPr="00B37F30">
              <w:rPr>
                <w:rFonts w:ascii="Times New Roman" w:hAnsi="Times New Roman"/>
                <w:i/>
                <w:sz w:val="24"/>
              </w:rPr>
              <w:t xml:space="preserve"> Х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кількість робочих днів</w:t>
            </w:r>
            <w:r w:rsidRPr="00B37F30">
              <w:rPr>
                <w:rFonts w:ascii="Times New Roman" w:hAnsi="Times New Roman"/>
                <w:i/>
                <w:sz w:val="24"/>
              </w:rPr>
              <w:t>)</w:t>
            </w:r>
          </w:p>
          <w:p w:rsidR="009B7228" w:rsidRPr="00B37F30" w:rsidRDefault="009B7228" w:rsidP="00F95DC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 xml:space="preserve">0,25 год. </w:t>
            </w:r>
            <w:r w:rsidRPr="00B37F30">
              <w:rPr>
                <w:rFonts w:ascii="Times New Roman" w:hAnsi="Times New Roman"/>
                <w:i/>
                <w:sz w:val="24"/>
              </w:rPr>
              <w:t xml:space="preserve">Х </w:t>
            </w:r>
            <w:r w:rsidR="00F95DC6">
              <w:rPr>
                <w:rFonts w:ascii="Times New Roman" w:hAnsi="Times New Roman"/>
                <w:i/>
                <w:sz w:val="24"/>
              </w:rPr>
              <w:t xml:space="preserve">40,46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="00F95DC6"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  <w:r w:rsidR="00825E0B" w:rsidRPr="00B37F30">
              <w:rPr>
                <w:rFonts w:ascii="Times New Roman" w:hAnsi="Times New Roman"/>
                <w:i/>
                <w:sz w:val="24"/>
              </w:rPr>
              <w:t xml:space="preserve"> Х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250 днів</w:t>
            </w:r>
            <w:r w:rsidR="00CD4540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="00825E0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7228" w:rsidRPr="00B37F30" w:rsidRDefault="00BD3CB9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>2528,75 грн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>12643,75 грн</w:t>
            </w:r>
          </w:p>
        </w:tc>
      </w:tr>
      <w:tr w:rsidR="009B7228" w:rsidRPr="00B37F30" w:rsidTr="005057CB">
        <w:trPr>
          <w:trHeight w:val="303"/>
        </w:trPr>
        <w:tc>
          <w:tcPr>
            <w:tcW w:w="1527" w:type="dxa"/>
            <w:vMerge/>
            <w:shd w:val="clear" w:color="auto" w:fill="auto"/>
          </w:tcPr>
          <w:p w:rsidR="009B7228" w:rsidRPr="00B37F30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B7228" w:rsidRPr="00B37F30" w:rsidRDefault="009B7228" w:rsidP="0012008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>Формування</w:t>
            </w:r>
            <w:r w:rsidR="00E44EDF">
              <w:rPr>
                <w:rFonts w:ascii="Times New Roman" w:hAnsi="Times New Roman"/>
              </w:rPr>
              <w:t xml:space="preserve"> та</w:t>
            </w:r>
            <w:r w:rsidRPr="00B37F30">
              <w:rPr>
                <w:rFonts w:ascii="Times New Roman" w:hAnsi="Times New Roman"/>
              </w:rPr>
              <w:t xml:space="preserve"> </w:t>
            </w:r>
            <w:r w:rsidR="00E44EDF" w:rsidRPr="00B37F30">
              <w:rPr>
                <w:rFonts w:ascii="Times New Roman" w:hAnsi="Times New Roman"/>
              </w:rPr>
              <w:t xml:space="preserve">подання </w:t>
            </w:r>
            <w:r w:rsidRPr="00B37F30">
              <w:rPr>
                <w:rFonts w:ascii="Times New Roman" w:hAnsi="Times New Roman"/>
              </w:rPr>
              <w:t>звіту про операції з контрольованими речовинами</w:t>
            </w:r>
            <w:r w:rsidR="00CD4540">
              <w:rPr>
                <w:rFonts w:ascii="Times New Roman" w:hAnsi="Times New Roman"/>
                <w:vertAlign w:val="superscript"/>
              </w:rPr>
              <w:t>3</w:t>
            </w:r>
            <w:r w:rsidRPr="00B37F30">
              <w:rPr>
                <w:rFonts w:ascii="Times New Roman" w:hAnsi="Times New Roman"/>
              </w:rPr>
              <w:t xml:space="preserve"> </w:t>
            </w:r>
          </w:p>
          <w:p w:rsidR="00E82A45" w:rsidRDefault="009B7228" w:rsidP="009B7228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>Формула: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B7228" w:rsidRPr="00B37F30" w:rsidRDefault="009B7228" w:rsidP="009B7228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B37F30">
              <w:rPr>
                <w:rFonts w:ascii="Times New Roman" w:hAnsi="Times New Roman"/>
                <w:i/>
                <w:sz w:val="24"/>
              </w:rPr>
              <w:t xml:space="preserve">(витрати часу на </w:t>
            </w:r>
            <w:r w:rsidR="00763099" w:rsidRPr="00B37F30">
              <w:rPr>
                <w:rFonts w:ascii="Times New Roman" w:hAnsi="Times New Roman"/>
                <w:i/>
                <w:sz w:val="24"/>
              </w:rPr>
              <w:t>заповнення форми та її подання</w:t>
            </w:r>
            <w:r w:rsidRPr="00B37F30">
              <w:rPr>
                <w:rFonts w:ascii="Times New Roman" w:hAnsi="Times New Roman"/>
                <w:i/>
                <w:sz w:val="24"/>
              </w:rPr>
              <w:t xml:space="preserve"> Х вартість часу суб’єкта підприємництва)</w:t>
            </w:r>
          </w:p>
          <w:p w:rsidR="009B7228" w:rsidRPr="00B37F30" w:rsidRDefault="009B7228" w:rsidP="00F95DC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F30">
              <w:rPr>
                <w:rFonts w:ascii="Times New Roman" w:hAnsi="Times New Roman"/>
              </w:rPr>
              <w:t>2 год</w:t>
            </w:r>
            <w:r w:rsidRPr="00B37F30">
              <w:rPr>
                <w:rFonts w:ascii="Times New Roman" w:hAnsi="Times New Roman"/>
                <w:i/>
                <w:sz w:val="24"/>
              </w:rPr>
              <w:t xml:space="preserve"> Х </w:t>
            </w:r>
            <w:r w:rsidR="00F95DC6">
              <w:rPr>
                <w:rFonts w:ascii="Times New Roman" w:hAnsi="Times New Roman"/>
                <w:i/>
                <w:sz w:val="24"/>
              </w:rPr>
              <w:t xml:space="preserve">40,46 </w:t>
            </w:r>
            <w:r w:rsidRPr="00B37F30">
              <w:rPr>
                <w:rFonts w:ascii="Times New Roman" w:hAnsi="Times New Roman"/>
                <w:i/>
                <w:sz w:val="24"/>
              </w:rPr>
              <w:t>грн</w:t>
            </w:r>
            <w:r w:rsidR="00F95DC6" w:rsidRPr="00B37F30">
              <w:rPr>
                <w:rFonts w:ascii="Times New Roman" w:hAnsi="Times New Roman"/>
                <w:i/>
                <w:sz w:val="24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7228" w:rsidRPr="00B37F30" w:rsidRDefault="00BD3CB9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37F30">
              <w:rPr>
                <w:rFonts w:ascii="Times New Roman" w:eastAsia="SimSun" w:hAnsi="Times New Roman"/>
                <w:sz w:val="24"/>
                <w:szCs w:val="24"/>
              </w:rPr>
              <w:t>Не передбачені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>80,92 грн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9B7228" w:rsidRPr="003005D5" w:rsidRDefault="003005D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005D5">
              <w:rPr>
                <w:rFonts w:ascii="Times New Roman" w:eastAsia="SimSun" w:hAnsi="Times New Roman"/>
                <w:sz w:val="24"/>
                <w:szCs w:val="24"/>
              </w:rPr>
              <w:t>404,6 грн</w:t>
            </w:r>
          </w:p>
        </w:tc>
      </w:tr>
      <w:tr w:rsidR="00F17195" w:rsidRPr="00B37F30" w:rsidTr="005057CB">
        <w:trPr>
          <w:trHeight w:val="361"/>
        </w:trPr>
        <w:tc>
          <w:tcPr>
            <w:tcW w:w="1527" w:type="dxa"/>
            <w:shd w:val="clear" w:color="auto" w:fill="auto"/>
          </w:tcPr>
          <w:p w:rsidR="00F17195" w:rsidRPr="00B37F30" w:rsidRDefault="00F1719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uk-UA"/>
              </w:rPr>
            </w:pPr>
            <w:r w:rsidRPr="00B37F30">
              <w:rPr>
                <w:rFonts w:ascii="Times New Roman" w:hAnsi="Times New Roman"/>
                <w:b/>
                <w:sz w:val="24"/>
                <w:szCs w:val="24"/>
              </w:rPr>
              <w:t>Разом, гривень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F17195" w:rsidRDefault="00F17195" w:rsidP="00F17195">
            <w:pPr>
              <w:jc w:val="center"/>
            </w:pPr>
            <w:r w:rsidRPr="006330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7195" w:rsidRDefault="00F17195" w:rsidP="00F17195">
            <w:pPr>
              <w:jc w:val="center"/>
            </w:pPr>
            <w:r w:rsidRPr="006330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F17195" w:rsidRPr="00CD4540" w:rsidRDefault="00F1719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2650,13 грн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F17195" w:rsidRPr="00CD4540" w:rsidRDefault="00F17195" w:rsidP="0050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13088,81 грн</w:t>
            </w:r>
          </w:p>
        </w:tc>
      </w:tr>
      <w:tr w:rsidR="00E10187" w:rsidRPr="00E10187" w:rsidTr="005057CB">
        <w:trPr>
          <w:gridAfter w:val="1"/>
          <w:wAfter w:w="332" w:type="dxa"/>
        </w:trPr>
        <w:tc>
          <w:tcPr>
            <w:tcW w:w="2985" w:type="dxa"/>
            <w:gridSpan w:val="2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lastRenderedPageBreak/>
              <w:t>Вид витрат</w:t>
            </w:r>
          </w:p>
        </w:tc>
        <w:tc>
          <w:tcPr>
            <w:tcW w:w="1897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E878F2" w:rsidRPr="00E10187" w:rsidTr="005057CB">
        <w:trPr>
          <w:gridAfter w:val="1"/>
          <w:wAfter w:w="332" w:type="dxa"/>
        </w:trPr>
        <w:tc>
          <w:tcPr>
            <w:tcW w:w="2985" w:type="dxa"/>
            <w:gridSpan w:val="2"/>
            <w:shd w:val="clear" w:color="auto" w:fill="auto"/>
          </w:tcPr>
          <w:p w:rsidR="00E878F2" w:rsidRPr="00E8479F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897" w:type="dxa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878F2" w:rsidRPr="00E8479F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Cs w:val="24"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szCs w:val="24"/>
                <w:lang w:eastAsia="uk-UA"/>
              </w:rPr>
              <w:t>Не передбачені</w:t>
            </w:r>
          </w:p>
        </w:tc>
      </w:tr>
    </w:tbl>
    <w:p w:rsidR="00E878F2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842"/>
        <w:gridCol w:w="1842"/>
        <w:gridCol w:w="1702"/>
      </w:tblGrid>
      <w:tr w:rsidR="00E10187" w:rsidRPr="00E10187" w:rsidTr="005057CB">
        <w:tc>
          <w:tcPr>
            <w:tcW w:w="2518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843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84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84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Разом за рік </w:t>
            </w:r>
            <w:r w:rsidR="00F17195" w:rsidRPr="00C35E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 стартовий</w:t>
            </w:r>
          </w:p>
        </w:tc>
        <w:tc>
          <w:tcPr>
            <w:tcW w:w="1702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  <w:r w:rsidR="00B246E2" w:rsidRPr="00E10187"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9B7228" w:rsidRPr="00E10187" w:rsidTr="005057CB">
        <w:trPr>
          <w:trHeight w:val="3358"/>
        </w:trPr>
        <w:tc>
          <w:tcPr>
            <w:tcW w:w="2518" w:type="dxa"/>
            <w:shd w:val="clear" w:color="auto" w:fill="auto"/>
          </w:tcPr>
          <w:p w:rsidR="009B7228" w:rsidRPr="00E8479F" w:rsidRDefault="009B7228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lang w:eastAsia="uk-UA"/>
              </w:rPr>
            </w:pPr>
            <w:r w:rsidRPr="00E8479F">
              <w:rPr>
                <w:rFonts w:ascii="Times New Roman" w:eastAsia="SimSun" w:hAnsi="Times New Roman"/>
                <w:bCs/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 </w:t>
            </w:r>
            <w:r w:rsidRPr="005057CB">
              <w:rPr>
                <w:rFonts w:ascii="Times New Roman" w:eastAsia="SimSun" w:hAnsi="Times New Roman"/>
                <w:bCs/>
                <w:lang w:eastAsia="uk-UA"/>
              </w:rPr>
              <w:t>обовʼязкових</w:t>
            </w:r>
            <w:r w:rsidRPr="00E8479F">
              <w:rPr>
                <w:rFonts w:ascii="Times New Roman" w:eastAsia="SimSun" w:hAnsi="Times New Roman"/>
                <w:bCs/>
                <w:lang w:eastAsia="uk-UA"/>
              </w:rPr>
              <w:t xml:space="preserve">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43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84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84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1702" w:type="dxa"/>
            <w:shd w:val="clear" w:color="auto" w:fill="auto"/>
          </w:tcPr>
          <w:p w:rsidR="009B7228" w:rsidRPr="00E8479F" w:rsidRDefault="009B7228" w:rsidP="00CA3AB2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Default="00E878F2" w:rsidP="00543538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09"/>
        <w:gridCol w:w="2510"/>
        <w:gridCol w:w="2310"/>
      </w:tblGrid>
      <w:tr w:rsidR="00E10187" w:rsidRPr="00E10187" w:rsidTr="00543538">
        <w:tc>
          <w:tcPr>
            <w:tcW w:w="280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30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За рік (стартовий)</w:t>
            </w:r>
          </w:p>
        </w:tc>
        <w:tc>
          <w:tcPr>
            <w:tcW w:w="25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23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163C84" w:rsidRPr="00E10187" w:rsidTr="00543538">
        <w:tc>
          <w:tcPr>
            <w:tcW w:w="2802" w:type="dxa"/>
            <w:shd w:val="clear" w:color="auto" w:fill="auto"/>
          </w:tcPr>
          <w:p w:rsidR="00163C84" w:rsidRPr="00163C84" w:rsidRDefault="00163C84" w:rsidP="00163C8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163C84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 на оборотні активи (матеріали, канцелярські товари тощо) </w:t>
            </w:r>
          </w:p>
        </w:tc>
        <w:tc>
          <w:tcPr>
            <w:tcW w:w="2309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510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310" w:type="dxa"/>
            <w:shd w:val="clear" w:color="auto" w:fill="auto"/>
          </w:tcPr>
          <w:p w:rsidR="00163C84" w:rsidRPr="00E8479F" w:rsidRDefault="00163C84" w:rsidP="0091601E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 w:rsidRPr="00E8479F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79"/>
        <w:gridCol w:w="3080"/>
      </w:tblGrid>
      <w:tr w:rsidR="00E10187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94128C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63"/>
      </w:tblGrid>
      <w:tr w:rsidR="00686643" w:rsidRPr="00E10187" w:rsidTr="0064388D">
        <w:tc>
          <w:tcPr>
            <w:tcW w:w="1526" w:type="dxa"/>
          </w:tcPr>
          <w:p w:rsidR="00686643" w:rsidRPr="000B63AB" w:rsidRDefault="00686643" w:rsidP="00B926A9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bookmarkStart w:id="0" w:name="_GoBack"/>
            <w:bookmarkEnd w:id="0"/>
            <w:r w:rsidRPr="000B63AB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Примітки:</w:t>
            </w:r>
          </w:p>
        </w:tc>
        <w:tc>
          <w:tcPr>
            <w:tcW w:w="8363" w:type="dxa"/>
          </w:tcPr>
          <w:p w:rsidR="000B63AB" w:rsidRPr="000B63AB" w:rsidRDefault="00686643" w:rsidP="0008516C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0B63A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Відповідно до статті 8 Закону України «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Державний бюджет України 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>на 202</w:t>
            </w:r>
            <w:r w:rsidR="00F95D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0B63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рік» 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202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році мінімальна заробітна плата у погодинному розмірі 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становить 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  <w:r w:rsidR="00623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F95D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623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гривні.</w:t>
            </w:r>
          </w:p>
        </w:tc>
      </w:tr>
      <w:tr w:rsidR="0008516C" w:rsidRPr="00E10187" w:rsidTr="0064388D">
        <w:tc>
          <w:tcPr>
            <w:tcW w:w="1526" w:type="dxa"/>
          </w:tcPr>
          <w:p w:rsidR="0008516C" w:rsidRPr="000B63AB" w:rsidRDefault="0008516C" w:rsidP="00B926A9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08516C" w:rsidRPr="000B63AB" w:rsidRDefault="0008516C" w:rsidP="0008516C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Процедура здійснюється щоденно в робочі дні. Середня кількість робочих днів в рік становить 250 днів.</w:t>
            </w:r>
          </w:p>
        </w:tc>
      </w:tr>
      <w:tr w:rsidR="0008516C" w:rsidRPr="00E10187" w:rsidTr="0064388D">
        <w:tc>
          <w:tcPr>
            <w:tcW w:w="1526" w:type="dxa"/>
          </w:tcPr>
          <w:p w:rsidR="0008516C" w:rsidRPr="000B63AB" w:rsidRDefault="0008516C" w:rsidP="00B926A9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08516C" w:rsidRPr="000B63AB" w:rsidRDefault="0008516C" w:rsidP="0008516C">
            <w:pPr>
              <w:pStyle w:val="a8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0B63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 здійснюються один раз щорічно.</w:t>
            </w:r>
          </w:p>
        </w:tc>
      </w:tr>
      <w:tr w:rsidR="0008516C" w:rsidRPr="00E10187" w:rsidTr="0064388D">
        <w:tc>
          <w:tcPr>
            <w:tcW w:w="1526" w:type="dxa"/>
          </w:tcPr>
          <w:p w:rsidR="0008516C" w:rsidRPr="000B63AB" w:rsidRDefault="0008516C" w:rsidP="00B926A9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08516C" w:rsidRPr="00432A74" w:rsidRDefault="0008516C" w:rsidP="00432A74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2A7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Інформація про витрати часу є оціночною і отримана за результатами проведених консультацій.</w:t>
            </w:r>
          </w:p>
        </w:tc>
      </w:tr>
    </w:tbl>
    <w:p w:rsidR="00686643" w:rsidRPr="00E10187" w:rsidRDefault="00686643" w:rsidP="00E8479F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sectPr w:rsidR="00686643" w:rsidRPr="00E10187" w:rsidSect="00E8479F">
      <w:headerReference w:type="default" r:id="rId7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91" w:rsidRDefault="00446F91" w:rsidP="00A700D1">
      <w:pPr>
        <w:spacing w:after="0" w:line="240" w:lineRule="auto"/>
      </w:pPr>
      <w:r>
        <w:separator/>
      </w:r>
    </w:p>
  </w:endnote>
  <w:endnote w:type="continuationSeparator" w:id="0">
    <w:p w:rsidR="00446F91" w:rsidRDefault="00446F91" w:rsidP="00A7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91" w:rsidRDefault="00446F91" w:rsidP="00A700D1">
      <w:pPr>
        <w:spacing w:after="0" w:line="240" w:lineRule="auto"/>
      </w:pPr>
      <w:r>
        <w:separator/>
      </w:r>
    </w:p>
  </w:footnote>
  <w:footnote w:type="continuationSeparator" w:id="0">
    <w:p w:rsidR="00446F91" w:rsidRDefault="00446F91" w:rsidP="00A7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57"/>
      <w:docPartObj>
        <w:docPartGallery w:val="Page Numbers (Top of Page)"/>
        <w:docPartUnique/>
      </w:docPartObj>
    </w:sdtPr>
    <w:sdtContent>
      <w:p w:rsidR="00A700D1" w:rsidRDefault="00FC11BE" w:rsidP="00A00FA5">
        <w:pPr>
          <w:pStyle w:val="a3"/>
          <w:jc w:val="center"/>
        </w:pPr>
        <w:r>
          <w:rPr>
            <w:noProof/>
          </w:rPr>
          <w:fldChar w:fldCharType="begin"/>
        </w:r>
        <w:r w:rsidR="00ED4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4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0D1" w:rsidRDefault="00A70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36"/>
    <w:multiLevelType w:val="hybridMultilevel"/>
    <w:tmpl w:val="6E16D4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88E"/>
    <w:multiLevelType w:val="hybridMultilevel"/>
    <w:tmpl w:val="B94C252C"/>
    <w:lvl w:ilvl="0" w:tplc="91DE80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2"/>
    <w:rsid w:val="0004316D"/>
    <w:rsid w:val="000510FF"/>
    <w:rsid w:val="00054800"/>
    <w:rsid w:val="000758E9"/>
    <w:rsid w:val="0008516C"/>
    <w:rsid w:val="000B3641"/>
    <w:rsid w:val="000B63AB"/>
    <w:rsid w:val="000C63F3"/>
    <w:rsid w:val="000D2A75"/>
    <w:rsid w:val="000D7E4C"/>
    <w:rsid w:val="000E0933"/>
    <w:rsid w:val="000F36E5"/>
    <w:rsid w:val="00102717"/>
    <w:rsid w:val="00120089"/>
    <w:rsid w:val="00141761"/>
    <w:rsid w:val="00163C84"/>
    <w:rsid w:val="00180E56"/>
    <w:rsid w:val="00224491"/>
    <w:rsid w:val="00232400"/>
    <w:rsid w:val="00232527"/>
    <w:rsid w:val="00245598"/>
    <w:rsid w:val="00245B32"/>
    <w:rsid w:val="0027238A"/>
    <w:rsid w:val="00277789"/>
    <w:rsid w:val="002D0415"/>
    <w:rsid w:val="002F3747"/>
    <w:rsid w:val="003005D5"/>
    <w:rsid w:val="00310272"/>
    <w:rsid w:val="00311783"/>
    <w:rsid w:val="0032798F"/>
    <w:rsid w:val="00332280"/>
    <w:rsid w:val="00333A8C"/>
    <w:rsid w:val="00337243"/>
    <w:rsid w:val="003A0140"/>
    <w:rsid w:val="003A311E"/>
    <w:rsid w:val="003B6488"/>
    <w:rsid w:val="003D34DF"/>
    <w:rsid w:val="003E6591"/>
    <w:rsid w:val="00400465"/>
    <w:rsid w:val="0041754B"/>
    <w:rsid w:val="00432A74"/>
    <w:rsid w:val="00446F91"/>
    <w:rsid w:val="00453E5D"/>
    <w:rsid w:val="00473890"/>
    <w:rsid w:val="004C0AD8"/>
    <w:rsid w:val="004E261C"/>
    <w:rsid w:val="004F57BF"/>
    <w:rsid w:val="005057CB"/>
    <w:rsid w:val="005144D3"/>
    <w:rsid w:val="00527E69"/>
    <w:rsid w:val="00535AF1"/>
    <w:rsid w:val="00543538"/>
    <w:rsid w:val="00551589"/>
    <w:rsid w:val="005558B6"/>
    <w:rsid w:val="00584879"/>
    <w:rsid w:val="005A2A4C"/>
    <w:rsid w:val="005C56FD"/>
    <w:rsid w:val="005C6223"/>
    <w:rsid w:val="0060084F"/>
    <w:rsid w:val="00601FB1"/>
    <w:rsid w:val="00623DB2"/>
    <w:rsid w:val="0062760A"/>
    <w:rsid w:val="0064388D"/>
    <w:rsid w:val="0066656F"/>
    <w:rsid w:val="00674C14"/>
    <w:rsid w:val="00686643"/>
    <w:rsid w:val="006A755D"/>
    <w:rsid w:val="006C52D8"/>
    <w:rsid w:val="006E4BF3"/>
    <w:rsid w:val="006E7AAA"/>
    <w:rsid w:val="007058C8"/>
    <w:rsid w:val="0071237C"/>
    <w:rsid w:val="00732607"/>
    <w:rsid w:val="0074011F"/>
    <w:rsid w:val="00763099"/>
    <w:rsid w:val="00787B9A"/>
    <w:rsid w:val="007C499A"/>
    <w:rsid w:val="007F687C"/>
    <w:rsid w:val="007F69B2"/>
    <w:rsid w:val="008020F8"/>
    <w:rsid w:val="008052C9"/>
    <w:rsid w:val="00825E0B"/>
    <w:rsid w:val="008307F5"/>
    <w:rsid w:val="0084105F"/>
    <w:rsid w:val="00862C6F"/>
    <w:rsid w:val="0087004C"/>
    <w:rsid w:val="00893B1A"/>
    <w:rsid w:val="008D2683"/>
    <w:rsid w:val="0091368F"/>
    <w:rsid w:val="00923105"/>
    <w:rsid w:val="0094128C"/>
    <w:rsid w:val="009576B1"/>
    <w:rsid w:val="00964EC0"/>
    <w:rsid w:val="009B7228"/>
    <w:rsid w:val="009B7F99"/>
    <w:rsid w:val="009D742D"/>
    <w:rsid w:val="009D76A6"/>
    <w:rsid w:val="009E74DE"/>
    <w:rsid w:val="00A00FA5"/>
    <w:rsid w:val="00A40396"/>
    <w:rsid w:val="00A40DF2"/>
    <w:rsid w:val="00A6077A"/>
    <w:rsid w:val="00A700D1"/>
    <w:rsid w:val="00A743BB"/>
    <w:rsid w:val="00A81161"/>
    <w:rsid w:val="00A95CFD"/>
    <w:rsid w:val="00AA444E"/>
    <w:rsid w:val="00AE6760"/>
    <w:rsid w:val="00B00562"/>
    <w:rsid w:val="00B0273D"/>
    <w:rsid w:val="00B246E2"/>
    <w:rsid w:val="00B37F30"/>
    <w:rsid w:val="00B50F11"/>
    <w:rsid w:val="00B74E9B"/>
    <w:rsid w:val="00BD3C53"/>
    <w:rsid w:val="00BD3CB9"/>
    <w:rsid w:val="00BF53E5"/>
    <w:rsid w:val="00C00A7D"/>
    <w:rsid w:val="00C36604"/>
    <w:rsid w:val="00C373CC"/>
    <w:rsid w:val="00C43CB3"/>
    <w:rsid w:val="00C5260B"/>
    <w:rsid w:val="00C545B5"/>
    <w:rsid w:val="00C7289B"/>
    <w:rsid w:val="00C80C38"/>
    <w:rsid w:val="00C82F32"/>
    <w:rsid w:val="00C92EE3"/>
    <w:rsid w:val="00CC3D3B"/>
    <w:rsid w:val="00CD4540"/>
    <w:rsid w:val="00CF1B1B"/>
    <w:rsid w:val="00D41E88"/>
    <w:rsid w:val="00D42095"/>
    <w:rsid w:val="00D536FB"/>
    <w:rsid w:val="00D611F4"/>
    <w:rsid w:val="00D73487"/>
    <w:rsid w:val="00D75705"/>
    <w:rsid w:val="00DA5B90"/>
    <w:rsid w:val="00DF668D"/>
    <w:rsid w:val="00DF675D"/>
    <w:rsid w:val="00E01793"/>
    <w:rsid w:val="00E07F55"/>
    <w:rsid w:val="00E10187"/>
    <w:rsid w:val="00E14CA4"/>
    <w:rsid w:val="00E44EDF"/>
    <w:rsid w:val="00E82A45"/>
    <w:rsid w:val="00E8479F"/>
    <w:rsid w:val="00E878F2"/>
    <w:rsid w:val="00EB5486"/>
    <w:rsid w:val="00ED4004"/>
    <w:rsid w:val="00F17195"/>
    <w:rsid w:val="00F34FE1"/>
    <w:rsid w:val="00F61A5B"/>
    <w:rsid w:val="00F95DC6"/>
    <w:rsid w:val="00FB46A3"/>
    <w:rsid w:val="00FC11BE"/>
    <w:rsid w:val="00FD3571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8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700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700D1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D4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84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10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34DF"/>
    <w:rPr>
      <w:rFonts w:ascii="Tahoma" w:eastAsia="Calibri" w:hAnsi="Tahoma" w:cs="Tahoma"/>
      <w:sz w:val="16"/>
      <w:szCs w:val="16"/>
    </w:rPr>
  </w:style>
  <w:style w:type="character" w:customStyle="1" w:styleId="rvts46">
    <w:name w:val="rvts46"/>
    <w:basedOn w:val="a0"/>
    <w:rsid w:val="00A81161"/>
  </w:style>
  <w:style w:type="character" w:styleId="ab">
    <w:name w:val="Hyperlink"/>
    <w:basedOn w:val="a0"/>
    <w:uiPriority w:val="99"/>
    <w:semiHidden/>
    <w:unhideWhenUsed/>
    <w:rsid w:val="00A8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2021-09-14T12:45:00Z</cp:lastPrinted>
  <dcterms:created xsi:type="dcterms:W3CDTF">2023-09-05T09:47:00Z</dcterms:created>
  <dcterms:modified xsi:type="dcterms:W3CDTF">2023-09-05T09:47:00Z</dcterms:modified>
</cp:coreProperties>
</file>