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6BCA" w14:textId="77777777" w:rsidR="00CF1B30" w:rsidRPr="00766905" w:rsidRDefault="00CF1B30" w:rsidP="00CF1B30">
      <w:pPr>
        <w:spacing w:after="0"/>
        <w:jc w:val="center"/>
        <w:rPr>
          <w:rStyle w:val="fontstyle01"/>
          <w:rFonts w:ascii="Times New Roman" w:hAnsi="Times New Roman" w:cs="Times New Roman"/>
          <w:sz w:val="27"/>
          <w:szCs w:val="27"/>
          <w:lang w:val="uk-UA"/>
        </w:rPr>
      </w:pPr>
      <w:r w:rsidRPr="00766905">
        <w:rPr>
          <w:rStyle w:val="fontstyle01"/>
          <w:rFonts w:ascii="Times New Roman" w:hAnsi="Times New Roman" w:cs="Times New Roman"/>
          <w:sz w:val="27"/>
          <w:szCs w:val="27"/>
          <w:lang w:val="uk-UA"/>
        </w:rPr>
        <w:t xml:space="preserve">ПОЯСНЮВАЛЬНА ЗАПИСКА </w:t>
      </w:r>
    </w:p>
    <w:p w14:paraId="0ABCD3EA" w14:textId="7131726A" w:rsidR="00CF1B30" w:rsidRPr="006A0BE2" w:rsidRDefault="00CF1B30" w:rsidP="00CF1B30">
      <w:pPr>
        <w:spacing w:after="0"/>
        <w:jc w:val="center"/>
        <w:rPr>
          <w:rStyle w:val="fontstyle01"/>
          <w:rFonts w:ascii="Times New Roman" w:hAnsi="Times New Roman" w:cs="Times New Roman"/>
          <w:color w:val="000000" w:themeColor="text1"/>
          <w:sz w:val="27"/>
          <w:szCs w:val="27"/>
          <w:lang w:val="uk-UA"/>
        </w:rPr>
      </w:pPr>
      <w:r w:rsidRPr="00766905">
        <w:rPr>
          <w:rStyle w:val="fontstyle01"/>
          <w:rFonts w:ascii="Times New Roman" w:hAnsi="Times New Roman" w:cs="Times New Roman"/>
          <w:sz w:val="27"/>
          <w:szCs w:val="27"/>
          <w:lang w:val="uk-UA"/>
        </w:rPr>
        <w:t xml:space="preserve">до </w:t>
      </w:r>
      <w:r w:rsidR="00FF4226" w:rsidRPr="006A0BE2">
        <w:rPr>
          <w:rStyle w:val="fontstyle01"/>
          <w:rFonts w:ascii="Times New Roman" w:hAnsi="Times New Roman" w:cs="Times New Roman"/>
          <w:color w:val="000000" w:themeColor="text1"/>
          <w:sz w:val="27"/>
          <w:szCs w:val="27"/>
          <w:lang w:val="uk-UA"/>
        </w:rPr>
        <w:t xml:space="preserve">проєкту </w:t>
      </w:r>
      <w:r w:rsidRPr="006A0BE2">
        <w:rPr>
          <w:rStyle w:val="fontstyle01"/>
          <w:rFonts w:ascii="Times New Roman" w:hAnsi="Times New Roman" w:cs="Times New Roman"/>
          <w:color w:val="000000" w:themeColor="text1"/>
          <w:sz w:val="27"/>
          <w:szCs w:val="27"/>
          <w:lang w:val="uk-UA"/>
        </w:rPr>
        <w:t xml:space="preserve">наказу Міністерства захисту довкілля та </w:t>
      </w:r>
      <w:r w:rsidR="00FF4226" w:rsidRPr="006A0BE2">
        <w:rPr>
          <w:rStyle w:val="fontstyle01"/>
          <w:rFonts w:ascii="Times New Roman" w:hAnsi="Times New Roman" w:cs="Times New Roman"/>
          <w:color w:val="000000" w:themeColor="text1"/>
          <w:sz w:val="27"/>
          <w:szCs w:val="27"/>
          <w:lang w:val="uk-UA"/>
        </w:rPr>
        <w:br/>
      </w:r>
      <w:r w:rsidRPr="006A0BE2">
        <w:rPr>
          <w:rStyle w:val="fontstyle01"/>
          <w:rFonts w:ascii="Times New Roman" w:hAnsi="Times New Roman" w:cs="Times New Roman"/>
          <w:color w:val="000000" w:themeColor="text1"/>
          <w:sz w:val="27"/>
          <w:szCs w:val="27"/>
          <w:lang w:val="uk-UA"/>
        </w:rPr>
        <w:t>природних ресурсів України</w:t>
      </w:r>
    </w:p>
    <w:p w14:paraId="44846DE5" w14:textId="7598F9DF" w:rsidR="00CE79DE" w:rsidRPr="006A0BE2" w:rsidRDefault="00CF1B30" w:rsidP="00FF4226">
      <w:pPr>
        <w:spacing w:after="0"/>
        <w:jc w:val="center"/>
        <w:rPr>
          <w:rStyle w:val="fontstyle01"/>
          <w:rFonts w:ascii="Times New Roman" w:hAnsi="Times New Roman" w:cs="Times New Roman"/>
          <w:color w:val="000000" w:themeColor="text1"/>
          <w:sz w:val="27"/>
          <w:szCs w:val="27"/>
          <w:lang w:val="uk-UA"/>
        </w:rPr>
      </w:pPr>
      <w:r w:rsidRPr="006A0BE2">
        <w:rPr>
          <w:rStyle w:val="fontstyle01"/>
          <w:rFonts w:ascii="Times New Roman" w:hAnsi="Times New Roman" w:cs="Times New Roman"/>
          <w:color w:val="000000" w:themeColor="text1"/>
          <w:sz w:val="27"/>
          <w:szCs w:val="27"/>
          <w:lang w:val="uk-UA"/>
        </w:rPr>
        <w:t>«</w:t>
      </w:r>
      <w:r w:rsidRPr="006A0BE2">
        <w:rPr>
          <w:rFonts w:ascii="Times New Roman" w:eastAsia="Times New Roman" w:hAnsi="Times New Roman" w:cs="Times New Roman"/>
          <w:b/>
          <w:bCs/>
          <w:color w:val="000000" w:themeColor="text1"/>
          <w:kern w:val="0"/>
          <w:sz w:val="27"/>
          <w:szCs w:val="27"/>
          <w:lang w:val="uk-UA" w:bidi="ar-SA"/>
          <w14:ligatures w14:val="none"/>
        </w:rPr>
        <w:t xml:space="preserve">Про затвердження </w:t>
      </w:r>
      <w:r w:rsidR="00FF4226" w:rsidRPr="006A0BE2">
        <w:rPr>
          <w:rFonts w:ascii="Times New Roman" w:hAnsi="Times New Roman" w:cs="Times New Roman"/>
          <w:b/>
          <w:bCs/>
          <w:color w:val="000000" w:themeColor="text1"/>
          <w:sz w:val="27"/>
          <w:szCs w:val="27"/>
          <w:lang w:val="uk-UA"/>
        </w:rPr>
        <w:t xml:space="preserve">Порядку та умов страхування ризиків при промисловій розробці родовищ нафти і газу» </w:t>
      </w:r>
    </w:p>
    <w:p w14:paraId="363CACC6" w14:textId="77777777" w:rsidR="00CF1B30" w:rsidRPr="006A0BE2" w:rsidRDefault="00CF1B30">
      <w:pPr>
        <w:rPr>
          <w:rStyle w:val="fontstyle01"/>
          <w:rFonts w:ascii="Times New Roman" w:hAnsi="Times New Roman" w:cs="Times New Roman"/>
          <w:color w:val="000000" w:themeColor="text1"/>
          <w:sz w:val="27"/>
          <w:szCs w:val="27"/>
          <w:lang w:val="uk-UA"/>
        </w:rPr>
      </w:pPr>
    </w:p>
    <w:p w14:paraId="02EF5F1B" w14:textId="77777777" w:rsidR="00CF1B30" w:rsidRPr="006A0BE2"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themeColor="text1"/>
          <w:kern w:val="0"/>
          <w:sz w:val="27"/>
          <w:szCs w:val="27"/>
          <w:lang w:val="uk-UA" w:eastAsia="uk-UA" w:bidi="ar-SA"/>
          <w14:ligatures w14:val="none"/>
        </w:rPr>
      </w:pPr>
      <w:r w:rsidRPr="006A0BE2">
        <w:rPr>
          <w:rFonts w:ascii="Times New Roman" w:eastAsia="Times New Roman" w:hAnsi="Times New Roman" w:cs="Times New Roman"/>
          <w:b/>
          <w:bCs/>
          <w:color w:val="000000" w:themeColor="text1"/>
          <w:kern w:val="0"/>
          <w:sz w:val="27"/>
          <w:szCs w:val="27"/>
          <w:lang w:val="uk-UA" w:eastAsia="uk-UA" w:bidi="ar-SA"/>
          <w14:ligatures w14:val="none"/>
        </w:rPr>
        <w:t>Мета</w:t>
      </w:r>
    </w:p>
    <w:p w14:paraId="7256A7AD" w14:textId="0949D2BA" w:rsidR="00CF1B30" w:rsidRPr="00766905" w:rsidRDefault="00FF4226" w:rsidP="00CF1B30">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6A0BE2">
        <w:rPr>
          <w:rFonts w:ascii="Times New Roman" w:eastAsia="Times New Roman" w:hAnsi="Times New Roman" w:cs="Times New Roman"/>
          <w:color w:val="000000" w:themeColor="text1"/>
          <w:kern w:val="0"/>
          <w:sz w:val="27"/>
          <w:szCs w:val="27"/>
          <w:lang w:val="uk-UA" w:eastAsia="uk-UA" w:bidi="ar-SA"/>
          <w14:ligatures w14:val="none"/>
        </w:rPr>
        <w:t>Проєкт наказу Міністерства захисту довкілля та природних ресурсів України «Про затвердження Порядку та умов страхування ризиків при промисловій розробці родовищ нафти і газу» (далі – проєкт акта) розроблений з метою</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 визначення організаційних та загально-правових відносин страхування у сфері користування нафтогазоносними надрами, </w:t>
      </w:r>
      <w:r w:rsidR="00043BFD" w:rsidRPr="006A0BE2">
        <w:rPr>
          <w:rFonts w:ascii="Times New Roman" w:eastAsia="Times New Roman" w:hAnsi="Times New Roman" w:cs="Times New Roman"/>
          <w:color w:val="000000" w:themeColor="text1"/>
          <w:kern w:val="0"/>
          <w:sz w:val="27"/>
          <w:szCs w:val="27"/>
          <w:lang w:val="uk-UA" w:eastAsia="uk-UA" w:bidi="ar-SA"/>
          <w14:ligatures w14:val="none"/>
        </w:rPr>
        <w:t xml:space="preserve">що </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спрямовані на забезпечення відшкодування шкоди, яку може бути заподіяно навколишньому природному середовищу у зв’язку з аварією чи технічними неполадками при розробці </w:t>
      </w:r>
      <w:r w:rsidR="00CF1B30" w:rsidRPr="00766905">
        <w:rPr>
          <w:rFonts w:ascii="Times New Roman" w:eastAsia="Times New Roman" w:hAnsi="Times New Roman" w:cs="Times New Roman"/>
          <w:color w:val="000000"/>
          <w:kern w:val="0"/>
          <w:sz w:val="27"/>
          <w:szCs w:val="27"/>
          <w:lang w:val="uk-UA" w:eastAsia="uk-UA" w:bidi="ar-SA"/>
          <w14:ligatures w14:val="none"/>
        </w:rPr>
        <w:t>нафтогазового родовища, а також державному майну, що було надане у користування, протягом строку промислової розробки родовищ нафти і газу.</w:t>
      </w:r>
    </w:p>
    <w:p w14:paraId="6CA2D21B" w14:textId="77777777" w:rsidR="00CF1B30" w:rsidRPr="00766905" w:rsidRDefault="00CF1B30" w:rsidP="00CF1B30">
      <w:pPr>
        <w:spacing w:after="0" w:line="240" w:lineRule="auto"/>
        <w:ind w:left="360"/>
        <w:rPr>
          <w:rFonts w:ascii="Times New Roman" w:eastAsia="Times New Roman" w:hAnsi="Times New Roman" w:cs="Times New Roman"/>
          <w:b/>
          <w:bCs/>
          <w:color w:val="000000"/>
          <w:kern w:val="0"/>
          <w:sz w:val="27"/>
          <w:szCs w:val="27"/>
          <w:lang w:val="uk-UA" w:eastAsia="uk-UA" w:bidi="ar-SA"/>
          <w14:ligatures w14:val="none"/>
        </w:rPr>
      </w:pPr>
    </w:p>
    <w:p w14:paraId="1AA8FC96" w14:textId="77777777" w:rsidR="00CF1B30"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Обґрунтування необхідності прийняття акта</w:t>
      </w:r>
    </w:p>
    <w:p w14:paraId="174D8121" w14:textId="06825C58" w:rsidR="00CF1B30" w:rsidRPr="00766905" w:rsidRDefault="00CF1B30" w:rsidP="00CF1B30">
      <w:pPr>
        <w:spacing w:after="0" w:line="240" w:lineRule="auto"/>
        <w:ind w:firstLine="567"/>
        <w:jc w:val="both"/>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Законом України від 18 листопада 2021 р. № 1909-ІХ «Про страхування» </w:t>
      </w:r>
      <w:r w:rsidR="00766905">
        <w:rPr>
          <w:rFonts w:ascii="Times New Roman" w:eastAsia="Times New Roman" w:hAnsi="Times New Roman" w:cs="Times New Roman"/>
          <w:color w:val="000000"/>
          <w:kern w:val="0"/>
          <w:sz w:val="27"/>
          <w:szCs w:val="27"/>
          <w:lang w:val="uk-UA" w:eastAsia="uk-UA" w:bidi="ar-SA"/>
          <w14:ligatures w14:val="none"/>
        </w:rPr>
        <w:br/>
      </w:r>
      <w:r w:rsidRPr="00766905">
        <w:rPr>
          <w:rFonts w:ascii="Times New Roman" w:eastAsia="Times New Roman" w:hAnsi="Times New Roman" w:cs="Times New Roman"/>
          <w:color w:val="000000"/>
          <w:kern w:val="0"/>
          <w:sz w:val="27"/>
          <w:szCs w:val="27"/>
          <w:lang w:val="uk-UA" w:eastAsia="uk-UA" w:bidi="ar-SA"/>
          <w14:ligatures w14:val="none"/>
        </w:rPr>
        <w:t xml:space="preserve">(далі – Закон) встановлено основні напрямки державного регулювання та нагляду за ринком страхування, у тому числі щодо заміни обов’язкового страхування на обов’язкову наявність договору страхування та внесення змін до відповідних законодавчих актів, уключаючи зміни до </w:t>
      </w:r>
      <w:r w:rsidR="002635D6" w:rsidRPr="00766905">
        <w:rPr>
          <w:rFonts w:ascii="Times New Roman" w:eastAsia="Times New Roman" w:hAnsi="Times New Roman" w:cs="Times New Roman"/>
          <w:color w:val="000000"/>
          <w:kern w:val="0"/>
          <w:sz w:val="27"/>
          <w:szCs w:val="27"/>
          <w:lang w:val="uk-UA" w:eastAsia="uk-UA" w:bidi="ar-SA"/>
          <w14:ligatures w14:val="none"/>
        </w:rPr>
        <w:t>Закону України «Про нафту і газ»</w:t>
      </w:r>
      <w:r w:rsidRPr="00766905">
        <w:rPr>
          <w:rFonts w:ascii="Times New Roman" w:eastAsia="Times New Roman" w:hAnsi="Times New Roman" w:cs="Times New Roman"/>
          <w:color w:val="000000"/>
          <w:kern w:val="0"/>
          <w:sz w:val="27"/>
          <w:szCs w:val="27"/>
          <w:lang w:val="uk-UA" w:eastAsia="uk-UA" w:bidi="ar-SA"/>
          <w14:ligatures w14:val="none"/>
        </w:rPr>
        <w:t>.</w:t>
      </w:r>
    </w:p>
    <w:p w14:paraId="521D4361" w14:textId="15BC2D7E" w:rsidR="00766905" w:rsidRDefault="00CF1B30"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Підпунктом 2</w:t>
      </w:r>
      <w:r w:rsidR="002635D6" w:rsidRPr="00766905">
        <w:rPr>
          <w:rFonts w:ascii="Times New Roman" w:eastAsia="Times New Roman" w:hAnsi="Times New Roman" w:cs="Times New Roman"/>
          <w:color w:val="000000"/>
          <w:kern w:val="0"/>
          <w:sz w:val="27"/>
          <w:szCs w:val="27"/>
          <w:lang w:val="uk-UA" w:eastAsia="uk-UA" w:bidi="ar-SA"/>
          <w14:ligatures w14:val="none"/>
        </w:rPr>
        <w:t>8</w:t>
      </w:r>
      <w:r w:rsidRPr="00766905">
        <w:rPr>
          <w:rFonts w:ascii="Times New Roman" w:eastAsia="Times New Roman" w:hAnsi="Times New Roman" w:cs="Times New Roman"/>
          <w:color w:val="000000"/>
          <w:kern w:val="0"/>
          <w:sz w:val="27"/>
          <w:szCs w:val="27"/>
          <w:lang w:val="uk-UA" w:eastAsia="uk-UA" w:bidi="ar-SA"/>
          <w14:ligatures w14:val="none"/>
        </w:rPr>
        <w:t xml:space="preserve"> пункту 3 Розділу XV Закону передбачено </w:t>
      </w:r>
      <w:r w:rsidR="00FF4226" w:rsidRPr="00766905">
        <w:rPr>
          <w:rFonts w:ascii="Times New Roman" w:eastAsia="Times New Roman" w:hAnsi="Times New Roman" w:cs="Times New Roman"/>
          <w:color w:val="000000"/>
          <w:kern w:val="0"/>
          <w:sz w:val="27"/>
          <w:szCs w:val="27"/>
          <w:lang w:val="uk-UA" w:eastAsia="uk-UA" w:bidi="ar-SA"/>
          <w14:ligatures w14:val="none"/>
        </w:rPr>
        <w:t xml:space="preserve">викладення </w:t>
      </w:r>
      <w:r w:rsidR="00FF4226" w:rsidRPr="00766905">
        <w:rPr>
          <w:rFonts w:ascii="Times New Roman" w:eastAsia="Times New Roman" w:hAnsi="Times New Roman" w:cs="Times New Roman"/>
          <w:color w:val="000000"/>
          <w:kern w:val="0"/>
          <w:sz w:val="27"/>
          <w:szCs w:val="27"/>
          <w:lang w:val="uk-UA" w:eastAsia="uk-UA" w:bidi="ar-SA"/>
          <w14:ligatures w14:val="none"/>
        </w:rPr>
        <w:br/>
        <w:t>статті</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39 Закону України «Про нафту і газ» в новій редакції</w:t>
      </w:r>
      <w:r w:rsidRPr="00766905">
        <w:rPr>
          <w:rFonts w:ascii="Times New Roman" w:eastAsia="Times New Roman" w:hAnsi="Times New Roman" w:cs="Times New Roman"/>
          <w:color w:val="000000"/>
          <w:kern w:val="0"/>
          <w:sz w:val="27"/>
          <w:szCs w:val="27"/>
          <w:lang w:val="uk-UA" w:eastAsia="uk-UA" w:bidi="ar-SA"/>
          <w14:ligatures w14:val="none"/>
        </w:rPr>
        <w:t>, відповідно до як</w:t>
      </w:r>
      <w:r w:rsidR="002635D6" w:rsidRPr="00766905">
        <w:rPr>
          <w:rFonts w:ascii="Times New Roman" w:eastAsia="Times New Roman" w:hAnsi="Times New Roman" w:cs="Times New Roman"/>
          <w:color w:val="000000"/>
          <w:kern w:val="0"/>
          <w:sz w:val="27"/>
          <w:szCs w:val="27"/>
          <w:lang w:val="uk-UA" w:eastAsia="uk-UA" w:bidi="ar-SA"/>
          <w14:ligatures w14:val="none"/>
        </w:rPr>
        <w:t>ої</w:t>
      </w:r>
      <w:r w:rsidRPr="00766905">
        <w:rPr>
          <w:rFonts w:ascii="Times New Roman" w:eastAsia="Times New Roman" w:hAnsi="Times New Roman" w:cs="Times New Roman"/>
          <w:color w:val="000000"/>
          <w:kern w:val="0"/>
          <w:sz w:val="27"/>
          <w:szCs w:val="27"/>
          <w:lang w:val="uk-UA" w:eastAsia="uk-UA" w:bidi="ar-SA"/>
          <w14:ligatures w14:val="none"/>
        </w:rPr>
        <w:t xml:space="preserve">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w:t>
      </w:r>
      <w:r w:rsidR="00766905">
        <w:rPr>
          <w:rFonts w:ascii="Times New Roman" w:eastAsia="Times New Roman" w:hAnsi="Times New Roman" w:cs="Times New Roman"/>
          <w:color w:val="000000"/>
          <w:kern w:val="0"/>
          <w:sz w:val="27"/>
          <w:szCs w:val="27"/>
          <w:lang w:val="uk-UA" w:eastAsia="uk-UA" w:bidi="ar-SA"/>
          <w14:ligatures w14:val="none"/>
        </w:rPr>
        <w:t>13, визначеним статтею 4 Закону</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державному майну, що було надане у користування, протягом строку промислової розробки родовищ нафти і газу. </w:t>
      </w:r>
    </w:p>
    <w:p w14:paraId="135F83E4" w14:textId="47AECEE8" w:rsidR="00CF1B30" w:rsidRPr="00766905" w:rsidRDefault="002635D6"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Порядок та умови такого страхування затверджуються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центральним органом виконавчої влади, що реалізує державну політику у сфері промислової безпеки та державного гірничого нагляду, за погодженням з Національним банком України.</w:t>
      </w:r>
    </w:p>
    <w:p w14:paraId="1E3E715F" w14:textId="77777777" w:rsidR="00CF1B30" w:rsidRPr="00766905" w:rsidRDefault="00CF1B30"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01711BFF" w14:textId="77777777" w:rsidR="002635D6" w:rsidRPr="00766905" w:rsidRDefault="00CF1B30" w:rsidP="002635D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Основні положення проєкту акта</w:t>
      </w:r>
    </w:p>
    <w:p w14:paraId="739A5C84" w14:textId="565C5A1E" w:rsidR="002635D6" w:rsidRPr="00766905" w:rsidRDefault="00FF4226" w:rsidP="0032080C">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Проєкт акта</w:t>
      </w:r>
      <w:r w:rsidR="00CF1B30" w:rsidRPr="00766905">
        <w:rPr>
          <w:rFonts w:ascii="Times New Roman" w:eastAsia="Times New Roman" w:hAnsi="Times New Roman" w:cs="Times New Roman"/>
          <w:color w:val="000000"/>
          <w:kern w:val="0"/>
          <w:sz w:val="27"/>
          <w:szCs w:val="27"/>
          <w:lang w:val="uk-UA" w:eastAsia="uk-UA" w:bidi="ar-SA"/>
          <w14:ligatures w14:val="none"/>
        </w:rPr>
        <w:t xml:space="preserve"> передбачає затвердження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Порядку та умов страхування відповідальності за класом страхування 13, визначеним статтею 4 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w:t>
      </w:r>
      <w:r w:rsidR="002635D6" w:rsidRPr="00766905">
        <w:rPr>
          <w:rFonts w:ascii="Times New Roman" w:eastAsia="Times New Roman" w:hAnsi="Times New Roman" w:cs="Times New Roman"/>
          <w:color w:val="000000"/>
          <w:kern w:val="0"/>
          <w:sz w:val="27"/>
          <w:szCs w:val="27"/>
          <w:lang w:val="uk-UA" w:eastAsia="uk-UA" w:bidi="ar-SA"/>
          <w14:ligatures w14:val="none"/>
        </w:rPr>
        <w:lastRenderedPageBreak/>
        <w:t>розробки родовищ нафти і газу</w:t>
      </w:r>
      <w:r w:rsidR="0032080C" w:rsidRPr="00766905">
        <w:rPr>
          <w:rFonts w:ascii="Times New Roman" w:eastAsia="Times New Roman" w:hAnsi="Times New Roman" w:cs="Times New Roman"/>
          <w:color w:val="000000"/>
          <w:kern w:val="0"/>
          <w:sz w:val="27"/>
          <w:szCs w:val="27"/>
          <w:lang w:val="uk-UA" w:eastAsia="uk-UA" w:bidi="ar-SA"/>
          <w14:ligatures w14:val="none"/>
        </w:rPr>
        <w:t xml:space="preserve"> та передачі ризику від суб’єкта господарювання до страховика </w:t>
      </w:r>
      <w:r w:rsidR="00766905">
        <w:rPr>
          <w:rFonts w:ascii="Times New Roman" w:eastAsia="Times New Roman" w:hAnsi="Times New Roman" w:cs="Times New Roman"/>
          <w:color w:val="000000"/>
          <w:kern w:val="0"/>
          <w:sz w:val="27"/>
          <w:szCs w:val="27"/>
          <w:lang w:val="uk-UA" w:eastAsia="uk-UA" w:bidi="ar-SA"/>
          <w14:ligatures w14:val="none"/>
        </w:rPr>
        <w:t xml:space="preserve">на умовах, визначених договором </w:t>
      </w:r>
      <w:r w:rsidR="0032080C" w:rsidRPr="00766905">
        <w:rPr>
          <w:rFonts w:ascii="Times New Roman" w:eastAsia="Times New Roman" w:hAnsi="Times New Roman" w:cs="Times New Roman"/>
          <w:color w:val="000000"/>
          <w:kern w:val="0"/>
          <w:sz w:val="27"/>
          <w:szCs w:val="27"/>
          <w:lang w:val="uk-UA" w:eastAsia="uk-UA" w:bidi="ar-SA"/>
          <w14:ligatures w14:val="none"/>
        </w:rPr>
        <w:t>страхування.</w:t>
      </w:r>
    </w:p>
    <w:p w14:paraId="5202259B" w14:textId="77777777" w:rsidR="00766905" w:rsidRDefault="0032080C"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Суб’єкти господарювання, які здійснюють промислову розробку родовищ нафти і газу відповідно до спеціальних дозволів на користування нафтогазоносними надрами зобов’язані укладати договори страхування відповідальності.</w:t>
      </w:r>
      <w:r w:rsidR="008A3016" w:rsidRPr="00766905">
        <w:rPr>
          <w:rFonts w:ascii="Times New Roman" w:eastAsia="Times New Roman" w:hAnsi="Times New Roman" w:cs="Times New Roman"/>
          <w:color w:val="000000"/>
          <w:kern w:val="0"/>
          <w:sz w:val="27"/>
          <w:szCs w:val="27"/>
          <w:lang w:val="uk-UA" w:eastAsia="uk-UA" w:bidi="ar-SA"/>
          <w14:ligatures w14:val="none"/>
        </w:rPr>
        <w:t xml:space="preserve"> </w:t>
      </w:r>
    </w:p>
    <w:p w14:paraId="462DF27A" w14:textId="2314D5B7" w:rsidR="00CF1B30" w:rsidRPr="00766905" w:rsidRDefault="00CF1B30"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При укладенні договору страхування </w:t>
      </w:r>
      <w:r w:rsidR="00766905">
        <w:rPr>
          <w:rFonts w:ascii="Times New Roman" w:eastAsia="Times New Roman" w:hAnsi="Times New Roman" w:cs="Times New Roman"/>
          <w:color w:val="000000"/>
          <w:kern w:val="0"/>
          <w:sz w:val="27"/>
          <w:szCs w:val="27"/>
          <w:lang w:val="uk-UA" w:eastAsia="uk-UA" w:bidi="ar-SA"/>
          <w14:ligatures w14:val="none"/>
        </w:rPr>
        <w:t>суб’єкти господарювання мають</w:t>
      </w:r>
      <w:r w:rsidR="00766905" w:rsidRPr="00766905">
        <w:rPr>
          <w:rFonts w:ascii="Times New Roman" w:eastAsia="Times New Roman" w:hAnsi="Times New Roman" w:cs="Times New Roman"/>
          <w:color w:val="000000"/>
          <w:kern w:val="0"/>
          <w:sz w:val="27"/>
          <w:szCs w:val="27"/>
          <w:lang w:val="uk-UA" w:eastAsia="uk-UA" w:bidi="ar-SA"/>
          <w14:ligatures w14:val="none"/>
        </w:rPr>
        <w:t xml:space="preserve"> </w:t>
      </w:r>
      <w:r w:rsidRPr="00766905">
        <w:rPr>
          <w:rFonts w:ascii="Times New Roman" w:eastAsia="Times New Roman" w:hAnsi="Times New Roman" w:cs="Times New Roman"/>
          <w:color w:val="000000"/>
          <w:kern w:val="0"/>
          <w:sz w:val="27"/>
          <w:szCs w:val="27"/>
          <w:lang w:val="uk-UA" w:eastAsia="uk-UA" w:bidi="ar-SA"/>
          <w14:ligatures w14:val="none"/>
        </w:rPr>
        <w:t>врахувати ризик виникнення небезпечної події та чітко ви</w:t>
      </w:r>
      <w:r w:rsidR="00766905">
        <w:rPr>
          <w:rFonts w:ascii="Times New Roman" w:eastAsia="Times New Roman" w:hAnsi="Times New Roman" w:cs="Times New Roman"/>
          <w:color w:val="000000"/>
          <w:kern w:val="0"/>
          <w:sz w:val="27"/>
          <w:szCs w:val="27"/>
          <w:lang w:val="uk-UA" w:eastAsia="uk-UA" w:bidi="ar-SA"/>
          <w14:ligatures w14:val="none"/>
        </w:rPr>
        <w:t>значити розмір заподіяної шкоди, а у</w:t>
      </w:r>
      <w:r w:rsidRPr="00766905">
        <w:rPr>
          <w:rFonts w:ascii="Times New Roman" w:eastAsia="Times New Roman" w:hAnsi="Times New Roman" w:cs="Times New Roman"/>
          <w:color w:val="000000"/>
          <w:kern w:val="0"/>
          <w:sz w:val="27"/>
          <w:szCs w:val="27"/>
          <w:lang w:val="uk-UA" w:eastAsia="uk-UA" w:bidi="ar-SA"/>
          <w14:ligatures w14:val="none"/>
        </w:rPr>
        <w:t xml:space="preserve"> разі настання страхового випадку відшкодувати витрати, понесені страхувальником, при настанні страхового випадку.</w:t>
      </w:r>
    </w:p>
    <w:p w14:paraId="1C6FA292" w14:textId="77777777" w:rsidR="002635D6" w:rsidRPr="00766905" w:rsidRDefault="002635D6" w:rsidP="00CF1B30">
      <w:pPr>
        <w:spacing w:after="0" w:line="240" w:lineRule="auto"/>
        <w:rPr>
          <w:rFonts w:ascii="Times New Roman" w:eastAsia="Times New Roman" w:hAnsi="Times New Roman" w:cs="Times New Roman"/>
          <w:b/>
          <w:bCs/>
          <w:color w:val="000000"/>
          <w:kern w:val="0"/>
          <w:sz w:val="27"/>
          <w:szCs w:val="27"/>
          <w:lang w:val="uk-UA" w:eastAsia="uk-UA" w:bidi="ar-SA"/>
          <w14:ligatures w14:val="none"/>
        </w:rPr>
      </w:pPr>
    </w:p>
    <w:p w14:paraId="62A8A61F" w14:textId="77777777" w:rsidR="008A3016"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Правові аспекти</w:t>
      </w:r>
    </w:p>
    <w:p w14:paraId="6D073590" w14:textId="77777777"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Кодекс України про надра;</w:t>
      </w:r>
    </w:p>
    <w:p w14:paraId="4711DC45" w14:textId="14233FBE" w:rsidR="0049165A" w:rsidRPr="00766905" w:rsidRDefault="0049165A" w:rsidP="0049165A">
      <w:pPr>
        <w:shd w:val="clear" w:color="auto" w:fill="FFFFFF"/>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hAnsi="Times New Roman" w:cs="Times New Roman"/>
          <w:sz w:val="27"/>
          <w:szCs w:val="27"/>
          <w:lang w:val="uk-UA"/>
        </w:rPr>
        <w:t xml:space="preserve">Закон України </w:t>
      </w:r>
      <w:r w:rsidRPr="00766905">
        <w:rPr>
          <w:rFonts w:ascii="Times New Roman" w:eastAsia="Times New Roman" w:hAnsi="Times New Roman" w:cs="Times New Roman"/>
          <w:color w:val="000000"/>
          <w:kern w:val="0"/>
          <w:sz w:val="27"/>
          <w:szCs w:val="27"/>
          <w:lang w:val="uk-UA" w:eastAsia="uk-UA" w:bidi="ar-SA"/>
          <w14:ligatures w14:val="none"/>
        </w:rPr>
        <w:t>«Про страхування»</w:t>
      </w:r>
      <w:r w:rsidR="00FF4226" w:rsidRPr="00766905">
        <w:rPr>
          <w:rFonts w:ascii="Times New Roman" w:eastAsia="Times New Roman" w:hAnsi="Times New Roman" w:cs="Times New Roman"/>
          <w:color w:val="000000"/>
          <w:kern w:val="0"/>
          <w:sz w:val="27"/>
          <w:szCs w:val="27"/>
          <w:lang w:val="uk-UA" w:eastAsia="uk-UA" w:bidi="ar-SA"/>
          <w14:ligatures w14:val="none"/>
        </w:rPr>
        <w:t>;</w:t>
      </w:r>
    </w:p>
    <w:p w14:paraId="489ECDB9" w14:textId="56E5C05F"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Закон України «Про нафту і газ»;</w:t>
      </w:r>
    </w:p>
    <w:p w14:paraId="0F470827" w14:textId="5D77C20D" w:rsidR="0049165A" w:rsidRPr="00766905" w:rsidRDefault="0049165A" w:rsidP="0049165A">
      <w:pPr>
        <w:widowControl w:val="0"/>
        <w:spacing w:after="0" w:line="240" w:lineRule="auto"/>
        <w:ind w:firstLine="567"/>
        <w:jc w:val="both"/>
        <w:rPr>
          <w:rFonts w:ascii="Times New Roman" w:hAnsi="Times New Roman" w:cs="Times New Roman"/>
          <w:spacing w:val="5"/>
          <w:sz w:val="27"/>
          <w:szCs w:val="27"/>
          <w:shd w:val="clear" w:color="auto" w:fill="FFFFFF"/>
          <w:lang w:val="uk-UA" w:eastAsia="ru-RU"/>
        </w:rPr>
      </w:pPr>
      <w:r w:rsidRPr="00766905">
        <w:rPr>
          <w:rFonts w:ascii="Times New Roman" w:hAnsi="Times New Roman" w:cs="Times New Roman"/>
          <w:spacing w:val="5"/>
          <w:sz w:val="27"/>
          <w:szCs w:val="27"/>
          <w:shd w:val="clear" w:color="auto" w:fill="FFFFFF"/>
          <w:lang w:val="uk-UA" w:eastAsia="ru-RU"/>
        </w:rPr>
        <w:t>Положення про Міністерство захисту довкілля та природних ресурсів України, затверджене постановою Кабінету Міністрів Україн</w:t>
      </w:r>
      <w:r w:rsidR="00FF4226" w:rsidRPr="00766905">
        <w:rPr>
          <w:rFonts w:ascii="Times New Roman" w:hAnsi="Times New Roman" w:cs="Times New Roman"/>
          <w:spacing w:val="5"/>
          <w:sz w:val="27"/>
          <w:szCs w:val="27"/>
          <w:shd w:val="clear" w:color="auto" w:fill="FFFFFF"/>
          <w:lang w:val="uk-UA" w:eastAsia="ru-RU"/>
        </w:rPr>
        <w:t xml:space="preserve">и від 25 червня </w:t>
      </w:r>
      <w:r w:rsidR="00766905">
        <w:rPr>
          <w:rFonts w:ascii="Times New Roman" w:hAnsi="Times New Roman" w:cs="Times New Roman"/>
          <w:spacing w:val="5"/>
          <w:sz w:val="27"/>
          <w:szCs w:val="27"/>
          <w:shd w:val="clear" w:color="auto" w:fill="FFFFFF"/>
          <w:lang w:val="uk-UA" w:eastAsia="ru-RU"/>
        </w:rPr>
        <w:br/>
      </w:r>
      <w:r w:rsidR="00FF4226" w:rsidRPr="00766905">
        <w:rPr>
          <w:rFonts w:ascii="Times New Roman" w:hAnsi="Times New Roman" w:cs="Times New Roman"/>
          <w:spacing w:val="5"/>
          <w:sz w:val="27"/>
          <w:szCs w:val="27"/>
          <w:shd w:val="clear" w:color="auto" w:fill="FFFFFF"/>
          <w:lang w:val="uk-UA" w:eastAsia="ru-RU"/>
        </w:rPr>
        <w:t>2020 р</w:t>
      </w:r>
      <w:r w:rsidR="00766905">
        <w:rPr>
          <w:rFonts w:ascii="Times New Roman" w:hAnsi="Times New Roman" w:cs="Times New Roman"/>
          <w:spacing w:val="5"/>
          <w:sz w:val="27"/>
          <w:szCs w:val="27"/>
          <w:shd w:val="clear" w:color="auto" w:fill="FFFFFF"/>
          <w:lang w:val="uk-UA" w:eastAsia="ru-RU"/>
        </w:rPr>
        <w:t>.</w:t>
      </w:r>
      <w:r w:rsidR="00FF4226" w:rsidRPr="00766905">
        <w:rPr>
          <w:rFonts w:ascii="Times New Roman" w:hAnsi="Times New Roman" w:cs="Times New Roman"/>
          <w:spacing w:val="5"/>
          <w:sz w:val="27"/>
          <w:szCs w:val="27"/>
          <w:shd w:val="clear" w:color="auto" w:fill="FFFFFF"/>
          <w:lang w:val="uk-UA" w:eastAsia="ru-RU"/>
        </w:rPr>
        <w:t xml:space="preserve"> № 614.</w:t>
      </w:r>
    </w:p>
    <w:p w14:paraId="5C8DA28F" w14:textId="77777777"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p>
    <w:p w14:paraId="440215DB" w14:textId="5B80CCAA" w:rsidR="00CF1B30" w:rsidRPr="00766905" w:rsidRDefault="00CF1B30" w:rsidP="008A301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Фінансово-економічне обґрунтування</w:t>
      </w:r>
    </w:p>
    <w:p w14:paraId="01EDEFA5" w14:textId="3E3A316F"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Реалізація проєкту а</w:t>
      </w:r>
      <w:r w:rsidR="00766905">
        <w:rPr>
          <w:rFonts w:ascii="Times New Roman" w:eastAsia="Times New Roman" w:hAnsi="Times New Roman" w:cs="Times New Roman"/>
          <w:color w:val="000000"/>
          <w:kern w:val="0"/>
          <w:sz w:val="27"/>
          <w:szCs w:val="27"/>
          <w:lang w:val="uk-UA" w:eastAsia="uk-UA" w:bidi="ar-SA"/>
          <w14:ligatures w14:val="none"/>
        </w:rPr>
        <w:t>кта не потребує фінансування з Д</w:t>
      </w:r>
      <w:r w:rsidRPr="00766905">
        <w:rPr>
          <w:rFonts w:ascii="Times New Roman" w:eastAsia="Times New Roman" w:hAnsi="Times New Roman" w:cs="Times New Roman"/>
          <w:color w:val="000000"/>
          <w:kern w:val="0"/>
          <w:sz w:val="27"/>
          <w:szCs w:val="27"/>
          <w:lang w:val="uk-UA" w:eastAsia="uk-UA" w:bidi="ar-SA"/>
          <w14:ligatures w14:val="none"/>
        </w:rPr>
        <w:t>ержавного чи місцевих бюджетів.</w:t>
      </w:r>
    </w:p>
    <w:p w14:paraId="238AA57E" w14:textId="77777777" w:rsidR="008A3016" w:rsidRPr="00766905" w:rsidRDefault="008A3016"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17316C43" w14:textId="0C68CBEB"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Позиція заінтересованих сторін</w:t>
      </w:r>
    </w:p>
    <w:p w14:paraId="194E509F" w14:textId="609640DD" w:rsidR="00FF4226" w:rsidRPr="00766905"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r w:rsidRPr="00766905">
        <w:rPr>
          <w:rFonts w:ascii="Times New Roman" w:hAnsi="Times New Roman" w:cs="Times New Roman"/>
          <w:bCs/>
          <w:color w:val="000000" w:themeColor="text1"/>
          <w:sz w:val="27"/>
          <w:szCs w:val="27"/>
          <w:lang w:val="uk-UA"/>
        </w:rPr>
        <w:t>Проєкт 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відповідно,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не потребується.</w:t>
      </w:r>
    </w:p>
    <w:p w14:paraId="6C77B009" w14:textId="77777777" w:rsidR="00FF4226"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r w:rsidRPr="00766905">
        <w:rPr>
          <w:rFonts w:ascii="Times New Roman" w:hAnsi="Times New Roman" w:cs="Times New Roman"/>
          <w:bCs/>
          <w:color w:val="000000" w:themeColor="text1"/>
          <w:sz w:val="27"/>
          <w:szCs w:val="27"/>
          <w:lang w:val="uk-UA"/>
        </w:rPr>
        <w:t>Проєкт акта не стосується сфери наукової та науково-технічної діяльності.</w:t>
      </w:r>
    </w:p>
    <w:p w14:paraId="557ABCBD" w14:textId="77777777" w:rsidR="00766905" w:rsidRPr="00766905" w:rsidRDefault="00766905" w:rsidP="00FF4226">
      <w:pPr>
        <w:spacing w:after="0" w:line="240" w:lineRule="auto"/>
        <w:ind w:firstLine="708"/>
        <w:jc w:val="both"/>
        <w:rPr>
          <w:rFonts w:ascii="Times New Roman" w:hAnsi="Times New Roman" w:cs="Times New Roman"/>
          <w:bCs/>
          <w:color w:val="000000" w:themeColor="text1"/>
          <w:sz w:val="27"/>
          <w:szCs w:val="27"/>
          <w:lang w:val="uk-UA"/>
        </w:rPr>
      </w:pPr>
    </w:p>
    <w:p w14:paraId="71AF9460" w14:textId="4519CC03"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Оцінка відповідності</w:t>
      </w:r>
    </w:p>
    <w:p w14:paraId="768BB19B" w14:textId="77777777" w:rsidR="00B908CD" w:rsidRPr="00766905" w:rsidRDefault="00B908CD" w:rsidP="00B908CD">
      <w:pPr>
        <w:spacing w:after="0" w:line="240" w:lineRule="auto"/>
        <w:ind w:firstLine="708"/>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Проєкт акта не містить норм, що порушують зобов’язання України у сфері європейської інтеграції.</w:t>
      </w:r>
    </w:p>
    <w:p w14:paraId="682989D5"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Проєкт акта не містить норм, що порушують права та свободи, гарантовані Конвенцією про захист прав людини і основоположних свобод;</w:t>
      </w:r>
    </w:p>
    <w:p w14:paraId="1C999A68"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У проєкті акта відсутні положення, які порушують принципи забезпечення рівних прав та можливостей жінок і чоловіків.</w:t>
      </w:r>
    </w:p>
    <w:p w14:paraId="4BC53C15" w14:textId="5F213B09" w:rsidR="00B908CD"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У проєкті акта відсутні положення, які містять ризики вчинення корупційних правопорушень та правоп</w:t>
      </w:r>
      <w:r w:rsidR="0071772C">
        <w:rPr>
          <w:rFonts w:ascii="Times New Roman" w:hAnsi="Times New Roman" w:cs="Times New Roman"/>
          <w:color w:val="000000" w:themeColor="text1"/>
          <w:sz w:val="27"/>
          <w:szCs w:val="27"/>
          <w:lang w:val="uk-UA"/>
        </w:rPr>
        <w:t>орушень, пов’язаних з корупцією.</w:t>
      </w:r>
    </w:p>
    <w:p w14:paraId="61590133" w14:textId="6C424DEB" w:rsidR="0071772C" w:rsidRPr="0071772C" w:rsidRDefault="0071772C" w:rsidP="00B908CD">
      <w:pPr>
        <w:spacing w:after="0" w:line="240" w:lineRule="auto"/>
        <w:ind w:firstLine="709"/>
        <w:jc w:val="both"/>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У проєкті акта відсутні положення, які містять ознаки дискримінації, інші ризики та обмеження, які можуть виникнути під час реалізації акта. У зв</w:t>
      </w:r>
      <w:r w:rsidRPr="0071772C">
        <w:rPr>
          <w:rFonts w:ascii="Times New Roman" w:hAnsi="Times New Roman" w:cs="Times New Roman"/>
          <w:color w:val="000000" w:themeColor="text1"/>
          <w:sz w:val="27"/>
          <w:szCs w:val="27"/>
          <w:lang w:val="ru-RU"/>
        </w:rPr>
        <w:t>’</w:t>
      </w:r>
      <w:r>
        <w:rPr>
          <w:rFonts w:ascii="Times New Roman" w:hAnsi="Times New Roman" w:cs="Times New Roman"/>
          <w:color w:val="000000" w:themeColor="text1"/>
          <w:sz w:val="27"/>
          <w:szCs w:val="27"/>
          <w:lang w:val="uk-UA"/>
        </w:rPr>
        <w:t xml:space="preserve">язку з цим, </w:t>
      </w:r>
      <w:r>
        <w:rPr>
          <w:rFonts w:ascii="Times New Roman" w:hAnsi="Times New Roman" w:cs="Times New Roman"/>
          <w:color w:val="000000" w:themeColor="text1"/>
          <w:sz w:val="27"/>
          <w:szCs w:val="27"/>
          <w:lang w:val="uk-UA"/>
        </w:rPr>
        <w:lastRenderedPageBreak/>
        <w:t>громадська антиди</w:t>
      </w:r>
      <w:r w:rsidR="008A2328">
        <w:rPr>
          <w:rFonts w:ascii="Times New Roman" w:hAnsi="Times New Roman" w:cs="Times New Roman"/>
          <w:color w:val="000000" w:themeColor="text1"/>
          <w:sz w:val="27"/>
          <w:szCs w:val="27"/>
          <w:lang w:val="uk-UA"/>
        </w:rPr>
        <w:t>скримінаційна та громадська ген</w:t>
      </w:r>
      <w:r>
        <w:rPr>
          <w:rFonts w:ascii="Times New Roman" w:hAnsi="Times New Roman" w:cs="Times New Roman"/>
          <w:color w:val="000000" w:themeColor="text1"/>
          <w:sz w:val="27"/>
          <w:szCs w:val="27"/>
          <w:lang w:val="uk-UA"/>
        </w:rPr>
        <w:t>дерно-правова експертизи не плануються.</w:t>
      </w:r>
    </w:p>
    <w:p w14:paraId="4CD6950F" w14:textId="49FA7584" w:rsidR="0071772C" w:rsidRPr="00766905" w:rsidRDefault="0071772C" w:rsidP="00B908CD">
      <w:pPr>
        <w:spacing w:after="0" w:line="240" w:lineRule="auto"/>
        <w:ind w:firstLine="709"/>
        <w:jc w:val="both"/>
        <w:rPr>
          <w:rFonts w:ascii="Times New Roman" w:hAnsi="Times New Roman" w:cs="Times New Roman"/>
          <w:color w:val="000000" w:themeColor="text1"/>
          <w:sz w:val="27"/>
          <w:szCs w:val="27"/>
          <w:lang w:val="uk-UA"/>
        </w:rPr>
      </w:pPr>
      <w:r w:rsidRPr="0071772C">
        <w:rPr>
          <w:rFonts w:ascii="Times New Roman" w:hAnsi="Times New Roman" w:cs="Times New Roman"/>
          <w:color w:val="000000" w:themeColor="text1"/>
          <w:sz w:val="27"/>
          <w:szCs w:val="27"/>
          <w:lang w:val="uk-UA"/>
        </w:rPr>
        <w:t xml:space="preserve">Проєкт </w:t>
      </w:r>
      <w:r w:rsidR="00A85016">
        <w:rPr>
          <w:rFonts w:ascii="Times New Roman" w:hAnsi="Times New Roman" w:cs="Times New Roman"/>
          <w:color w:val="000000" w:themeColor="text1"/>
          <w:sz w:val="27"/>
          <w:szCs w:val="27"/>
          <w:lang w:val="uk-UA"/>
        </w:rPr>
        <w:t xml:space="preserve">акта </w:t>
      </w:r>
      <w:r w:rsidRPr="0071772C">
        <w:rPr>
          <w:rFonts w:ascii="Times New Roman" w:hAnsi="Times New Roman" w:cs="Times New Roman"/>
          <w:color w:val="000000" w:themeColor="text1"/>
          <w:sz w:val="27"/>
          <w:szCs w:val="27"/>
          <w:lang w:val="uk-UA"/>
        </w:rPr>
        <w:t xml:space="preserve">не потребує проведення цифрової експертизи та отримання висновку Мінцифри про проведення цифрової експертизи у зв’язку з тим, що проєкт </w:t>
      </w:r>
      <w:r w:rsidR="00A85016">
        <w:rPr>
          <w:rFonts w:ascii="Times New Roman" w:hAnsi="Times New Roman" w:cs="Times New Roman"/>
          <w:color w:val="000000" w:themeColor="text1"/>
          <w:sz w:val="27"/>
          <w:szCs w:val="27"/>
          <w:lang w:val="uk-UA"/>
        </w:rPr>
        <w:t>акта</w:t>
      </w:r>
      <w:r>
        <w:rPr>
          <w:rFonts w:ascii="Times New Roman" w:hAnsi="Times New Roman" w:cs="Times New Roman"/>
          <w:color w:val="000000" w:themeColor="text1"/>
          <w:sz w:val="27"/>
          <w:szCs w:val="27"/>
          <w:lang w:val="uk-UA"/>
        </w:rPr>
        <w:t xml:space="preserve"> </w:t>
      </w:r>
      <w:r w:rsidRPr="0071772C">
        <w:rPr>
          <w:rFonts w:ascii="Times New Roman" w:hAnsi="Times New Roman" w:cs="Times New Roman"/>
          <w:color w:val="000000" w:themeColor="text1"/>
          <w:sz w:val="27"/>
          <w:szCs w:val="27"/>
          <w:lang w:val="uk-UA"/>
        </w:rPr>
        <w:t>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14:paraId="08A13D53" w14:textId="77777777" w:rsidR="00B908CD" w:rsidRPr="00766905" w:rsidRDefault="00B908CD" w:rsidP="00B908CD">
      <w:pPr>
        <w:spacing w:after="0" w:line="240" w:lineRule="auto"/>
        <w:ind w:firstLine="709"/>
        <w:jc w:val="both"/>
        <w:rPr>
          <w:rFonts w:ascii="Times New Roman" w:eastAsia="Times New Roman" w:hAnsi="Times New Roman" w:cs="Times New Roman"/>
          <w:color w:val="000000"/>
          <w:kern w:val="0"/>
          <w:sz w:val="27"/>
          <w:szCs w:val="27"/>
          <w:lang w:val="uk-UA" w:eastAsia="uk-UA" w:bidi="ar-SA"/>
          <w14:ligatures w14:val="none"/>
        </w:rPr>
      </w:pPr>
    </w:p>
    <w:p w14:paraId="57214A4B" w14:textId="4B6D98BD" w:rsidR="00EC3015" w:rsidRPr="00766905" w:rsidRDefault="00CF1B30" w:rsidP="00EC3015">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Прогноз результатів</w:t>
      </w:r>
    </w:p>
    <w:p w14:paraId="64D38544" w14:textId="1596B76B" w:rsidR="0071772C" w:rsidRPr="0071772C" w:rsidRDefault="0071772C" w:rsidP="00490945">
      <w:pPr>
        <w:spacing w:after="0" w:line="240" w:lineRule="auto"/>
        <w:ind w:right="-234" w:firstLine="709"/>
        <w:jc w:val="both"/>
        <w:rPr>
          <w:rFonts w:ascii="Times New Roman" w:eastAsia="Times New Roman" w:hAnsi="Times New Roman" w:cs="Times New Roman"/>
          <w:kern w:val="0"/>
          <w:sz w:val="27"/>
          <w:szCs w:val="27"/>
          <w:lang w:val="ru-RU" w:bidi="ar-SA"/>
          <w14:ligatures w14:val="none"/>
        </w:rPr>
      </w:pPr>
      <w:r>
        <w:rPr>
          <w:rFonts w:ascii="Times New Roman" w:eastAsia="Times New Roman" w:hAnsi="Times New Roman" w:cs="Times New Roman"/>
          <w:kern w:val="0"/>
          <w:sz w:val="27"/>
          <w:szCs w:val="27"/>
          <w:lang w:val="uk-UA" w:bidi="ar-SA"/>
          <w14:ligatures w14:val="none"/>
        </w:rPr>
        <w:t>Проєкт акта за предметом правового регулювання не матиме безпосереднього впливу на ринкове середовище, ринок праці, рі</w:t>
      </w:r>
      <w:r w:rsidR="00A85016">
        <w:rPr>
          <w:rFonts w:ascii="Times New Roman" w:eastAsia="Times New Roman" w:hAnsi="Times New Roman" w:cs="Times New Roman"/>
          <w:kern w:val="0"/>
          <w:sz w:val="27"/>
          <w:szCs w:val="27"/>
          <w:lang w:val="uk-UA" w:bidi="ar-SA"/>
          <w14:ligatures w14:val="none"/>
        </w:rPr>
        <w:t>вень зайнятості населення.</w:t>
      </w:r>
    </w:p>
    <w:p w14:paraId="101E0D1B" w14:textId="627DCD21" w:rsidR="00490945" w:rsidRPr="00766905" w:rsidRDefault="004030DA" w:rsidP="00490945">
      <w:pPr>
        <w:spacing w:after="0" w:line="240" w:lineRule="auto"/>
        <w:ind w:right="-234" w:firstLine="709"/>
        <w:jc w:val="both"/>
        <w:rPr>
          <w:rFonts w:ascii="Times New Roman" w:eastAsia="Times New Roman" w:hAnsi="Times New Roman" w:cs="Times New Roman"/>
          <w:kern w:val="0"/>
          <w:sz w:val="27"/>
          <w:szCs w:val="27"/>
          <w:lang w:val="uk-UA" w:bidi="ar-SA"/>
          <w14:ligatures w14:val="none"/>
        </w:rPr>
      </w:pPr>
      <w:r>
        <w:rPr>
          <w:rFonts w:ascii="Times New Roman" w:eastAsia="Times New Roman" w:hAnsi="Times New Roman" w:cs="Times New Roman"/>
          <w:kern w:val="0"/>
          <w:sz w:val="27"/>
          <w:szCs w:val="27"/>
          <w:lang w:val="uk-UA" w:bidi="ar-SA"/>
          <w14:ligatures w14:val="none"/>
        </w:rPr>
        <w:t xml:space="preserve">Водночас </w:t>
      </w:r>
      <w:r w:rsidR="006A0BE2">
        <w:rPr>
          <w:rFonts w:ascii="Times New Roman" w:eastAsia="Times New Roman" w:hAnsi="Times New Roman" w:cs="Times New Roman"/>
          <w:kern w:val="0"/>
          <w:sz w:val="27"/>
          <w:szCs w:val="27"/>
          <w:lang w:val="uk-UA" w:bidi="ar-SA"/>
          <w14:ligatures w14:val="none"/>
        </w:rPr>
        <w:t>п</w:t>
      </w:r>
      <w:r w:rsidR="00490945" w:rsidRPr="00766905">
        <w:rPr>
          <w:rFonts w:ascii="Times New Roman" w:eastAsia="Times New Roman" w:hAnsi="Times New Roman" w:cs="Times New Roman"/>
          <w:kern w:val="0"/>
          <w:sz w:val="27"/>
          <w:szCs w:val="27"/>
          <w:lang w:val="uk-UA" w:bidi="ar-SA"/>
          <w14:ligatures w14:val="none"/>
        </w:rPr>
        <w:t xml:space="preserve">рогноз впливу реалізації проєкту </w:t>
      </w:r>
      <w:r w:rsidR="00A85016">
        <w:rPr>
          <w:rFonts w:ascii="Times New Roman" w:eastAsia="Times New Roman" w:hAnsi="Times New Roman" w:cs="Times New Roman"/>
          <w:kern w:val="0"/>
          <w:sz w:val="27"/>
          <w:szCs w:val="27"/>
          <w:lang w:val="uk-UA" w:bidi="ar-SA"/>
          <w14:ligatures w14:val="none"/>
        </w:rPr>
        <w:t xml:space="preserve">акта </w:t>
      </w:r>
      <w:r w:rsidR="006A0BE2">
        <w:rPr>
          <w:rFonts w:ascii="Times New Roman" w:eastAsia="Times New Roman" w:hAnsi="Times New Roman" w:cs="Times New Roman"/>
          <w:kern w:val="0"/>
          <w:sz w:val="27"/>
          <w:szCs w:val="27"/>
          <w:lang w:val="uk-UA" w:bidi="ar-SA"/>
          <w14:ligatures w14:val="none"/>
        </w:rPr>
        <w:t xml:space="preserve">матиме можливий вплив </w:t>
      </w:r>
      <w:r w:rsidR="00490945" w:rsidRPr="00766905">
        <w:rPr>
          <w:rFonts w:ascii="Times New Roman" w:eastAsia="Times New Roman" w:hAnsi="Times New Roman" w:cs="Times New Roman"/>
          <w:kern w:val="0"/>
          <w:sz w:val="27"/>
          <w:szCs w:val="27"/>
          <w:lang w:val="uk-UA" w:bidi="ar-SA"/>
          <w14:ligatures w14:val="none"/>
        </w:rPr>
        <w:t>на ключові інтереси заінтересованих сторін:</w:t>
      </w:r>
    </w:p>
    <w:p w14:paraId="6BE98C10" w14:textId="77777777" w:rsidR="00490945" w:rsidRPr="00766905" w:rsidRDefault="00490945" w:rsidP="00490945">
      <w:pPr>
        <w:spacing w:after="0" w:line="240" w:lineRule="auto"/>
        <w:ind w:firstLine="567"/>
        <w:rPr>
          <w:rFonts w:ascii="Times New Roman" w:eastAsia="Times New Roman" w:hAnsi="Times New Roman" w:cs="Times New Roman"/>
          <w:kern w:val="0"/>
          <w:sz w:val="27"/>
          <w:szCs w:val="27"/>
          <w:lang w:val="uk-UA" w:bidi="ar-SA"/>
          <w14:ligatures w14:val="none"/>
        </w:rPr>
      </w:pPr>
    </w:p>
    <w:tbl>
      <w:tblPr>
        <w:tblW w:w="98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280"/>
        <w:gridCol w:w="3295"/>
        <w:gridCol w:w="3295"/>
      </w:tblGrid>
      <w:tr w:rsidR="00490945" w:rsidRPr="00766905" w14:paraId="6162AE5C"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79AF380C"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Заінтересована сторона</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2061679"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Вплив реалізації акта на заінтересовану сторону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4E99125F"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Пояснення очікуваного впливу</w:t>
            </w:r>
          </w:p>
        </w:tc>
      </w:tr>
      <w:tr w:rsidR="00490945" w:rsidRPr="004030DA" w14:paraId="2D4B5FD5"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56BAF196" w14:textId="5CD2EFDE"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Держава</w:t>
            </w:r>
          </w:p>
          <w:p w14:paraId="2348F277" w14:textId="77777777" w:rsidR="00490945" w:rsidRPr="00A85016" w:rsidRDefault="00490945"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Уповноважений орган</w:t>
            </w:r>
          </w:p>
          <w:p w14:paraId="21C7F62F" w14:textId="1B39D199"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Громадяни</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0F3C3F18" w14:textId="0F335265"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Удосконалення нормативно-правового регулювання відносин у сфері </w:t>
            </w:r>
            <w:r w:rsidR="005B7B85" w:rsidRPr="00766905">
              <w:rPr>
                <w:rFonts w:ascii="Times New Roman" w:eastAsia="Times New Roman" w:hAnsi="Times New Roman" w:cs="Times New Roman"/>
                <w:kern w:val="0"/>
                <w:sz w:val="27"/>
                <w:szCs w:val="27"/>
                <w:lang w:val="uk-UA" w:bidi="ar-SA"/>
                <w14:ligatures w14:val="none"/>
              </w:rPr>
              <w:t>користування нафтогазоносними надрами</w:t>
            </w:r>
            <w:r w:rsidR="00CC4DB4" w:rsidRPr="00766905">
              <w:rPr>
                <w:rFonts w:ascii="Times New Roman" w:eastAsia="Times New Roman" w:hAnsi="Times New Roman" w:cs="Times New Roman"/>
                <w:kern w:val="0"/>
                <w:sz w:val="27"/>
                <w:szCs w:val="27"/>
                <w:lang w:val="uk-UA" w:bidi="ar-SA"/>
                <w14:ligatures w14:val="none"/>
              </w:rPr>
              <w:t xml:space="preserve"> та страхування відповідальності</w:t>
            </w:r>
            <w:r w:rsidR="00B50CF0" w:rsidRPr="00766905">
              <w:rPr>
                <w:rFonts w:ascii="Times New Roman" w:eastAsia="Times New Roman" w:hAnsi="Times New Roman" w:cs="Times New Roman"/>
                <w:kern w:val="0"/>
                <w:sz w:val="27"/>
                <w:szCs w:val="27"/>
                <w:lang w:val="uk-UA" w:bidi="ar-SA"/>
                <w14:ligatures w14:val="none"/>
              </w:rPr>
              <w:t xml:space="preserve"> за шкоду, яку може бути заподіяно навколишньому природному середовищу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01AC02D" w14:textId="14DAF98A" w:rsidR="00490945" w:rsidRPr="00766905" w:rsidRDefault="00490945" w:rsidP="0076690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Прийняття проєкту акта забезпечить реалізацію законодавчих вимог щодо </w:t>
            </w:r>
            <w:r w:rsidR="00CC4DB4" w:rsidRPr="00766905">
              <w:rPr>
                <w:rFonts w:ascii="Times New Roman" w:eastAsia="Times New Roman" w:hAnsi="Times New Roman" w:cs="Times New Roman"/>
                <w:kern w:val="0"/>
                <w:sz w:val="27"/>
                <w:szCs w:val="27"/>
                <w:lang w:val="uk-UA" w:bidi="ar-SA"/>
                <w14:ligatures w14:val="none"/>
              </w:rPr>
              <w:t>страхування відповідальності за класом страхування 13, визначеним статтею 4 Закону</w:t>
            </w:r>
            <w:r w:rsidR="00766905">
              <w:rPr>
                <w:rFonts w:ascii="Times New Roman" w:eastAsia="Times New Roman" w:hAnsi="Times New Roman" w:cs="Times New Roman"/>
                <w:kern w:val="0"/>
                <w:sz w:val="27"/>
                <w:szCs w:val="27"/>
                <w:lang w:val="uk-UA" w:bidi="ar-SA"/>
                <w14:ligatures w14:val="none"/>
              </w:rPr>
              <w:t xml:space="preserve">, </w:t>
            </w:r>
            <w:r w:rsidR="00CC4DB4" w:rsidRPr="00766905">
              <w:rPr>
                <w:rFonts w:ascii="Times New Roman" w:eastAsia="Times New Roman" w:hAnsi="Times New Roman" w:cs="Times New Roman"/>
                <w:kern w:val="0"/>
                <w:sz w:val="27"/>
                <w:szCs w:val="27"/>
                <w:lang w:val="uk-UA" w:bidi="ar-SA"/>
                <w14:ligatures w14:val="none"/>
              </w:rPr>
              <w:t>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w:t>
            </w:r>
            <w:r w:rsidR="004030DA">
              <w:rPr>
                <w:rFonts w:ascii="Times New Roman" w:eastAsia="Times New Roman" w:hAnsi="Times New Roman" w:cs="Times New Roman"/>
                <w:kern w:val="0"/>
                <w:sz w:val="27"/>
                <w:szCs w:val="27"/>
                <w:lang w:val="uk-UA" w:bidi="ar-SA"/>
                <w14:ligatures w14:val="none"/>
              </w:rPr>
              <w:t>ї розробки родовищ нафти і газу</w:t>
            </w:r>
          </w:p>
        </w:tc>
      </w:tr>
      <w:tr w:rsidR="00490945" w:rsidRPr="004030DA" w14:paraId="2D686D86"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3FA82DEB" w14:textId="77777777"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Суб’єкти господарювання</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31F66B69" w14:textId="3E191191" w:rsidR="00490945" w:rsidRPr="00766905" w:rsidRDefault="00BE0865" w:rsidP="00490945">
            <w:pPr>
              <w:shd w:val="clear" w:color="auto" w:fill="FFFFFF"/>
              <w:spacing w:after="0" w:line="240" w:lineRule="auto"/>
              <w:jc w:val="both"/>
              <w:rPr>
                <w:rFonts w:ascii="Times New Roman" w:eastAsia="Times New Roman" w:hAnsi="Times New Roman" w:cs="Times New Roman"/>
                <w:kern w:val="0"/>
                <w:sz w:val="27"/>
                <w:szCs w:val="27"/>
                <w:lang w:val="uk-UA" w:bidi="ar-SA"/>
                <w14:ligatures w14:val="none"/>
              </w:rPr>
            </w:pPr>
            <w:r w:rsidRPr="00766905">
              <w:rPr>
                <w:rFonts w:ascii="Times New Roman" w:hAnsi="Times New Roman" w:cs="Times New Roman"/>
                <w:sz w:val="27"/>
                <w:szCs w:val="27"/>
                <w:lang w:val="uk-UA" w:eastAsia="ar-SA"/>
              </w:rPr>
              <w:t xml:space="preserve">Приведення Порядку та умов страхування відповідальності у відповідність до вимог чинного законодавства України, забезпечення </w:t>
            </w:r>
            <w:r w:rsidRPr="00766905">
              <w:rPr>
                <w:rFonts w:ascii="Times New Roman" w:hAnsi="Times New Roman" w:cs="Times New Roman"/>
                <w:sz w:val="27"/>
                <w:szCs w:val="27"/>
                <w:lang w:val="uk-UA" w:eastAsia="ar-SA"/>
              </w:rPr>
              <w:lastRenderedPageBreak/>
              <w:t>високих стандартів захисту прав споживачів стр</w:t>
            </w:r>
            <w:r w:rsidR="004030DA">
              <w:rPr>
                <w:rFonts w:ascii="Times New Roman" w:hAnsi="Times New Roman" w:cs="Times New Roman"/>
                <w:sz w:val="27"/>
                <w:szCs w:val="27"/>
                <w:lang w:val="uk-UA" w:eastAsia="ar-SA"/>
              </w:rPr>
              <w:t>ахових послуг (страхувальників)</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5836938" w14:textId="62C3AB56" w:rsidR="002545CE" w:rsidRPr="00766905" w:rsidRDefault="002545CE" w:rsidP="00766905">
            <w:pPr>
              <w:shd w:val="clear" w:color="auto" w:fill="FFFFFF"/>
              <w:spacing w:after="0" w:line="240" w:lineRule="auto"/>
              <w:ind w:right="-19"/>
              <w:jc w:val="both"/>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lastRenderedPageBreak/>
              <w:t>Упорядкування</w:t>
            </w:r>
            <w:r w:rsidR="00490945" w:rsidRPr="00766905">
              <w:rPr>
                <w:rFonts w:ascii="Times New Roman" w:eastAsia="Times New Roman" w:hAnsi="Times New Roman" w:cs="Times New Roman"/>
                <w:kern w:val="0"/>
                <w:sz w:val="27"/>
                <w:szCs w:val="27"/>
                <w:lang w:val="uk-UA" w:bidi="ar-SA"/>
                <w14:ligatures w14:val="none"/>
              </w:rPr>
              <w:t xml:space="preserve"> процедури</w:t>
            </w:r>
            <w:r w:rsidRPr="00766905">
              <w:rPr>
                <w:rFonts w:ascii="Times New Roman" w:eastAsia="Times New Roman" w:hAnsi="Times New Roman" w:cs="Times New Roman"/>
                <w:kern w:val="0"/>
                <w:sz w:val="27"/>
                <w:szCs w:val="27"/>
                <w:lang w:val="uk-UA" w:bidi="ar-SA"/>
                <w14:ligatures w14:val="none"/>
              </w:rPr>
              <w:t xml:space="preserve"> укладення договорів</w:t>
            </w:r>
            <w:r w:rsidR="00490945" w:rsidRPr="00766905">
              <w:rPr>
                <w:rFonts w:ascii="Times New Roman" w:eastAsia="Times New Roman" w:hAnsi="Times New Roman" w:cs="Times New Roman"/>
                <w:kern w:val="0"/>
                <w:sz w:val="27"/>
                <w:szCs w:val="27"/>
                <w:lang w:val="uk-UA" w:bidi="ar-SA"/>
                <w14:ligatures w14:val="none"/>
              </w:rPr>
              <w:t xml:space="preserve"> </w:t>
            </w:r>
            <w:r w:rsidRPr="00766905">
              <w:rPr>
                <w:rFonts w:ascii="Times New Roman" w:eastAsia="Times New Roman" w:hAnsi="Times New Roman" w:cs="Times New Roman"/>
                <w:kern w:val="0"/>
                <w:sz w:val="27"/>
                <w:szCs w:val="27"/>
                <w:lang w:val="uk-UA" w:bidi="ar-SA"/>
                <w14:ligatures w14:val="none"/>
              </w:rPr>
              <w:t xml:space="preserve">страхування відповідальності за класом страхування 13, визначеним статтею 4 </w:t>
            </w:r>
            <w:r w:rsidRPr="00766905">
              <w:rPr>
                <w:rFonts w:ascii="Times New Roman" w:eastAsia="Times New Roman" w:hAnsi="Times New Roman" w:cs="Times New Roman"/>
                <w:kern w:val="0"/>
                <w:sz w:val="27"/>
                <w:szCs w:val="27"/>
                <w:lang w:val="uk-UA" w:bidi="ar-SA"/>
                <w14:ligatures w14:val="none"/>
              </w:rPr>
              <w:lastRenderedPageBreak/>
              <w:t xml:space="preserve">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розробки родовищ нафти і газу унормує передачу страхувальником за плату ризику, пов’язаного з відшкодуванням шкоди, заподіяної страхувальником навколишньому природному середовищу та покращить захист прав та інтересів </w:t>
            </w:r>
            <w:r w:rsidR="00043BFD" w:rsidRPr="00766905">
              <w:rPr>
                <w:rFonts w:ascii="Times New Roman" w:eastAsia="Times New Roman" w:hAnsi="Times New Roman" w:cs="Times New Roman"/>
                <w:kern w:val="0"/>
                <w:sz w:val="27"/>
                <w:szCs w:val="27"/>
                <w:lang w:val="uk-UA" w:bidi="ar-SA"/>
                <w14:ligatures w14:val="none"/>
              </w:rPr>
              <w:t>страхувальників</w:t>
            </w:r>
            <w:bookmarkStart w:id="0" w:name="_GoBack"/>
            <w:bookmarkEnd w:id="0"/>
          </w:p>
        </w:tc>
      </w:tr>
    </w:tbl>
    <w:p w14:paraId="1978BCB4" w14:textId="77777777" w:rsidR="00EC3015" w:rsidRPr="00766905" w:rsidRDefault="00EC3015" w:rsidP="00EC3015">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2C5E6DFE" w14:textId="77777777" w:rsidR="0049165A" w:rsidRPr="00766905" w:rsidRDefault="0049165A" w:rsidP="00766905">
      <w:pPr>
        <w:autoSpaceDE w:val="0"/>
        <w:autoSpaceDN w:val="0"/>
        <w:adjustRightInd w:val="0"/>
        <w:spacing w:after="0" w:line="240" w:lineRule="auto"/>
        <w:jc w:val="both"/>
        <w:rPr>
          <w:rFonts w:ascii="Times New Roman" w:eastAsia="Calibri" w:hAnsi="Times New Roman" w:cs="Times New Roman"/>
          <w:b/>
          <w:bCs/>
          <w:color w:val="000000"/>
          <w:kern w:val="0"/>
          <w:sz w:val="27"/>
          <w:szCs w:val="27"/>
          <w:lang w:val="uk-UA" w:bidi="ar-SA"/>
          <w14:ligatures w14:val="none"/>
        </w:rPr>
      </w:pPr>
    </w:p>
    <w:p w14:paraId="3DAE76F9" w14:textId="77777777" w:rsidR="0049165A" w:rsidRPr="00766905" w:rsidRDefault="0049165A" w:rsidP="0049165A">
      <w:pPr>
        <w:autoSpaceDE w:val="0"/>
        <w:autoSpaceDN w:val="0"/>
        <w:adjustRightInd w:val="0"/>
        <w:spacing w:after="0" w:line="240" w:lineRule="auto"/>
        <w:ind w:firstLine="709"/>
        <w:jc w:val="both"/>
        <w:rPr>
          <w:rFonts w:ascii="Times New Roman" w:eastAsia="Calibri" w:hAnsi="Times New Roman" w:cs="Times New Roman"/>
          <w:b/>
          <w:bCs/>
          <w:color w:val="000000"/>
          <w:kern w:val="0"/>
          <w:sz w:val="27"/>
          <w:szCs w:val="27"/>
          <w:lang w:val="uk-UA" w:bidi="ar-SA"/>
          <w14:ligatures w14:val="none"/>
        </w:rPr>
      </w:pPr>
    </w:p>
    <w:tbl>
      <w:tblPr>
        <w:tblW w:w="9495" w:type="dxa"/>
        <w:tblLayout w:type="fixed"/>
        <w:tblLook w:val="04A0" w:firstRow="1" w:lastRow="0" w:firstColumn="1" w:lastColumn="0" w:noHBand="0" w:noVBand="1"/>
      </w:tblPr>
      <w:tblGrid>
        <w:gridCol w:w="4251"/>
        <w:gridCol w:w="5244"/>
      </w:tblGrid>
      <w:tr w:rsidR="0049165A" w:rsidRPr="00766905" w14:paraId="4A344C02" w14:textId="77777777" w:rsidTr="00A85016">
        <w:tc>
          <w:tcPr>
            <w:tcW w:w="4251" w:type="dxa"/>
            <w:hideMark/>
          </w:tcPr>
          <w:p w14:paraId="35B9E55B" w14:textId="67F46F41" w:rsidR="0049165A" w:rsidRPr="00766905" w:rsidRDefault="0049165A" w:rsidP="00A85016">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Міністр</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захисту довкілля</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та природних ресурсів України</w:t>
            </w:r>
          </w:p>
        </w:tc>
        <w:tc>
          <w:tcPr>
            <w:tcW w:w="5244" w:type="dxa"/>
            <w:hideMark/>
          </w:tcPr>
          <w:p w14:paraId="37A0B252" w14:textId="77777777" w:rsidR="0049165A" w:rsidRPr="00766905" w:rsidRDefault="0049165A" w:rsidP="0049165A">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 xml:space="preserve"> </w:t>
            </w:r>
          </w:p>
          <w:p w14:paraId="2AE5BA99" w14:textId="7829A014" w:rsidR="0049165A" w:rsidRPr="00766905" w:rsidRDefault="00766905" w:rsidP="0065509F">
            <w:pPr>
              <w:tabs>
                <w:tab w:val="left" w:pos="317"/>
              </w:tabs>
              <w:suppressAutoHyphens/>
              <w:spacing w:after="0" w:line="256" w:lineRule="auto"/>
              <w:ind w:right="-206" w:hanging="392"/>
              <w:jc w:val="both"/>
              <w:rPr>
                <w:rFonts w:ascii="Times New Roman" w:eastAsia="Times New Roman" w:hAnsi="Times New Roman" w:cs="Times New Roman"/>
                <w:kern w:val="0"/>
                <w:sz w:val="27"/>
                <w:szCs w:val="27"/>
                <w:lang w:val="uk-UA" w:eastAsia="ar-SA" w:bidi="ar-SA"/>
                <w14:ligatures w14:val="none"/>
              </w:rPr>
            </w:pPr>
            <w:r>
              <w:rPr>
                <w:rFonts w:ascii="Times New Roman" w:eastAsia="Times New Roman" w:hAnsi="Times New Roman" w:cs="Times New Roman"/>
                <w:b/>
                <w:kern w:val="0"/>
                <w:sz w:val="27"/>
                <w:szCs w:val="27"/>
                <w:lang w:val="uk-UA" w:eastAsia="ar-SA" w:bidi="ar-SA"/>
                <w14:ligatures w14:val="none"/>
              </w:rPr>
              <w:t xml:space="preserve">              </w:t>
            </w:r>
            <w:r w:rsidR="0049165A" w:rsidRPr="00766905">
              <w:rPr>
                <w:rFonts w:ascii="Times New Roman" w:eastAsia="Times New Roman" w:hAnsi="Times New Roman" w:cs="Times New Roman"/>
                <w:b/>
                <w:kern w:val="0"/>
                <w:sz w:val="27"/>
                <w:szCs w:val="27"/>
                <w:lang w:val="uk-UA" w:eastAsia="ar-SA" w:bidi="ar-SA"/>
                <w14:ligatures w14:val="none"/>
              </w:rPr>
              <w:t xml:space="preserve"> </w:t>
            </w:r>
            <w:r>
              <w:rPr>
                <w:rFonts w:ascii="Times New Roman" w:eastAsia="Times New Roman" w:hAnsi="Times New Roman" w:cs="Times New Roman"/>
                <w:b/>
                <w:kern w:val="0"/>
                <w:sz w:val="27"/>
                <w:szCs w:val="27"/>
                <w:lang w:val="uk-UA" w:eastAsia="ar-SA" w:bidi="ar-SA"/>
                <w14:ligatures w14:val="none"/>
              </w:rPr>
              <w:t xml:space="preserve">        </w:t>
            </w:r>
            <w:r w:rsidR="0065509F">
              <w:rPr>
                <w:rFonts w:ascii="Times New Roman" w:eastAsia="Times New Roman" w:hAnsi="Times New Roman" w:cs="Times New Roman"/>
                <w:b/>
                <w:kern w:val="0"/>
                <w:sz w:val="27"/>
                <w:szCs w:val="27"/>
                <w:lang w:val="uk-UA" w:eastAsia="ar-SA" w:bidi="ar-SA"/>
                <w14:ligatures w14:val="none"/>
              </w:rPr>
              <w:t xml:space="preserve">                       Руслан СТРІЛЕЦЬ</w:t>
            </w:r>
          </w:p>
        </w:tc>
      </w:tr>
    </w:tbl>
    <w:p w14:paraId="275D02F5" w14:textId="77777777" w:rsidR="0065509F" w:rsidRDefault="0065509F" w:rsidP="0049165A">
      <w:pPr>
        <w:spacing w:after="0" w:line="240" w:lineRule="auto"/>
        <w:jc w:val="both"/>
        <w:rPr>
          <w:rFonts w:ascii="Times New Roman" w:eastAsia="Times New Roman" w:hAnsi="Times New Roman" w:cs="Times New Roman"/>
          <w:kern w:val="0"/>
          <w:sz w:val="27"/>
          <w:szCs w:val="27"/>
          <w:lang w:val="uk-UA" w:bidi="ar-SA"/>
          <w14:ligatures w14:val="none"/>
        </w:rPr>
      </w:pPr>
    </w:p>
    <w:p w14:paraId="774B743D" w14:textId="77777777" w:rsidR="0049165A" w:rsidRPr="00766905" w:rsidRDefault="0049165A" w:rsidP="0049165A">
      <w:pPr>
        <w:spacing w:after="0" w:line="240" w:lineRule="auto"/>
        <w:jc w:val="both"/>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   ___ _______________ 2023 р.</w:t>
      </w:r>
    </w:p>
    <w:p w14:paraId="4E4056FF" w14:textId="77777777" w:rsidR="0049165A" w:rsidRPr="00766905" w:rsidRDefault="0049165A" w:rsidP="00CF1B30">
      <w:pPr>
        <w:rPr>
          <w:rFonts w:ascii="Times New Roman" w:hAnsi="Times New Roman" w:cs="Times New Roman"/>
          <w:sz w:val="27"/>
          <w:szCs w:val="27"/>
          <w:lang w:val="uk-UA"/>
        </w:rPr>
      </w:pPr>
    </w:p>
    <w:sectPr w:rsidR="0049165A" w:rsidRPr="00766905" w:rsidSect="001E6702">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13707F" w16cex:dateUtc="2023-12-0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47F7C" w16cid:durableId="03137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Arial"/>
    <w:charset w:val="B2"/>
    <w:family w:val="auto"/>
    <w:pitch w:val="variable"/>
    <w:sig w:usb0="80002003" w:usb1="80000000" w:usb2="00000008" w:usb3="00000000" w:csb0="0000004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EB"/>
    <w:multiLevelType w:val="hybridMultilevel"/>
    <w:tmpl w:val="54909BAA"/>
    <w:lvl w:ilvl="0" w:tplc="8EA6E6E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139D5"/>
    <w:multiLevelType w:val="hybridMultilevel"/>
    <w:tmpl w:val="E8E8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30"/>
    <w:rsid w:val="00043BFD"/>
    <w:rsid w:val="000D689B"/>
    <w:rsid w:val="001E6702"/>
    <w:rsid w:val="00236710"/>
    <w:rsid w:val="002545CE"/>
    <w:rsid w:val="002570F5"/>
    <w:rsid w:val="00257603"/>
    <w:rsid w:val="002635D6"/>
    <w:rsid w:val="0032080C"/>
    <w:rsid w:val="004030DA"/>
    <w:rsid w:val="00490945"/>
    <w:rsid w:val="0049165A"/>
    <w:rsid w:val="005B7B85"/>
    <w:rsid w:val="0060516E"/>
    <w:rsid w:val="0065509F"/>
    <w:rsid w:val="006910E9"/>
    <w:rsid w:val="006A0BE2"/>
    <w:rsid w:val="0071772C"/>
    <w:rsid w:val="00766905"/>
    <w:rsid w:val="00815215"/>
    <w:rsid w:val="008942B0"/>
    <w:rsid w:val="008A2328"/>
    <w:rsid w:val="008A3016"/>
    <w:rsid w:val="00A06152"/>
    <w:rsid w:val="00A85016"/>
    <w:rsid w:val="00B50CF0"/>
    <w:rsid w:val="00B908CD"/>
    <w:rsid w:val="00BE0865"/>
    <w:rsid w:val="00CC4DB4"/>
    <w:rsid w:val="00CC5380"/>
    <w:rsid w:val="00CE79DE"/>
    <w:rsid w:val="00CF1B30"/>
    <w:rsid w:val="00EC3015"/>
    <w:rsid w:val="00FF422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C84"/>
  <w15:chartTrackingRefBased/>
  <w15:docId w15:val="{F9DE0275-44C8-4C99-B1E2-DCB163E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ug-C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F1B30"/>
    <w:rPr>
      <w:rFonts w:ascii="TimesNewRomanPS-BoldMT" w:hAnsi="TimesNewRomanPS-BoldMT" w:hint="default"/>
      <w:b/>
      <w:bCs/>
      <w:i w:val="0"/>
      <w:iCs w:val="0"/>
      <w:color w:val="000000"/>
      <w:sz w:val="28"/>
      <w:szCs w:val="28"/>
    </w:rPr>
  </w:style>
  <w:style w:type="character" w:customStyle="1" w:styleId="fontstyle21">
    <w:name w:val="fontstyle21"/>
    <w:basedOn w:val="a0"/>
    <w:rsid w:val="00CF1B30"/>
    <w:rPr>
      <w:rFonts w:ascii="TimesNewRomanPSMT" w:hAnsi="TimesNewRomanPSMT" w:hint="default"/>
      <w:b w:val="0"/>
      <w:bCs w:val="0"/>
      <w:i w:val="0"/>
      <w:iCs w:val="0"/>
      <w:color w:val="000000"/>
      <w:sz w:val="28"/>
      <w:szCs w:val="28"/>
    </w:rPr>
  </w:style>
  <w:style w:type="character" w:customStyle="1" w:styleId="fontstyle31">
    <w:name w:val="fontstyle31"/>
    <w:basedOn w:val="a0"/>
    <w:rsid w:val="00CF1B30"/>
    <w:rPr>
      <w:rFonts w:ascii="Calibri" w:hAnsi="Calibri" w:cs="Calibri" w:hint="default"/>
      <w:b w:val="0"/>
      <w:bCs w:val="0"/>
      <w:i w:val="0"/>
      <w:iCs w:val="0"/>
      <w:color w:val="000000"/>
      <w:sz w:val="18"/>
      <w:szCs w:val="18"/>
    </w:rPr>
  </w:style>
  <w:style w:type="character" w:customStyle="1" w:styleId="fontstyle41">
    <w:name w:val="fontstyle41"/>
    <w:basedOn w:val="a0"/>
    <w:rsid w:val="00CF1B30"/>
    <w:rPr>
      <w:rFonts w:ascii="Calibri-Bold" w:hAnsi="Calibri-Bold" w:hint="default"/>
      <w:b/>
      <w:bCs/>
      <w:i w:val="0"/>
      <w:iCs w:val="0"/>
      <w:color w:val="000000"/>
      <w:sz w:val="18"/>
      <w:szCs w:val="18"/>
    </w:rPr>
  </w:style>
  <w:style w:type="character" w:styleId="a3">
    <w:name w:val="annotation reference"/>
    <w:basedOn w:val="a0"/>
    <w:uiPriority w:val="99"/>
    <w:semiHidden/>
    <w:unhideWhenUsed/>
    <w:rsid w:val="00CF1B30"/>
    <w:rPr>
      <w:sz w:val="16"/>
      <w:szCs w:val="16"/>
    </w:rPr>
  </w:style>
  <w:style w:type="paragraph" w:styleId="a4">
    <w:name w:val="List Paragraph"/>
    <w:basedOn w:val="a"/>
    <w:uiPriority w:val="34"/>
    <w:qFormat/>
    <w:rsid w:val="00CF1B30"/>
    <w:pPr>
      <w:ind w:left="720"/>
      <w:contextualSpacing/>
    </w:pPr>
  </w:style>
  <w:style w:type="paragraph" w:styleId="a5">
    <w:name w:val="annotation text"/>
    <w:basedOn w:val="a"/>
    <w:link w:val="a6"/>
    <w:uiPriority w:val="99"/>
    <w:unhideWhenUsed/>
    <w:rsid w:val="00043BFD"/>
    <w:pPr>
      <w:spacing w:line="240" w:lineRule="auto"/>
    </w:pPr>
    <w:rPr>
      <w:sz w:val="20"/>
      <w:szCs w:val="20"/>
    </w:rPr>
  </w:style>
  <w:style w:type="character" w:customStyle="1" w:styleId="a6">
    <w:name w:val="Текст примітки Знак"/>
    <w:basedOn w:val="a0"/>
    <w:link w:val="a5"/>
    <w:uiPriority w:val="99"/>
    <w:rsid w:val="00043BFD"/>
    <w:rPr>
      <w:sz w:val="20"/>
      <w:szCs w:val="20"/>
      <w:lang w:val="en-GB"/>
    </w:rPr>
  </w:style>
  <w:style w:type="paragraph" w:styleId="a7">
    <w:name w:val="annotation subject"/>
    <w:basedOn w:val="a5"/>
    <w:next w:val="a5"/>
    <w:link w:val="a8"/>
    <w:uiPriority w:val="99"/>
    <w:semiHidden/>
    <w:unhideWhenUsed/>
    <w:rsid w:val="00043BFD"/>
    <w:rPr>
      <w:b/>
      <w:bCs/>
    </w:rPr>
  </w:style>
  <w:style w:type="character" w:customStyle="1" w:styleId="a8">
    <w:name w:val="Тема примітки Знак"/>
    <w:basedOn w:val="a6"/>
    <w:link w:val="a7"/>
    <w:uiPriority w:val="99"/>
    <w:semiHidden/>
    <w:rsid w:val="00043BF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1147</Words>
  <Characters>6538</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Iaroslava Vlasova</dc:creator>
  <cp:keywords/>
  <dc:description/>
  <cp:lastModifiedBy>РАДЧЕНКО Юлія Юріївна</cp:lastModifiedBy>
  <cp:revision>14</cp:revision>
  <dcterms:created xsi:type="dcterms:W3CDTF">2023-12-15T08:15:00Z</dcterms:created>
  <dcterms:modified xsi:type="dcterms:W3CDTF">2023-12-25T10:03:00Z</dcterms:modified>
</cp:coreProperties>
</file>