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2D0616" w14:textId="04F7AF20" w:rsidR="00803E6F" w:rsidRPr="0018460D" w:rsidRDefault="00825F99" w:rsidP="00825F99">
      <w:pPr>
        <w:suppressAutoHyphens/>
        <w:ind w:firstLine="850"/>
        <w:jc w:val="center"/>
        <w:rPr>
          <w:b/>
          <w:spacing w:val="10"/>
          <w:sz w:val="24"/>
          <w:lang w:val="uk-UA"/>
        </w:rPr>
      </w:pPr>
      <w:r w:rsidRPr="0018460D">
        <w:rPr>
          <w:b/>
          <w:spacing w:val="10"/>
          <w:sz w:val="24"/>
          <w:lang w:val="uk-UA"/>
        </w:rPr>
        <w:t>Повідомлення про намір отримати дозвіл на викиди забруднюючих речовин в атмосферне повітря стаціонарними джерелами</w:t>
      </w:r>
    </w:p>
    <w:p w14:paraId="6FADF6CE" w14:textId="77777777" w:rsidR="00825F99" w:rsidRPr="0018460D" w:rsidRDefault="00825F99" w:rsidP="00825F99">
      <w:pPr>
        <w:suppressAutoHyphens/>
        <w:ind w:firstLine="850"/>
        <w:jc w:val="center"/>
        <w:rPr>
          <w:b/>
          <w:spacing w:val="10"/>
          <w:sz w:val="24"/>
          <w:lang w:val="uk-UA"/>
        </w:rPr>
      </w:pPr>
    </w:p>
    <w:p w14:paraId="3B72F68E" w14:textId="290805AC" w:rsidR="00825F99" w:rsidRPr="007A4946" w:rsidRDefault="002727E6" w:rsidP="00825F99">
      <w:pPr>
        <w:suppressAutoHyphens/>
        <w:ind w:firstLine="709"/>
        <w:jc w:val="both"/>
        <w:rPr>
          <w:color w:val="auto"/>
          <w:sz w:val="24"/>
          <w:szCs w:val="24"/>
          <w:lang w:val="uk-UA" w:eastAsia="ru-RU"/>
        </w:rPr>
      </w:pPr>
      <w:r w:rsidRPr="00091269">
        <w:rPr>
          <w:sz w:val="24"/>
          <w:szCs w:val="24"/>
          <w:lang w:val="uk-UA" w:eastAsia="ru-RU"/>
        </w:rPr>
        <w:t xml:space="preserve">Товариство з обмеженою </w:t>
      </w:r>
      <w:r>
        <w:rPr>
          <w:sz w:val="24"/>
          <w:szCs w:val="24"/>
          <w:lang w:val="uk-UA" w:eastAsia="ru-RU"/>
        </w:rPr>
        <w:t>відповідальністю</w:t>
      </w:r>
      <w:r w:rsidR="009B3E96">
        <w:rPr>
          <w:sz w:val="24"/>
          <w:szCs w:val="24"/>
          <w:lang w:val="uk-UA" w:eastAsia="ru-RU"/>
        </w:rPr>
        <w:t xml:space="preserve"> «</w:t>
      </w:r>
      <w:r w:rsidR="007A4946" w:rsidRPr="007A4946">
        <w:rPr>
          <w:kern w:val="2"/>
          <w:sz w:val="24"/>
          <w:szCs w:val="22"/>
          <w:lang w:val="uk-UA"/>
          <w14:ligatures w14:val="standardContextual"/>
        </w:rPr>
        <w:t xml:space="preserve">Партнер </w:t>
      </w:r>
      <w:proofErr w:type="spellStart"/>
      <w:r w:rsidR="007A4946" w:rsidRPr="007A4946">
        <w:rPr>
          <w:kern w:val="2"/>
          <w:sz w:val="24"/>
          <w:szCs w:val="22"/>
          <w:lang w:val="uk-UA"/>
          <w14:ligatures w14:val="standardContextual"/>
        </w:rPr>
        <w:t>Агропром</w:t>
      </w:r>
      <w:proofErr w:type="spellEnd"/>
      <w:r w:rsidR="009B3E96">
        <w:rPr>
          <w:sz w:val="24"/>
          <w:szCs w:val="24"/>
          <w:lang w:val="uk-UA" w:eastAsia="ru-RU"/>
        </w:rPr>
        <w:t>»</w:t>
      </w:r>
      <w:r w:rsidR="00F27724">
        <w:rPr>
          <w:sz w:val="24"/>
          <w:szCs w:val="24"/>
          <w:lang w:val="uk-UA" w:eastAsia="ru-RU"/>
        </w:rPr>
        <w:t xml:space="preserve"> (</w:t>
      </w:r>
      <w:bookmarkStart w:id="0" w:name="_GoBack"/>
      <w:r w:rsidR="007A4946" w:rsidRPr="007A4946">
        <w:rPr>
          <w:kern w:val="2"/>
          <w:sz w:val="24"/>
          <w:szCs w:val="22"/>
          <w:lang w:val="uk-UA"/>
          <w14:ligatures w14:val="standardContextual"/>
        </w:rPr>
        <w:t xml:space="preserve">ТОВ «Партнер </w:t>
      </w:r>
      <w:proofErr w:type="spellStart"/>
      <w:r w:rsidR="007A4946" w:rsidRPr="007A4946">
        <w:rPr>
          <w:kern w:val="2"/>
          <w:sz w:val="24"/>
          <w:szCs w:val="22"/>
          <w:lang w:val="uk-UA"/>
          <w14:ligatures w14:val="standardContextual"/>
        </w:rPr>
        <w:t>Агропром</w:t>
      </w:r>
      <w:proofErr w:type="spellEnd"/>
      <w:r w:rsidR="007A4946" w:rsidRPr="00091269">
        <w:rPr>
          <w:kern w:val="2"/>
          <w:sz w:val="24"/>
          <w:szCs w:val="22"/>
          <w:lang w:val="uk-UA"/>
          <w14:ligatures w14:val="standardContextual"/>
        </w:rPr>
        <w:t>»</w:t>
      </w:r>
      <w:bookmarkEnd w:id="0"/>
      <w:r w:rsidR="00F27724">
        <w:rPr>
          <w:sz w:val="24"/>
          <w:szCs w:val="24"/>
          <w:lang w:val="uk-UA" w:eastAsia="ru-RU"/>
        </w:rPr>
        <w:t>)</w:t>
      </w:r>
      <w:r w:rsidR="00F27724">
        <w:rPr>
          <w:spacing w:val="10"/>
          <w:sz w:val="24"/>
          <w:szCs w:val="24"/>
          <w:lang w:val="uk-UA" w:eastAsia="ru-RU"/>
        </w:rPr>
        <w:t xml:space="preserve"> </w:t>
      </w:r>
      <w:r w:rsidR="00825F99" w:rsidRPr="001A04E0">
        <w:rPr>
          <w:sz w:val="24"/>
          <w:szCs w:val="24"/>
          <w:lang w:val="uk-UA" w:eastAsia="ru-RU"/>
        </w:rPr>
        <w:t xml:space="preserve">має намір отримати дозвіл на викиди забруднюючих речовин в атмосферне повітря </w:t>
      </w:r>
      <w:r w:rsidR="007A4946">
        <w:rPr>
          <w:sz w:val="24"/>
          <w:szCs w:val="24"/>
          <w:lang w:val="uk-UA" w:eastAsia="ru-RU"/>
        </w:rPr>
        <w:t>стаціонарними джерелами</w:t>
      </w:r>
      <w:r w:rsidR="007A4946" w:rsidRPr="00091269">
        <w:rPr>
          <w:lang w:val="uk-UA"/>
        </w:rPr>
        <w:t xml:space="preserve"> </w:t>
      </w:r>
      <w:r w:rsidR="007A4946" w:rsidRPr="00091269">
        <w:rPr>
          <w:sz w:val="24"/>
          <w:szCs w:val="24"/>
          <w:lang w:val="uk-UA"/>
        </w:rPr>
        <w:t>для</w:t>
      </w:r>
      <w:r w:rsidR="007A4946" w:rsidRPr="00091269">
        <w:rPr>
          <w:lang w:val="uk-UA"/>
        </w:rPr>
        <w:t xml:space="preserve"> </w:t>
      </w:r>
      <w:r w:rsidR="007A4946" w:rsidRPr="00091269">
        <w:rPr>
          <w:color w:val="auto"/>
          <w:sz w:val="24"/>
          <w:szCs w:val="24"/>
          <w:lang w:val="uk-UA"/>
        </w:rPr>
        <w:t>трьох існуючих автозаправних пунктів (АЗП) в Рівненській області.</w:t>
      </w:r>
    </w:p>
    <w:p w14:paraId="0D501C75" w14:textId="2AD214A4" w:rsidR="00A75D3A" w:rsidRPr="001A04E0" w:rsidRDefault="00B246D1" w:rsidP="00A75D3A">
      <w:pPr>
        <w:suppressAutoHyphens/>
        <w:ind w:firstLine="709"/>
        <w:jc w:val="both"/>
        <w:rPr>
          <w:sz w:val="24"/>
          <w:szCs w:val="24"/>
          <w:lang w:val="uk-UA" w:eastAsia="ru-RU"/>
        </w:rPr>
      </w:pPr>
      <w:r>
        <w:rPr>
          <w:sz w:val="24"/>
          <w:szCs w:val="24"/>
          <w:lang w:val="uk-UA" w:eastAsia="ru-RU"/>
        </w:rPr>
        <w:t xml:space="preserve">Індивідуальний податковий номер </w:t>
      </w:r>
      <w:r w:rsidR="00A75D3A" w:rsidRPr="001A04E0">
        <w:rPr>
          <w:sz w:val="24"/>
          <w:szCs w:val="24"/>
          <w:lang w:val="uk-UA" w:eastAsia="ru-RU"/>
        </w:rPr>
        <w:t xml:space="preserve"> – </w:t>
      </w:r>
      <w:r w:rsidR="007A4946">
        <w:rPr>
          <w:sz w:val="24"/>
          <w:szCs w:val="24"/>
          <w:lang w:val="uk-UA" w:eastAsia="ru-RU"/>
        </w:rPr>
        <w:t>42975551</w:t>
      </w:r>
      <w:r w:rsidR="00A75D3A" w:rsidRPr="001A04E0">
        <w:rPr>
          <w:sz w:val="24"/>
          <w:szCs w:val="24"/>
          <w:lang w:val="uk-UA" w:eastAsia="ru-RU"/>
        </w:rPr>
        <w:t>.</w:t>
      </w:r>
    </w:p>
    <w:p w14:paraId="112864EF" w14:textId="5767E001" w:rsidR="007A4946" w:rsidRDefault="00A75D3A" w:rsidP="007A4946">
      <w:pPr>
        <w:suppressAutoHyphens/>
        <w:ind w:firstLine="709"/>
        <w:jc w:val="both"/>
        <w:rPr>
          <w:bCs/>
          <w:color w:val="auto"/>
          <w:sz w:val="24"/>
          <w:szCs w:val="24"/>
          <w:lang w:val="uk-UA" w:eastAsia="ru-RU"/>
        </w:rPr>
      </w:pPr>
      <w:r w:rsidRPr="007A4946">
        <w:rPr>
          <w:color w:val="auto"/>
          <w:sz w:val="24"/>
          <w:szCs w:val="24"/>
          <w:lang w:val="uk-UA" w:eastAsia="ru-RU"/>
        </w:rPr>
        <w:t xml:space="preserve">Місцезнаходження суб’єкта господарювання – </w:t>
      </w:r>
      <w:r w:rsidR="007A4946" w:rsidRPr="007A4946">
        <w:rPr>
          <w:bCs/>
          <w:color w:val="auto"/>
          <w:sz w:val="24"/>
          <w:szCs w:val="24"/>
          <w:lang w:val="uk-UA" w:eastAsia="ru-RU"/>
        </w:rPr>
        <w:t xml:space="preserve">30352, Хмельницька обл., </w:t>
      </w:r>
      <w:proofErr w:type="spellStart"/>
      <w:r w:rsidR="007A4946" w:rsidRPr="007A4946">
        <w:rPr>
          <w:bCs/>
          <w:color w:val="auto"/>
          <w:sz w:val="24"/>
          <w:szCs w:val="24"/>
          <w:lang w:val="uk-UA" w:eastAsia="ru-RU"/>
        </w:rPr>
        <w:t>Ізяславський</w:t>
      </w:r>
      <w:proofErr w:type="spellEnd"/>
      <w:r w:rsidR="007A4946" w:rsidRPr="007A4946">
        <w:rPr>
          <w:bCs/>
          <w:color w:val="auto"/>
          <w:sz w:val="24"/>
          <w:szCs w:val="24"/>
          <w:lang w:val="uk-UA" w:eastAsia="ru-RU"/>
        </w:rPr>
        <w:t xml:space="preserve"> р-н, с. </w:t>
      </w:r>
      <w:proofErr w:type="spellStart"/>
      <w:r w:rsidR="007A4946" w:rsidRPr="007A4946">
        <w:rPr>
          <w:bCs/>
          <w:color w:val="auto"/>
          <w:sz w:val="24"/>
          <w:szCs w:val="24"/>
          <w:lang w:val="uk-UA" w:eastAsia="ru-RU"/>
        </w:rPr>
        <w:t>Білеве</w:t>
      </w:r>
      <w:proofErr w:type="spellEnd"/>
      <w:r w:rsidR="007A4946" w:rsidRPr="007A4946">
        <w:rPr>
          <w:bCs/>
          <w:color w:val="auto"/>
          <w:sz w:val="24"/>
          <w:szCs w:val="24"/>
          <w:lang w:val="uk-UA" w:eastAsia="ru-RU"/>
        </w:rPr>
        <w:t>, вул. Центральна, 1А</w:t>
      </w:r>
      <w:r w:rsidR="007A4946">
        <w:rPr>
          <w:bCs/>
          <w:color w:val="auto"/>
          <w:sz w:val="24"/>
          <w:szCs w:val="24"/>
          <w:lang w:val="uk-UA" w:eastAsia="ru-RU"/>
        </w:rPr>
        <w:t xml:space="preserve">, </w:t>
      </w:r>
      <w:r w:rsidR="007A4946">
        <w:rPr>
          <w:bCs/>
          <w:color w:val="auto"/>
          <w:sz w:val="24"/>
          <w:szCs w:val="24"/>
          <w:lang w:val="en-US" w:eastAsia="ru-RU"/>
        </w:rPr>
        <w:t>e</w:t>
      </w:r>
      <w:r w:rsidR="007A4946" w:rsidRPr="00091269">
        <w:rPr>
          <w:bCs/>
          <w:color w:val="auto"/>
          <w:sz w:val="24"/>
          <w:szCs w:val="24"/>
          <w:lang w:eastAsia="ru-RU"/>
        </w:rPr>
        <w:t>-</w:t>
      </w:r>
      <w:r w:rsidR="007A4946">
        <w:rPr>
          <w:bCs/>
          <w:color w:val="auto"/>
          <w:sz w:val="24"/>
          <w:szCs w:val="24"/>
          <w:lang w:val="en-US" w:eastAsia="ru-RU"/>
        </w:rPr>
        <w:t>mail</w:t>
      </w:r>
      <w:r w:rsidR="007A4946">
        <w:rPr>
          <w:bCs/>
          <w:color w:val="auto"/>
          <w:sz w:val="24"/>
          <w:szCs w:val="24"/>
          <w:lang w:val="uk-UA" w:eastAsia="ru-RU"/>
        </w:rPr>
        <w:t>:</w:t>
      </w:r>
      <w:r w:rsidR="007A4946" w:rsidRPr="00091269">
        <w:rPr>
          <w:bCs/>
          <w:color w:val="auto"/>
          <w:spacing w:val="10"/>
          <w:sz w:val="24"/>
          <w:szCs w:val="24"/>
          <w:lang w:eastAsia="ru-RU"/>
        </w:rPr>
        <w:t xml:space="preserve"> </w:t>
      </w:r>
      <w:hyperlink r:id="rId8" w:history="1">
        <w:r w:rsidR="007A4946" w:rsidRPr="004E2836">
          <w:rPr>
            <w:rStyle w:val="a8"/>
            <w:bCs/>
            <w:sz w:val="24"/>
            <w:szCs w:val="24"/>
            <w:lang w:val="en-US" w:eastAsia="ru-RU"/>
          </w:rPr>
          <w:t>petrashchuk</w:t>
        </w:r>
        <w:r w:rsidR="007A4946" w:rsidRPr="004E2836">
          <w:rPr>
            <w:rStyle w:val="a8"/>
            <w:bCs/>
            <w:sz w:val="24"/>
            <w:szCs w:val="24"/>
            <w:lang w:eastAsia="ru-RU"/>
          </w:rPr>
          <w:t>.</w:t>
        </w:r>
        <w:r w:rsidR="007A4946" w:rsidRPr="004E2836">
          <w:rPr>
            <w:rStyle w:val="a8"/>
            <w:bCs/>
            <w:sz w:val="24"/>
            <w:szCs w:val="24"/>
            <w:lang w:val="en-US" w:eastAsia="ru-RU"/>
          </w:rPr>
          <w:t>s</w:t>
        </w:r>
        <w:r w:rsidR="007A4946" w:rsidRPr="004E2836">
          <w:rPr>
            <w:rStyle w:val="a8"/>
            <w:bCs/>
            <w:sz w:val="24"/>
            <w:szCs w:val="24"/>
            <w:lang w:eastAsia="ru-RU"/>
          </w:rPr>
          <w:t>@</w:t>
        </w:r>
        <w:r w:rsidR="007A4946" w:rsidRPr="004E2836">
          <w:rPr>
            <w:rStyle w:val="a8"/>
            <w:bCs/>
            <w:sz w:val="24"/>
            <w:szCs w:val="24"/>
            <w:lang w:val="en-US" w:eastAsia="ru-RU"/>
          </w:rPr>
          <w:t>vitagro</w:t>
        </w:r>
        <w:r w:rsidR="007A4946" w:rsidRPr="004E2836">
          <w:rPr>
            <w:rStyle w:val="a8"/>
            <w:bCs/>
            <w:sz w:val="24"/>
            <w:szCs w:val="24"/>
            <w:lang w:eastAsia="ru-RU"/>
          </w:rPr>
          <w:t>.</w:t>
        </w:r>
        <w:r w:rsidR="007A4946" w:rsidRPr="004E2836">
          <w:rPr>
            <w:rStyle w:val="a8"/>
            <w:bCs/>
            <w:sz w:val="24"/>
            <w:szCs w:val="24"/>
            <w:lang w:val="en-US" w:eastAsia="ru-RU"/>
          </w:rPr>
          <w:t>com</w:t>
        </w:r>
        <w:r w:rsidR="007A4946" w:rsidRPr="004E2836">
          <w:rPr>
            <w:rStyle w:val="a8"/>
            <w:bCs/>
            <w:sz w:val="24"/>
            <w:szCs w:val="24"/>
            <w:lang w:eastAsia="ru-RU"/>
          </w:rPr>
          <w:t>.</w:t>
        </w:r>
        <w:proofErr w:type="spellStart"/>
        <w:r w:rsidR="007A4946" w:rsidRPr="004E2836">
          <w:rPr>
            <w:rStyle w:val="a8"/>
            <w:bCs/>
            <w:sz w:val="24"/>
            <w:szCs w:val="24"/>
            <w:lang w:val="en-US" w:eastAsia="ru-RU"/>
          </w:rPr>
          <w:t>ua</w:t>
        </w:r>
        <w:proofErr w:type="spellEnd"/>
      </w:hyperlink>
      <w:r w:rsidR="007A4946">
        <w:rPr>
          <w:bCs/>
          <w:color w:val="auto"/>
          <w:sz w:val="24"/>
          <w:szCs w:val="24"/>
          <w:lang w:val="uk-UA" w:eastAsia="ru-RU"/>
        </w:rPr>
        <w:t>.</w:t>
      </w:r>
    </w:p>
    <w:p w14:paraId="389363AD" w14:textId="77777777" w:rsidR="00091269" w:rsidRDefault="007A4946" w:rsidP="007A4946">
      <w:pPr>
        <w:suppressAutoHyphens/>
        <w:ind w:firstLine="709"/>
        <w:jc w:val="both"/>
        <w:rPr>
          <w:bCs/>
          <w:sz w:val="24"/>
          <w:szCs w:val="24"/>
          <w:lang w:val="uk-UA" w:eastAsia="ru-RU"/>
        </w:rPr>
      </w:pPr>
      <w:r w:rsidRPr="00091269">
        <w:rPr>
          <w:bCs/>
          <w:sz w:val="24"/>
          <w:szCs w:val="24"/>
          <w:lang w:val="uk-UA" w:eastAsia="ru-RU"/>
        </w:rPr>
        <w:t>Виробнич</w:t>
      </w:r>
      <w:r w:rsidR="00091269" w:rsidRPr="00091269">
        <w:rPr>
          <w:bCs/>
          <w:sz w:val="24"/>
          <w:szCs w:val="24"/>
          <w:lang w:val="uk-UA" w:eastAsia="ru-RU"/>
        </w:rPr>
        <w:t>і</w:t>
      </w:r>
      <w:r w:rsidRPr="00091269">
        <w:rPr>
          <w:bCs/>
          <w:sz w:val="24"/>
          <w:szCs w:val="24"/>
          <w:lang w:val="uk-UA" w:eastAsia="ru-RU"/>
        </w:rPr>
        <w:t xml:space="preserve"> майданчик</w:t>
      </w:r>
      <w:r w:rsidR="00091269" w:rsidRPr="00091269">
        <w:rPr>
          <w:bCs/>
          <w:sz w:val="24"/>
          <w:szCs w:val="24"/>
          <w:lang w:val="uk-UA" w:eastAsia="ru-RU"/>
        </w:rPr>
        <w:t>и</w:t>
      </w:r>
      <w:r w:rsidRPr="00091269">
        <w:rPr>
          <w:bCs/>
          <w:sz w:val="24"/>
          <w:szCs w:val="24"/>
          <w:lang w:val="uk-UA" w:eastAsia="ru-RU"/>
        </w:rPr>
        <w:t xml:space="preserve"> (АЗП)</w:t>
      </w:r>
      <w:r w:rsidRPr="007A4946">
        <w:rPr>
          <w:bCs/>
          <w:sz w:val="24"/>
          <w:szCs w:val="24"/>
          <w:lang w:val="uk-UA" w:eastAsia="ru-RU"/>
        </w:rPr>
        <w:t xml:space="preserve"> знаход</w:t>
      </w:r>
      <w:r w:rsidR="00091269">
        <w:rPr>
          <w:bCs/>
          <w:sz w:val="24"/>
          <w:szCs w:val="24"/>
          <w:lang w:val="uk-UA" w:eastAsia="ru-RU"/>
        </w:rPr>
        <w:t>я</w:t>
      </w:r>
      <w:r w:rsidRPr="007A4946">
        <w:rPr>
          <w:bCs/>
          <w:sz w:val="24"/>
          <w:szCs w:val="24"/>
          <w:lang w:val="uk-UA" w:eastAsia="ru-RU"/>
        </w:rPr>
        <w:t>ться</w:t>
      </w:r>
      <w:r w:rsidR="003A61CA">
        <w:rPr>
          <w:bCs/>
          <w:sz w:val="24"/>
          <w:szCs w:val="24"/>
          <w:lang w:val="uk-UA" w:eastAsia="ru-RU"/>
        </w:rPr>
        <w:t xml:space="preserve"> за </w:t>
      </w:r>
      <w:proofErr w:type="spellStart"/>
      <w:r w:rsidR="003A61CA">
        <w:rPr>
          <w:bCs/>
          <w:sz w:val="24"/>
          <w:szCs w:val="24"/>
          <w:lang w:val="uk-UA" w:eastAsia="ru-RU"/>
        </w:rPr>
        <w:t>адресою</w:t>
      </w:r>
      <w:proofErr w:type="spellEnd"/>
      <w:r w:rsidR="003A61CA">
        <w:rPr>
          <w:bCs/>
          <w:sz w:val="24"/>
          <w:szCs w:val="24"/>
          <w:lang w:val="uk-UA" w:eastAsia="ru-RU"/>
        </w:rPr>
        <w:t>:</w:t>
      </w:r>
    </w:p>
    <w:p w14:paraId="5BC899E7" w14:textId="2FABADEB" w:rsidR="007A4946" w:rsidRPr="007A4946" w:rsidRDefault="00091269" w:rsidP="007A4946">
      <w:pPr>
        <w:suppressAutoHyphens/>
        <w:ind w:firstLine="709"/>
        <w:jc w:val="both"/>
        <w:rPr>
          <w:bCs/>
          <w:sz w:val="24"/>
          <w:szCs w:val="24"/>
          <w:lang w:val="uk-UA" w:eastAsia="ru-RU"/>
        </w:rPr>
      </w:pPr>
      <w:r>
        <w:rPr>
          <w:bCs/>
          <w:sz w:val="24"/>
          <w:szCs w:val="24"/>
          <w:lang w:val="uk-UA" w:eastAsia="ru-RU"/>
        </w:rPr>
        <w:t xml:space="preserve">- </w:t>
      </w:r>
      <w:r w:rsidR="007A4946" w:rsidRPr="007A4946">
        <w:rPr>
          <w:bCs/>
          <w:sz w:val="24"/>
          <w:szCs w:val="24"/>
          <w:lang w:val="uk-UA" w:eastAsia="ru-RU"/>
        </w:rPr>
        <w:t>Рівненський район, с. Зоря, вул. Промислова,6</w:t>
      </w:r>
      <w:r>
        <w:rPr>
          <w:bCs/>
          <w:sz w:val="24"/>
          <w:szCs w:val="24"/>
          <w:lang w:val="uk-UA" w:eastAsia="ru-RU"/>
        </w:rPr>
        <w:t>;</w:t>
      </w:r>
      <w:r w:rsidR="007A4946" w:rsidRPr="007A4946">
        <w:rPr>
          <w:bCs/>
          <w:sz w:val="24"/>
          <w:szCs w:val="24"/>
          <w:lang w:val="uk-UA" w:eastAsia="ru-RU"/>
        </w:rPr>
        <w:t xml:space="preserve"> </w:t>
      </w:r>
    </w:p>
    <w:p w14:paraId="7D8AF572" w14:textId="77777777" w:rsidR="00091269" w:rsidRDefault="00091269" w:rsidP="003A61CA">
      <w:pPr>
        <w:suppressAutoHyphens/>
        <w:ind w:firstLine="709"/>
        <w:rPr>
          <w:bCs/>
          <w:sz w:val="24"/>
          <w:szCs w:val="24"/>
          <w:lang w:val="uk-UA" w:eastAsia="ru-RU"/>
        </w:rPr>
      </w:pPr>
      <w:r>
        <w:rPr>
          <w:bCs/>
          <w:sz w:val="24"/>
          <w:szCs w:val="24"/>
          <w:lang w:val="uk-UA" w:eastAsia="ru-RU"/>
        </w:rPr>
        <w:t xml:space="preserve">- </w:t>
      </w:r>
      <w:r w:rsidR="003A61CA" w:rsidRPr="003A61CA">
        <w:rPr>
          <w:bCs/>
          <w:sz w:val="24"/>
          <w:szCs w:val="24"/>
          <w:lang w:val="uk-UA" w:eastAsia="ru-RU"/>
        </w:rPr>
        <w:t xml:space="preserve">Рівненський район, с. </w:t>
      </w:r>
      <w:proofErr w:type="spellStart"/>
      <w:r w:rsidR="003A61CA" w:rsidRPr="003A61CA">
        <w:rPr>
          <w:bCs/>
          <w:sz w:val="24"/>
          <w:szCs w:val="24"/>
          <w:lang w:val="uk-UA" w:eastAsia="ru-RU"/>
        </w:rPr>
        <w:t>Білашів</w:t>
      </w:r>
      <w:proofErr w:type="spellEnd"/>
      <w:r w:rsidR="003A61CA" w:rsidRPr="003A61CA">
        <w:rPr>
          <w:bCs/>
          <w:sz w:val="24"/>
          <w:szCs w:val="24"/>
          <w:lang w:val="uk-UA" w:eastAsia="ru-RU"/>
        </w:rPr>
        <w:t>, вул. Центральна,71</w:t>
      </w:r>
      <w:r>
        <w:rPr>
          <w:bCs/>
          <w:sz w:val="24"/>
          <w:szCs w:val="24"/>
          <w:lang w:val="uk-UA" w:eastAsia="ru-RU"/>
        </w:rPr>
        <w:t>;</w:t>
      </w:r>
    </w:p>
    <w:p w14:paraId="1F3BFD87" w14:textId="0707384A" w:rsidR="007A4946" w:rsidRPr="003A61CA" w:rsidRDefault="00091269" w:rsidP="003A61CA">
      <w:pPr>
        <w:suppressAutoHyphens/>
        <w:ind w:firstLine="709"/>
        <w:rPr>
          <w:bCs/>
          <w:sz w:val="24"/>
          <w:szCs w:val="24"/>
          <w:lang w:val="uk-UA" w:eastAsia="ru-RU"/>
        </w:rPr>
      </w:pPr>
      <w:r>
        <w:rPr>
          <w:bCs/>
          <w:sz w:val="24"/>
          <w:szCs w:val="24"/>
          <w:lang w:val="uk-UA" w:eastAsia="ru-RU"/>
        </w:rPr>
        <w:t xml:space="preserve">- </w:t>
      </w:r>
      <w:proofErr w:type="spellStart"/>
      <w:r w:rsidR="003A61CA" w:rsidRPr="003A61CA">
        <w:rPr>
          <w:bCs/>
          <w:sz w:val="24"/>
          <w:szCs w:val="24"/>
          <w:lang w:eastAsia="ru-RU"/>
        </w:rPr>
        <w:t>Дубенський</w:t>
      </w:r>
      <w:proofErr w:type="spellEnd"/>
      <w:r w:rsidR="003A61CA" w:rsidRPr="003A61CA">
        <w:rPr>
          <w:bCs/>
          <w:sz w:val="24"/>
          <w:szCs w:val="24"/>
          <w:lang w:eastAsia="ru-RU"/>
        </w:rPr>
        <w:t xml:space="preserve"> </w:t>
      </w:r>
      <w:r w:rsidR="003A61CA" w:rsidRPr="003A61CA">
        <w:rPr>
          <w:bCs/>
          <w:sz w:val="24"/>
          <w:szCs w:val="24"/>
          <w:lang w:val="uk-UA" w:eastAsia="ru-RU"/>
        </w:rPr>
        <w:t xml:space="preserve">район, с. Верба, вул. Львівська,98Б. </w:t>
      </w:r>
    </w:p>
    <w:p w14:paraId="7A6B78EC" w14:textId="50EF8E06" w:rsidR="00A75D3A" w:rsidRPr="007A4946" w:rsidRDefault="004950BA" w:rsidP="00A75D3A">
      <w:pPr>
        <w:suppressAutoHyphens/>
        <w:ind w:firstLine="709"/>
        <w:jc w:val="both"/>
        <w:rPr>
          <w:color w:val="auto"/>
          <w:sz w:val="24"/>
          <w:szCs w:val="24"/>
          <w:lang w:val="uk-UA" w:eastAsia="ru-RU"/>
        </w:rPr>
      </w:pPr>
      <w:r w:rsidRPr="007A4946">
        <w:rPr>
          <w:color w:val="auto"/>
          <w:sz w:val="24"/>
          <w:szCs w:val="24"/>
          <w:lang w:val="uk-UA" w:eastAsia="ru-RU"/>
        </w:rPr>
        <w:t>Мета отримання дозволу на викиди – набуття права експлуатувати об’єкти, з яких надходять в атмосферне повітря забруднюючі речовини або їх суміші.</w:t>
      </w:r>
    </w:p>
    <w:p w14:paraId="7FC442F2" w14:textId="21AF3CA2" w:rsidR="003A61CA" w:rsidRDefault="003A61CA" w:rsidP="008513CC">
      <w:pPr>
        <w:suppressAutoHyphens/>
        <w:ind w:firstLine="709"/>
        <w:jc w:val="both"/>
        <w:rPr>
          <w:sz w:val="24"/>
          <w:szCs w:val="24"/>
          <w:lang w:val="uk-UA"/>
        </w:rPr>
      </w:pPr>
      <w:r>
        <w:rPr>
          <w:color w:val="auto"/>
          <w:sz w:val="24"/>
          <w:szCs w:val="24"/>
          <w:lang w:val="uk-UA" w:eastAsia="ru-RU"/>
        </w:rPr>
        <w:t>В</w:t>
      </w:r>
      <w:r w:rsidRPr="003A61CA">
        <w:rPr>
          <w:color w:val="auto"/>
          <w:sz w:val="24"/>
          <w:szCs w:val="24"/>
          <w:lang w:val="uk-UA" w:eastAsia="ru-RU"/>
        </w:rPr>
        <w:t xml:space="preserve">ідповідно до частини 3 Статті 3 Закону України «Про оцінку впливу на довкілля» </w:t>
      </w:r>
      <w:r w:rsidRPr="001A04E0">
        <w:rPr>
          <w:sz w:val="24"/>
          <w:szCs w:val="24"/>
          <w:lang w:val="uk-UA" w:eastAsia="ru-RU"/>
        </w:rPr>
        <w:t>та Постанови КМУ від 13.12.2017 №1010</w:t>
      </w:r>
      <w:r>
        <w:rPr>
          <w:sz w:val="24"/>
          <w:szCs w:val="24"/>
          <w:lang w:val="uk-UA" w:eastAsia="ru-RU"/>
        </w:rPr>
        <w:t xml:space="preserve"> д</w:t>
      </w:r>
      <w:r>
        <w:rPr>
          <w:sz w:val="24"/>
          <w:szCs w:val="24"/>
          <w:lang w:val="uk-UA"/>
        </w:rPr>
        <w:t xml:space="preserve">опустимість провадження планованої діяльності </w:t>
      </w:r>
      <w:r w:rsidR="008028CC" w:rsidRPr="007A4946">
        <w:rPr>
          <w:kern w:val="2"/>
          <w:sz w:val="24"/>
          <w:szCs w:val="22"/>
          <w:lang w:val="uk-UA"/>
          <w14:ligatures w14:val="standardContextual"/>
        </w:rPr>
        <w:t xml:space="preserve">ТОВ «Партнер </w:t>
      </w:r>
      <w:proofErr w:type="spellStart"/>
      <w:r w:rsidR="008028CC" w:rsidRPr="007A4946">
        <w:rPr>
          <w:kern w:val="2"/>
          <w:sz w:val="24"/>
          <w:szCs w:val="22"/>
          <w:lang w:val="uk-UA"/>
          <w14:ligatures w14:val="standardContextual"/>
        </w:rPr>
        <w:t>Агропром</w:t>
      </w:r>
      <w:proofErr w:type="spellEnd"/>
      <w:r w:rsidR="008028CC">
        <w:rPr>
          <w:kern w:val="2"/>
          <w:sz w:val="24"/>
          <w:szCs w:val="22"/>
          <w14:ligatures w14:val="standardContextual"/>
        </w:rPr>
        <w:t>»</w:t>
      </w:r>
      <w:r w:rsidR="008028CC" w:rsidRPr="008028CC">
        <w:rPr>
          <w:color w:val="auto"/>
          <w:sz w:val="24"/>
          <w:szCs w:val="24"/>
        </w:rPr>
        <w:t xml:space="preserve"> </w:t>
      </w:r>
      <w:r w:rsidR="008028CC" w:rsidRPr="007A4946">
        <w:rPr>
          <w:color w:val="auto"/>
          <w:sz w:val="24"/>
          <w:szCs w:val="24"/>
        </w:rPr>
        <w:t>(АЗП)</w:t>
      </w:r>
      <w:r w:rsidR="008028CC">
        <w:rPr>
          <w:sz w:val="24"/>
          <w:szCs w:val="24"/>
          <w:lang w:val="uk-UA"/>
        </w:rPr>
        <w:t xml:space="preserve"> </w:t>
      </w:r>
      <w:r>
        <w:rPr>
          <w:sz w:val="24"/>
          <w:szCs w:val="24"/>
          <w:lang w:val="uk-UA"/>
        </w:rPr>
        <w:t xml:space="preserve">визначено висновком </w:t>
      </w:r>
      <w:r w:rsidR="008028CC">
        <w:rPr>
          <w:sz w:val="24"/>
          <w:szCs w:val="24"/>
          <w:lang w:val="uk-UA"/>
        </w:rPr>
        <w:t>Департамент</w:t>
      </w:r>
      <w:r w:rsidR="00B809DD">
        <w:rPr>
          <w:sz w:val="24"/>
          <w:szCs w:val="24"/>
          <w:lang w:val="uk-UA"/>
        </w:rPr>
        <w:t>у</w:t>
      </w:r>
      <w:r w:rsidR="008028CC">
        <w:rPr>
          <w:sz w:val="24"/>
          <w:szCs w:val="24"/>
          <w:lang w:val="uk-UA"/>
        </w:rPr>
        <w:t xml:space="preserve"> екології та природних ресурсів Рівненської</w:t>
      </w:r>
      <w:r>
        <w:rPr>
          <w:sz w:val="24"/>
          <w:szCs w:val="24"/>
          <w:lang w:val="uk-UA"/>
        </w:rPr>
        <w:t xml:space="preserve"> ОДА </w:t>
      </w:r>
      <w:r w:rsidR="008028CC">
        <w:rPr>
          <w:sz w:val="24"/>
          <w:szCs w:val="24"/>
          <w:lang w:val="uk-UA"/>
        </w:rPr>
        <w:t>.</w:t>
      </w:r>
    </w:p>
    <w:p w14:paraId="0D3720CE" w14:textId="002477CE" w:rsidR="008028CC" w:rsidRDefault="003A61CA" w:rsidP="008028CC">
      <w:pPr>
        <w:widowControl w:val="0"/>
        <w:tabs>
          <w:tab w:val="left" w:pos="720"/>
        </w:tabs>
        <w:ind w:firstLine="709"/>
        <w:jc w:val="both"/>
        <w:rPr>
          <w:snapToGrid w:val="0"/>
          <w:color w:val="auto"/>
          <w:sz w:val="24"/>
          <w:szCs w:val="24"/>
          <w:lang w:val="uk-UA" w:eastAsia="ru-RU"/>
        </w:rPr>
      </w:pPr>
      <w:r w:rsidRPr="008028CC">
        <w:rPr>
          <w:color w:val="C00000"/>
          <w:sz w:val="24"/>
          <w:szCs w:val="24"/>
          <w:lang w:val="uk-UA"/>
        </w:rPr>
        <w:t xml:space="preserve"> </w:t>
      </w:r>
      <w:r w:rsidR="008028CC" w:rsidRPr="003E79FD">
        <w:rPr>
          <w:snapToGrid w:val="0"/>
          <w:color w:val="auto"/>
          <w:sz w:val="24"/>
          <w:szCs w:val="24"/>
          <w:lang w:val="uk-UA" w:eastAsia="ru-RU"/>
        </w:rPr>
        <w:t xml:space="preserve">Основний вид  економічної діяльності </w:t>
      </w:r>
      <w:r w:rsidR="008028CC" w:rsidRPr="003E79FD">
        <w:rPr>
          <w:sz w:val="24"/>
          <w:szCs w:val="24"/>
          <w:lang w:val="uk-UA" w:eastAsia="ru-RU"/>
        </w:rPr>
        <w:t>ТОВ «</w:t>
      </w:r>
      <w:r w:rsidR="008028CC" w:rsidRPr="007A4946">
        <w:rPr>
          <w:kern w:val="2"/>
          <w:sz w:val="24"/>
          <w:szCs w:val="22"/>
          <w:lang w:val="uk-UA"/>
          <w14:ligatures w14:val="standardContextual"/>
        </w:rPr>
        <w:t xml:space="preserve">Партнер </w:t>
      </w:r>
      <w:proofErr w:type="spellStart"/>
      <w:r w:rsidR="008028CC" w:rsidRPr="007A4946">
        <w:rPr>
          <w:kern w:val="2"/>
          <w:sz w:val="24"/>
          <w:szCs w:val="22"/>
          <w:lang w:val="uk-UA"/>
          <w14:ligatures w14:val="standardContextual"/>
        </w:rPr>
        <w:t>Агропром</w:t>
      </w:r>
      <w:proofErr w:type="spellEnd"/>
      <w:r w:rsidR="008028CC" w:rsidRPr="003E79FD">
        <w:rPr>
          <w:sz w:val="24"/>
          <w:szCs w:val="24"/>
          <w:lang w:val="uk-UA" w:eastAsia="ru-RU"/>
        </w:rPr>
        <w:t xml:space="preserve">» </w:t>
      </w:r>
      <w:r w:rsidR="008028CC" w:rsidRPr="003E79FD">
        <w:rPr>
          <w:snapToGrid w:val="0"/>
          <w:color w:val="auto"/>
          <w:sz w:val="24"/>
          <w:szCs w:val="24"/>
          <w:lang w:val="uk-UA" w:eastAsia="ru-RU"/>
        </w:rPr>
        <w:t>є допоміжна ді</w:t>
      </w:r>
      <w:r w:rsidR="008028CC" w:rsidRPr="003E79FD">
        <w:rPr>
          <w:snapToGrid w:val="0"/>
          <w:color w:val="auto"/>
          <w:sz w:val="24"/>
          <w:szCs w:val="24"/>
          <w:lang w:val="uk-UA" w:eastAsia="ru-RU"/>
        </w:rPr>
        <w:t>я</w:t>
      </w:r>
      <w:r w:rsidR="008028CC" w:rsidRPr="003E79FD">
        <w:rPr>
          <w:snapToGrid w:val="0"/>
          <w:color w:val="auto"/>
          <w:sz w:val="24"/>
          <w:szCs w:val="24"/>
          <w:lang w:val="uk-UA" w:eastAsia="ru-RU"/>
        </w:rPr>
        <w:t>льність у рослинництві</w:t>
      </w:r>
      <w:r w:rsidR="00091269">
        <w:rPr>
          <w:snapToGrid w:val="0"/>
          <w:color w:val="auto"/>
          <w:sz w:val="24"/>
          <w:szCs w:val="24"/>
          <w:lang w:val="uk-UA" w:eastAsia="ru-RU"/>
        </w:rPr>
        <w:t xml:space="preserve"> (КВЕД</w:t>
      </w:r>
      <w:r w:rsidR="00B809DD">
        <w:rPr>
          <w:snapToGrid w:val="0"/>
          <w:color w:val="auto"/>
          <w:sz w:val="24"/>
          <w:szCs w:val="24"/>
          <w:lang w:val="uk-UA" w:eastAsia="ru-RU"/>
        </w:rPr>
        <w:t xml:space="preserve"> - </w:t>
      </w:r>
      <w:r w:rsidR="00B809DD" w:rsidRPr="00B809DD">
        <w:rPr>
          <w:color w:val="auto"/>
          <w:sz w:val="24"/>
          <w:lang w:val="uk-UA" w:eastAsia="ru-RU"/>
        </w:rPr>
        <w:t>01.61</w:t>
      </w:r>
      <w:r w:rsidR="00B809DD">
        <w:rPr>
          <w:color w:val="auto"/>
          <w:sz w:val="24"/>
          <w:lang w:val="uk-UA" w:eastAsia="ru-RU"/>
        </w:rPr>
        <w:t>)</w:t>
      </w:r>
      <w:r w:rsidR="008028CC" w:rsidRPr="003E79FD">
        <w:rPr>
          <w:snapToGrid w:val="0"/>
          <w:color w:val="auto"/>
          <w:sz w:val="24"/>
          <w:szCs w:val="24"/>
          <w:lang w:val="uk-UA" w:eastAsia="ru-RU"/>
        </w:rPr>
        <w:t xml:space="preserve">.  </w:t>
      </w:r>
    </w:p>
    <w:p w14:paraId="429F6D0A" w14:textId="31FF7D39" w:rsidR="00B809DD" w:rsidRPr="003E79FD" w:rsidRDefault="00B809DD" w:rsidP="008028CC">
      <w:pPr>
        <w:widowControl w:val="0"/>
        <w:tabs>
          <w:tab w:val="left" w:pos="720"/>
        </w:tabs>
        <w:ind w:firstLine="709"/>
        <w:jc w:val="both"/>
        <w:rPr>
          <w:snapToGrid w:val="0"/>
          <w:color w:val="auto"/>
          <w:sz w:val="24"/>
          <w:szCs w:val="24"/>
          <w:lang w:val="uk-UA" w:eastAsia="ru-RU"/>
        </w:rPr>
      </w:pPr>
      <w:r>
        <w:rPr>
          <w:snapToGrid w:val="0"/>
          <w:color w:val="auto"/>
          <w:sz w:val="24"/>
          <w:szCs w:val="24"/>
          <w:lang w:val="uk-UA" w:eastAsia="ru-RU"/>
        </w:rPr>
        <w:t xml:space="preserve">Автозаправні пункти ТОВ «Партнер </w:t>
      </w:r>
      <w:proofErr w:type="spellStart"/>
      <w:r>
        <w:rPr>
          <w:snapToGrid w:val="0"/>
          <w:color w:val="auto"/>
          <w:sz w:val="24"/>
          <w:szCs w:val="24"/>
          <w:lang w:val="uk-UA" w:eastAsia="ru-RU"/>
        </w:rPr>
        <w:t>Агропром</w:t>
      </w:r>
      <w:proofErr w:type="spellEnd"/>
      <w:r>
        <w:rPr>
          <w:snapToGrid w:val="0"/>
          <w:color w:val="auto"/>
          <w:sz w:val="24"/>
          <w:szCs w:val="24"/>
          <w:lang w:val="uk-UA" w:eastAsia="ru-RU"/>
        </w:rPr>
        <w:t>»</w:t>
      </w:r>
      <w:r w:rsidR="00327B35">
        <w:rPr>
          <w:snapToGrid w:val="0"/>
          <w:color w:val="auto"/>
          <w:sz w:val="24"/>
          <w:szCs w:val="24"/>
          <w:lang w:val="uk-UA" w:eastAsia="ru-RU"/>
        </w:rPr>
        <w:t xml:space="preserve"> призначені для </w:t>
      </w:r>
      <w:r w:rsidR="00327B35" w:rsidRPr="003E79FD">
        <w:rPr>
          <w:snapToGrid w:val="0"/>
          <w:color w:val="auto"/>
          <w:sz w:val="24"/>
          <w:lang w:val="uk-UA" w:eastAsia="ru-RU"/>
        </w:rPr>
        <w:t>заправлення тран</w:t>
      </w:r>
      <w:r w:rsidR="00327B35" w:rsidRPr="003E79FD">
        <w:rPr>
          <w:snapToGrid w:val="0"/>
          <w:color w:val="auto"/>
          <w:sz w:val="24"/>
          <w:lang w:val="uk-UA" w:eastAsia="ru-RU"/>
        </w:rPr>
        <w:t>с</w:t>
      </w:r>
      <w:r w:rsidR="00327B35" w:rsidRPr="003E79FD">
        <w:rPr>
          <w:snapToGrid w:val="0"/>
          <w:color w:val="auto"/>
          <w:sz w:val="24"/>
          <w:lang w:val="uk-UA" w:eastAsia="ru-RU"/>
        </w:rPr>
        <w:t>порту  пальним</w:t>
      </w:r>
      <w:r w:rsidR="00327B35">
        <w:rPr>
          <w:snapToGrid w:val="0"/>
          <w:color w:val="auto"/>
          <w:sz w:val="24"/>
          <w:lang w:val="uk-UA" w:eastAsia="ru-RU"/>
        </w:rPr>
        <w:t>.</w:t>
      </w:r>
    </w:p>
    <w:p w14:paraId="16F2371C" w14:textId="42FAA675" w:rsidR="008028CC" w:rsidRPr="003E79FD" w:rsidRDefault="00327B35" w:rsidP="008028CC">
      <w:pPr>
        <w:widowControl w:val="0"/>
        <w:tabs>
          <w:tab w:val="left" w:pos="720"/>
        </w:tabs>
        <w:ind w:firstLine="709"/>
        <w:jc w:val="both"/>
        <w:rPr>
          <w:snapToGrid w:val="0"/>
          <w:color w:val="auto"/>
          <w:sz w:val="24"/>
          <w:lang w:val="uk-UA" w:eastAsia="ru-RU"/>
        </w:rPr>
      </w:pPr>
      <w:r>
        <w:rPr>
          <w:sz w:val="24"/>
          <w:szCs w:val="24"/>
          <w:lang w:val="uk-UA" w:eastAsia="ru-RU"/>
        </w:rPr>
        <w:t>До складу АЗП (</w:t>
      </w:r>
      <w:proofErr w:type="spellStart"/>
      <w:r>
        <w:rPr>
          <w:sz w:val="24"/>
          <w:szCs w:val="24"/>
          <w:lang w:val="uk-UA" w:eastAsia="ru-RU"/>
        </w:rPr>
        <w:t>с.Зоря</w:t>
      </w:r>
      <w:proofErr w:type="spellEnd"/>
      <w:r>
        <w:rPr>
          <w:sz w:val="24"/>
          <w:szCs w:val="24"/>
          <w:lang w:val="uk-UA" w:eastAsia="ru-RU"/>
        </w:rPr>
        <w:t xml:space="preserve"> Рівненського району) </w:t>
      </w:r>
      <w:r w:rsidR="008028CC" w:rsidRPr="003E79FD">
        <w:rPr>
          <w:snapToGrid w:val="0"/>
          <w:color w:val="auto"/>
          <w:sz w:val="24"/>
          <w:lang w:val="uk-UA" w:eastAsia="ru-RU"/>
        </w:rPr>
        <w:t xml:space="preserve">входить:  </w:t>
      </w:r>
      <w:r>
        <w:rPr>
          <w:snapToGrid w:val="0"/>
          <w:color w:val="auto"/>
          <w:sz w:val="24"/>
          <w:lang w:val="uk-UA" w:eastAsia="ru-RU"/>
        </w:rPr>
        <w:t>два</w:t>
      </w:r>
      <w:r w:rsidR="008028CC" w:rsidRPr="003E79FD">
        <w:rPr>
          <w:snapToGrid w:val="0"/>
          <w:color w:val="auto"/>
          <w:sz w:val="24"/>
          <w:lang w:val="uk-UA" w:eastAsia="ru-RU"/>
        </w:rPr>
        <w:t xml:space="preserve">  </w:t>
      </w:r>
      <w:r>
        <w:rPr>
          <w:snapToGrid w:val="0"/>
          <w:color w:val="auto"/>
          <w:sz w:val="24"/>
          <w:lang w:val="uk-UA" w:eastAsia="ru-RU"/>
        </w:rPr>
        <w:t xml:space="preserve">підземні </w:t>
      </w:r>
      <w:r w:rsidR="008028CC" w:rsidRPr="003E79FD">
        <w:rPr>
          <w:snapToGrid w:val="0"/>
          <w:color w:val="auto"/>
          <w:sz w:val="24"/>
          <w:lang w:val="uk-UA" w:eastAsia="ru-RU"/>
        </w:rPr>
        <w:t>резервуар</w:t>
      </w:r>
      <w:r>
        <w:rPr>
          <w:snapToGrid w:val="0"/>
          <w:color w:val="auto"/>
          <w:sz w:val="24"/>
          <w:lang w:val="uk-UA" w:eastAsia="ru-RU"/>
        </w:rPr>
        <w:t>и</w:t>
      </w:r>
      <w:r w:rsidR="008028CC" w:rsidRPr="003E79FD">
        <w:rPr>
          <w:snapToGrid w:val="0"/>
          <w:color w:val="auto"/>
          <w:sz w:val="24"/>
          <w:lang w:val="uk-UA" w:eastAsia="ru-RU"/>
        </w:rPr>
        <w:t xml:space="preserve"> для зберігання дизпалива місткістю </w:t>
      </w:r>
      <w:r>
        <w:rPr>
          <w:snapToGrid w:val="0"/>
          <w:color w:val="auto"/>
          <w:sz w:val="24"/>
          <w:lang w:val="uk-UA" w:eastAsia="ru-RU"/>
        </w:rPr>
        <w:t xml:space="preserve">по </w:t>
      </w:r>
      <w:r w:rsidR="008028CC" w:rsidRPr="003E79FD">
        <w:rPr>
          <w:snapToGrid w:val="0"/>
          <w:color w:val="auto"/>
          <w:sz w:val="24"/>
          <w:lang w:val="uk-UA" w:eastAsia="ru-RU"/>
        </w:rPr>
        <w:t>10м</w:t>
      </w:r>
      <w:r w:rsidR="008028CC" w:rsidRPr="003E79FD">
        <w:rPr>
          <w:snapToGrid w:val="0"/>
          <w:color w:val="auto"/>
          <w:sz w:val="24"/>
          <w:vertAlign w:val="superscript"/>
          <w:lang w:val="uk-UA" w:eastAsia="ru-RU"/>
        </w:rPr>
        <w:t>3</w:t>
      </w:r>
      <w:r w:rsidR="008028CC" w:rsidRPr="003E79FD">
        <w:rPr>
          <w:snapToGrid w:val="0"/>
          <w:color w:val="auto"/>
          <w:sz w:val="24"/>
          <w:lang w:val="uk-UA" w:eastAsia="ru-RU"/>
        </w:rPr>
        <w:t>,  два  наземн</w:t>
      </w:r>
      <w:r>
        <w:rPr>
          <w:snapToGrid w:val="0"/>
          <w:color w:val="auto"/>
          <w:sz w:val="24"/>
          <w:lang w:val="uk-UA" w:eastAsia="ru-RU"/>
        </w:rPr>
        <w:t>і</w:t>
      </w:r>
      <w:r w:rsidR="008028CC" w:rsidRPr="003E79FD">
        <w:rPr>
          <w:snapToGrid w:val="0"/>
          <w:color w:val="auto"/>
          <w:sz w:val="24"/>
          <w:lang w:val="uk-UA" w:eastAsia="ru-RU"/>
        </w:rPr>
        <w:t xml:space="preserve"> резервуар</w:t>
      </w:r>
      <w:r>
        <w:rPr>
          <w:snapToGrid w:val="0"/>
          <w:color w:val="auto"/>
          <w:sz w:val="24"/>
          <w:lang w:val="uk-UA" w:eastAsia="ru-RU"/>
        </w:rPr>
        <w:t>и</w:t>
      </w:r>
      <w:r w:rsidR="008028CC" w:rsidRPr="003E79FD">
        <w:rPr>
          <w:snapToGrid w:val="0"/>
          <w:color w:val="auto"/>
          <w:sz w:val="24"/>
          <w:lang w:val="uk-UA" w:eastAsia="ru-RU"/>
        </w:rPr>
        <w:t xml:space="preserve"> для зберігання дизпал</w:t>
      </w:r>
      <w:r w:rsidR="008028CC" w:rsidRPr="003E79FD">
        <w:rPr>
          <w:snapToGrid w:val="0"/>
          <w:color w:val="auto"/>
          <w:sz w:val="24"/>
          <w:lang w:val="uk-UA" w:eastAsia="ru-RU"/>
        </w:rPr>
        <w:t>и</w:t>
      </w:r>
      <w:r w:rsidR="008028CC" w:rsidRPr="003E79FD">
        <w:rPr>
          <w:snapToGrid w:val="0"/>
          <w:color w:val="auto"/>
          <w:sz w:val="24"/>
          <w:lang w:val="uk-UA" w:eastAsia="ru-RU"/>
        </w:rPr>
        <w:t xml:space="preserve">ва місткістю </w:t>
      </w:r>
      <w:r>
        <w:rPr>
          <w:snapToGrid w:val="0"/>
          <w:color w:val="auto"/>
          <w:sz w:val="24"/>
          <w:lang w:val="uk-UA" w:eastAsia="ru-RU"/>
        </w:rPr>
        <w:t xml:space="preserve">по </w:t>
      </w:r>
      <w:r w:rsidR="008028CC">
        <w:rPr>
          <w:snapToGrid w:val="0"/>
          <w:color w:val="auto"/>
          <w:sz w:val="24"/>
          <w:lang w:val="uk-UA" w:eastAsia="ru-RU"/>
        </w:rPr>
        <w:t>54</w:t>
      </w:r>
      <w:r w:rsidR="008028CC" w:rsidRPr="003E79FD">
        <w:rPr>
          <w:snapToGrid w:val="0"/>
          <w:color w:val="auto"/>
          <w:sz w:val="24"/>
          <w:lang w:val="uk-UA" w:eastAsia="ru-RU"/>
        </w:rPr>
        <w:t>м</w:t>
      </w:r>
      <w:r w:rsidR="008028CC" w:rsidRPr="003E79FD">
        <w:rPr>
          <w:snapToGrid w:val="0"/>
          <w:color w:val="auto"/>
          <w:sz w:val="24"/>
          <w:vertAlign w:val="superscript"/>
          <w:lang w:val="uk-UA" w:eastAsia="ru-RU"/>
        </w:rPr>
        <w:t xml:space="preserve">3 </w:t>
      </w:r>
      <w:r w:rsidR="008028CC" w:rsidRPr="003E79FD">
        <w:rPr>
          <w:snapToGrid w:val="0"/>
          <w:color w:val="auto"/>
          <w:sz w:val="24"/>
          <w:lang w:val="uk-UA" w:eastAsia="ru-RU"/>
        </w:rPr>
        <w:t xml:space="preserve">та </w:t>
      </w:r>
      <w:r w:rsidR="008028CC">
        <w:rPr>
          <w:snapToGrid w:val="0"/>
          <w:color w:val="auto"/>
          <w:sz w:val="24"/>
          <w:lang w:val="uk-UA" w:eastAsia="ru-RU"/>
        </w:rPr>
        <w:t xml:space="preserve">дві </w:t>
      </w:r>
      <w:proofErr w:type="spellStart"/>
      <w:r w:rsidR="008028CC" w:rsidRPr="003E79FD">
        <w:rPr>
          <w:snapToGrid w:val="0"/>
          <w:color w:val="auto"/>
          <w:sz w:val="24"/>
          <w:lang w:val="uk-UA" w:eastAsia="ru-RU"/>
        </w:rPr>
        <w:t>паливороздавальн</w:t>
      </w:r>
      <w:r w:rsidR="008028CC">
        <w:rPr>
          <w:snapToGrid w:val="0"/>
          <w:color w:val="auto"/>
          <w:sz w:val="24"/>
          <w:lang w:val="uk-UA" w:eastAsia="ru-RU"/>
        </w:rPr>
        <w:t>і</w:t>
      </w:r>
      <w:proofErr w:type="spellEnd"/>
      <w:r w:rsidR="008028CC" w:rsidRPr="003E79FD">
        <w:rPr>
          <w:snapToGrid w:val="0"/>
          <w:color w:val="auto"/>
          <w:sz w:val="24"/>
          <w:lang w:val="uk-UA" w:eastAsia="ru-RU"/>
        </w:rPr>
        <w:t xml:space="preserve"> колонк</w:t>
      </w:r>
      <w:r w:rsidR="008028CC">
        <w:rPr>
          <w:snapToGrid w:val="0"/>
          <w:color w:val="auto"/>
          <w:sz w:val="24"/>
          <w:lang w:val="uk-UA" w:eastAsia="ru-RU"/>
        </w:rPr>
        <w:t>и</w:t>
      </w:r>
      <w:r w:rsidR="008028CC" w:rsidRPr="003E79FD">
        <w:rPr>
          <w:snapToGrid w:val="0"/>
          <w:color w:val="auto"/>
          <w:sz w:val="24"/>
          <w:lang w:val="uk-UA" w:eastAsia="ru-RU"/>
        </w:rPr>
        <w:t>.</w:t>
      </w:r>
    </w:p>
    <w:p w14:paraId="6538F075" w14:textId="78CB905B" w:rsidR="008028CC" w:rsidRPr="003E79FD" w:rsidRDefault="008028CC" w:rsidP="008028CC">
      <w:pPr>
        <w:widowControl w:val="0"/>
        <w:tabs>
          <w:tab w:val="left" w:pos="720"/>
        </w:tabs>
        <w:ind w:firstLine="709"/>
        <w:jc w:val="both"/>
        <w:rPr>
          <w:snapToGrid w:val="0"/>
          <w:color w:val="auto"/>
          <w:sz w:val="24"/>
          <w:lang w:val="uk-UA" w:eastAsia="ru-RU"/>
        </w:rPr>
      </w:pPr>
      <w:r w:rsidRPr="003E79FD">
        <w:rPr>
          <w:snapToGrid w:val="0"/>
          <w:color w:val="auto"/>
          <w:sz w:val="24"/>
          <w:lang w:val="uk-UA" w:eastAsia="ru-RU"/>
        </w:rPr>
        <w:t xml:space="preserve">До складу  АЗП </w:t>
      </w:r>
      <w:r w:rsidR="00327B35">
        <w:rPr>
          <w:snapToGrid w:val="0"/>
          <w:color w:val="auto"/>
          <w:sz w:val="24"/>
          <w:lang w:val="uk-UA" w:eastAsia="ru-RU"/>
        </w:rPr>
        <w:t>(</w:t>
      </w:r>
      <w:proofErr w:type="spellStart"/>
      <w:r w:rsidR="00327B35">
        <w:rPr>
          <w:snapToGrid w:val="0"/>
          <w:color w:val="auto"/>
          <w:sz w:val="24"/>
          <w:lang w:val="uk-UA" w:eastAsia="ru-RU"/>
        </w:rPr>
        <w:t>с.Білашів</w:t>
      </w:r>
      <w:proofErr w:type="spellEnd"/>
      <w:r w:rsidR="00327B35">
        <w:rPr>
          <w:snapToGrid w:val="0"/>
          <w:color w:val="auto"/>
          <w:sz w:val="24"/>
          <w:lang w:val="uk-UA" w:eastAsia="ru-RU"/>
        </w:rPr>
        <w:t xml:space="preserve"> Рівненського району) </w:t>
      </w:r>
      <w:r w:rsidRPr="003E79FD">
        <w:rPr>
          <w:snapToGrid w:val="0"/>
          <w:color w:val="auto"/>
          <w:sz w:val="24"/>
          <w:lang w:val="uk-UA" w:eastAsia="ru-RU"/>
        </w:rPr>
        <w:t>входить   два  наземн</w:t>
      </w:r>
      <w:r w:rsidR="00327B35">
        <w:rPr>
          <w:snapToGrid w:val="0"/>
          <w:color w:val="auto"/>
          <w:sz w:val="24"/>
          <w:lang w:val="uk-UA" w:eastAsia="ru-RU"/>
        </w:rPr>
        <w:t>і</w:t>
      </w:r>
      <w:r w:rsidRPr="003E79FD">
        <w:rPr>
          <w:snapToGrid w:val="0"/>
          <w:color w:val="auto"/>
          <w:sz w:val="24"/>
          <w:lang w:val="uk-UA" w:eastAsia="ru-RU"/>
        </w:rPr>
        <w:t xml:space="preserve"> резервуар</w:t>
      </w:r>
      <w:r w:rsidR="00327B35">
        <w:rPr>
          <w:snapToGrid w:val="0"/>
          <w:color w:val="auto"/>
          <w:sz w:val="24"/>
          <w:lang w:val="uk-UA" w:eastAsia="ru-RU"/>
        </w:rPr>
        <w:t>и</w:t>
      </w:r>
      <w:r w:rsidRPr="003E79FD">
        <w:rPr>
          <w:snapToGrid w:val="0"/>
          <w:color w:val="auto"/>
          <w:sz w:val="24"/>
          <w:lang w:val="uk-UA" w:eastAsia="ru-RU"/>
        </w:rPr>
        <w:t xml:space="preserve"> для зберігання дизпалива місткістю </w:t>
      </w:r>
      <w:r>
        <w:rPr>
          <w:snapToGrid w:val="0"/>
          <w:color w:val="auto"/>
          <w:sz w:val="24"/>
          <w:lang w:val="uk-UA" w:eastAsia="ru-RU"/>
        </w:rPr>
        <w:t>20</w:t>
      </w:r>
      <w:r w:rsidRPr="003E79FD">
        <w:rPr>
          <w:snapToGrid w:val="0"/>
          <w:color w:val="auto"/>
          <w:sz w:val="24"/>
          <w:lang w:val="uk-UA" w:eastAsia="ru-RU"/>
        </w:rPr>
        <w:t>м</w:t>
      </w:r>
      <w:r w:rsidRPr="003E79FD">
        <w:rPr>
          <w:snapToGrid w:val="0"/>
          <w:color w:val="auto"/>
          <w:sz w:val="24"/>
          <w:vertAlign w:val="superscript"/>
          <w:lang w:val="uk-UA" w:eastAsia="ru-RU"/>
        </w:rPr>
        <w:t>3</w:t>
      </w:r>
      <w:r w:rsidRPr="003E79FD">
        <w:rPr>
          <w:snapToGrid w:val="0"/>
          <w:color w:val="auto"/>
          <w:sz w:val="24"/>
          <w:lang w:val="uk-UA" w:eastAsia="ru-RU"/>
        </w:rPr>
        <w:t xml:space="preserve"> та 10м</w:t>
      </w:r>
      <w:r w:rsidRPr="003E79FD">
        <w:rPr>
          <w:snapToGrid w:val="0"/>
          <w:color w:val="auto"/>
          <w:sz w:val="24"/>
          <w:vertAlign w:val="superscript"/>
          <w:lang w:val="uk-UA" w:eastAsia="ru-RU"/>
        </w:rPr>
        <w:t xml:space="preserve">3 </w:t>
      </w:r>
      <w:r w:rsidRPr="003E79FD">
        <w:rPr>
          <w:snapToGrid w:val="0"/>
          <w:color w:val="auto"/>
          <w:sz w:val="24"/>
          <w:lang w:val="uk-UA" w:eastAsia="ru-RU"/>
        </w:rPr>
        <w:t xml:space="preserve">відповідно, </w:t>
      </w:r>
      <w:proofErr w:type="spellStart"/>
      <w:r w:rsidRPr="003E79FD">
        <w:rPr>
          <w:snapToGrid w:val="0"/>
          <w:color w:val="auto"/>
          <w:sz w:val="24"/>
          <w:lang w:val="uk-UA" w:eastAsia="ru-RU"/>
        </w:rPr>
        <w:t>паливороздавальна</w:t>
      </w:r>
      <w:proofErr w:type="spellEnd"/>
      <w:r w:rsidRPr="003E79FD">
        <w:rPr>
          <w:snapToGrid w:val="0"/>
          <w:color w:val="auto"/>
          <w:sz w:val="24"/>
          <w:lang w:val="uk-UA" w:eastAsia="ru-RU"/>
        </w:rPr>
        <w:t xml:space="preserve"> колонка.</w:t>
      </w:r>
    </w:p>
    <w:p w14:paraId="546D96B0" w14:textId="32BDB802" w:rsidR="008028CC" w:rsidRPr="003E79FD" w:rsidRDefault="008028CC" w:rsidP="008028CC">
      <w:pPr>
        <w:widowControl w:val="0"/>
        <w:tabs>
          <w:tab w:val="left" w:pos="720"/>
        </w:tabs>
        <w:ind w:firstLine="709"/>
        <w:jc w:val="both"/>
        <w:rPr>
          <w:snapToGrid w:val="0"/>
          <w:color w:val="auto"/>
          <w:sz w:val="24"/>
          <w:lang w:val="uk-UA" w:eastAsia="ru-RU"/>
        </w:rPr>
      </w:pPr>
      <w:r w:rsidRPr="003E79FD">
        <w:rPr>
          <w:snapToGrid w:val="0"/>
          <w:color w:val="auto"/>
          <w:sz w:val="24"/>
          <w:lang w:val="uk-UA" w:eastAsia="ru-RU"/>
        </w:rPr>
        <w:t xml:space="preserve">До складу  АЗП </w:t>
      </w:r>
      <w:r w:rsidR="00327B35">
        <w:rPr>
          <w:snapToGrid w:val="0"/>
          <w:color w:val="auto"/>
          <w:sz w:val="24"/>
          <w:lang w:val="uk-UA" w:eastAsia="ru-RU"/>
        </w:rPr>
        <w:t>(</w:t>
      </w:r>
      <w:proofErr w:type="spellStart"/>
      <w:r w:rsidR="00327B35">
        <w:rPr>
          <w:snapToGrid w:val="0"/>
          <w:color w:val="auto"/>
          <w:sz w:val="24"/>
          <w:lang w:val="uk-UA" w:eastAsia="ru-RU"/>
        </w:rPr>
        <w:t>с.Верба</w:t>
      </w:r>
      <w:proofErr w:type="spellEnd"/>
      <w:r w:rsidR="00327B35">
        <w:rPr>
          <w:snapToGrid w:val="0"/>
          <w:color w:val="auto"/>
          <w:sz w:val="24"/>
          <w:lang w:val="uk-UA" w:eastAsia="ru-RU"/>
        </w:rPr>
        <w:t xml:space="preserve"> Дубенського району) </w:t>
      </w:r>
      <w:r w:rsidRPr="003E79FD">
        <w:rPr>
          <w:snapToGrid w:val="0"/>
          <w:color w:val="auto"/>
          <w:sz w:val="24"/>
          <w:lang w:val="uk-UA" w:eastAsia="ru-RU"/>
        </w:rPr>
        <w:t>входить два  наземн</w:t>
      </w:r>
      <w:r w:rsidR="00327B35">
        <w:rPr>
          <w:snapToGrid w:val="0"/>
          <w:color w:val="auto"/>
          <w:sz w:val="24"/>
          <w:lang w:val="uk-UA" w:eastAsia="ru-RU"/>
        </w:rPr>
        <w:t>і</w:t>
      </w:r>
      <w:r w:rsidRPr="003E79FD">
        <w:rPr>
          <w:snapToGrid w:val="0"/>
          <w:color w:val="auto"/>
          <w:sz w:val="24"/>
          <w:lang w:val="uk-UA" w:eastAsia="ru-RU"/>
        </w:rPr>
        <w:t xml:space="preserve"> резервуар</w:t>
      </w:r>
      <w:r w:rsidR="00327B35">
        <w:rPr>
          <w:snapToGrid w:val="0"/>
          <w:color w:val="auto"/>
          <w:sz w:val="24"/>
          <w:lang w:val="uk-UA" w:eastAsia="ru-RU"/>
        </w:rPr>
        <w:t>и</w:t>
      </w:r>
      <w:r w:rsidRPr="003E79FD">
        <w:rPr>
          <w:snapToGrid w:val="0"/>
          <w:color w:val="auto"/>
          <w:sz w:val="24"/>
          <w:lang w:val="uk-UA" w:eastAsia="ru-RU"/>
        </w:rPr>
        <w:t xml:space="preserve"> для зберігання дизпалива місткістю </w:t>
      </w:r>
      <w:r>
        <w:rPr>
          <w:snapToGrid w:val="0"/>
          <w:color w:val="auto"/>
          <w:sz w:val="24"/>
          <w:lang w:val="uk-UA" w:eastAsia="ru-RU"/>
        </w:rPr>
        <w:t>50</w:t>
      </w:r>
      <w:r w:rsidRPr="003E79FD">
        <w:rPr>
          <w:snapToGrid w:val="0"/>
          <w:color w:val="auto"/>
          <w:sz w:val="24"/>
          <w:lang w:val="uk-UA" w:eastAsia="ru-RU"/>
        </w:rPr>
        <w:t>м</w:t>
      </w:r>
      <w:r w:rsidRPr="003E79FD">
        <w:rPr>
          <w:snapToGrid w:val="0"/>
          <w:color w:val="auto"/>
          <w:sz w:val="24"/>
          <w:vertAlign w:val="superscript"/>
          <w:lang w:val="uk-UA" w:eastAsia="ru-RU"/>
        </w:rPr>
        <w:t>3</w:t>
      </w:r>
      <w:r w:rsidRPr="003E79FD">
        <w:rPr>
          <w:snapToGrid w:val="0"/>
          <w:color w:val="auto"/>
          <w:sz w:val="24"/>
          <w:lang w:val="uk-UA" w:eastAsia="ru-RU"/>
        </w:rPr>
        <w:t xml:space="preserve"> та </w:t>
      </w:r>
      <w:r>
        <w:rPr>
          <w:snapToGrid w:val="0"/>
          <w:color w:val="auto"/>
          <w:sz w:val="24"/>
          <w:lang w:val="uk-UA" w:eastAsia="ru-RU"/>
        </w:rPr>
        <w:t>73</w:t>
      </w:r>
      <w:r w:rsidRPr="003E79FD">
        <w:rPr>
          <w:snapToGrid w:val="0"/>
          <w:color w:val="auto"/>
          <w:sz w:val="24"/>
          <w:lang w:val="uk-UA" w:eastAsia="ru-RU"/>
        </w:rPr>
        <w:t>м</w:t>
      </w:r>
      <w:r w:rsidRPr="003E79FD">
        <w:rPr>
          <w:snapToGrid w:val="0"/>
          <w:color w:val="auto"/>
          <w:sz w:val="24"/>
          <w:vertAlign w:val="superscript"/>
          <w:lang w:val="uk-UA" w:eastAsia="ru-RU"/>
        </w:rPr>
        <w:t xml:space="preserve">3 </w:t>
      </w:r>
      <w:r w:rsidRPr="003E79FD">
        <w:rPr>
          <w:snapToGrid w:val="0"/>
          <w:color w:val="auto"/>
          <w:sz w:val="24"/>
          <w:lang w:val="uk-UA" w:eastAsia="ru-RU"/>
        </w:rPr>
        <w:t xml:space="preserve">відповідно, </w:t>
      </w:r>
      <w:proofErr w:type="spellStart"/>
      <w:r w:rsidRPr="003E79FD">
        <w:rPr>
          <w:snapToGrid w:val="0"/>
          <w:color w:val="auto"/>
          <w:sz w:val="24"/>
          <w:lang w:val="uk-UA" w:eastAsia="ru-RU"/>
        </w:rPr>
        <w:t>паливороздавальна</w:t>
      </w:r>
      <w:proofErr w:type="spellEnd"/>
      <w:r w:rsidRPr="003E79FD">
        <w:rPr>
          <w:snapToGrid w:val="0"/>
          <w:color w:val="auto"/>
          <w:sz w:val="24"/>
          <w:lang w:val="uk-UA" w:eastAsia="ru-RU"/>
        </w:rPr>
        <w:t xml:space="preserve"> колонка.</w:t>
      </w:r>
    </w:p>
    <w:p w14:paraId="0B3AC425" w14:textId="77777777" w:rsidR="008028CC" w:rsidRPr="003E79FD" w:rsidRDefault="008028CC" w:rsidP="008028CC">
      <w:pPr>
        <w:widowControl w:val="0"/>
        <w:tabs>
          <w:tab w:val="left" w:pos="720"/>
        </w:tabs>
        <w:ind w:firstLine="709"/>
        <w:jc w:val="both"/>
        <w:rPr>
          <w:sz w:val="24"/>
          <w:szCs w:val="24"/>
          <w:lang w:val="uk-UA" w:eastAsia="ru-RU"/>
        </w:rPr>
      </w:pPr>
      <w:r w:rsidRPr="003E79FD">
        <w:rPr>
          <w:sz w:val="24"/>
          <w:szCs w:val="24"/>
          <w:lang w:val="uk-UA" w:eastAsia="ru-RU"/>
        </w:rPr>
        <w:t xml:space="preserve">В процесі діяльності підприємства в атмосферне повітря викидаються такі види та обсяги забруднюючих речовин: </w:t>
      </w:r>
    </w:p>
    <w:p w14:paraId="688369A0" w14:textId="24B528B6" w:rsidR="008028CC" w:rsidRPr="003E79FD" w:rsidRDefault="00327B35" w:rsidP="008028CC">
      <w:pPr>
        <w:pStyle w:val="ab"/>
        <w:numPr>
          <w:ilvl w:val="0"/>
          <w:numId w:val="1"/>
        </w:numPr>
        <w:tabs>
          <w:tab w:val="left" w:pos="993"/>
        </w:tabs>
        <w:suppressAutoHyphens/>
        <w:ind w:left="0" w:firstLine="709"/>
        <w:jc w:val="both"/>
        <w:rPr>
          <w:sz w:val="24"/>
          <w:szCs w:val="24"/>
          <w:lang w:val="uk-UA" w:eastAsia="ru-RU"/>
        </w:rPr>
      </w:pPr>
      <w:r>
        <w:rPr>
          <w:sz w:val="24"/>
          <w:szCs w:val="24"/>
          <w:lang w:val="uk-UA" w:eastAsia="ru-RU"/>
        </w:rPr>
        <w:t>АЗП (</w:t>
      </w:r>
      <w:proofErr w:type="spellStart"/>
      <w:r>
        <w:rPr>
          <w:sz w:val="24"/>
          <w:szCs w:val="24"/>
          <w:lang w:val="uk-UA" w:eastAsia="ru-RU"/>
        </w:rPr>
        <w:t>с.Зоря</w:t>
      </w:r>
      <w:proofErr w:type="spellEnd"/>
      <w:r>
        <w:rPr>
          <w:sz w:val="24"/>
          <w:szCs w:val="24"/>
          <w:lang w:val="uk-UA" w:eastAsia="ru-RU"/>
        </w:rPr>
        <w:t>)</w:t>
      </w:r>
      <w:r w:rsidR="008028CC" w:rsidRPr="003E79FD">
        <w:rPr>
          <w:sz w:val="24"/>
          <w:szCs w:val="24"/>
          <w:lang w:val="uk-UA" w:eastAsia="ru-RU"/>
        </w:rPr>
        <w:t>: вуглеводні насичені С</w:t>
      </w:r>
      <w:r w:rsidR="008028CC" w:rsidRPr="003E79FD">
        <w:rPr>
          <w:sz w:val="24"/>
          <w:szCs w:val="24"/>
          <w:vertAlign w:val="subscript"/>
          <w:lang w:val="uk-UA" w:eastAsia="ru-RU"/>
        </w:rPr>
        <w:t>12</w:t>
      </w:r>
      <w:r w:rsidR="008028CC" w:rsidRPr="003E79FD">
        <w:rPr>
          <w:sz w:val="24"/>
          <w:szCs w:val="24"/>
          <w:lang w:val="uk-UA" w:eastAsia="ru-RU"/>
        </w:rPr>
        <w:t>-С</w:t>
      </w:r>
      <w:r w:rsidR="008028CC" w:rsidRPr="003E79FD">
        <w:rPr>
          <w:sz w:val="24"/>
          <w:szCs w:val="24"/>
          <w:vertAlign w:val="subscript"/>
          <w:lang w:val="uk-UA" w:eastAsia="ru-RU"/>
        </w:rPr>
        <w:t>19</w:t>
      </w:r>
      <w:r w:rsidR="008028CC" w:rsidRPr="003E79FD">
        <w:rPr>
          <w:sz w:val="24"/>
          <w:szCs w:val="24"/>
          <w:lang w:val="uk-UA" w:eastAsia="ru-RU"/>
        </w:rPr>
        <w:t xml:space="preserve"> – 0,</w:t>
      </w:r>
      <w:r w:rsidR="00460F00">
        <w:rPr>
          <w:sz w:val="24"/>
          <w:szCs w:val="24"/>
          <w:lang w:val="uk-UA" w:eastAsia="ru-RU"/>
        </w:rPr>
        <w:t>396</w:t>
      </w:r>
      <w:r w:rsidR="008028CC" w:rsidRPr="003E79FD">
        <w:rPr>
          <w:sz w:val="24"/>
          <w:szCs w:val="24"/>
          <w:lang w:val="uk-UA" w:eastAsia="ru-RU"/>
        </w:rPr>
        <w:t xml:space="preserve"> т/рік;</w:t>
      </w:r>
    </w:p>
    <w:p w14:paraId="14780315" w14:textId="4AF2390A" w:rsidR="008028CC" w:rsidRPr="003E79FD" w:rsidRDefault="00327B35" w:rsidP="008028CC">
      <w:pPr>
        <w:pStyle w:val="ab"/>
        <w:numPr>
          <w:ilvl w:val="0"/>
          <w:numId w:val="1"/>
        </w:numPr>
        <w:tabs>
          <w:tab w:val="left" w:pos="993"/>
        </w:tabs>
        <w:suppressAutoHyphens/>
        <w:ind w:left="0" w:firstLine="709"/>
        <w:jc w:val="both"/>
        <w:rPr>
          <w:sz w:val="24"/>
          <w:szCs w:val="24"/>
          <w:lang w:val="uk-UA" w:eastAsia="ru-RU"/>
        </w:rPr>
      </w:pPr>
      <w:r>
        <w:rPr>
          <w:sz w:val="24"/>
          <w:szCs w:val="24"/>
          <w:lang w:val="uk-UA" w:eastAsia="ru-RU"/>
        </w:rPr>
        <w:t>АЗП (</w:t>
      </w:r>
      <w:proofErr w:type="spellStart"/>
      <w:r>
        <w:rPr>
          <w:sz w:val="24"/>
          <w:szCs w:val="24"/>
          <w:lang w:val="uk-UA" w:eastAsia="ru-RU"/>
        </w:rPr>
        <w:t>с.Білашів</w:t>
      </w:r>
      <w:proofErr w:type="spellEnd"/>
      <w:r>
        <w:rPr>
          <w:sz w:val="24"/>
          <w:szCs w:val="24"/>
          <w:lang w:val="uk-UA" w:eastAsia="ru-RU"/>
        </w:rPr>
        <w:t>):</w:t>
      </w:r>
      <w:r w:rsidR="008028CC" w:rsidRPr="003E79FD">
        <w:rPr>
          <w:sz w:val="24"/>
          <w:szCs w:val="24"/>
          <w:lang w:val="uk-UA" w:eastAsia="ru-RU"/>
        </w:rPr>
        <w:t xml:space="preserve"> вуглеводні насичені С</w:t>
      </w:r>
      <w:r w:rsidR="008028CC" w:rsidRPr="003E79FD">
        <w:rPr>
          <w:sz w:val="24"/>
          <w:szCs w:val="24"/>
          <w:vertAlign w:val="subscript"/>
          <w:lang w:val="uk-UA" w:eastAsia="ru-RU"/>
        </w:rPr>
        <w:t>12</w:t>
      </w:r>
      <w:r w:rsidR="008028CC" w:rsidRPr="003E79FD">
        <w:rPr>
          <w:sz w:val="24"/>
          <w:szCs w:val="24"/>
          <w:lang w:val="uk-UA" w:eastAsia="ru-RU"/>
        </w:rPr>
        <w:t>-С</w:t>
      </w:r>
      <w:r w:rsidR="008028CC" w:rsidRPr="003E79FD">
        <w:rPr>
          <w:sz w:val="24"/>
          <w:szCs w:val="24"/>
          <w:vertAlign w:val="subscript"/>
          <w:lang w:val="uk-UA" w:eastAsia="ru-RU"/>
        </w:rPr>
        <w:t>19</w:t>
      </w:r>
      <w:r w:rsidR="008028CC" w:rsidRPr="003E79FD">
        <w:rPr>
          <w:sz w:val="24"/>
          <w:szCs w:val="24"/>
          <w:lang w:val="uk-UA" w:eastAsia="ru-RU"/>
        </w:rPr>
        <w:t xml:space="preserve"> – 0,</w:t>
      </w:r>
      <w:r w:rsidR="00460F00">
        <w:rPr>
          <w:sz w:val="24"/>
          <w:szCs w:val="24"/>
          <w:lang w:val="uk-UA" w:eastAsia="ru-RU"/>
        </w:rPr>
        <w:t xml:space="preserve">108 </w:t>
      </w:r>
      <w:r w:rsidR="008028CC" w:rsidRPr="003E79FD">
        <w:rPr>
          <w:sz w:val="24"/>
          <w:szCs w:val="24"/>
          <w:lang w:val="uk-UA" w:eastAsia="ru-RU"/>
        </w:rPr>
        <w:t>т/рік;</w:t>
      </w:r>
    </w:p>
    <w:p w14:paraId="18CD037D" w14:textId="24705443" w:rsidR="00460F00" w:rsidRPr="00460F00" w:rsidRDefault="00327B35" w:rsidP="00460F00">
      <w:pPr>
        <w:pStyle w:val="ab"/>
        <w:numPr>
          <w:ilvl w:val="0"/>
          <w:numId w:val="1"/>
        </w:numPr>
        <w:tabs>
          <w:tab w:val="left" w:pos="993"/>
        </w:tabs>
        <w:suppressAutoHyphens/>
        <w:ind w:left="0" w:firstLine="709"/>
        <w:jc w:val="both"/>
        <w:rPr>
          <w:sz w:val="24"/>
          <w:szCs w:val="24"/>
          <w:lang w:val="uk-UA" w:eastAsia="ru-RU"/>
        </w:rPr>
      </w:pPr>
      <w:r>
        <w:rPr>
          <w:sz w:val="24"/>
          <w:szCs w:val="24"/>
          <w:lang w:val="uk-UA" w:eastAsia="ru-RU"/>
        </w:rPr>
        <w:t>АЗП (</w:t>
      </w:r>
      <w:proofErr w:type="spellStart"/>
      <w:r>
        <w:rPr>
          <w:sz w:val="24"/>
          <w:szCs w:val="24"/>
          <w:lang w:val="uk-UA" w:eastAsia="ru-RU"/>
        </w:rPr>
        <w:t>с.Верба</w:t>
      </w:r>
      <w:proofErr w:type="spellEnd"/>
      <w:r>
        <w:rPr>
          <w:sz w:val="24"/>
          <w:szCs w:val="24"/>
          <w:lang w:val="uk-UA" w:eastAsia="ru-RU"/>
        </w:rPr>
        <w:t>)</w:t>
      </w:r>
      <w:r w:rsidR="008028CC" w:rsidRPr="003E79FD">
        <w:rPr>
          <w:sz w:val="24"/>
          <w:szCs w:val="24"/>
          <w:lang w:val="uk-UA" w:eastAsia="ru-RU"/>
        </w:rPr>
        <w:t>: вуглеводні насичені С</w:t>
      </w:r>
      <w:r w:rsidR="008028CC" w:rsidRPr="003E79FD">
        <w:rPr>
          <w:sz w:val="24"/>
          <w:szCs w:val="24"/>
          <w:vertAlign w:val="subscript"/>
          <w:lang w:val="uk-UA" w:eastAsia="ru-RU"/>
        </w:rPr>
        <w:t>12</w:t>
      </w:r>
      <w:r w:rsidR="008028CC" w:rsidRPr="003E79FD">
        <w:rPr>
          <w:sz w:val="24"/>
          <w:szCs w:val="24"/>
          <w:lang w:val="uk-UA" w:eastAsia="ru-RU"/>
        </w:rPr>
        <w:t>-С</w:t>
      </w:r>
      <w:r w:rsidR="008028CC" w:rsidRPr="003E79FD">
        <w:rPr>
          <w:sz w:val="24"/>
          <w:szCs w:val="24"/>
          <w:vertAlign w:val="subscript"/>
          <w:lang w:val="uk-UA" w:eastAsia="ru-RU"/>
        </w:rPr>
        <w:t>19</w:t>
      </w:r>
      <w:r w:rsidR="008028CC" w:rsidRPr="003E79FD">
        <w:rPr>
          <w:sz w:val="24"/>
          <w:szCs w:val="24"/>
          <w:lang w:val="uk-UA" w:eastAsia="ru-RU"/>
        </w:rPr>
        <w:t xml:space="preserve"> – 0,</w:t>
      </w:r>
      <w:r w:rsidR="00460F00">
        <w:rPr>
          <w:sz w:val="24"/>
          <w:szCs w:val="24"/>
          <w:lang w:val="uk-UA" w:eastAsia="ru-RU"/>
        </w:rPr>
        <w:t>415</w:t>
      </w:r>
      <w:r w:rsidR="008028CC" w:rsidRPr="003E79FD">
        <w:rPr>
          <w:sz w:val="24"/>
          <w:szCs w:val="24"/>
          <w:lang w:val="uk-UA" w:eastAsia="ru-RU"/>
        </w:rPr>
        <w:t xml:space="preserve"> т/рік</w:t>
      </w:r>
      <w:r w:rsidR="008028CC">
        <w:rPr>
          <w:sz w:val="24"/>
          <w:szCs w:val="24"/>
          <w:lang w:val="uk-UA" w:eastAsia="ru-RU"/>
        </w:rPr>
        <w:t>.</w:t>
      </w:r>
    </w:p>
    <w:p w14:paraId="396CBD40" w14:textId="112B27F4" w:rsidR="00460F00" w:rsidRDefault="00305ADE" w:rsidP="00460F00">
      <w:pPr>
        <w:suppressAutoHyphens/>
        <w:ind w:firstLine="709"/>
        <w:jc w:val="both"/>
        <w:rPr>
          <w:color w:val="auto"/>
          <w:sz w:val="24"/>
          <w:szCs w:val="24"/>
          <w:lang w:val="uk-UA" w:eastAsia="ru-RU"/>
        </w:rPr>
      </w:pPr>
      <w:r>
        <w:rPr>
          <w:kern w:val="2"/>
          <w:sz w:val="24"/>
          <w:szCs w:val="22"/>
          <w:lang w:val="uk-UA"/>
          <w14:ligatures w14:val="standardContextual"/>
        </w:rPr>
        <w:t xml:space="preserve">Виробничі підрозділи (АЗП) </w:t>
      </w:r>
      <w:r w:rsidR="00460F00" w:rsidRPr="007A4946">
        <w:rPr>
          <w:kern w:val="2"/>
          <w:sz w:val="24"/>
          <w:szCs w:val="22"/>
          <w:lang w:val="uk-UA"/>
          <w14:ligatures w14:val="standardContextual"/>
        </w:rPr>
        <w:t xml:space="preserve">ТОВ «Партнер </w:t>
      </w:r>
      <w:proofErr w:type="spellStart"/>
      <w:r w:rsidR="00460F00" w:rsidRPr="007A4946">
        <w:rPr>
          <w:kern w:val="2"/>
          <w:sz w:val="24"/>
          <w:szCs w:val="22"/>
          <w:lang w:val="uk-UA"/>
          <w14:ligatures w14:val="standardContextual"/>
        </w:rPr>
        <w:t>Агропром</w:t>
      </w:r>
      <w:proofErr w:type="spellEnd"/>
      <w:r w:rsidR="00460F00" w:rsidRPr="00305ADE">
        <w:rPr>
          <w:kern w:val="2"/>
          <w:sz w:val="24"/>
          <w:szCs w:val="22"/>
          <w:lang w:val="uk-UA"/>
          <w14:ligatures w14:val="standardContextual"/>
        </w:rPr>
        <w:t>»</w:t>
      </w:r>
      <w:r w:rsidR="00460F00">
        <w:rPr>
          <w:kern w:val="2"/>
          <w:sz w:val="24"/>
          <w:szCs w:val="22"/>
          <w:lang w:val="uk-UA"/>
          <w14:ligatures w14:val="standardContextual"/>
        </w:rPr>
        <w:t xml:space="preserve"> </w:t>
      </w:r>
      <w:r w:rsidR="00460F00" w:rsidRPr="003857A5">
        <w:rPr>
          <w:color w:val="auto"/>
          <w:sz w:val="24"/>
          <w:szCs w:val="24"/>
          <w:lang w:val="uk-UA" w:eastAsia="ru-RU"/>
        </w:rPr>
        <w:t>не підл</w:t>
      </w:r>
      <w:r w:rsidR="00460F00">
        <w:rPr>
          <w:color w:val="auto"/>
          <w:sz w:val="24"/>
          <w:szCs w:val="24"/>
          <w:lang w:val="uk-UA" w:eastAsia="ru-RU"/>
        </w:rPr>
        <w:t>яга</w:t>
      </w:r>
      <w:r>
        <w:rPr>
          <w:color w:val="auto"/>
          <w:sz w:val="24"/>
          <w:szCs w:val="24"/>
          <w:lang w:val="uk-UA" w:eastAsia="ru-RU"/>
        </w:rPr>
        <w:t>ють</w:t>
      </w:r>
      <w:r w:rsidR="00460F00">
        <w:rPr>
          <w:color w:val="auto"/>
          <w:sz w:val="24"/>
          <w:szCs w:val="24"/>
          <w:lang w:val="uk-UA" w:eastAsia="ru-RU"/>
        </w:rPr>
        <w:t xml:space="preserve"> взяттю на державний облік.</w:t>
      </w:r>
    </w:p>
    <w:p w14:paraId="6938B61D" w14:textId="77777777" w:rsidR="00460F00" w:rsidRPr="00460F00" w:rsidRDefault="00460F00" w:rsidP="00460F00">
      <w:pPr>
        <w:suppressAutoHyphens/>
        <w:ind w:firstLine="709"/>
        <w:jc w:val="both"/>
        <w:rPr>
          <w:color w:val="auto"/>
          <w:sz w:val="24"/>
          <w:szCs w:val="24"/>
          <w:lang w:val="uk-UA" w:eastAsia="ru-RU"/>
        </w:rPr>
      </w:pPr>
      <w:r w:rsidRPr="00460F00">
        <w:rPr>
          <w:color w:val="auto"/>
          <w:sz w:val="24"/>
          <w:szCs w:val="24"/>
          <w:lang w:val="uk-UA" w:eastAsia="ru-RU"/>
        </w:rPr>
        <w:t>Запропоновані дозволені обсяги викидів забруднюючих речовин в атмосферне повітря не перевищують величин граничнодопустимих викидів відповідно до законодавства. Встановлено умови до технологічного процесу, до обладнання та споруд,</w:t>
      </w:r>
      <w:r w:rsidRPr="00460F00">
        <w:rPr>
          <w:color w:val="auto"/>
          <w:sz w:val="24"/>
          <w:szCs w:val="24"/>
          <w:lang w:eastAsia="ru-RU"/>
        </w:rPr>
        <w:t xml:space="preserve"> </w:t>
      </w:r>
      <w:r w:rsidRPr="00460F00">
        <w:rPr>
          <w:color w:val="auto"/>
          <w:sz w:val="24"/>
          <w:szCs w:val="24"/>
          <w:lang w:val="uk-UA" w:eastAsia="ru-RU"/>
        </w:rPr>
        <w:t>вимоги щодо неорганізованих джерел викидів.</w:t>
      </w:r>
    </w:p>
    <w:p w14:paraId="59924D7A" w14:textId="37FB5C13" w:rsidR="00460F00" w:rsidRDefault="00460F00" w:rsidP="00460F00">
      <w:pPr>
        <w:suppressAutoHyphens/>
        <w:ind w:firstLine="709"/>
        <w:jc w:val="both"/>
        <w:rPr>
          <w:color w:val="auto"/>
          <w:sz w:val="24"/>
          <w:szCs w:val="24"/>
          <w:lang w:val="uk-UA" w:eastAsia="ru-RU"/>
        </w:rPr>
      </w:pPr>
      <w:r w:rsidRPr="00460F00">
        <w:rPr>
          <w:color w:val="auto"/>
          <w:sz w:val="24"/>
          <w:szCs w:val="24"/>
          <w:lang w:val="uk-UA" w:eastAsia="ru-RU"/>
        </w:rPr>
        <w:t xml:space="preserve">Перевищення встановлених нормативів граничнодопустимих викидів відсутні, тому заходи щодо досягнення нормативів для найбільш поширених і небезпечних забруднюючих речовин не розробляються. </w:t>
      </w:r>
    </w:p>
    <w:p w14:paraId="0C0B831E" w14:textId="6FB2AF24" w:rsidR="00460F00" w:rsidRDefault="00460F00" w:rsidP="00460F00">
      <w:pPr>
        <w:suppressAutoHyphens/>
        <w:ind w:firstLine="709"/>
        <w:jc w:val="both"/>
        <w:rPr>
          <w:sz w:val="24"/>
          <w:lang w:val="uk-UA" w:eastAsia="ru-RU"/>
        </w:rPr>
      </w:pPr>
      <w:r>
        <w:rPr>
          <w:sz w:val="24"/>
          <w:lang w:val="uk-UA" w:eastAsia="ru-RU"/>
        </w:rPr>
        <w:t>З</w:t>
      </w:r>
      <w:r w:rsidRPr="001A04E0">
        <w:rPr>
          <w:sz w:val="24"/>
          <w:lang w:val="uk-UA" w:eastAsia="ru-RU"/>
        </w:rPr>
        <w:t>аходи щодо обмеження обсягів залпових викидів, щодо охорони атмосферного повітря на випадок виникнення надзвичайних ситуацій техногенного та природного характеру, ліквідації наслідків забруднення атмосферного повітря, щодо охорони атмосферного повітря при НМУ та інші заходи, направлені на скорочення викидів забруднюючих речовин в атмосферне повітря, не розробляються.</w:t>
      </w:r>
    </w:p>
    <w:p w14:paraId="30B1CBEC" w14:textId="07D0CCFE" w:rsidR="00460F00" w:rsidRPr="001A04E0" w:rsidRDefault="00305ADE" w:rsidP="00460F00">
      <w:pPr>
        <w:pStyle w:val="a3"/>
        <w:spacing w:line="240" w:lineRule="auto"/>
        <w:ind w:firstLine="709"/>
        <w:rPr>
          <w:spacing w:val="0"/>
          <w:lang w:val="uk-UA"/>
        </w:rPr>
      </w:pPr>
      <w:r>
        <w:rPr>
          <w:spacing w:val="0"/>
          <w:lang w:val="uk-UA"/>
        </w:rPr>
        <w:t>П</w:t>
      </w:r>
      <w:r w:rsidR="00460F00" w:rsidRPr="001A04E0">
        <w:rPr>
          <w:spacing w:val="0"/>
          <w:lang w:val="uk-UA"/>
        </w:rPr>
        <w:t>ідприємств</w:t>
      </w:r>
      <w:r>
        <w:rPr>
          <w:spacing w:val="0"/>
          <w:lang w:val="uk-UA"/>
        </w:rPr>
        <w:t>о</w:t>
      </w:r>
      <w:r w:rsidR="00460F00" w:rsidRPr="001A04E0">
        <w:rPr>
          <w:spacing w:val="0"/>
          <w:lang w:val="uk-UA"/>
        </w:rPr>
        <w:t xml:space="preserve"> не має технологічного устаткування, на яких повинні впроваджув</w:t>
      </w:r>
      <w:r w:rsidR="00460F00" w:rsidRPr="001A04E0">
        <w:rPr>
          <w:spacing w:val="0"/>
          <w:lang w:val="uk-UA"/>
        </w:rPr>
        <w:t>а</w:t>
      </w:r>
      <w:r w:rsidR="00460F00" w:rsidRPr="001A04E0">
        <w:rPr>
          <w:spacing w:val="0"/>
          <w:lang w:val="uk-UA"/>
        </w:rPr>
        <w:t>тися найкращі доступні технології та методи керування.</w:t>
      </w:r>
    </w:p>
    <w:p w14:paraId="2FE8F527" w14:textId="77777777" w:rsidR="00460F00" w:rsidRPr="001A04E0" w:rsidRDefault="00460F00" w:rsidP="00460F00">
      <w:pPr>
        <w:ind w:firstLine="709"/>
        <w:jc w:val="both"/>
        <w:rPr>
          <w:sz w:val="24"/>
          <w:lang w:val="uk-UA" w:eastAsia="ru-RU"/>
        </w:rPr>
      </w:pPr>
      <w:r w:rsidRPr="001A04E0">
        <w:rPr>
          <w:sz w:val="24"/>
          <w:lang w:val="uk-UA"/>
        </w:rPr>
        <w:lastRenderedPageBreak/>
        <w:t>Зауваження та пропозиції громадських організацій, окремих громадян можуть на</w:t>
      </w:r>
      <w:r w:rsidRPr="001A04E0">
        <w:rPr>
          <w:sz w:val="24"/>
          <w:lang w:val="uk-UA"/>
        </w:rPr>
        <w:t>д</w:t>
      </w:r>
      <w:r w:rsidRPr="001A04E0">
        <w:rPr>
          <w:sz w:val="24"/>
          <w:lang w:val="uk-UA"/>
        </w:rPr>
        <w:t xml:space="preserve">силатися до </w:t>
      </w:r>
      <w:r w:rsidRPr="001A04E0">
        <w:rPr>
          <w:sz w:val="24"/>
          <w:lang w:val="uk-UA" w:eastAsia="ru-RU"/>
        </w:rPr>
        <w:t xml:space="preserve"> Рівненської обласної держадміністрації (</w:t>
      </w:r>
      <w:r w:rsidRPr="001A04E0">
        <w:rPr>
          <w:color w:val="auto"/>
          <w:sz w:val="24"/>
          <w:lang w:val="uk-UA"/>
        </w:rPr>
        <w:t>майдан Просвіти,1, м.</w:t>
      </w:r>
      <w:r>
        <w:rPr>
          <w:color w:val="auto"/>
          <w:sz w:val="24"/>
          <w:lang w:val="uk-UA"/>
        </w:rPr>
        <w:t xml:space="preserve"> </w:t>
      </w:r>
      <w:r w:rsidRPr="001A04E0">
        <w:rPr>
          <w:color w:val="auto"/>
          <w:sz w:val="24"/>
          <w:lang w:val="uk-UA"/>
        </w:rPr>
        <w:t>Рівне, 33028</w:t>
      </w:r>
      <w:r w:rsidRPr="001A04E0">
        <w:rPr>
          <w:sz w:val="24"/>
          <w:lang w:val="uk-UA" w:eastAsia="ru-RU"/>
        </w:rPr>
        <w:t xml:space="preserve">); </w:t>
      </w:r>
      <w:hyperlink r:id="rId9" w:history="1">
        <w:r w:rsidRPr="001A04E0">
          <w:rPr>
            <w:rStyle w:val="a8"/>
            <w:sz w:val="24"/>
            <w:lang w:val="en-US" w:eastAsia="ru-RU"/>
          </w:rPr>
          <w:t>roda</w:t>
        </w:r>
        <w:r w:rsidRPr="001A04E0">
          <w:rPr>
            <w:rStyle w:val="a8"/>
            <w:sz w:val="24"/>
            <w:lang w:val="uk-UA" w:eastAsia="ru-RU"/>
          </w:rPr>
          <w:t>@</w:t>
        </w:r>
        <w:r w:rsidRPr="001A04E0">
          <w:rPr>
            <w:rStyle w:val="a8"/>
            <w:sz w:val="24"/>
            <w:lang w:val="en-US" w:eastAsia="ru-RU"/>
          </w:rPr>
          <w:t>rv</w:t>
        </w:r>
        <w:r w:rsidRPr="001A04E0">
          <w:rPr>
            <w:rStyle w:val="a8"/>
            <w:sz w:val="24"/>
            <w:lang w:val="uk-UA" w:eastAsia="ru-RU"/>
          </w:rPr>
          <w:t>.</w:t>
        </w:r>
        <w:r w:rsidRPr="001A04E0">
          <w:rPr>
            <w:rStyle w:val="a8"/>
            <w:sz w:val="24"/>
            <w:lang w:val="en-US" w:eastAsia="ru-RU"/>
          </w:rPr>
          <w:t>gov</w:t>
        </w:r>
        <w:r w:rsidRPr="001A04E0">
          <w:rPr>
            <w:rStyle w:val="a8"/>
            <w:sz w:val="24"/>
            <w:lang w:val="uk-UA" w:eastAsia="ru-RU"/>
          </w:rPr>
          <w:t>.</w:t>
        </w:r>
        <w:proofErr w:type="spellStart"/>
        <w:r w:rsidRPr="001A04E0">
          <w:rPr>
            <w:rStyle w:val="a8"/>
            <w:sz w:val="24"/>
            <w:lang w:val="en-US" w:eastAsia="ru-RU"/>
          </w:rPr>
          <w:t>ua</w:t>
        </w:r>
        <w:proofErr w:type="spellEnd"/>
      </w:hyperlink>
      <w:r w:rsidRPr="001A04E0">
        <w:rPr>
          <w:sz w:val="24"/>
          <w:lang w:val="uk-UA" w:eastAsia="ru-RU"/>
        </w:rPr>
        <w:t>. Зауваження та пропозиції приймаються до розгляду протягом 30 календ</w:t>
      </w:r>
      <w:r w:rsidRPr="001A04E0">
        <w:rPr>
          <w:sz w:val="24"/>
          <w:lang w:val="uk-UA" w:eastAsia="ru-RU"/>
        </w:rPr>
        <w:t>а</w:t>
      </w:r>
      <w:r w:rsidRPr="001A04E0">
        <w:rPr>
          <w:sz w:val="24"/>
          <w:lang w:val="uk-UA" w:eastAsia="ru-RU"/>
        </w:rPr>
        <w:t xml:space="preserve">рних днів з </w:t>
      </w:r>
      <w:r w:rsidRPr="001A04E0">
        <w:rPr>
          <w:sz w:val="24"/>
          <w:lang w:val="uk-UA"/>
        </w:rPr>
        <w:t xml:space="preserve"> моменту публікації пов</w:t>
      </w:r>
      <w:r w:rsidRPr="001A04E0">
        <w:rPr>
          <w:sz w:val="24"/>
          <w:lang w:val="uk-UA" w:eastAsia="ru-RU"/>
        </w:rPr>
        <w:t>ідомлення в газеті.</w:t>
      </w:r>
    </w:p>
    <w:p w14:paraId="17119989" w14:textId="77777777" w:rsidR="00460F00" w:rsidRPr="001A04E0" w:rsidRDefault="00460F00" w:rsidP="00460F00">
      <w:pPr>
        <w:spacing w:line="360" w:lineRule="auto"/>
        <w:ind w:firstLine="851"/>
        <w:jc w:val="both"/>
        <w:rPr>
          <w:sz w:val="24"/>
          <w:szCs w:val="24"/>
          <w:lang w:val="uk-UA"/>
        </w:rPr>
      </w:pPr>
    </w:p>
    <w:sectPr w:rsidR="00460F00" w:rsidRPr="001A04E0" w:rsidSect="00FD2D6D">
      <w:headerReference w:type="default" r:id="rId10"/>
      <w:pgSz w:w="11906" w:h="16838"/>
      <w:pgMar w:top="1134" w:right="851" w:bottom="1134" w:left="1701" w:header="720" w:footer="720" w:gutter="0"/>
      <w:pgNumType w:start="4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9C1FD9" w14:textId="77777777" w:rsidR="00207362" w:rsidRDefault="00207362" w:rsidP="00D10368">
      <w:r>
        <w:separator/>
      </w:r>
    </w:p>
  </w:endnote>
  <w:endnote w:type="continuationSeparator" w:id="0">
    <w:p w14:paraId="653AE793" w14:textId="77777777" w:rsidR="00207362" w:rsidRDefault="00207362" w:rsidP="00D10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2CE60" w14:textId="77777777" w:rsidR="00207362" w:rsidRDefault="00207362" w:rsidP="00D10368">
      <w:r>
        <w:separator/>
      </w:r>
    </w:p>
  </w:footnote>
  <w:footnote w:type="continuationSeparator" w:id="0">
    <w:p w14:paraId="710DBED7" w14:textId="77777777" w:rsidR="00207362" w:rsidRDefault="00207362" w:rsidP="00D103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47E66" w14:textId="51B738F5" w:rsidR="00FD2D6D" w:rsidRPr="00FD2D6D" w:rsidRDefault="00FD2D6D">
    <w:pPr>
      <w:pStyle w:val="a4"/>
      <w:jc w:val="right"/>
      <w:rPr>
        <w:sz w:val="24"/>
        <w:szCs w:val="24"/>
      </w:rPr>
    </w:pPr>
  </w:p>
  <w:p w14:paraId="375420EB" w14:textId="77777777" w:rsidR="00757B9C" w:rsidRPr="00757B9C" w:rsidRDefault="00757B9C">
    <w:pPr>
      <w:pStyle w:val="a4"/>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FD532E"/>
    <w:multiLevelType w:val="hybridMultilevel"/>
    <w:tmpl w:val="7C86C07E"/>
    <w:lvl w:ilvl="0" w:tplc="1F02FA22">
      <w:numFmt w:val="bullet"/>
      <w:lvlText w:val="-"/>
      <w:lvlJc w:val="left"/>
      <w:pPr>
        <w:ind w:left="1210" w:hanging="360"/>
      </w:pPr>
      <w:rPr>
        <w:rFonts w:ascii="Times New Roman" w:eastAsia="Times New Roman" w:hAnsi="Times New Roman" w:cs="Times New Roman" w:hint="default"/>
      </w:rPr>
    </w:lvl>
    <w:lvl w:ilvl="1" w:tplc="04220003" w:tentative="1">
      <w:start w:val="1"/>
      <w:numFmt w:val="bullet"/>
      <w:lvlText w:val="o"/>
      <w:lvlJc w:val="left"/>
      <w:pPr>
        <w:ind w:left="1930" w:hanging="360"/>
      </w:pPr>
      <w:rPr>
        <w:rFonts w:ascii="Courier New" w:hAnsi="Courier New" w:cs="Courier New" w:hint="default"/>
      </w:rPr>
    </w:lvl>
    <w:lvl w:ilvl="2" w:tplc="04220005" w:tentative="1">
      <w:start w:val="1"/>
      <w:numFmt w:val="bullet"/>
      <w:lvlText w:val=""/>
      <w:lvlJc w:val="left"/>
      <w:pPr>
        <w:ind w:left="2650" w:hanging="360"/>
      </w:pPr>
      <w:rPr>
        <w:rFonts w:ascii="Wingdings" w:hAnsi="Wingdings" w:hint="default"/>
      </w:rPr>
    </w:lvl>
    <w:lvl w:ilvl="3" w:tplc="04220001" w:tentative="1">
      <w:start w:val="1"/>
      <w:numFmt w:val="bullet"/>
      <w:lvlText w:val=""/>
      <w:lvlJc w:val="left"/>
      <w:pPr>
        <w:ind w:left="3370" w:hanging="360"/>
      </w:pPr>
      <w:rPr>
        <w:rFonts w:ascii="Symbol" w:hAnsi="Symbol" w:hint="default"/>
      </w:rPr>
    </w:lvl>
    <w:lvl w:ilvl="4" w:tplc="04220003" w:tentative="1">
      <w:start w:val="1"/>
      <w:numFmt w:val="bullet"/>
      <w:lvlText w:val="o"/>
      <w:lvlJc w:val="left"/>
      <w:pPr>
        <w:ind w:left="4090" w:hanging="360"/>
      </w:pPr>
      <w:rPr>
        <w:rFonts w:ascii="Courier New" w:hAnsi="Courier New" w:cs="Courier New" w:hint="default"/>
      </w:rPr>
    </w:lvl>
    <w:lvl w:ilvl="5" w:tplc="04220005" w:tentative="1">
      <w:start w:val="1"/>
      <w:numFmt w:val="bullet"/>
      <w:lvlText w:val=""/>
      <w:lvlJc w:val="left"/>
      <w:pPr>
        <w:ind w:left="4810" w:hanging="360"/>
      </w:pPr>
      <w:rPr>
        <w:rFonts w:ascii="Wingdings" w:hAnsi="Wingdings" w:hint="default"/>
      </w:rPr>
    </w:lvl>
    <w:lvl w:ilvl="6" w:tplc="04220001" w:tentative="1">
      <w:start w:val="1"/>
      <w:numFmt w:val="bullet"/>
      <w:lvlText w:val=""/>
      <w:lvlJc w:val="left"/>
      <w:pPr>
        <w:ind w:left="5530" w:hanging="360"/>
      </w:pPr>
      <w:rPr>
        <w:rFonts w:ascii="Symbol" w:hAnsi="Symbol" w:hint="default"/>
      </w:rPr>
    </w:lvl>
    <w:lvl w:ilvl="7" w:tplc="04220003" w:tentative="1">
      <w:start w:val="1"/>
      <w:numFmt w:val="bullet"/>
      <w:lvlText w:val="o"/>
      <w:lvlJc w:val="left"/>
      <w:pPr>
        <w:ind w:left="6250" w:hanging="360"/>
      </w:pPr>
      <w:rPr>
        <w:rFonts w:ascii="Courier New" w:hAnsi="Courier New" w:cs="Courier New" w:hint="default"/>
      </w:rPr>
    </w:lvl>
    <w:lvl w:ilvl="8" w:tplc="04220005" w:tentative="1">
      <w:start w:val="1"/>
      <w:numFmt w:val="bullet"/>
      <w:lvlText w:val=""/>
      <w:lvlJc w:val="left"/>
      <w:pPr>
        <w:ind w:left="69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gutterAtTop/>
  <w:proofState w:spelling="clean" w:grammar="clean"/>
  <w:defaultTabStop w:val="720"/>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E0D"/>
    <w:rsid w:val="000431E8"/>
    <w:rsid w:val="00053384"/>
    <w:rsid w:val="00070FFC"/>
    <w:rsid w:val="00090F7E"/>
    <w:rsid w:val="00091269"/>
    <w:rsid w:val="00094E7C"/>
    <w:rsid w:val="000A1F80"/>
    <w:rsid w:val="000A5123"/>
    <w:rsid w:val="000C585C"/>
    <w:rsid w:val="001269A7"/>
    <w:rsid w:val="001301AD"/>
    <w:rsid w:val="00151668"/>
    <w:rsid w:val="00164036"/>
    <w:rsid w:val="0018460D"/>
    <w:rsid w:val="00186206"/>
    <w:rsid w:val="00190B34"/>
    <w:rsid w:val="001917A3"/>
    <w:rsid w:val="00194BF7"/>
    <w:rsid w:val="0019670A"/>
    <w:rsid w:val="001A04E0"/>
    <w:rsid w:val="001A12AF"/>
    <w:rsid w:val="001D792B"/>
    <w:rsid w:val="001E032B"/>
    <w:rsid w:val="001E1300"/>
    <w:rsid w:val="001F1653"/>
    <w:rsid w:val="0020143C"/>
    <w:rsid w:val="00204056"/>
    <w:rsid w:val="00207362"/>
    <w:rsid w:val="00213577"/>
    <w:rsid w:val="00214DDE"/>
    <w:rsid w:val="00250352"/>
    <w:rsid w:val="002533D6"/>
    <w:rsid w:val="002641B2"/>
    <w:rsid w:val="0027014C"/>
    <w:rsid w:val="002727E6"/>
    <w:rsid w:val="00292D12"/>
    <w:rsid w:val="002944E5"/>
    <w:rsid w:val="002956AE"/>
    <w:rsid w:val="00296336"/>
    <w:rsid w:val="002C340D"/>
    <w:rsid w:val="002D2A09"/>
    <w:rsid w:val="00305ADE"/>
    <w:rsid w:val="00322BD4"/>
    <w:rsid w:val="00327B35"/>
    <w:rsid w:val="003335FC"/>
    <w:rsid w:val="00340D8E"/>
    <w:rsid w:val="00352C27"/>
    <w:rsid w:val="00357DC0"/>
    <w:rsid w:val="003620CE"/>
    <w:rsid w:val="00370785"/>
    <w:rsid w:val="003857A5"/>
    <w:rsid w:val="003A61CA"/>
    <w:rsid w:val="003B3566"/>
    <w:rsid w:val="003C3FE8"/>
    <w:rsid w:val="003D3B8F"/>
    <w:rsid w:val="003E05AA"/>
    <w:rsid w:val="003E22D5"/>
    <w:rsid w:val="003F2BBF"/>
    <w:rsid w:val="00405CE9"/>
    <w:rsid w:val="004505E6"/>
    <w:rsid w:val="004574FE"/>
    <w:rsid w:val="00460F00"/>
    <w:rsid w:val="00462AA0"/>
    <w:rsid w:val="00465102"/>
    <w:rsid w:val="0048755D"/>
    <w:rsid w:val="004925DF"/>
    <w:rsid w:val="004950BA"/>
    <w:rsid w:val="004A651B"/>
    <w:rsid w:val="004C09C1"/>
    <w:rsid w:val="004E2148"/>
    <w:rsid w:val="004E7534"/>
    <w:rsid w:val="0051349D"/>
    <w:rsid w:val="005242AA"/>
    <w:rsid w:val="0055307B"/>
    <w:rsid w:val="005834D6"/>
    <w:rsid w:val="005C34B5"/>
    <w:rsid w:val="005C4761"/>
    <w:rsid w:val="005E00B4"/>
    <w:rsid w:val="005E4044"/>
    <w:rsid w:val="0062094D"/>
    <w:rsid w:val="00624226"/>
    <w:rsid w:val="00655B75"/>
    <w:rsid w:val="00663923"/>
    <w:rsid w:val="00685975"/>
    <w:rsid w:val="006A0A14"/>
    <w:rsid w:val="006A2510"/>
    <w:rsid w:val="006B54EB"/>
    <w:rsid w:val="006C31F8"/>
    <w:rsid w:val="006C5DB2"/>
    <w:rsid w:val="006D102D"/>
    <w:rsid w:val="006D2216"/>
    <w:rsid w:val="006E24AB"/>
    <w:rsid w:val="00757B9C"/>
    <w:rsid w:val="0076732A"/>
    <w:rsid w:val="007772BD"/>
    <w:rsid w:val="0079282B"/>
    <w:rsid w:val="00796483"/>
    <w:rsid w:val="007A2716"/>
    <w:rsid w:val="007A2959"/>
    <w:rsid w:val="007A2E0D"/>
    <w:rsid w:val="007A4946"/>
    <w:rsid w:val="007A66F2"/>
    <w:rsid w:val="007A7D83"/>
    <w:rsid w:val="008028CC"/>
    <w:rsid w:val="00803D83"/>
    <w:rsid w:val="00803E6F"/>
    <w:rsid w:val="00810FA8"/>
    <w:rsid w:val="0081322F"/>
    <w:rsid w:val="00825F99"/>
    <w:rsid w:val="008440AC"/>
    <w:rsid w:val="008513CC"/>
    <w:rsid w:val="008650AD"/>
    <w:rsid w:val="00872E17"/>
    <w:rsid w:val="0088581A"/>
    <w:rsid w:val="0089193E"/>
    <w:rsid w:val="00893F8A"/>
    <w:rsid w:val="008C52AA"/>
    <w:rsid w:val="008F69E3"/>
    <w:rsid w:val="00925569"/>
    <w:rsid w:val="00930974"/>
    <w:rsid w:val="009342BD"/>
    <w:rsid w:val="009374F2"/>
    <w:rsid w:val="00946937"/>
    <w:rsid w:val="00974B5A"/>
    <w:rsid w:val="009852C5"/>
    <w:rsid w:val="009A6DC0"/>
    <w:rsid w:val="009B3E96"/>
    <w:rsid w:val="009B7729"/>
    <w:rsid w:val="009E26B1"/>
    <w:rsid w:val="009F2F24"/>
    <w:rsid w:val="00A0728B"/>
    <w:rsid w:val="00A365C4"/>
    <w:rsid w:val="00A4069B"/>
    <w:rsid w:val="00A463FB"/>
    <w:rsid w:val="00A70613"/>
    <w:rsid w:val="00A7579B"/>
    <w:rsid w:val="00A75D3A"/>
    <w:rsid w:val="00AA3295"/>
    <w:rsid w:val="00AB1C62"/>
    <w:rsid w:val="00AF4D6D"/>
    <w:rsid w:val="00AF7DC6"/>
    <w:rsid w:val="00B0014D"/>
    <w:rsid w:val="00B15864"/>
    <w:rsid w:val="00B15D32"/>
    <w:rsid w:val="00B20C74"/>
    <w:rsid w:val="00B246D1"/>
    <w:rsid w:val="00B34772"/>
    <w:rsid w:val="00B3748F"/>
    <w:rsid w:val="00B51197"/>
    <w:rsid w:val="00B670C7"/>
    <w:rsid w:val="00B74C68"/>
    <w:rsid w:val="00B809DD"/>
    <w:rsid w:val="00B9301F"/>
    <w:rsid w:val="00BD7BA9"/>
    <w:rsid w:val="00BF14C6"/>
    <w:rsid w:val="00BF4092"/>
    <w:rsid w:val="00C056E3"/>
    <w:rsid w:val="00C11893"/>
    <w:rsid w:val="00C14B3B"/>
    <w:rsid w:val="00C35788"/>
    <w:rsid w:val="00C36B31"/>
    <w:rsid w:val="00C54126"/>
    <w:rsid w:val="00C65A95"/>
    <w:rsid w:val="00C72878"/>
    <w:rsid w:val="00C83AC3"/>
    <w:rsid w:val="00CE17D5"/>
    <w:rsid w:val="00D0329E"/>
    <w:rsid w:val="00D10368"/>
    <w:rsid w:val="00D11E6D"/>
    <w:rsid w:val="00D70AEE"/>
    <w:rsid w:val="00D718E7"/>
    <w:rsid w:val="00D9240D"/>
    <w:rsid w:val="00D9424F"/>
    <w:rsid w:val="00D95EA9"/>
    <w:rsid w:val="00E15F6D"/>
    <w:rsid w:val="00E20175"/>
    <w:rsid w:val="00E3266A"/>
    <w:rsid w:val="00E33B61"/>
    <w:rsid w:val="00E355DE"/>
    <w:rsid w:val="00E44E2A"/>
    <w:rsid w:val="00E61A75"/>
    <w:rsid w:val="00E678D9"/>
    <w:rsid w:val="00E8255E"/>
    <w:rsid w:val="00E84380"/>
    <w:rsid w:val="00EA1B2B"/>
    <w:rsid w:val="00EA4B43"/>
    <w:rsid w:val="00EC1208"/>
    <w:rsid w:val="00EC1FF8"/>
    <w:rsid w:val="00ED17DB"/>
    <w:rsid w:val="00EE6A41"/>
    <w:rsid w:val="00EE7AA0"/>
    <w:rsid w:val="00EF18B5"/>
    <w:rsid w:val="00F03995"/>
    <w:rsid w:val="00F27724"/>
    <w:rsid w:val="00F36E2C"/>
    <w:rsid w:val="00F44FF3"/>
    <w:rsid w:val="00F56F20"/>
    <w:rsid w:val="00F67FEA"/>
    <w:rsid w:val="00F77F18"/>
    <w:rsid w:val="00F80CC0"/>
    <w:rsid w:val="00F8484F"/>
    <w:rsid w:val="00F8755F"/>
    <w:rsid w:val="00F87EBE"/>
    <w:rsid w:val="00FA26DA"/>
    <w:rsid w:val="00FA4020"/>
    <w:rsid w:val="00FC1A0C"/>
    <w:rsid w:val="00FD2C63"/>
    <w:rsid w:val="00FD2D6D"/>
    <w:rsid w:val="00FD52BE"/>
    <w:rsid w:val="00FE0DC0"/>
    <w:rsid w:val="00FF79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E2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lang w:val="ru-RU"/>
    </w:rPr>
  </w:style>
  <w:style w:type="paragraph" w:styleId="1">
    <w:name w:val="heading 1"/>
    <w:basedOn w:val="a"/>
    <w:next w:val="a"/>
    <w:qFormat/>
    <w:pPr>
      <w:keepNext/>
      <w:keepLines/>
      <w:spacing w:after="120"/>
      <w:outlineLvl w:val="0"/>
    </w:pPr>
    <w:rPr>
      <w:rFonts w:ascii="Arial" w:hAnsi="Arial" w:cs="Arial"/>
      <w:b/>
      <w:sz w:val="36"/>
      <w:szCs w:val="36"/>
    </w:rPr>
  </w:style>
  <w:style w:type="paragraph" w:styleId="2">
    <w:name w:val="heading 2"/>
    <w:basedOn w:val="1"/>
    <w:next w:val="a"/>
    <w:qFormat/>
    <w:pPr>
      <w:outlineLvl w:val="1"/>
    </w:pPr>
    <w:rPr>
      <w:sz w:val="32"/>
      <w:szCs w:val="32"/>
    </w:rPr>
  </w:style>
  <w:style w:type="paragraph" w:styleId="3">
    <w:name w:val="heading 3"/>
    <w:basedOn w:val="2"/>
    <w:next w:val="a"/>
    <w:qFormat/>
    <w:pPr>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851"/>
      <w:jc w:val="both"/>
    </w:pPr>
    <w:rPr>
      <w:spacing w:val="20"/>
      <w:sz w:val="24"/>
      <w:lang w:val="en-US"/>
    </w:rPr>
  </w:style>
  <w:style w:type="paragraph" w:styleId="a4">
    <w:name w:val="header"/>
    <w:basedOn w:val="a"/>
    <w:link w:val="a5"/>
    <w:uiPriority w:val="99"/>
    <w:unhideWhenUsed/>
    <w:rsid w:val="00D10368"/>
    <w:pPr>
      <w:tabs>
        <w:tab w:val="center" w:pos="4677"/>
        <w:tab w:val="right" w:pos="9355"/>
      </w:tabs>
    </w:pPr>
  </w:style>
  <w:style w:type="character" w:customStyle="1" w:styleId="a5">
    <w:name w:val="Верхний колонтитул Знак"/>
    <w:basedOn w:val="a0"/>
    <w:link w:val="a4"/>
    <w:uiPriority w:val="99"/>
    <w:rsid w:val="00D10368"/>
    <w:rPr>
      <w:color w:val="000000"/>
      <w:lang w:val="ru-RU"/>
    </w:rPr>
  </w:style>
  <w:style w:type="paragraph" w:styleId="a6">
    <w:name w:val="footer"/>
    <w:basedOn w:val="a"/>
    <w:link w:val="a7"/>
    <w:uiPriority w:val="99"/>
    <w:unhideWhenUsed/>
    <w:rsid w:val="00D10368"/>
    <w:pPr>
      <w:tabs>
        <w:tab w:val="center" w:pos="4677"/>
        <w:tab w:val="right" w:pos="9355"/>
      </w:tabs>
    </w:pPr>
  </w:style>
  <w:style w:type="character" w:customStyle="1" w:styleId="a7">
    <w:name w:val="Нижний колонтитул Знак"/>
    <w:basedOn w:val="a0"/>
    <w:link w:val="a6"/>
    <w:uiPriority w:val="99"/>
    <w:rsid w:val="00D10368"/>
    <w:rPr>
      <w:color w:val="000000"/>
      <w:lang w:val="ru-RU"/>
    </w:rPr>
  </w:style>
  <w:style w:type="character" w:styleId="a8">
    <w:name w:val="Hyperlink"/>
    <w:basedOn w:val="a0"/>
    <w:uiPriority w:val="99"/>
    <w:unhideWhenUsed/>
    <w:rsid w:val="00A75D3A"/>
    <w:rPr>
      <w:color w:val="0000FF" w:themeColor="hyperlink"/>
      <w:u w:val="single"/>
    </w:rPr>
  </w:style>
  <w:style w:type="character" w:customStyle="1" w:styleId="10">
    <w:name w:val="Незакрита згадка1"/>
    <w:basedOn w:val="a0"/>
    <w:uiPriority w:val="99"/>
    <w:semiHidden/>
    <w:unhideWhenUsed/>
    <w:rsid w:val="00A75D3A"/>
    <w:rPr>
      <w:color w:val="605E5C"/>
      <w:shd w:val="clear" w:color="auto" w:fill="E1DFDD"/>
    </w:rPr>
  </w:style>
  <w:style w:type="paragraph" w:styleId="a9">
    <w:name w:val="Plain Text"/>
    <w:basedOn w:val="a"/>
    <w:link w:val="aa"/>
    <w:uiPriority w:val="99"/>
    <w:semiHidden/>
    <w:unhideWhenUsed/>
    <w:rsid w:val="007A4946"/>
    <w:rPr>
      <w:rFonts w:ascii="Consolas" w:hAnsi="Consolas"/>
      <w:sz w:val="21"/>
      <w:szCs w:val="21"/>
    </w:rPr>
  </w:style>
  <w:style w:type="character" w:customStyle="1" w:styleId="aa">
    <w:name w:val="Текст Знак"/>
    <w:basedOn w:val="a0"/>
    <w:link w:val="a9"/>
    <w:uiPriority w:val="99"/>
    <w:semiHidden/>
    <w:rsid w:val="007A4946"/>
    <w:rPr>
      <w:rFonts w:ascii="Consolas" w:hAnsi="Consolas"/>
      <w:color w:val="000000"/>
      <w:sz w:val="21"/>
      <w:szCs w:val="21"/>
      <w:lang w:val="ru-RU"/>
    </w:rPr>
  </w:style>
  <w:style w:type="paragraph" w:styleId="ab">
    <w:name w:val="List Paragraph"/>
    <w:basedOn w:val="a"/>
    <w:uiPriority w:val="34"/>
    <w:qFormat/>
    <w:rsid w:val="008028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lang w:val="ru-RU"/>
    </w:rPr>
  </w:style>
  <w:style w:type="paragraph" w:styleId="1">
    <w:name w:val="heading 1"/>
    <w:basedOn w:val="a"/>
    <w:next w:val="a"/>
    <w:qFormat/>
    <w:pPr>
      <w:keepNext/>
      <w:keepLines/>
      <w:spacing w:after="120"/>
      <w:outlineLvl w:val="0"/>
    </w:pPr>
    <w:rPr>
      <w:rFonts w:ascii="Arial" w:hAnsi="Arial" w:cs="Arial"/>
      <w:b/>
      <w:sz w:val="36"/>
      <w:szCs w:val="36"/>
    </w:rPr>
  </w:style>
  <w:style w:type="paragraph" w:styleId="2">
    <w:name w:val="heading 2"/>
    <w:basedOn w:val="1"/>
    <w:next w:val="a"/>
    <w:qFormat/>
    <w:pPr>
      <w:outlineLvl w:val="1"/>
    </w:pPr>
    <w:rPr>
      <w:sz w:val="32"/>
      <w:szCs w:val="32"/>
    </w:rPr>
  </w:style>
  <w:style w:type="paragraph" w:styleId="3">
    <w:name w:val="heading 3"/>
    <w:basedOn w:val="2"/>
    <w:next w:val="a"/>
    <w:qFormat/>
    <w:pPr>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851"/>
      <w:jc w:val="both"/>
    </w:pPr>
    <w:rPr>
      <w:spacing w:val="20"/>
      <w:sz w:val="24"/>
      <w:lang w:val="en-US"/>
    </w:rPr>
  </w:style>
  <w:style w:type="paragraph" w:styleId="a4">
    <w:name w:val="header"/>
    <w:basedOn w:val="a"/>
    <w:link w:val="a5"/>
    <w:uiPriority w:val="99"/>
    <w:unhideWhenUsed/>
    <w:rsid w:val="00D10368"/>
    <w:pPr>
      <w:tabs>
        <w:tab w:val="center" w:pos="4677"/>
        <w:tab w:val="right" w:pos="9355"/>
      </w:tabs>
    </w:pPr>
  </w:style>
  <w:style w:type="character" w:customStyle="1" w:styleId="a5">
    <w:name w:val="Верхний колонтитул Знак"/>
    <w:basedOn w:val="a0"/>
    <w:link w:val="a4"/>
    <w:uiPriority w:val="99"/>
    <w:rsid w:val="00D10368"/>
    <w:rPr>
      <w:color w:val="000000"/>
      <w:lang w:val="ru-RU"/>
    </w:rPr>
  </w:style>
  <w:style w:type="paragraph" w:styleId="a6">
    <w:name w:val="footer"/>
    <w:basedOn w:val="a"/>
    <w:link w:val="a7"/>
    <w:uiPriority w:val="99"/>
    <w:unhideWhenUsed/>
    <w:rsid w:val="00D10368"/>
    <w:pPr>
      <w:tabs>
        <w:tab w:val="center" w:pos="4677"/>
        <w:tab w:val="right" w:pos="9355"/>
      </w:tabs>
    </w:pPr>
  </w:style>
  <w:style w:type="character" w:customStyle="1" w:styleId="a7">
    <w:name w:val="Нижний колонтитул Знак"/>
    <w:basedOn w:val="a0"/>
    <w:link w:val="a6"/>
    <w:uiPriority w:val="99"/>
    <w:rsid w:val="00D10368"/>
    <w:rPr>
      <w:color w:val="000000"/>
      <w:lang w:val="ru-RU"/>
    </w:rPr>
  </w:style>
  <w:style w:type="character" w:styleId="a8">
    <w:name w:val="Hyperlink"/>
    <w:basedOn w:val="a0"/>
    <w:uiPriority w:val="99"/>
    <w:unhideWhenUsed/>
    <w:rsid w:val="00A75D3A"/>
    <w:rPr>
      <w:color w:val="0000FF" w:themeColor="hyperlink"/>
      <w:u w:val="single"/>
    </w:rPr>
  </w:style>
  <w:style w:type="character" w:customStyle="1" w:styleId="10">
    <w:name w:val="Незакрита згадка1"/>
    <w:basedOn w:val="a0"/>
    <w:uiPriority w:val="99"/>
    <w:semiHidden/>
    <w:unhideWhenUsed/>
    <w:rsid w:val="00A75D3A"/>
    <w:rPr>
      <w:color w:val="605E5C"/>
      <w:shd w:val="clear" w:color="auto" w:fill="E1DFDD"/>
    </w:rPr>
  </w:style>
  <w:style w:type="paragraph" w:styleId="a9">
    <w:name w:val="Plain Text"/>
    <w:basedOn w:val="a"/>
    <w:link w:val="aa"/>
    <w:uiPriority w:val="99"/>
    <w:semiHidden/>
    <w:unhideWhenUsed/>
    <w:rsid w:val="007A4946"/>
    <w:rPr>
      <w:rFonts w:ascii="Consolas" w:hAnsi="Consolas"/>
      <w:sz w:val="21"/>
      <w:szCs w:val="21"/>
    </w:rPr>
  </w:style>
  <w:style w:type="character" w:customStyle="1" w:styleId="aa">
    <w:name w:val="Текст Знак"/>
    <w:basedOn w:val="a0"/>
    <w:link w:val="a9"/>
    <w:uiPriority w:val="99"/>
    <w:semiHidden/>
    <w:rsid w:val="007A4946"/>
    <w:rPr>
      <w:rFonts w:ascii="Consolas" w:hAnsi="Consolas"/>
      <w:color w:val="000000"/>
      <w:sz w:val="21"/>
      <w:szCs w:val="21"/>
      <w:lang w:val="ru-RU"/>
    </w:rPr>
  </w:style>
  <w:style w:type="paragraph" w:styleId="ab">
    <w:name w:val="List Paragraph"/>
    <w:basedOn w:val="a"/>
    <w:uiPriority w:val="34"/>
    <w:qFormat/>
    <w:rsid w:val="008028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4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shchuk.s@vitagro.com.u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da@rv.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2357</Words>
  <Characters>1344</Characters>
  <Application>Microsoft Office Word</Application>
  <DocSecurity>0</DocSecurity>
  <Lines>11</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LIGOS</Company>
  <LinksUpToDate>false</LinksUpToDate>
  <CharactersWithSpaces>3694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Тарасенко Ольга Володимирівна</cp:lastModifiedBy>
  <cp:revision>2</cp:revision>
  <cp:lastPrinted>2023-12-01T14:58:00Z</cp:lastPrinted>
  <dcterms:created xsi:type="dcterms:W3CDTF">2023-12-08T14:19:00Z</dcterms:created>
  <dcterms:modified xsi:type="dcterms:W3CDTF">2023-12-08T14:19:00Z</dcterms:modified>
</cp:coreProperties>
</file>