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50" w:rsidRPr="001779E3" w:rsidRDefault="008D2250" w:rsidP="004C25AE">
      <w:pPr>
        <w:pStyle w:val="a4"/>
        <w:ind w:left="396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ПРОЄКТ</w:t>
      </w:r>
    </w:p>
    <w:p w:rsidR="0054628D" w:rsidRPr="00B156A6" w:rsidRDefault="0054628D" w:rsidP="0054628D">
      <w:pPr>
        <w:tabs>
          <w:tab w:val="left" w:pos="1418"/>
          <w:tab w:val="left" w:pos="1985"/>
        </w:tabs>
        <w:ind w:left="453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6A6">
        <w:rPr>
          <w:rFonts w:ascii="Times New Roman" w:hAnsi="Times New Roman" w:cs="Times New Roman"/>
          <w:bCs/>
          <w:sz w:val="28"/>
          <w:szCs w:val="28"/>
        </w:rPr>
        <w:t>ЗАТВЕРДЖЕНО </w:t>
      </w:r>
      <w:r w:rsidRPr="00B156A6">
        <w:rPr>
          <w:rFonts w:ascii="Times New Roman" w:hAnsi="Times New Roman" w:cs="Times New Roman"/>
          <w:bCs/>
          <w:sz w:val="28"/>
          <w:szCs w:val="28"/>
        </w:rPr>
        <w:br/>
        <w:t>постановою Кабінету Міністрів України </w:t>
      </w:r>
      <w:r w:rsidRPr="00B156A6">
        <w:rPr>
          <w:rFonts w:ascii="Times New Roman" w:hAnsi="Times New Roman" w:cs="Times New Roman"/>
          <w:bCs/>
          <w:sz w:val="28"/>
          <w:szCs w:val="28"/>
        </w:rPr>
        <w:br/>
        <w:t>від ___ _____________ 202</w:t>
      </w:r>
      <w:r w:rsidR="003F4869" w:rsidRPr="003F4869">
        <w:rPr>
          <w:rFonts w:ascii="Times New Roman" w:hAnsi="Times New Roman" w:cs="Times New Roman"/>
          <w:bCs/>
          <w:sz w:val="28"/>
          <w:szCs w:val="28"/>
        </w:rPr>
        <w:t>4</w:t>
      </w:r>
      <w:r w:rsidRPr="00B156A6">
        <w:rPr>
          <w:rFonts w:ascii="Times New Roman" w:hAnsi="Times New Roman" w:cs="Times New Roman"/>
          <w:bCs/>
          <w:sz w:val="28"/>
          <w:szCs w:val="28"/>
        </w:rPr>
        <w:t xml:space="preserve"> р. № ___</w:t>
      </w:r>
    </w:p>
    <w:p w:rsidR="00AC350B" w:rsidRPr="00AC350B" w:rsidRDefault="00AC350B" w:rsidP="004C25AE">
      <w:pPr>
        <w:pStyle w:val="a3"/>
        <w:spacing w:after="240"/>
        <w:rPr>
          <w:rFonts w:asciiTheme="minorHAnsi" w:hAnsiTheme="minorHAnsi"/>
        </w:rPr>
      </w:pPr>
    </w:p>
    <w:p w:rsidR="009934CF" w:rsidRPr="0054628D" w:rsidRDefault="00F2773C" w:rsidP="002A1683">
      <w:pPr>
        <w:pStyle w:val="a5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ПОРЯДОК</w:t>
      </w:r>
      <w:r w:rsidR="009934CF" w:rsidRPr="0054628D">
        <w:rPr>
          <w:rFonts w:ascii="Times New Roman" w:hAnsi="Times New Roman" w:cs="Times New Roman"/>
          <w:bCs w:val="0"/>
          <w:sz w:val="28"/>
          <w:szCs w:val="28"/>
        </w:rPr>
        <w:br/>
        <w:t xml:space="preserve">підготовки </w:t>
      </w:r>
      <w:r w:rsidR="00B35BF9" w:rsidRPr="0054628D">
        <w:rPr>
          <w:rFonts w:ascii="Times New Roman" w:hAnsi="Times New Roman" w:cs="Times New Roman"/>
          <w:bCs w:val="0"/>
          <w:sz w:val="28"/>
          <w:szCs w:val="28"/>
        </w:rPr>
        <w:t xml:space="preserve">щорічної </w:t>
      </w:r>
      <w:r w:rsidR="009934CF" w:rsidRPr="0054628D">
        <w:rPr>
          <w:rFonts w:ascii="Times New Roman" w:hAnsi="Times New Roman" w:cs="Times New Roman"/>
          <w:bCs w:val="0"/>
          <w:sz w:val="28"/>
          <w:szCs w:val="28"/>
        </w:rPr>
        <w:t>Національної доповіді</w:t>
      </w:r>
      <w:r w:rsidR="00BC72C3" w:rsidRPr="0054628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934CF" w:rsidRPr="0054628D">
        <w:rPr>
          <w:rFonts w:ascii="Times New Roman" w:hAnsi="Times New Roman" w:cs="Times New Roman"/>
          <w:bCs w:val="0"/>
          <w:sz w:val="28"/>
          <w:szCs w:val="28"/>
        </w:rPr>
        <w:t xml:space="preserve">про </w:t>
      </w:r>
      <w:r w:rsidR="00BC72C3" w:rsidRPr="0054628D">
        <w:rPr>
          <w:rFonts w:ascii="Times New Roman" w:hAnsi="Times New Roman" w:cs="Times New Roman"/>
          <w:bCs w:val="0"/>
          <w:sz w:val="28"/>
          <w:szCs w:val="28"/>
        </w:rPr>
        <w:t xml:space="preserve">стан </w:t>
      </w:r>
      <w:r w:rsidR="00FE474B">
        <w:rPr>
          <w:rFonts w:ascii="Times New Roman" w:hAnsi="Times New Roman" w:cs="Times New Roman"/>
          <w:bCs w:val="0"/>
          <w:sz w:val="28"/>
          <w:szCs w:val="28"/>
        </w:rPr>
        <w:t>довкілля</w:t>
      </w:r>
      <w:r w:rsidR="00B35BF9" w:rsidRPr="0054628D">
        <w:rPr>
          <w:rFonts w:ascii="Times New Roman" w:hAnsi="Times New Roman" w:cs="Times New Roman"/>
          <w:bCs w:val="0"/>
          <w:sz w:val="28"/>
          <w:szCs w:val="28"/>
        </w:rPr>
        <w:t xml:space="preserve"> в</w:t>
      </w:r>
      <w:r w:rsidR="00BC72C3" w:rsidRPr="0054628D">
        <w:rPr>
          <w:rFonts w:ascii="Times New Roman" w:hAnsi="Times New Roman" w:cs="Times New Roman"/>
          <w:bCs w:val="0"/>
          <w:sz w:val="28"/>
          <w:szCs w:val="28"/>
        </w:rPr>
        <w:t xml:space="preserve"> Україн</w:t>
      </w:r>
      <w:r w:rsidR="00B35BF9" w:rsidRPr="0054628D">
        <w:rPr>
          <w:rFonts w:ascii="Times New Roman" w:hAnsi="Times New Roman" w:cs="Times New Roman"/>
          <w:bCs w:val="0"/>
          <w:sz w:val="28"/>
          <w:szCs w:val="28"/>
        </w:rPr>
        <w:t>і</w:t>
      </w:r>
    </w:p>
    <w:p w:rsidR="003A6EEA" w:rsidRPr="003A6EEA" w:rsidRDefault="003A6EEA" w:rsidP="004C2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462" w:rsidRPr="003A6EEA" w:rsidRDefault="000E2462" w:rsidP="004C25AE">
      <w:pPr>
        <w:pStyle w:val="a3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1B277A" w:rsidRPr="00D922A8" w:rsidRDefault="009C6107" w:rsidP="002A1683">
      <w:pPr>
        <w:pStyle w:val="a3"/>
        <w:spacing w:before="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934CF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Цей Порядок визначає процедуру </w:t>
      </w:r>
      <w:r w:rsidR="009B1BF5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підготовки</w:t>
      </w:r>
      <w:r w:rsidR="00977C8F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4CF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щорічної Національної доповіді </w:t>
      </w:r>
      <w:r w:rsidR="000343D0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>про стан дов</w:t>
      </w:r>
      <w:bookmarkStart w:id="0" w:name="_GoBack"/>
      <w:bookmarkEnd w:id="0"/>
      <w:r w:rsidR="000343D0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кілля </w:t>
      </w:r>
      <w:r w:rsidR="00385FA5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343D0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>Україн</w:t>
      </w:r>
      <w:r w:rsidR="00385FA5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0343D0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4CF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(далі </w:t>
      </w:r>
      <w:r w:rsidR="00190898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Національна доповідь), яка </w:t>
      </w:r>
      <w:r w:rsidR="00BF0F2B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готується на виконання вимог </w:t>
      </w:r>
      <w:r w:rsidR="00886870" w:rsidRPr="00D92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пункту</w:t>
      </w:r>
      <w:r w:rsidR="00003D17" w:rsidRPr="00D92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886870" w:rsidRPr="00D92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003D17" w:rsidRPr="00D92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86870" w:rsidRPr="00D92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частини першої статті 20</w:t>
      </w:r>
      <w:r w:rsidR="00886870" w:rsidRPr="00D92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D92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886870" w:rsidRPr="00D92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</w:t>
      </w:r>
      <w:r w:rsidR="00BF0F2B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пункту </w:t>
      </w:r>
      <w:r w:rsidR="000668C4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0F2B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668C4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6870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частини </w:t>
      </w:r>
      <w:r w:rsidR="0098049D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>п’ятої</w:t>
      </w:r>
      <w:r w:rsidR="00BF0F2B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статті 25</w:t>
      </w:r>
      <w:r w:rsidR="00BF0F2B" w:rsidRPr="00D922A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BF0F2B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України «Про охорону навколишнього природного середовища».</w:t>
      </w:r>
    </w:p>
    <w:p w:rsidR="00455735" w:rsidRPr="00850A77" w:rsidRDefault="001B277A" w:rsidP="009B01F2">
      <w:pPr>
        <w:pStyle w:val="a3"/>
        <w:spacing w:before="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B2953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976218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аціональна доповідь</w:t>
      </w:r>
      <w:r w:rsidR="00DB2953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відобража</w:t>
      </w:r>
      <w:r w:rsidR="00976218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r w:rsidR="00DB2953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узагальнен</w:t>
      </w:r>
      <w:r w:rsidR="00976218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DB2953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6218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інформацію</w:t>
      </w:r>
      <w:r w:rsidR="00F74AFD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стан навколишнього природного середовища</w:t>
      </w:r>
      <w:r w:rsidR="00A314CD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Україні</w:t>
      </w:r>
      <w:r w:rsidR="00DB2953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A77" w:rsidRPr="00850A77" w:rsidRDefault="00E577FF" w:rsidP="009B01F2">
      <w:pPr>
        <w:pStyle w:val="a3"/>
        <w:spacing w:before="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D27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Підготовку Національної доповіді здійснює</w:t>
      </w:r>
      <w:r w:rsidR="00850A77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Міндовкілля.</w:t>
      </w:r>
    </w:p>
    <w:p w:rsidR="00E577FF" w:rsidRPr="00850A77" w:rsidRDefault="00850A77" w:rsidP="009B01F2">
      <w:pPr>
        <w:pStyle w:val="a3"/>
        <w:spacing w:before="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E577FF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підготовки Національної доповіді залучаються міністерства та інші центральні органи виконавчої влади, </w:t>
      </w:r>
      <w:r w:rsidR="00E577FF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наукові установи та організації</w:t>
      </w:r>
      <w:r w:rsidR="001C78D2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77FF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інші установи</w:t>
      </w:r>
      <w:r w:rsidR="0010500F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організації</w:t>
      </w:r>
      <w:r w:rsidR="00E577FF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690E" w:rsidRPr="00BD6BE0" w:rsidRDefault="00850A77" w:rsidP="006C690E">
      <w:pPr>
        <w:pStyle w:val="a3"/>
        <w:spacing w:before="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B34EB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690E" w:rsidRPr="00F4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Національної доповіді </w:t>
      </w:r>
      <w:r w:rsidR="00D2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щорічно </w:t>
      </w:r>
      <w:r w:rsidR="006C690E" w:rsidRPr="00F4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затверджується наказом </w:t>
      </w:r>
      <w:r w:rsidR="00F90610">
        <w:rPr>
          <w:rFonts w:ascii="Times New Roman" w:hAnsi="Times New Roman" w:cs="Times New Roman"/>
          <w:color w:val="000000" w:themeColor="text1"/>
          <w:sz w:val="28"/>
          <w:szCs w:val="28"/>
        </w:rPr>
        <w:t>Міндовкілля</w:t>
      </w:r>
      <w:r w:rsidR="006C690E" w:rsidRPr="0010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90E" w:rsidRPr="00F4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6C690E" w:rsidRPr="00F40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6C69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дсилається міністерствам та іншим</w:t>
      </w:r>
      <w:r w:rsidR="006C690E" w:rsidRPr="00F40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центральним органам виконавчої влади, </w:t>
      </w:r>
      <w:r w:rsidR="006C690E" w:rsidRPr="00F40BDC">
        <w:rPr>
          <w:rFonts w:ascii="Times New Roman" w:hAnsi="Times New Roman" w:cs="Times New Roman"/>
          <w:color w:val="000000" w:themeColor="text1"/>
          <w:sz w:val="28"/>
          <w:szCs w:val="28"/>
        </w:rPr>
        <w:t>науковим установам та організаціям, та іншим установам</w:t>
      </w:r>
      <w:r w:rsidR="006C6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організаціям</w:t>
      </w:r>
      <w:r w:rsidR="006C690E" w:rsidRPr="00F4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які беруть участь у розробці Національної доповіді, </w:t>
      </w:r>
      <w:r w:rsidR="006C690E" w:rsidRPr="00F40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підготовки та надання інформаційно-аналітичних матеріалів у межах компетенції</w:t>
      </w:r>
      <w:r w:rsidR="006C690E" w:rsidRPr="00F40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690E" w:rsidRDefault="006C690E" w:rsidP="00F90610">
      <w:pPr>
        <w:pStyle w:val="a3"/>
        <w:spacing w:before="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F40BDC">
        <w:rPr>
          <w:rFonts w:ascii="Times New Roman" w:hAnsi="Times New Roman" w:cs="Times New Roman"/>
          <w:color w:val="000000" w:themeColor="text1"/>
          <w:sz w:val="28"/>
          <w:szCs w:val="28"/>
        </w:rPr>
        <w:t>нф</w:t>
      </w:r>
      <w:r w:rsidR="00F90610">
        <w:rPr>
          <w:rFonts w:ascii="Times New Roman" w:hAnsi="Times New Roman" w:cs="Times New Roman"/>
          <w:color w:val="000000" w:themeColor="text1"/>
          <w:sz w:val="28"/>
          <w:szCs w:val="28"/>
        </w:rPr>
        <w:t>ормаційно-аналітичні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матеріали відповідно до </w:t>
      </w:r>
      <w:r w:rsidRPr="00F40BD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 Національної</w:t>
      </w:r>
      <w:r w:rsidRPr="00BD6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доповіді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подаються</w:t>
      </w:r>
      <w:r w:rsidR="0003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Міндовкілля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щороку у термін до</w:t>
      </w:r>
      <w:r w:rsidRPr="00F4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BE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квітня</w:t>
      </w:r>
      <w:r w:rsidRPr="00F4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року</w:t>
      </w:r>
      <w:r w:rsidR="00DD6619">
        <w:rPr>
          <w:rFonts w:ascii="Times New Roman" w:hAnsi="Times New Roman" w:cs="Times New Roman"/>
          <w:color w:val="000000" w:themeColor="text1"/>
          <w:sz w:val="28"/>
          <w:szCs w:val="28"/>
        </w:rPr>
        <w:t>, що настає за звітним,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 після збору та обробки інформації відповідно до термінів, встановлених відповідними нормативно-правовими актами, але не </w:t>
      </w:r>
      <w:r w:rsidRPr="004436A4">
        <w:rPr>
          <w:rFonts w:ascii="Times New Roman" w:hAnsi="Times New Roman" w:cs="Times New Roman"/>
          <w:color w:val="000000" w:themeColor="text1"/>
          <w:sz w:val="28"/>
          <w:szCs w:val="28"/>
        </w:rPr>
        <w:t>пізніше 10 вересня</w:t>
      </w:r>
      <w:r w:rsidR="00DD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року, що настає за звітним, </w:t>
      </w:r>
      <w:r w:rsidR="00DD6619" w:rsidRPr="00BD6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попереднім інформуванням про це </w:t>
      </w:r>
      <w:r w:rsidR="00DD6619">
        <w:rPr>
          <w:rFonts w:ascii="Times New Roman" w:hAnsi="Times New Roman" w:cs="Times New Roman"/>
          <w:color w:val="000000" w:themeColor="text1"/>
          <w:sz w:val="28"/>
          <w:szCs w:val="28"/>
        </w:rPr>
        <w:t>Міндовкілля</w:t>
      </w:r>
      <w:r w:rsidRPr="004436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34EB" w:rsidRPr="00850A77" w:rsidRDefault="00A10446" w:rsidP="009B01F2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6BE0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ідповідальність за </w:t>
      </w:r>
      <w:r w:rsidR="00003D17">
        <w:rPr>
          <w:rFonts w:ascii="Times New Roman" w:hAnsi="Times New Roman" w:cs="Times New Roman"/>
          <w:color w:val="000000" w:themeColor="text1"/>
          <w:sz w:val="28"/>
          <w:szCs w:val="28"/>
        </w:rPr>
        <w:t>достовірність</w:t>
      </w:r>
      <w:r w:rsidR="00BD6BE0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4B1F34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D6BE0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1F34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оє</w:t>
      </w:r>
      <w:r w:rsidR="00BD6BE0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часність подання підготовлених </w:t>
      </w:r>
      <w:r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інформаційно-аналітичних </w:t>
      </w:r>
      <w:r w:rsidR="00BD6BE0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матеріалів</w:t>
      </w:r>
      <w:r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несуть керівники міністерств та інших центральних органів виконавчої влади, наукових установ та організацій, та інших установ та організацій</w:t>
      </w:r>
      <w:r w:rsidR="00BD6BE0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218" w:rsidRPr="00850A77" w:rsidRDefault="00850A77" w:rsidP="006C690E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6</w:t>
      </w:r>
      <w:r w:rsidR="00A30C91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25305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Міндовкілля</w:t>
      </w:r>
      <w:r w:rsidR="0010500F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4731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забезпечує </w:t>
      </w:r>
      <w:r w:rsidR="00A10446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із залученням підпорядкованих установ </w:t>
      </w:r>
      <w:r w:rsidR="00EA4731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аналіз, узагальнення отриманих інформаційно-аналітичних матеріалів та </w:t>
      </w:r>
      <w:r w:rsidR="004B1F34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подає </w:t>
      </w:r>
      <w:r w:rsidR="00DD6619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Національну доповідь </w:t>
      </w:r>
      <w:r w:rsidR="00003D17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розгляд Верховної Ради України </w:t>
      </w:r>
      <w:r w:rsidR="004B1F34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20 </w:t>
      </w:r>
      <w:r w:rsidR="00A10446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грудня</w:t>
      </w:r>
      <w:r w:rsidR="00DD6619" w:rsidRPr="00DD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619">
        <w:rPr>
          <w:rFonts w:ascii="Times New Roman" w:hAnsi="Times New Roman" w:cs="Times New Roman"/>
          <w:color w:val="000000" w:themeColor="text1"/>
          <w:sz w:val="28"/>
          <w:szCs w:val="28"/>
        </w:rPr>
        <w:t>року, що настає за звітним</w:t>
      </w:r>
      <w:bookmarkStart w:id="1" w:name="o9"/>
      <w:bookmarkEnd w:id="1"/>
      <w:r w:rsidR="00323C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277A" w:rsidRPr="00850A77" w:rsidRDefault="00323C24" w:rsidP="009B01F2">
      <w:pPr>
        <w:pStyle w:val="a3"/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A10446" w:rsidRPr="0085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76218" w:rsidRPr="0085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разі коли строк для подання Національної доповіді припадає</w:t>
      </w:r>
      <w:r w:rsidR="00A10446" w:rsidRPr="0085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період воєнного стану, </w:t>
      </w:r>
      <w:r w:rsidR="00976218" w:rsidRPr="0085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Національна д</w:t>
      </w:r>
      <w:r w:rsidR="00A314CD" w:rsidRPr="0085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оповідь готується</w:t>
      </w:r>
      <w:r w:rsidR="00976218" w:rsidRPr="0085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314CD" w:rsidRPr="0085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весь</w:t>
      </w:r>
      <w:r w:rsidR="00976218" w:rsidRPr="0085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період її неподання та подається протягом шести місяців після припинення чи скасування воєнного стану.</w:t>
      </w:r>
    </w:p>
    <w:p w:rsidR="003C224E" w:rsidRPr="00850A77" w:rsidRDefault="006C690E" w:rsidP="009B01F2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B01F2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224E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За результатами розгляду</w:t>
      </w:r>
      <w:r w:rsidR="00D2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06F" w:rsidRPr="0085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Національної доповіді</w:t>
      </w:r>
      <w:r w:rsidR="003C224E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Верховна Рада України надсилає </w:t>
      </w:r>
      <w:r w:rsidR="003D3C7D">
        <w:rPr>
          <w:rFonts w:ascii="Times New Roman" w:hAnsi="Times New Roman" w:cs="Times New Roman"/>
          <w:color w:val="000000" w:themeColor="text1"/>
          <w:sz w:val="28"/>
          <w:szCs w:val="28"/>
        </w:rPr>
        <w:t>Міндовкілля</w:t>
      </w:r>
      <w:r w:rsidR="00A314CD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14CD" w:rsidRPr="0085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224E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щодо </w:t>
      </w:r>
      <w:r w:rsidR="00A314CD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результату </w:t>
      </w:r>
      <w:r w:rsidR="003C224E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розгляду</w:t>
      </w:r>
      <w:r w:rsidR="005B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Національної доповіді (далі – р</w:t>
      </w:r>
      <w:r w:rsidR="003C224E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>ішення).</w:t>
      </w:r>
    </w:p>
    <w:p w:rsidR="005B30DB" w:rsidRDefault="006C690E" w:rsidP="00FF5D70">
      <w:pPr>
        <w:pStyle w:val="a3"/>
        <w:spacing w:before="0"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C224E" w:rsidRPr="0085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70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 </w:t>
      </w:r>
      <w:r w:rsidR="009D2E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урахуванням</w:t>
      </w:r>
      <w:r w:rsidR="005B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положень р</w:t>
      </w:r>
      <w:r w:rsidR="005B30DB" w:rsidRPr="0042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ішення </w:t>
      </w:r>
      <w:r w:rsidR="005B30DB">
        <w:rPr>
          <w:rFonts w:ascii="Times New Roman" w:hAnsi="Times New Roman" w:cs="Times New Roman"/>
          <w:color w:val="000000" w:themeColor="text1"/>
          <w:sz w:val="28"/>
          <w:szCs w:val="28"/>
        </w:rPr>
        <w:t>Верховної Ради</w:t>
      </w:r>
      <w:r w:rsidR="005B30DB" w:rsidRPr="0042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</w:t>
      </w:r>
      <w:r w:rsidR="005B30DB">
        <w:rPr>
          <w:rFonts w:ascii="Times New Roman" w:hAnsi="Times New Roman" w:cs="Times New Roman"/>
          <w:color w:val="000000" w:themeColor="text1"/>
          <w:sz w:val="28"/>
          <w:szCs w:val="28"/>
        </w:rPr>
        <w:t>, Міндовкілля протягом 15</w:t>
      </w:r>
      <w:r w:rsidR="005B30DB" w:rsidRPr="0042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0DB">
        <w:rPr>
          <w:rFonts w:ascii="Times New Roman" w:hAnsi="Times New Roman" w:cs="Times New Roman"/>
          <w:color w:val="000000" w:themeColor="text1"/>
          <w:sz w:val="28"/>
          <w:szCs w:val="28"/>
        </w:rPr>
        <w:t>робочих днів оприлюднює Національну доповідь</w:t>
      </w:r>
      <w:r w:rsidR="005B30DB" w:rsidRPr="0042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офіційному </w:t>
      </w:r>
      <w:proofErr w:type="spellStart"/>
      <w:r w:rsidR="005B30DB" w:rsidRPr="00421017">
        <w:rPr>
          <w:rFonts w:ascii="Times New Roman" w:hAnsi="Times New Roman" w:cs="Times New Roman"/>
          <w:color w:val="000000" w:themeColor="text1"/>
          <w:sz w:val="28"/>
          <w:szCs w:val="28"/>
        </w:rPr>
        <w:t>вебсайті</w:t>
      </w:r>
      <w:proofErr w:type="spellEnd"/>
      <w:r w:rsidR="005B30DB" w:rsidRPr="0042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Міндовкілля</w:t>
      </w:r>
      <w:r w:rsidR="005B30DB" w:rsidRPr="00421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7064C" w:rsidRPr="00806BA8" w:rsidRDefault="0087064C" w:rsidP="0087064C">
      <w:pPr>
        <w:jc w:val="center"/>
        <w:rPr>
          <w:rFonts w:ascii="Times New Roman" w:hAnsi="Times New Roman"/>
          <w:color w:val="000000" w:themeColor="text1"/>
          <w:sz w:val="20"/>
          <w:szCs w:val="28"/>
          <w:u w:val="single"/>
        </w:rPr>
      </w:pPr>
      <w:r w:rsidRPr="00806BA8">
        <w:rPr>
          <w:color w:val="000000" w:themeColor="text1"/>
          <w:sz w:val="20"/>
          <w:u w:val="single"/>
        </w:rPr>
        <w:t>__________________________________________________________</w:t>
      </w:r>
    </w:p>
    <w:p w:rsidR="0087064C" w:rsidRPr="00806BA8" w:rsidRDefault="0087064C" w:rsidP="00FF5D70">
      <w:pPr>
        <w:pStyle w:val="a3"/>
        <w:spacing w:before="0"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  <w:u w:val="single"/>
        </w:rPr>
      </w:pPr>
    </w:p>
    <w:p w:rsidR="005B30DB" w:rsidRPr="00806BA8" w:rsidRDefault="005B30DB" w:rsidP="00A314CD">
      <w:pPr>
        <w:pStyle w:val="a3"/>
        <w:spacing w:before="0" w:after="12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  <w:u w:val="single"/>
        </w:rPr>
      </w:pPr>
    </w:p>
    <w:p w:rsidR="00E25463" w:rsidRDefault="00E25463" w:rsidP="004C25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5463" w:rsidSect="00DA32E5">
      <w:headerReference w:type="default" r:id="rId9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AC" w:rsidRDefault="002943AC">
      <w:r>
        <w:separator/>
      </w:r>
    </w:p>
  </w:endnote>
  <w:endnote w:type="continuationSeparator" w:id="0">
    <w:p w:rsidR="002943AC" w:rsidRDefault="0029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AC" w:rsidRDefault="002943AC">
      <w:r>
        <w:separator/>
      </w:r>
    </w:p>
  </w:footnote>
  <w:footnote w:type="continuationSeparator" w:id="0">
    <w:p w:rsidR="002943AC" w:rsidRDefault="0029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1A" w:rsidRPr="003D4FB8" w:rsidRDefault="00356056">
    <w:pPr>
      <w:framePr w:wrap="auto" w:vAnchor="text" w:hAnchor="margin" w:xAlign="center" w:y="1"/>
      <w:rPr>
        <w:rFonts w:ascii="Times New Roman" w:hAnsi="Times New Roman" w:cs="Times New Roman"/>
        <w:sz w:val="28"/>
        <w:szCs w:val="28"/>
      </w:rPr>
    </w:pPr>
    <w:r w:rsidRPr="003D4FB8">
      <w:rPr>
        <w:rFonts w:ascii="Times New Roman" w:hAnsi="Times New Roman" w:cs="Times New Roman"/>
        <w:sz w:val="28"/>
        <w:szCs w:val="28"/>
      </w:rPr>
      <w:fldChar w:fldCharType="begin"/>
    </w:r>
    <w:r w:rsidR="0077041A" w:rsidRPr="003D4FB8">
      <w:rPr>
        <w:rFonts w:ascii="Times New Roman" w:hAnsi="Times New Roman" w:cs="Times New Roman"/>
        <w:sz w:val="28"/>
        <w:szCs w:val="28"/>
      </w:rPr>
      <w:instrText xml:space="preserve">PAGE  </w:instrText>
    </w:r>
    <w:r w:rsidRPr="003D4FB8">
      <w:rPr>
        <w:rFonts w:ascii="Times New Roman" w:hAnsi="Times New Roman" w:cs="Times New Roman"/>
        <w:sz w:val="28"/>
        <w:szCs w:val="28"/>
      </w:rPr>
      <w:fldChar w:fldCharType="separate"/>
    </w:r>
    <w:r w:rsidR="00F2773C">
      <w:rPr>
        <w:rFonts w:ascii="Times New Roman" w:hAnsi="Times New Roman" w:cs="Times New Roman"/>
        <w:noProof/>
        <w:sz w:val="28"/>
        <w:szCs w:val="28"/>
      </w:rPr>
      <w:t>2</w:t>
    </w:r>
    <w:r w:rsidRPr="003D4FB8">
      <w:rPr>
        <w:rFonts w:ascii="Times New Roman" w:hAnsi="Times New Roman" w:cs="Times New Roman"/>
        <w:sz w:val="28"/>
        <w:szCs w:val="28"/>
      </w:rPr>
      <w:fldChar w:fldCharType="end"/>
    </w:r>
  </w:p>
  <w:p w:rsidR="0077041A" w:rsidRDefault="007704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2B9"/>
    <w:multiLevelType w:val="hybridMultilevel"/>
    <w:tmpl w:val="BC688FDC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6285"/>
    <w:multiLevelType w:val="hybridMultilevel"/>
    <w:tmpl w:val="81CA92B2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1CEE"/>
    <w:multiLevelType w:val="hybridMultilevel"/>
    <w:tmpl w:val="408814DC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417E8"/>
    <w:multiLevelType w:val="hybridMultilevel"/>
    <w:tmpl w:val="BE1CAF62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26F08"/>
    <w:multiLevelType w:val="hybridMultilevel"/>
    <w:tmpl w:val="BD8C1A0E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F7633"/>
    <w:multiLevelType w:val="hybridMultilevel"/>
    <w:tmpl w:val="970C1750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1302"/>
    <w:multiLevelType w:val="hybridMultilevel"/>
    <w:tmpl w:val="D820EA34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B57EF"/>
    <w:multiLevelType w:val="hybridMultilevel"/>
    <w:tmpl w:val="8E5CF572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73C05"/>
    <w:multiLevelType w:val="hybridMultilevel"/>
    <w:tmpl w:val="9B1C0A50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503B8"/>
    <w:multiLevelType w:val="hybridMultilevel"/>
    <w:tmpl w:val="A8E285D6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E1C83"/>
    <w:multiLevelType w:val="hybridMultilevel"/>
    <w:tmpl w:val="FC889FB0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57BD1"/>
    <w:multiLevelType w:val="hybridMultilevel"/>
    <w:tmpl w:val="A4D4FC24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D7FFE"/>
    <w:multiLevelType w:val="hybridMultilevel"/>
    <w:tmpl w:val="0DE0CB1C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25376"/>
    <w:multiLevelType w:val="hybridMultilevel"/>
    <w:tmpl w:val="2C9CCAB2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163D"/>
    <w:multiLevelType w:val="hybridMultilevel"/>
    <w:tmpl w:val="F080F2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542B8"/>
    <w:multiLevelType w:val="hybridMultilevel"/>
    <w:tmpl w:val="83189492"/>
    <w:lvl w:ilvl="0" w:tplc="CE10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15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3C6"/>
    <w:rsid w:val="00003D17"/>
    <w:rsid w:val="00004952"/>
    <w:rsid w:val="00025984"/>
    <w:rsid w:val="00032C74"/>
    <w:rsid w:val="000343D0"/>
    <w:rsid w:val="0003716C"/>
    <w:rsid w:val="00056B8F"/>
    <w:rsid w:val="000624F9"/>
    <w:rsid w:val="000668C4"/>
    <w:rsid w:val="00072AF7"/>
    <w:rsid w:val="00073C25"/>
    <w:rsid w:val="00077C5F"/>
    <w:rsid w:val="0009176E"/>
    <w:rsid w:val="000A5772"/>
    <w:rsid w:val="000C47F4"/>
    <w:rsid w:val="000C4BE3"/>
    <w:rsid w:val="000D35E2"/>
    <w:rsid w:val="000D3646"/>
    <w:rsid w:val="000E2462"/>
    <w:rsid w:val="00101289"/>
    <w:rsid w:val="00102FD4"/>
    <w:rsid w:val="0010500F"/>
    <w:rsid w:val="00120647"/>
    <w:rsid w:val="0012152C"/>
    <w:rsid w:val="0012650A"/>
    <w:rsid w:val="00126A96"/>
    <w:rsid w:val="00141691"/>
    <w:rsid w:val="0014681F"/>
    <w:rsid w:val="00156A04"/>
    <w:rsid w:val="001779E3"/>
    <w:rsid w:val="0018487B"/>
    <w:rsid w:val="00190898"/>
    <w:rsid w:val="00196E3E"/>
    <w:rsid w:val="001A1DCB"/>
    <w:rsid w:val="001B277A"/>
    <w:rsid w:val="001B2CED"/>
    <w:rsid w:val="001C5DAD"/>
    <w:rsid w:val="001C78D2"/>
    <w:rsid w:val="001D43C6"/>
    <w:rsid w:val="001D4489"/>
    <w:rsid w:val="00215478"/>
    <w:rsid w:val="002178D4"/>
    <w:rsid w:val="00221DF5"/>
    <w:rsid w:val="002657F5"/>
    <w:rsid w:val="002839EF"/>
    <w:rsid w:val="00283BCA"/>
    <w:rsid w:val="002905BB"/>
    <w:rsid w:val="00291190"/>
    <w:rsid w:val="00292008"/>
    <w:rsid w:val="002943AC"/>
    <w:rsid w:val="002A1683"/>
    <w:rsid w:val="002A1C83"/>
    <w:rsid w:val="002A596B"/>
    <w:rsid w:val="002E56AA"/>
    <w:rsid w:val="002F1460"/>
    <w:rsid w:val="00305D1B"/>
    <w:rsid w:val="00312744"/>
    <w:rsid w:val="00312AA4"/>
    <w:rsid w:val="003162D8"/>
    <w:rsid w:val="00321349"/>
    <w:rsid w:val="003221C2"/>
    <w:rsid w:val="00322B14"/>
    <w:rsid w:val="00323C24"/>
    <w:rsid w:val="00330D5A"/>
    <w:rsid w:val="00352189"/>
    <w:rsid w:val="003524F9"/>
    <w:rsid w:val="00356056"/>
    <w:rsid w:val="00373CFB"/>
    <w:rsid w:val="00385FA5"/>
    <w:rsid w:val="00393A38"/>
    <w:rsid w:val="003A6EEA"/>
    <w:rsid w:val="003A7EBA"/>
    <w:rsid w:val="003C224E"/>
    <w:rsid w:val="003C3FE2"/>
    <w:rsid w:val="003D13F1"/>
    <w:rsid w:val="003D3C7D"/>
    <w:rsid w:val="003D4FB8"/>
    <w:rsid w:val="003E0A7A"/>
    <w:rsid w:val="003E1FEC"/>
    <w:rsid w:val="003E5FA7"/>
    <w:rsid w:val="003F01F6"/>
    <w:rsid w:val="003F4869"/>
    <w:rsid w:val="0040083A"/>
    <w:rsid w:val="00421017"/>
    <w:rsid w:val="0042489B"/>
    <w:rsid w:val="004436A4"/>
    <w:rsid w:val="00455735"/>
    <w:rsid w:val="0046424E"/>
    <w:rsid w:val="0048556E"/>
    <w:rsid w:val="00487B92"/>
    <w:rsid w:val="00491CAB"/>
    <w:rsid w:val="004A19DA"/>
    <w:rsid w:val="004B1F34"/>
    <w:rsid w:val="004B34EB"/>
    <w:rsid w:val="004C25AE"/>
    <w:rsid w:val="004D0734"/>
    <w:rsid w:val="004F4E5A"/>
    <w:rsid w:val="0050025C"/>
    <w:rsid w:val="00503062"/>
    <w:rsid w:val="00506A0C"/>
    <w:rsid w:val="00507D93"/>
    <w:rsid w:val="00535B40"/>
    <w:rsid w:val="0054628D"/>
    <w:rsid w:val="005608B4"/>
    <w:rsid w:val="00560AB7"/>
    <w:rsid w:val="0058072A"/>
    <w:rsid w:val="00580F00"/>
    <w:rsid w:val="00585BA7"/>
    <w:rsid w:val="00585BF2"/>
    <w:rsid w:val="00591C32"/>
    <w:rsid w:val="005971C7"/>
    <w:rsid w:val="005B30DB"/>
    <w:rsid w:val="005B4D86"/>
    <w:rsid w:val="005D0D6E"/>
    <w:rsid w:val="006053B7"/>
    <w:rsid w:val="006060F8"/>
    <w:rsid w:val="0062355C"/>
    <w:rsid w:val="00627DEC"/>
    <w:rsid w:val="0063077D"/>
    <w:rsid w:val="00644456"/>
    <w:rsid w:val="00644545"/>
    <w:rsid w:val="0065634B"/>
    <w:rsid w:val="00662607"/>
    <w:rsid w:val="00662A80"/>
    <w:rsid w:val="0068111D"/>
    <w:rsid w:val="006813B5"/>
    <w:rsid w:val="00690C74"/>
    <w:rsid w:val="006A4379"/>
    <w:rsid w:val="006B24E3"/>
    <w:rsid w:val="006C15D4"/>
    <w:rsid w:val="006C1B17"/>
    <w:rsid w:val="006C3F88"/>
    <w:rsid w:val="006C4464"/>
    <w:rsid w:val="006C690E"/>
    <w:rsid w:val="006F472D"/>
    <w:rsid w:val="007105E1"/>
    <w:rsid w:val="00712528"/>
    <w:rsid w:val="007145D0"/>
    <w:rsid w:val="00737B75"/>
    <w:rsid w:val="00742044"/>
    <w:rsid w:val="00751893"/>
    <w:rsid w:val="00754BFC"/>
    <w:rsid w:val="0077041A"/>
    <w:rsid w:val="007879B0"/>
    <w:rsid w:val="0079466A"/>
    <w:rsid w:val="007A47E8"/>
    <w:rsid w:val="007A586E"/>
    <w:rsid w:val="007B0460"/>
    <w:rsid w:val="007D6F9B"/>
    <w:rsid w:val="007E1EED"/>
    <w:rsid w:val="007E3B05"/>
    <w:rsid w:val="00800AE8"/>
    <w:rsid w:val="00806BA8"/>
    <w:rsid w:val="008250FD"/>
    <w:rsid w:val="0082573F"/>
    <w:rsid w:val="008330CA"/>
    <w:rsid w:val="008379DF"/>
    <w:rsid w:val="00850A77"/>
    <w:rsid w:val="00852F3A"/>
    <w:rsid w:val="008665F3"/>
    <w:rsid w:val="0087064C"/>
    <w:rsid w:val="00872B46"/>
    <w:rsid w:val="00872D63"/>
    <w:rsid w:val="00881FE7"/>
    <w:rsid w:val="00882CCE"/>
    <w:rsid w:val="00886870"/>
    <w:rsid w:val="00895515"/>
    <w:rsid w:val="00896916"/>
    <w:rsid w:val="008B27E4"/>
    <w:rsid w:val="008C3CCD"/>
    <w:rsid w:val="008C4525"/>
    <w:rsid w:val="008C5977"/>
    <w:rsid w:val="008C796D"/>
    <w:rsid w:val="008D2250"/>
    <w:rsid w:val="008D676B"/>
    <w:rsid w:val="008D6B5B"/>
    <w:rsid w:val="008E6B3E"/>
    <w:rsid w:val="0093419C"/>
    <w:rsid w:val="00942F5C"/>
    <w:rsid w:val="009628CD"/>
    <w:rsid w:val="00976218"/>
    <w:rsid w:val="00977939"/>
    <w:rsid w:val="00977C8F"/>
    <w:rsid w:val="0098049D"/>
    <w:rsid w:val="00982B7D"/>
    <w:rsid w:val="009873D2"/>
    <w:rsid w:val="009934CF"/>
    <w:rsid w:val="009A37B6"/>
    <w:rsid w:val="009B01F2"/>
    <w:rsid w:val="009B0623"/>
    <w:rsid w:val="009B1BF5"/>
    <w:rsid w:val="009B29FE"/>
    <w:rsid w:val="009C6107"/>
    <w:rsid w:val="009D2EF3"/>
    <w:rsid w:val="009D4973"/>
    <w:rsid w:val="009E7847"/>
    <w:rsid w:val="009F4FEC"/>
    <w:rsid w:val="009F6171"/>
    <w:rsid w:val="00A0198B"/>
    <w:rsid w:val="00A10446"/>
    <w:rsid w:val="00A30C91"/>
    <w:rsid w:val="00A30D58"/>
    <w:rsid w:val="00A314CD"/>
    <w:rsid w:val="00A35365"/>
    <w:rsid w:val="00A47142"/>
    <w:rsid w:val="00A545A6"/>
    <w:rsid w:val="00A57BE4"/>
    <w:rsid w:val="00A71154"/>
    <w:rsid w:val="00A72FE6"/>
    <w:rsid w:val="00A9152F"/>
    <w:rsid w:val="00AA05FA"/>
    <w:rsid w:val="00AB6738"/>
    <w:rsid w:val="00AC2F28"/>
    <w:rsid w:val="00AC3155"/>
    <w:rsid w:val="00AC350B"/>
    <w:rsid w:val="00AC3E68"/>
    <w:rsid w:val="00AC42D3"/>
    <w:rsid w:val="00AF3C05"/>
    <w:rsid w:val="00AF5E0D"/>
    <w:rsid w:val="00B02989"/>
    <w:rsid w:val="00B044D2"/>
    <w:rsid w:val="00B12B51"/>
    <w:rsid w:val="00B24B4A"/>
    <w:rsid w:val="00B30047"/>
    <w:rsid w:val="00B35BD9"/>
    <w:rsid w:val="00B35BF9"/>
    <w:rsid w:val="00B42CDE"/>
    <w:rsid w:val="00B72402"/>
    <w:rsid w:val="00B74DD9"/>
    <w:rsid w:val="00B82906"/>
    <w:rsid w:val="00B85041"/>
    <w:rsid w:val="00B93F1E"/>
    <w:rsid w:val="00B96EF1"/>
    <w:rsid w:val="00BA58AE"/>
    <w:rsid w:val="00BA5D59"/>
    <w:rsid w:val="00BC1407"/>
    <w:rsid w:val="00BC72C3"/>
    <w:rsid w:val="00BD6BE0"/>
    <w:rsid w:val="00BE1BF0"/>
    <w:rsid w:val="00BE4613"/>
    <w:rsid w:val="00BE74C7"/>
    <w:rsid w:val="00BF0F2B"/>
    <w:rsid w:val="00C435D0"/>
    <w:rsid w:val="00C43EF0"/>
    <w:rsid w:val="00C5761F"/>
    <w:rsid w:val="00C61527"/>
    <w:rsid w:val="00C658FE"/>
    <w:rsid w:val="00C707C6"/>
    <w:rsid w:val="00C92235"/>
    <w:rsid w:val="00C929ED"/>
    <w:rsid w:val="00C9327E"/>
    <w:rsid w:val="00CB3E3B"/>
    <w:rsid w:val="00CC2DCE"/>
    <w:rsid w:val="00CD279C"/>
    <w:rsid w:val="00D20396"/>
    <w:rsid w:val="00D2382E"/>
    <w:rsid w:val="00D2706F"/>
    <w:rsid w:val="00D31F61"/>
    <w:rsid w:val="00D41B54"/>
    <w:rsid w:val="00D43569"/>
    <w:rsid w:val="00D47B2F"/>
    <w:rsid w:val="00D63FBB"/>
    <w:rsid w:val="00D76372"/>
    <w:rsid w:val="00D81E3F"/>
    <w:rsid w:val="00D86A97"/>
    <w:rsid w:val="00D922A8"/>
    <w:rsid w:val="00DA1AFE"/>
    <w:rsid w:val="00DA27F4"/>
    <w:rsid w:val="00DA32E5"/>
    <w:rsid w:val="00DA479F"/>
    <w:rsid w:val="00DA5638"/>
    <w:rsid w:val="00DB2953"/>
    <w:rsid w:val="00DD6619"/>
    <w:rsid w:val="00E100CF"/>
    <w:rsid w:val="00E103F9"/>
    <w:rsid w:val="00E146E7"/>
    <w:rsid w:val="00E170C0"/>
    <w:rsid w:val="00E25305"/>
    <w:rsid w:val="00E25339"/>
    <w:rsid w:val="00E25463"/>
    <w:rsid w:val="00E255E8"/>
    <w:rsid w:val="00E37559"/>
    <w:rsid w:val="00E577FF"/>
    <w:rsid w:val="00E650DB"/>
    <w:rsid w:val="00E917F4"/>
    <w:rsid w:val="00E93BAC"/>
    <w:rsid w:val="00E95D98"/>
    <w:rsid w:val="00E965B2"/>
    <w:rsid w:val="00EA4731"/>
    <w:rsid w:val="00EB6698"/>
    <w:rsid w:val="00EE14F6"/>
    <w:rsid w:val="00EE40D4"/>
    <w:rsid w:val="00F00D50"/>
    <w:rsid w:val="00F037DE"/>
    <w:rsid w:val="00F07FFC"/>
    <w:rsid w:val="00F13074"/>
    <w:rsid w:val="00F167F4"/>
    <w:rsid w:val="00F2773C"/>
    <w:rsid w:val="00F365EA"/>
    <w:rsid w:val="00F40BDC"/>
    <w:rsid w:val="00F42BFB"/>
    <w:rsid w:val="00F45AF7"/>
    <w:rsid w:val="00F74AFD"/>
    <w:rsid w:val="00F90610"/>
    <w:rsid w:val="00FA64AD"/>
    <w:rsid w:val="00FB0BDD"/>
    <w:rsid w:val="00FC1A82"/>
    <w:rsid w:val="00FD62A1"/>
    <w:rsid w:val="00FD6DD6"/>
    <w:rsid w:val="00FE474B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AC"/>
    <w:pPr>
      <w:spacing w:after="0" w:line="240" w:lineRule="auto"/>
    </w:pPr>
    <w:rPr>
      <w:rFonts w:ascii="Antiqua" w:eastAsiaTheme="minorEastAsia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934CF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9934C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uiPriority w:val="99"/>
    <w:rsid w:val="009934CF"/>
    <w:pPr>
      <w:keepNext/>
      <w:keepLines/>
      <w:spacing w:before="240" w:after="240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5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FA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657F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57F5"/>
    <w:rPr>
      <w:rFonts w:ascii="Antiqua" w:eastAsiaTheme="minorEastAsia" w:hAnsi="Antiqua" w:cs="Antiqua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2657F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57F5"/>
    <w:rPr>
      <w:rFonts w:ascii="Antiqua" w:eastAsiaTheme="minorEastAsia" w:hAnsi="Antiqua" w:cs="Antiqua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C43EF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2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277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Hyperlink"/>
    <w:basedOn w:val="a0"/>
    <w:uiPriority w:val="99"/>
    <w:semiHidden/>
    <w:unhideWhenUsed/>
    <w:rsid w:val="003C3FE2"/>
    <w:rPr>
      <w:color w:val="0000FF"/>
      <w:u w:val="single"/>
    </w:rPr>
  </w:style>
  <w:style w:type="character" w:styleId="ae">
    <w:name w:val="Strong"/>
    <w:basedOn w:val="a0"/>
    <w:uiPriority w:val="22"/>
    <w:qFormat/>
    <w:rsid w:val="003C3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93BAC"/>
    <w:pPr>
      <w:spacing w:after="0" w:line="240" w:lineRule="auto"/>
    </w:pPr>
    <w:rPr>
      <w:rFonts w:ascii="Antiqua" w:eastAsiaTheme="minorEastAsia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934CF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9934C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uiPriority w:val="99"/>
    <w:rsid w:val="009934CF"/>
    <w:pPr>
      <w:keepNext/>
      <w:keepLines/>
      <w:spacing w:before="240" w:after="240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5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FA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657F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57F5"/>
    <w:rPr>
      <w:rFonts w:ascii="Antiqua" w:eastAsiaTheme="minorEastAsia" w:hAnsi="Antiqua" w:cs="Antiqua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2657F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57F5"/>
    <w:rPr>
      <w:rFonts w:ascii="Antiqua" w:eastAsiaTheme="minorEastAsia" w:hAnsi="Antiqua" w:cs="Antiqua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C43EF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2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277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Hyperlink"/>
    <w:basedOn w:val="a0"/>
    <w:uiPriority w:val="99"/>
    <w:semiHidden/>
    <w:unhideWhenUsed/>
    <w:rsid w:val="003C3FE2"/>
    <w:rPr>
      <w:color w:val="0000FF"/>
      <w:u w:val="single"/>
    </w:rPr>
  </w:style>
  <w:style w:type="character" w:styleId="ae">
    <w:name w:val="Strong"/>
    <w:basedOn w:val="a0"/>
    <w:uiPriority w:val="22"/>
    <w:qFormat/>
    <w:rsid w:val="003C3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AE8A-E7FD-4D81-A147-925E3F04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ГАМКАЛО Христина Романівна</dc:creator>
  <cp:lastModifiedBy>Пархацька Ірина Володимирівна</cp:lastModifiedBy>
  <cp:revision>23</cp:revision>
  <cp:lastPrinted>2022-12-27T13:58:00Z</cp:lastPrinted>
  <dcterms:created xsi:type="dcterms:W3CDTF">2023-10-16T08:12:00Z</dcterms:created>
  <dcterms:modified xsi:type="dcterms:W3CDTF">2024-01-24T08:16:00Z</dcterms:modified>
</cp:coreProperties>
</file>