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D3" w:rsidRDefault="00B243D3" w:rsidP="00D6417C">
      <w:pPr>
        <w:pStyle w:val="a4"/>
        <w:rPr>
          <w:b/>
          <w:bCs/>
          <w:caps/>
          <w:szCs w:val="28"/>
        </w:rPr>
      </w:pPr>
    </w:p>
    <w:p w:rsidR="00D6417C" w:rsidRPr="000335CD" w:rsidRDefault="00D6417C" w:rsidP="00D6417C">
      <w:pPr>
        <w:pStyle w:val="a4"/>
        <w:rPr>
          <w:b/>
          <w:bCs/>
          <w:caps/>
          <w:szCs w:val="28"/>
        </w:rPr>
      </w:pPr>
      <w:r w:rsidRPr="000335CD">
        <w:rPr>
          <w:b/>
          <w:bCs/>
          <w:caps/>
          <w:szCs w:val="28"/>
        </w:rPr>
        <w:t>Пояснювальна записка</w:t>
      </w:r>
    </w:p>
    <w:p w:rsidR="00D6417C" w:rsidRPr="000335CD" w:rsidRDefault="00D6417C" w:rsidP="00D6417C">
      <w:pPr>
        <w:jc w:val="center"/>
        <w:rPr>
          <w:sz w:val="28"/>
          <w:szCs w:val="28"/>
        </w:rPr>
      </w:pPr>
    </w:p>
    <w:p w:rsidR="008C431F" w:rsidRDefault="00D6417C" w:rsidP="00D6417C">
      <w:pPr>
        <w:jc w:val="center"/>
        <w:rPr>
          <w:b/>
          <w:bCs/>
          <w:sz w:val="28"/>
          <w:szCs w:val="28"/>
        </w:rPr>
      </w:pPr>
      <w:r w:rsidRPr="000335CD">
        <w:rPr>
          <w:b/>
          <w:sz w:val="28"/>
          <w:szCs w:val="28"/>
        </w:rPr>
        <w:t xml:space="preserve">до </w:t>
      </w:r>
      <w:proofErr w:type="spellStart"/>
      <w:r w:rsidRPr="000335CD">
        <w:rPr>
          <w:b/>
          <w:sz w:val="28"/>
          <w:szCs w:val="28"/>
        </w:rPr>
        <w:t>проєкту</w:t>
      </w:r>
      <w:proofErr w:type="spellEnd"/>
      <w:r w:rsidRPr="000335CD">
        <w:rPr>
          <w:b/>
          <w:sz w:val="28"/>
          <w:szCs w:val="28"/>
        </w:rPr>
        <w:t xml:space="preserve"> </w:t>
      </w:r>
      <w:r w:rsidR="008C431F">
        <w:rPr>
          <w:b/>
          <w:sz w:val="28"/>
          <w:szCs w:val="28"/>
        </w:rPr>
        <w:t xml:space="preserve">розпорядження </w:t>
      </w:r>
      <w:r w:rsidRPr="000335CD">
        <w:rPr>
          <w:b/>
          <w:bCs/>
          <w:sz w:val="28"/>
          <w:szCs w:val="28"/>
        </w:rPr>
        <w:t xml:space="preserve">Кабінету Міністрів </w:t>
      </w:r>
      <w:r w:rsidRPr="00333CED">
        <w:rPr>
          <w:b/>
          <w:bCs/>
          <w:sz w:val="28"/>
          <w:szCs w:val="28"/>
        </w:rPr>
        <w:t xml:space="preserve">України </w:t>
      </w:r>
      <w:r w:rsidR="00333CED">
        <w:rPr>
          <w:sz w:val="28"/>
          <w:szCs w:val="28"/>
        </w:rPr>
        <w:t>«</w:t>
      </w:r>
      <w:r w:rsidRPr="00333CED">
        <w:rPr>
          <w:b/>
          <w:bCs/>
          <w:sz w:val="28"/>
          <w:szCs w:val="28"/>
        </w:rPr>
        <w:t>Про</w:t>
      </w:r>
      <w:r w:rsidR="008C431F">
        <w:rPr>
          <w:b/>
          <w:bCs/>
          <w:sz w:val="28"/>
          <w:szCs w:val="28"/>
        </w:rPr>
        <w:t xml:space="preserve"> схвалення Стратегії формування та реалізації державної політики у сфері зміни клімату на період до 2035 року»</w:t>
      </w:r>
    </w:p>
    <w:p w:rsidR="005E0481" w:rsidRDefault="005E0481" w:rsidP="00D6417C">
      <w:pPr>
        <w:jc w:val="center"/>
        <w:rPr>
          <w:sz w:val="28"/>
          <w:szCs w:val="28"/>
        </w:rPr>
      </w:pPr>
    </w:p>
    <w:p w:rsidR="00D6417C" w:rsidRPr="000335CD" w:rsidRDefault="00D6417C" w:rsidP="00D6417C">
      <w:pPr>
        <w:jc w:val="center"/>
        <w:rPr>
          <w:b/>
          <w:bCs/>
          <w:sz w:val="28"/>
          <w:szCs w:val="28"/>
        </w:rPr>
      </w:pPr>
    </w:p>
    <w:p w:rsidR="00D6417C" w:rsidRPr="005E0481" w:rsidRDefault="005E0481" w:rsidP="005E0481">
      <w:pPr>
        <w:ind w:firstLine="709"/>
        <w:jc w:val="both"/>
        <w:rPr>
          <w:sz w:val="28"/>
          <w:szCs w:val="28"/>
        </w:rPr>
      </w:pPr>
      <w:r w:rsidRPr="005E0481">
        <w:rPr>
          <w:b/>
          <w:bCs/>
          <w:sz w:val="28"/>
          <w:szCs w:val="28"/>
        </w:rPr>
        <w:t>1. </w:t>
      </w:r>
      <w:r w:rsidR="00D6417C" w:rsidRPr="005E0481">
        <w:rPr>
          <w:b/>
          <w:bCs/>
          <w:sz w:val="28"/>
          <w:szCs w:val="28"/>
        </w:rPr>
        <w:t xml:space="preserve">Мета </w:t>
      </w:r>
    </w:p>
    <w:p w:rsidR="00D02410" w:rsidRPr="005E0481" w:rsidRDefault="008C431F" w:rsidP="005E048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proofErr w:type="spellStart"/>
      <w:r w:rsidRPr="005E0481">
        <w:rPr>
          <w:bCs/>
          <w:sz w:val="28"/>
          <w:szCs w:val="28"/>
        </w:rPr>
        <w:t>Проєкт</w:t>
      </w:r>
      <w:proofErr w:type="spellEnd"/>
      <w:r w:rsidRPr="005E0481">
        <w:rPr>
          <w:bCs/>
          <w:sz w:val="28"/>
          <w:szCs w:val="28"/>
        </w:rPr>
        <w:t xml:space="preserve"> розпорядження Кабінету Міністрів України </w:t>
      </w:r>
      <w:r w:rsidRPr="005E0481">
        <w:rPr>
          <w:sz w:val="28"/>
          <w:szCs w:val="28"/>
        </w:rPr>
        <w:t>«</w:t>
      </w:r>
      <w:r w:rsidRPr="005E0481">
        <w:rPr>
          <w:bCs/>
          <w:sz w:val="28"/>
          <w:szCs w:val="28"/>
        </w:rPr>
        <w:t>Про схвалення Стратегії формування та реалізації державної політики у сфері зміни клімату на період до 2035 року»</w:t>
      </w:r>
      <w:r w:rsidR="00F14299" w:rsidRPr="005E0481">
        <w:rPr>
          <w:bCs/>
          <w:sz w:val="28"/>
          <w:szCs w:val="28"/>
        </w:rPr>
        <w:t xml:space="preserve"> (далі  – </w:t>
      </w:r>
      <w:proofErr w:type="spellStart"/>
      <w:r w:rsidR="00F14299" w:rsidRPr="005E0481">
        <w:rPr>
          <w:bCs/>
          <w:sz w:val="28"/>
          <w:szCs w:val="28"/>
        </w:rPr>
        <w:t>проєкт</w:t>
      </w:r>
      <w:proofErr w:type="spellEnd"/>
      <w:r w:rsidR="00F14299" w:rsidRPr="005E0481">
        <w:rPr>
          <w:bCs/>
          <w:sz w:val="28"/>
          <w:szCs w:val="28"/>
        </w:rPr>
        <w:t xml:space="preserve"> акта)</w:t>
      </w:r>
      <w:r w:rsidRPr="005E0481">
        <w:rPr>
          <w:bCs/>
          <w:sz w:val="28"/>
          <w:szCs w:val="28"/>
        </w:rPr>
        <w:t xml:space="preserve"> розроблено з метою </w:t>
      </w:r>
      <w:r w:rsidR="00D02410" w:rsidRPr="005E0481">
        <w:rPr>
          <w:sz w:val="28"/>
          <w:szCs w:val="28"/>
        </w:rPr>
        <w:t xml:space="preserve">створення організаційних та правових засад формування та реалізації </w:t>
      </w:r>
      <w:r w:rsidR="00D02410" w:rsidRPr="005E0481">
        <w:rPr>
          <w:color w:val="000000"/>
          <w:sz w:val="28"/>
          <w:szCs w:val="28"/>
        </w:rPr>
        <w:t>державної політики у сфері зміни клімату для досягнення сталого розвитку</w:t>
      </w:r>
      <w:r w:rsidR="00D02410" w:rsidRPr="005E0481">
        <w:rPr>
          <w:sz w:val="28"/>
          <w:szCs w:val="28"/>
        </w:rPr>
        <w:t xml:space="preserve"> </w:t>
      </w:r>
      <w:r w:rsidR="00D02410" w:rsidRPr="005E0481">
        <w:rPr>
          <w:rFonts w:eastAsia="Cambria"/>
          <w:sz w:val="28"/>
          <w:szCs w:val="28"/>
        </w:rPr>
        <w:t>та</w:t>
      </w:r>
      <w:r w:rsidR="00D02410" w:rsidRPr="005E0481">
        <w:rPr>
          <w:rFonts w:eastAsia="Cambria"/>
          <w:color w:val="000000"/>
          <w:sz w:val="28"/>
          <w:szCs w:val="28"/>
        </w:rPr>
        <w:t xml:space="preserve"> </w:t>
      </w:r>
      <w:r w:rsidR="00D02410" w:rsidRPr="005E0481">
        <w:rPr>
          <w:color w:val="000000"/>
          <w:sz w:val="28"/>
          <w:szCs w:val="28"/>
        </w:rPr>
        <w:t xml:space="preserve">забезпечення ефективного переходу до низьковуглецевого розвитку держави за умови економічної, енергетичної та екологічної безпеки і підвищення добробуту громадян та </w:t>
      </w:r>
      <w:r w:rsidR="00D02410" w:rsidRPr="005E0481">
        <w:rPr>
          <w:sz w:val="28"/>
          <w:szCs w:val="28"/>
        </w:rPr>
        <w:t>для врахування цілей державної кліматичної політики під час повоєнної відбудови України</w:t>
      </w:r>
      <w:r w:rsidR="00D02410" w:rsidRPr="005E0481">
        <w:rPr>
          <w:color w:val="000000"/>
          <w:sz w:val="28"/>
          <w:szCs w:val="28"/>
        </w:rPr>
        <w:t>.</w:t>
      </w:r>
    </w:p>
    <w:p w:rsidR="00D6417C" w:rsidRPr="005E0481" w:rsidRDefault="00D6417C" w:rsidP="005E0481">
      <w:pPr>
        <w:ind w:firstLine="709"/>
        <w:jc w:val="both"/>
        <w:rPr>
          <w:sz w:val="28"/>
          <w:szCs w:val="28"/>
        </w:rPr>
      </w:pPr>
    </w:p>
    <w:p w:rsidR="00D6417C" w:rsidRPr="005E0481" w:rsidRDefault="005E0481" w:rsidP="005E0481">
      <w:pPr>
        <w:ind w:firstLine="709"/>
        <w:jc w:val="both"/>
        <w:rPr>
          <w:b/>
          <w:bCs/>
          <w:sz w:val="28"/>
          <w:szCs w:val="28"/>
        </w:rPr>
      </w:pPr>
      <w:r w:rsidRPr="005E0481">
        <w:rPr>
          <w:b/>
          <w:bCs/>
          <w:sz w:val="28"/>
          <w:szCs w:val="28"/>
        </w:rPr>
        <w:t>2. </w:t>
      </w:r>
      <w:r w:rsidR="00D6417C" w:rsidRPr="005E0481">
        <w:rPr>
          <w:b/>
          <w:bCs/>
          <w:sz w:val="28"/>
          <w:szCs w:val="28"/>
        </w:rPr>
        <w:t>Обґрунтування необхідності прийняття постанови</w:t>
      </w:r>
    </w:p>
    <w:p w:rsidR="00214336" w:rsidRPr="005E0481" w:rsidRDefault="00F14299" w:rsidP="005E0481">
      <w:pPr>
        <w:ind w:firstLine="709"/>
        <w:jc w:val="both"/>
        <w:rPr>
          <w:sz w:val="28"/>
          <w:szCs w:val="28"/>
        </w:rPr>
      </w:pPr>
      <w:proofErr w:type="spellStart"/>
      <w:r w:rsidRPr="005E0481">
        <w:rPr>
          <w:sz w:val="28"/>
          <w:szCs w:val="28"/>
        </w:rPr>
        <w:t>Проєкт</w:t>
      </w:r>
      <w:proofErr w:type="spellEnd"/>
      <w:r w:rsidRPr="005E0481">
        <w:rPr>
          <w:sz w:val="28"/>
          <w:szCs w:val="28"/>
        </w:rPr>
        <w:t xml:space="preserve"> акта </w:t>
      </w:r>
      <w:r w:rsidR="00AD3616" w:rsidRPr="005E0481">
        <w:rPr>
          <w:sz w:val="28"/>
          <w:szCs w:val="28"/>
        </w:rPr>
        <w:t xml:space="preserve">спрямований на </w:t>
      </w:r>
      <w:r w:rsidR="00BE63D3" w:rsidRPr="005E0481">
        <w:rPr>
          <w:sz w:val="28"/>
          <w:szCs w:val="28"/>
        </w:rPr>
        <w:t>виконання зобов’</w:t>
      </w:r>
      <w:r w:rsidR="00214336" w:rsidRPr="005E0481">
        <w:rPr>
          <w:sz w:val="28"/>
          <w:szCs w:val="28"/>
        </w:rPr>
        <w:t xml:space="preserve">язань України у сфері європейської інтеграції на загальну адаптацію чинного законодавства України до законодавства Європейського Союзу згідно з Угодою про асоціацію </w:t>
      </w:r>
      <w:r w:rsidR="00214336" w:rsidRPr="005E0481">
        <w:rPr>
          <w:color w:val="000000"/>
          <w:sz w:val="28"/>
          <w:szCs w:val="28"/>
        </w:rPr>
        <w:t xml:space="preserve">між Україною, з однієї сторони, та Європейським Союзом, Європейським співтовариством з атомної енергії і їхніми державами-членами, з іншої </w:t>
      </w:r>
      <w:r w:rsidR="005E0481">
        <w:rPr>
          <w:color w:val="000000"/>
          <w:sz w:val="28"/>
          <w:szCs w:val="28"/>
        </w:rPr>
        <w:br/>
      </w:r>
      <w:r w:rsidR="00214336" w:rsidRPr="005E0481">
        <w:rPr>
          <w:color w:val="000000"/>
          <w:sz w:val="28"/>
          <w:szCs w:val="28"/>
        </w:rPr>
        <w:t>сторони, ратифікован</w:t>
      </w:r>
      <w:r w:rsidR="001B567F">
        <w:rPr>
          <w:color w:val="000000"/>
          <w:sz w:val="28"/>
          <w:szCs w:val="28"/>
        </w:rPr>
        <w:t>ою</w:t>
      </w:r>
      <w:r w:rsidR="00214336" w:rsidRPr="005E0481">
        <w:rPr>
          <w:color w:val="000000"/>
          <w:sz w:val="28"/>
          <w:szCs w:val="28"/>
        </w:rPr>
        <w:t xml:space="preserve"> Законом України від 16.09.2014 № 1678-VII</w:t>
      </w:r>
      <w:r w:rsidR="00097ACD" w:rsidRPr="005E0481">
        <w:rPr>
          <w:color w:val="000000"/>
          <w:sz w:val="28"/>
          <w:szCs w:val="28"/>
        </w:rPr>
        <w:t xml:space="preserve"> та відповідно до рекомендацій Звіту «Україна 2023» в рамках Пакету щодо розширення ЄС</w:t>
      </w:r>
      <w:r w:rsidR="005E0481">
        <w:rPr>
          <w:color w:val="000000"/>
          <w:sz w:val="28"/>
          <w:szCs w:val="28"/>
        </w:rPr>
        <w:t> </w:t>
      </w:r>
      <w:r w:rsidR="00097ACD" w:rsidRPr="005E0481">
        <w:rPr>
          <w:color w:val="000000"/>
          <w:sz w:val="28"/>
          <w:szCs w:val="28"/>
        </w:rPr>
        <w:t>2023 року.</w:t>
      </w:r>
    </w:p>
    <w:p w:rsidR="00C24237" w:rsidRPr="005E0481" w:rsidRDefault="00AD3616" w:rsidP="005E0481">
      <w:pPr>
        <w:ind w:firstLine="709"/>
        <w:jc w:val="both"/>
        <w:rPr>
          <w:sz w:val="28"/>
          <w:szCs w:val="28"/>
        </w:rPr>
      </w:pPr>
      <w:proofErr w:type="spellStart"/>
      <w:r w:rsidRPr="005E0481">
        <w:rPr>
          <w:sz w:val="28"/>
          <w:szCs w:val="28"/>
        </w:rPr>
        <w:t>Проєкт</w:t>
      </w:r>
      <w:proofErr w:type="spellEnd"/>
      <w:r w:rsidRPr="005E0481">
        <w:rPr>
          <w:sz w:val="28"/>
          <w:szCs w:val="28"/>
        </w:rPr>
        <w:t xml:space="preserve"> акта є </w:t>
      </w:r>
      <w:r w:rsidR="001B567F">
        <w:rPr>
          <w:sz w:val="28"/>
          <w:szCs w:val="28"/>
        </w:rPr>
        <w:t>кроком</w:t>
      </w:r>
      <w:r w:rsidR="008F247B">
        <w:rPr>
          <w:sz w:val="28"/>
          <w:szCs w:val="28"/>
        </w:rPr>
        <w:t xml:space="preserve"> у напрямку</w:t>
      </w:r>
      <w:r w:rsidRPr="005E0481">
        <w:rPr>
          <w:sz w:val="28"/>
          <w:szCs w:val="28"/>
        </w:rPr>
        <w:t xml:space="preserve"> виконання міжнародних зобов’язань і завдань національного законодавства та спрямовується на формування цілісної і послідовної державної політики у сфері зміни клімату </w:t>
      </w:r>
      <w:r w:rsidRPr="005E0481">
        <w:rPr>
          <w:color w:val="000000"/>
          <w:sz w:val="28"/>
          <w:szCs w:val="28"/>
        </w:rPr>
        <w:t>з</w:t>
      </w:r>
      <w:r w:rsidRPr="005E0481">
        <w:rPr>
          <w:sz w:val="28"/>
          <w:szCs w:val="28"/>
        </w:rPr>
        <w:t xml:space="preserve"> врахуванням цілей державної кліматичної політики під час повоєнної відбудови України</w:t>
      </w:r>
      <w:r w:rsidRPr="005E0481">
        <w:rPr>
          <w:color w:val="000000"/>
          <w:sz w:val="28"/>
          <w:szCs w:val="28"/>
        </w:rPr>
        <w:t>.</w:t>
      </w:r>
    </w:p>
    <w:p w:rsidR="00252043" w:rsidRPr="005E0481" w:rsidRDefault="00252043" w:rsidP="005E0481">
      <w:pPr>
        <w:ind w:firstLine="709"/>
        <w:jc w:val="both"/>
        <w:rPr>
          <w:sz w:val="28"/>
          <w:szCs w:val="28"/>
        </w:rPr>
      </w:pPr>
    </w:p>
    <w:p w:rsidR="00D6417C" w:rsidRPr="005E0481" w:rsidRDefault="005E0481" w:rsidP="005E0481">
      <w:pPr>
        <w:tabs>
          <w:tab w:val="left" w:pos="900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5E0481">
        <w:rPr>
          <w:b/>
          <w:bCs/>
          <w:sz w:val="28"/>
          <w:szCs w:val="28"/>
        </w:rPr>
        <w:t>3. </w:t>
      </w:r>
      <w:r w:rsidR="00D6417C" w:rsidRPr="005E0481">
        <w:rPr>
          <w:b/>
          <w:bCs/>
          <w:sz w:val="28"/>
          <w:szCs w:val="28"/>
        </w:rPr>
        <w:t xml:space="preserve">Основні положення </w:t>
      </w:r>
      <w:proofErr w:type="spellStart"/>
      <w:r w:rsidR="00D6417C" w:rsidRPr="005E0481">
        <w:rPr>
          <w:b/>
          <w:bCs/>
          <w:sz w:val="28"/>
          <w:szCs w:val="28"/>
        </w:rPr>
        <w:t>про</w:t>
      </w:r>
      <w:r w:rsidR="002B2BF8" w:rsidRPr="005E0481">
        <w:rPr>
          <w:b/>
          <w:bCs/>
          <w:sz w:val="28"/>
          <w:szCs w:val="28"/>
        </w:rPr>
        <w:t>є</w:t>
      </w:r>
      <w:r w:rsidR="00D6417C" w:rsidRPr="005E0481">
        <w:rPr>
          <w:b/>
          <w:bCs/>
          <w:sz w:val="28"/>
          <w:szCs w:val="28"/>
        </w:rPr>
        <w:t>кту</w:t>
      </w:r>
      <w:proofErr w:type="spellEnd"/>
    </w:p>
    <w:p w:rsidR="00974F3B" w:rsidRPr="005E0481" w:rsidRDefault="00C91A75" w:rsidP="005E048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proofErr w:type="spellStart"/>
      <w:r w:rsidRPr="005E0481">
        <w:rPr>
          <w:sz w:val="28"/>
          <w:szCs w:val="28"/>
        </w:rPr>
        <w:t>Проєктом</w:t>
      </w:r>
      <w:proofErr w:type="spellEnd"/>
      <w:r w:rsidRPr="005E0481">
        <w:rPr>
          <w:sz w:val="28"/>
          <w:szCs w:val="28"/>
        </w:rPr>
        <w:t xml:space="preserve"> акта пропонується схвалити Стратегію</w:t>
      </w:r>
      <w:r w:rsidR="008F247B">
        <w:rPr>
          <w:sz w:val="28"/>
          <w:szCs w:val="28"/>
        </w:rPr>
        <w:t>, яка визначить</w:t>
      </w:r>
      <w:r w:rsidR="00974F3B" w:rsidRPr="005E0481">
        <w:rPr>
          <w:sz w:val="28"/>
          <w:szCs w:val="28"/>
        </w:rPr>
        <w:t xml:space="preserve"> основні стратегічні цілі системного підходу до проблеми зміни клімату та забезпечить формування цілісної і послідовної державної політики у сфері зміни клімату відповідно до політики міжнародних організацій з урахуванням провідних світових технологій і практики, а також особливостей національних умов, можливостей, потреб і пріоритетів.</w:t>
      </w:r>
    </w:p>
    <w:p w:rsidR="00A43F06" w:rsidRPr="005E0481" w:rsidRDefault="00FA3441" w:rsidP="005E0481">
      <w:pPr>
        <w:ind w:firstLine="709"/>
        <w:jc w:val="both"/>
        <w:rPr>
          <w:sz w:val="28"/>
          <w:szCs w:val="28"/>
        </w:rPr>
      </w:pPr>
      <w:r w:rsidRPr="005E0481">
        <w:rPr>
          <w:sz w:val="28"/>
          <w:szCs w:val="28"/>
        </w:rPr>
        <w:t>Реалізація Стратегії здійснюватиметься чотирма етапами: перший етап – 2024–2026 роки, другий етап – 2027–2029 роки, третій етап – 2030–2032 роки, четвертий етап – 2033–2035 роки. На кожному етапі передбачається затвердження та виконання операційних планів, які визначатимуть заходи з виконання завдань до кожної стратегічної цілі Стратегії.</w:t>
      </w:r>
    </w:p>
    <w:p w:rsidR="00A43F06" w:rsidRPr="005E0481" w:rsidRDefault="00A43F06" w:rsidP="005E0481">
      <w:pPr>
        <w:ind w:firstLine="709"/>
        <w:jc w:val="both"/>
        <w:rPr>
          <w:sz w:val="28"/>
          <w:szCs w:val="28"/>
        </w:rPr>
      </w:pPr>
      <w:r w:rsidRPr="005E0481">
        <w:rPr>
          <w:sz w:val="28"/>
          <w:szCs w:val="28"/>
        </w:rPr>
        <w:t xml:space="preserve">Оцінка досягнення цілей Стратегії здійснюватиметься за результатами виконання трирічних операційних </w:t>
      </w:r>
      <w:r w:rsidR="00FA3441" w:rsidRPr="005E0481">
        <w:rPr>
          <w:sz w:val="28"/>
          <w:szCs w:val="28"/>
        </w:rPr>
        <w:t xml:space="preserve">планів </w:t>
      </w:r>
      <w:r w:rsidRPr="005E0481">
        <w:rPr>
          <w:color w:val="000000"/>
          <w:sz w:val="28"/>
          <w:szCs w:val="28"/>
        </w:rPr>
        <w:t xml:space="preserve">під час підготовки щорічних звітів про </w:t>
      </w:r>
      <w:r w:rsidRPr="005E0481">
        <w:rPr>
          <w:color w:val="000000"/>
          <w:sz w:val="28"/>
          <w:szCs w:val="28"/>
        </w:rPr>
        <w:lastRenderedPageBreak/>
        <w:t>стан виконання Стратегії у відповідних роках. За результатами оцінки формуються пропозиції з подальшої реалізації державної політики у сфері зміни клімату.</w:t>
      </w:r>
    </w:p>
    <w:p w:rsidR="00A43F06" w:rsidRPr="005E0481" w:rsidRDefault="00A43F06" w:rsidP="005E0481">
      <w:pPr>
        <w:ind w:firstLine="709"/>
        <w:jc w:val="both"/>
        <w:rPr>
          <w:sz w:val="28"/>
          <w:szCs w:val="28"/>
        </w:rPr>
      </w:pPr>
    </w:p>
    <w:p w:rsidR="00D6417C" w:rsidRPr="005E0481" w:rsidRDefault="005E0481" w:rsidP="005E0481">
      <w:pPr>
        <w:tabs>
          <w:tab w:val="left" w:pos="900"/>
        </w:tabs>
        <w:ind w:firstLine="709"/>
        <w:jc w:val="both"/>
        <w:rPr>
          <w:b/>
          <w:bCs/>
          <w:sz w:val="28"/>
          <w:szCs w:val="28"/>
        </w:rPr>
      </w:pPr>
      <w:r w:rsidRPr="005E0481">
        <w:rPr>
          <w:b/>
          <w:bCs/>
          <w:sz w:val="28"/>
          <w:szCs w:val="28"/>
        </w:rPr>
        <w:t>4. </w:t>
      </w:r>
      <w:r w:rsidR="00D6417C" w:rsidRPr="005E0481">
        <w:rPr>
          <w:b/>
          <w:bCs/>
          <w:sz w:val="28"/>
          <w:szCs w:val="28"/>
        </w:rPr>
        <w:t>Правові аспекти</w:t>
      </w:r>
    </w:p>
    <w:p w:rsidR="00D6417C" w:rsidRPr="005E0481" w:rsidRDefault="00D6417C" w:rsidP="001B567F">
      <w:pPr>
        <w:ind w:firstLine="709"/>
        <w:jc w:val="both"/>
        <w:rPr>
          <w:sz w:val="28"/>
          <w:szCs w:val="28"/>
        </w:rPr>
      </w:pPr>
      <w:r w:rsidRPr="005E0481">
        <w:rPr>
          <w:sz w:val="28"/>
          <w:szCs w:val="28"/>
        </w:rPr>
        <w:t xml:space="preserve">У </w:t>
      </w:r>
      <w:r w:rsidR="00D02410" w:rsidRPr="005E0481">
        <w:rPr>
          <w:sz w:val="28"/>
          <w:szCs w:val="28"/>
        </w:rPr>
        <w:t xml:space="preserve">цій сфері правового регулювання </w:t>
      </w:r>
      <w:r w:rsidRPr="005E0481">
        <w:rPr>
          <w:sz w:val="28"/>
          <w:szCs w:val="28"/>
        </w:rPr>
        <w:t>діють такі</w:t>
      </w:r>
      <w:r w:rsidR="00D02410" w:rsidRPr="005E0481">
        <w:rPr>
          <w:sz w:val="28"/>
          <w:szCs w:val="28"/>
        </w:rPr>
        <w:t xml:space="preserve"> нормативно-правові</w:t>
      </w:r>
      <w:r w:rsidRPr="005E0481">
        <w:rPr>
          <w:sz w:val="28"/>
          <w:szCs w:val="28"/>
        </w:rPr>
        <w:t xml:space="preserve"> акти: </w:t>
      </w:r>
    </w:p>
    <w:p w:rsidR="001B567F" w:rsidRPr="00171395" w:rsidRDefault="001B567F" w:rsidP="001B56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Рамкова конвенція Організації Об’єднаних Націй про зміну клімату, ратифікован</w:t>
      </w:r>
      <w:r w:rsidR="008F247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hyperlink r:id="rId8">
        <w:r w:rsidRPr="00171395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ом</w:t>
        </w:r>
        <w:r w:rsidRPr="00171395">
          <w:rPr>
            <w:sz w:val="28"/>
            <w:szCs w:val="28"/>
          </w:rPr>
          <w:t xml:space="preserve"> України</w:t>
        </w:r>
      </w:hyperlink>
      <w:r>
        <w:rPr>
          <w:sz w:val="28"/>
          <w:szCs w:val="28"/>
        </w:rPr>
        <w:t xml:space="preserve"> від 29 жовтня 1996 р. № 435/96-В</w:t>
      </w:r>
      <w:r w:rsidR="008F247B">
        <w:rPr>
          <w:sz w:val="28"/>
          <w:szCs w:val="28"/>
        </w:rPr>
        <w:t>Р</w:t>
      </w:r>
      <w:r>
        <w:rPr>
          <w:sz w:val="28"/>
          <w:szCs w:val="28"/>
        </w:rPr>
        <w:t xml:space="preserve">; </w:t>
      </w:r>
    </w:p>
    <w:p w:rsidR="001B567F" w:rsidRPr="00171395" w:rsidRDefault="001B567F" w:rsidP="001B56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Паризька угода, ратифікован</w:t>
      </w:r>
      <w:r w:rsidR="008F247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hyperlink r:id="rId9">
        <w:r w:rsidRPr="00171395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ом</w:t>
        </w:r>
        <w:r w:rsidRPr="00171395">
          <w:rPr>
            <w:sz w:val="28"/>
            <w:szCs w:val="28"/>
          </w:rPr>
          <w:t xml:space="preserve"> України</w:t>
        </w:r>
      </w:hyperlink>
      <w:r>
        <w:rPr>
          <w:sz w:val="28"/>
          <w:szCs w:val="28"/>
        </w:rPr>
        <w:t xml:space="preserve"> від 14 липня 2016 р. №</w:t>
      </w:r>
      <w:r w:rsidR="008F247B">
        <w:rPr>
          <w:sz w:val="28"/>
          <w:szCs w:val="28"/>
        </w:rPr>
        <w:t> </w:t>
      </w:r>
      <w:r>
        <w:rPr>
          <w:sz w:val="28"/>
          <w:szCs w:val="28"/>
        </w:rPr>
        <w:t>1469-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; </w:t>
      </w:r>
    </w:p>
    <w:p w:rsidR="001B567F" w:rsidRPr="00171395" w:rsidRDefault="001B567F" w:rsidP="001B56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205B5">
        <w:rPr>
          <w:sz w:val="28"/>
          <w:szCs w:val="28"/>
        </w:rPr>
        <w:t>Угод</w:t>
      </w:r>
      <w:r>
        <w:rPr>
          <w:sz w:val="28"/>
          <w:szCs w:val="28"/>
        </w:rPr>
        <w:t>а</w:t>
      </w:r>
      <w:r w:rsidRPr="00A205B5">
        <w:rPr>
          <w:sz w:val="28"/>
          <w:szCs w:val="28"/>
        </w:rPr>
        <w:t xml:space="preserve"> про асоціацію </w:t>
      </w:r>
      <w:r w:rsidRPr="00A205B5">
        <w:rPr>
          <w:color w:val="000000"/>
          <w:sz w:val="28"/>
          <w:szCs w:val="28"/>
        </w:rPr>
        <w:t>між Україною, з однієї сторони, та Європейським Союзом, Європейським співтовариством з атомної енергії і їхніми державами-членами, з іншої сторони, ратифікованою</w:t>
      </w:r>
      <w:r>
        <w:rPr>
          <w:color w:val="000000"/>
          <w:sz w:val="28"/>
          <w:szCs w:val="28"/>
        </w:rPr>
        <w:t xml:space="preserve"> </w:t>
      </w:r>
      <w:hyperlink r:id="rId10">
        <w:r w:rsidRPr="00171395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ом</w:t>
        </w:r>
        <w:r w:rsidRPr="00171395">
          <w:rPr>
            <w:sz w:val="28"/>
            <w:szCs w:val="28"/>
          </w:rPr>
          <w:t xml:space="preserve"> України</w:t>
        </w:r>
      </w:hyperlink>
      <w:r>
        <w:rPr>
          <w:sz w:val="28"/>
          <w:szCs w:val="28"/>
        </w:rPr>
        <w:t xml:space="preserve"> від 16 вересня 2014 р. № 1678-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; </w:t>
      </w:r>
    </w:p>
    <w:p w:rsidR="001B567F" w:rsidRPr="00171395" w:rsidRDefault="00013331" w:rsidP="001B56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hyperlink r:id="rId11">
        <w:r w:rsidR="001B567F" w:rsidRPr="00171395">
          <w:rPr>
            <w:sz w:val="28"/>
            <w:szCs w:val="28"/>
          </w:rPr>
          <w:t>Закон України</w:t>
        </w:r>
      </w:hyperlink>
      <w:r w:rsidR="001B567F">
        <w:rPr>
          <w:sz w:val="28"/>
          <w:szCs w:val="28"/>
        </w:rPr>
        <w:t xml:space="preserve"> «</w:t>
      </w:r>
      <w:r w:rsidR="001B567F" w:rsidRPr="00171395">
        <w:rPr>
          <w:sz w:val="28"/>
          <w:szCs w:val="28"/>
        </w:rPr>
        <w:t>Про Основні засади (стратегію) державної екологічної політики України на період до 2030 року</w:t>
      </w:r>
      <w:r w:rsidR="001B567F">
        <w:rPr>
          <w:sz w:val="28"/>
          <w:szCs w:val="28"/>
        </w:rPr>
        <w:t>»</w:t>
      </w:r>
      <w:r w:rsidR="001B567F" w:rsidRPr="00171395">
        <w:rPr>
          <w:sz w:val="28"/>
          <w:szCs w:val="28"/>
        </w:rPr>
        <w:t>;</w:t>
      </w:r>
    </w:p>
    <w:p w:rsidR="001B567F" w:rsidRPr="00171395" w:rsidRDefault="001B567F" w:rsidP="001B56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171395">
        <w:rPr>
          <w:sz w:val="28"/>
          <w:szCs w:val="28"/>
        </w:rPr>
        <w:t xml:space="preserve">Закон України </w:t>
      </w:r>
      <w:r>
        <w:rPr>
          <w:sz w:val="28"/>
          <w:szCs w:val="28"/>
        </w:rPr>
        <w:t>«</w:t>
      </w:r>
      <w:r w:rsidRPr="00171395">
        <w:rPr>
          <w:sz w:val="28"/>
          <w:szCs w:val="28"/>
        </w:rPr>
        <w:t>Про засади моніторингу, звітності та верифікації викидів парникових газів</w:t>
      </w:r>
      <w:r>
        <w:rPr>
          <w:sz w:val="28"/>
          <w:szCs w:val="28"/>
        </w:rPr>
        <w:t>»</w:t>
      </w:r>
      <w:r w:rsidRPr="00171395">
        <w:rPr>
          <w:sz w:val="28"/>
          <w:szCs w:val="28"/>
        </w:rPr>
        <w:t>;</w:t>
      </w:r>
      <w:r w:rsidRPr="00171395">
        <w:t xml:space="preserve">     </w:t>
      </w:r>
    </w:p>
    <w:p w:rsidR="001B567F" w:rsidRPr="00171395" w:rsidRDefault="001B567F" w:rsidP="001B56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171395">
        <w:rPr>
          <w:sz w:val="28"/>
          <w:szCs w:val="28"/>
        </w:rPr>
        <w:t xml:space="preserve">Закон України </w:t>
      </w:r>
      <w:r>
        <w:rPr>
          <w:sz w:val="28"/>
          <w:szCs w:val="28"/>
        </w:rPr>
        <w:t>«</w:t>
      </w:r>
      <w:r w:rsidRPr="00171395">
        <w:rPr>
          <w:sz w:val="28"/>
          <w:szCs w:val="28"/>
        </w:rPr>
        <w:t xml:space="preserve">Про регулювання господарської діяльності з </w:t>
      </w:r>
      <w:proofErr w:type="spellStart"/>
      <w:r w:rsidRPr="00171395">
        <w:rPr>
          <w:sz w:val="28"/>
          <w:szCs w:val="28"/>
        </w:rPr>
        <w:t>озоноруйнівними</w:t>
      </w:r>
      <w:proofErr w:type="spellEnd"/>
      <w:r w:rsidRPr="00171395">
        <w:rPr>
          <w:sz w:val="28"/>
          <w:szCs w:val="28"/>
        </w:rPr>
        <w:t xml:space="preserve"> речовинами та </w:t>
      </w:r>
      <w:proofErr w:type="spellStart"/>
      <w:r w:rsidRPr="00171395">
        <w:rPr>
          <w:sz w:val="28"/>
          <w:szCs w:val="28"/>
        </w:rPr>
        <w:t>фторованими</w:t>
      </w:r>
      <w:proofErr w:type="spellEnd"/>
      <w:r w:rsidRPr="00171395">
        <w:rPr>
          <w:sz w:val="28"/>
          <w:szCs w:val="28"/>
        </w:rPr>
        <w:t xml:space="preserve"> парниковими газами</w:t>
      </w:r>
      <w:r>
        <w:rPr>
          <w:sz w:val="28"/>
          <w:szCs w:val="28"/>
        </w:rPr>
        <w:t>»</w:t>
      </w:r>
      <w:r w:rsidRPr="00171395">
        <w:rPr>
          <w:sz w:val="28"/>
          <w:szCs w:val="28"/>
        </w:rPr>
        <w:t>;</w:t>
      </w:r>
      <w:r w:rsidRPr="00171395">
        <w:t xml:space="preserve">     </w:t>
      </w:r>
    </w:p>
    <w:p w:rsidR="001B567F" w:rsidRPr="00171395" w:rsidRDefault="001B567F" w:rsidP="001B56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</w:t>
      </w:r>
      <w:r w:rsidRPr="00171395">
        <w:rPr>
          <w:sz w:val="28"/>
          <w:szCs w:val="28"/>
        </w:rPr>
        <w:t xml:space="preserve"> України </w:t>
      </w:r>
      <w:r>
        <w:rPr>
          <w:sz w:val="28"/>
          <w:szCs w:val="28"/>
        </w:rPr>
        <w:t>«</w:t>
      </w:r>
      <w:r w:rsidRPr="00171395">
        <w:rPr>
          <w:sz w:val="28"/>
          <w:szCs w:val="28"/>
        </w:rPr>
        <w:t>Про енергетичну ефективність</w:t>
      </w:r>
      <w:r>
        <w:rPr>
          <w:sz w:val="28"/>
          <w:szCs w:val="28"/>
        </w:rPr>
        <w:t>»</w:t>
      </w:r>
      <w:r w:rsidRPr="00171395">
        <w:rPr>
          <w:sz w:val="28"/>
          <w:szCs w:val="28"/>
        </w:rPr>
        <w:t>;</w:t>
      </w:r>
    </w:p>
    <w:p w:rsidR="001B567F" w:rsidRPr="00171395" w:rsidRDefault="008F247B" w:rsidP="001B56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</w:t>
      </w:r>
      <w:r w:rsidR="001B567F" w:rsidRPr="00171395">
        <w:rPr>
          <w:sz w:val="28"/>
          <w:szCs w:val="28"/>
        </w:rPr>
        <w:t xml:space="preserve"> Президента України від 30</w:t>
      </w:r>
      <w:r w:rsidR="001B567F">
        <w:rPr>
          <w:sz w:val="28"/>
          <w:szCs w:val="28"/>
        </w:rPr>
        <w:t xml:space="preserve"> вересня </w:t>
      </w:r>
      <w:r w:rsidR="001B567F" w:rsidRPr="00171395">
        <w:rPr>
          <w:sz w:val="28"/>
          <w:szCs w:val="28"/>
        </w:rPr>
        <w:t>2019</w:t>
      </w:r>
      <w:r w:rsidR="001B567F">
        <w:rPr>
          <w:sz w:val="28"/>
          <w:szCs w:val="28"/>
        </w:rPr>
        <w:t xml:space="preserve"> р.</w:t>
      </w:r>
      <w:r w:rsidR="001B567F" w:rsidRPr="00171395">
        <w:rPr>
          <w:sz w:val="28"/>
          <w:szCs w:val="28"/>
        </w:rPr>
        <w:t xml:space="preserve"> </w:t>
      </w:r>
      <w:hyperlink r:id="rId12">
        <w:r w:rsidR="001B567F" w:rsidRPr="00171395">
          <w:rPr>
            <w:sz w:val="28"/>
            <w:szCs w:val="28"/>
          </w:rPr>
          <w:t>№ 722</w:t>
        </w:r>
      </w:hyperlink>
      <w:r w:rsidR="001B567F">
        <w:rPr>
          <w:sz w:val="28"/>
          <w:szCs w:val="28"/>
        </w:rPr>
        <w:t xml:space="preserve"> «</w:t>
      </w:r>
      <w:r w:rsidR="001B567F" w:rsidRPr="00171395">
        <w:rPr>
          <w:sz w:val="28"/>
          <w:szCs w:val="28"/>
        </w:rPr>
        <w:t>Про Цілі сталого розвитку України на період до 2030 року</w:t>
      </w:r>
      <w:r w:rsidR="001B567F">
        <w:rPr>
          <w:sz w:val="28"/>
          <w:szCs w:val="28"/>
        </w:rPr>
        <w:t>»</w:t>
      </w:r>
      <w:r w:rsidR="001B567F" w:rsidRPr="00171395">
        <w:rPr>
          <w:sz w:val="28"/>
          <w:szCs w:val="28"/>
        </w:rPr>
        <w:t>;</w:t>
      </w:r>
    </w:p>
    <w:p w:rsidR="001B567F" w:rsidRPr="00171395" w:rsidRDefault="001B567F" w:rsidP="001B56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171395">
        <w:rPr>
          <w:sz w:val="28"/>
          <w:szCs w:val="28"/>
        </w:rPr>
        <w:t>постанов</w:t>
      </w:r>
      <w:r>
        <w:rPr>
          <w:sz w:val="28"/>
          <w:szCs w:val="28"/>
        </w:rPr>
        <w:t>а</w:t>
      </w:r>
      <w:r w:rsidRPr="00171395">
        <w:rPr>
          <w:sz w:val="28"/>
          <w:szCs w:val="28"/>
        </w:rPr>
        <w:t xml:space="preserve"> Кабінету Міністрів України від 03</w:t>
      </w:r>
      <w:r>
        <w:rPr>
          <w:sz w:val="28"/>
          <w:szCs w:val="28"/>
        </w:rPr>
        <w:t xml:space="preserve"> березня </w:t>
      </w:r>
      <w:r w:rsidRPr="00171395">
        <w:rPr>
          <w:sz w:val="28"/>
          <w:szCs w:val="28"/>
        </w:rPr>
        <w:t>2021</w:t>
      </w:r>
      <w:r>
        <w:rPr>
          <w:sz w:val="28"/>
          <w:szCs w:val="28"/>
        </w:rPr>
        <w:t xml:space="preserve"> р.</w:t>
      </w:r>
      <w:hyperlink r:id="rId13">
        <w:r>
          <w:rPr>
            <w:sz w:val="28"/>
            <w:szCs w:val="28"/>
          </w:rPr>
          <w:t xml:space="preserve"> </w:t>
        </w:r>
        <w:r w:rsidRPr="00171395">
          <w:rPr>
            <w:sz w:val="28"/>
            <w:szCs w:val="28"/>
          </w:rPr>
          <w:t>№ 179</w:t>
        </w:r>
      </w:hyperlink>
      <w:r>
        <w:rPr>
          <w:sz w:val="28"/>
          <w:szCs w:val="28"/>
        </w:rPr>
        <w:t xml:space="preserve"> «</w:t>
      </w:r>
      <w:r w:rsidRPr="00171395">
        <w:rPr>
          <w:sz w:val="28"/>
          <w:szCs w:val="28"/>
        </w:rPr>
        <w:t>Про затвердження Національної економічної стратегії на період до 2030 року</w:t>
      </w:r>
      <w:r>
        <w:rPr>
          <w:sz w:val="28"/>
          <w:szCs w:val="28"/>
        </w:rPr>
        <w:t>»</w:t>
      </w:r>
      <w:r w:rsidRPr="00171395">
        <w:rPr>
          <w:sz w:val="28"/>
          <w:szCs w:val="28"/>
        </w:rPr>
        <w:t>;</w:t>
      </w:r>
    </w:p>
    <w:p w:rsidR="001B567F" w:rsidRPr="00171395" w:rsidRDefault="001B567F" w:rsidP="001B56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171395">
        <w:rPr>
          <w:sz w:val="28"/>
          <w:szCs w:val="28"/>
        </w:rPr>
        <w:t>розпорядження Кабінету Міністрів України від 30</w:t>
      </w:r>
      <w:r>
        <w:rPr>
          <w:sz w:val="28"/>
          <w:szCs w:val="28"/>
        </w:rPr>
        <w:t xml:space="preserve"> липня </w:t>
      </w:r>
      <w:r w:rsidRPr="00171395">
        <w:rPr>
          <w:sz w:val="28"/>
          <w:szCs w:val="28"/>
        </w:rPr>
        <w:t>2021</w:t>
      </w:r>
      <w:r>
        <w:rPr>
          <w:sz w:val="28"/>
          <w:szCs w:val="28"/>
        </w:rPr>
        <w:t xml:space="preserve"> р.</w:t>
      </w:r>
      <w:hyperlink r:id="rId14">
        <w:r>
          <w:rPr>
            <w:sz w:val="28"/>
            <w:szCs w:val="28"/>
          </w:rPr>
          <w:t xml:space="preserve"> </w:t>
        </w:r>
        <w:r w:rsidRPr="00171395">
          <w:rPr>
            <w:sz w:val="28"/>
            <w:szCs w:val="28"/>
          </w:rPr>
          <w:t xml:space="preserve">№ </w:t>
        </w:r>
      </w:hyperlink>
      <w:r w:rsidRPr="00171395">
        <w:rPr>
          <w:sz w:val="28"/>
          <w:szCs w:val="28"/>
        </w:rPr>
        <w:t xml:space="preserve">868 </w:t>
      </w:r>
      <w:r>
        <w:rPr>
          <w:sz w:val="28"/>
          <w:szCs w:val="28"/>
        </w:rPr>
        <w:t>«</w:t>
      </w:r>
      <w:r w:rsidRPr="00171395">
        <w:rPr>
          <w:sz w:val="28"/>
          <w:szCs w:val="28"/>
        </w:rPr>
        <w:t>Про схвалення Оновленого національно визначеного внеску України до Паризької угоди</w:t>
      </w:r>
      <w:r>
        <w:rPr>
          <w:sz w:val="28"/>
          <w:szCs w:val="28"/>
        </w:rPr>
        <w:t>»</w:t>
      </w:r>
      <w:r w:rsidRPr="00171395">
        <w:rPr>
          <w:sz w:val="28"/>
          <w:szCs w:val="28"/>
        </w:rPr>
        <w:t>;</w:t>
      </w:r>
    </w:p>
    <w:p w:rsidR="001B567F" w:rsidRPr="00171395" w:rsidRDefault="001B567F" w:rsidP="001B56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171395">
        <w:rPr>
          <w:sz w:val="28"/>
          <w:szCs w:val="28"/>
        </w:rPr>
        <w:t>розпорядження Кабінету Міністрів України від 23</w:t>
      </w:r>
      <w:r>
        <w:rPr>
          <w:sz w:val="28"/>
          <w:szCs w:val="28"/>
        </w:rPr>
        <w:t xml:space="preserve"> жовтня </w:t>
      </w:r>
      <w:r w:rsidRPr="00171395">
        <w:rPr>
          <w:sz w:val="28"/>
          <w:szCs w:val="28"/>
        </w:rPr>
        <w:t>2021</w:t>
      </w:r>
      <w:r>
        <w:rPr>
          <w:sz w:val="28"/>
          <w:szCs w:val="28"/>
        </w:rPr>
        <w:t xml:space="preserve"> р.</w:t>
      </w:r>
      <w:hyperlink r:id="rId15">
        <w:r>
          <w:rPr>
            <w:sz w:val="28"/>
            <w:szCs w:val="28"/>
          </w:rPr>
          <w:t xml:space="preserve"> </w:t>
        </w:r>
        <w:r w:rsidRPr="00171395">
          <w:rPr>
            <w:sz w:val="28"/>
            <w:szCs w:val="28"/>
          </w:rPr>
          <w:t>№ 1</w:t>
        </w:r>
      </w:hyperlink>
      <w:r w:rsidRPr="00171395">
        <w:rPr>
          <w:sz w:val="28"/>
          <w:szCs w:val="28"/>
        </w:rPr>
        <w:t xml:space="preserve">363 </w:t>
      </w:r>
      <w:r>
        <w:rPr>
          <w:sz w:val="28"/>
          <w:szCs w:val="28"/>
        </w:rPr>
        <w:t>«</w:t>
      </w:r>
      <w:r w:rsidRPr="00171395">
        <w:rPr>
          <w:sz w:val="28"/>
          <w:szCs w:val="28"/>
        </w:rPr>
        <w:t>Про схвалення Стратегії екологічної безпеки та адаптації до зміни клімату на період до 2030 року</w:t>
      </w:r>
      <w:r>
        <w:rPr>
          <w:sz w:val="28"/>
          <w:szCs w:val="28"/>
        </w:rPr>
        <w:t>»</w:t>
      </w:r>
      <w:r w:rsidRPr="00171395">
        <w:rPr>
          <w:sz w:val="28"/>
          <w:szCs w:val="28"/>
        </w:rPr>
        <w:t>;</w:t>
      </w:r>
    </w:p>
    <w:p w:rsidR="001B567F" w:rsidRPr="00171395" w:rsidRDefault="001B567F" w:rsidP="001B56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171395">
        <w:rPr>
          <w:sz w:val="28"/>
          <w:szCs w:val="28"/>
        </w:rPr>
        <w:t>розпорядження Кабінету Міністрів України від 29</w:t>
      </w:r>
      <w:r>
        <w:rPr>
          <w:sz w:val="28"/>
          <w:szCs w:val="28"/>
        </w:rPr>
        <w:t xml:space="preserve"> грудня </w:t>
      </w:r>
      <w:r w:rsidRPr="00171395">
        <w:rPr>
          <w:sz w:val="28"/>
          <w:szCs w:val="28"/>
        </w:rPr>
        <w:t>2021</w:t>
      </w:r>
      <w:r>
        <w:rPr>
          <w:sz w:val="28"/>
          <w:szCs w:val="28"/>
        </w:rPr>
        <w:t xml:space="preserve"> р.</w:t>
      </w:r>
      <w:r w:rsidRPr="00171395">
        <w:rPr>
          <w:sz w:val="28"/>
          <w:szCs w:val="28"/>
        </w:rPr>
        <w:t xml:space="preserve"> № 1803 </w:t>
      </w:r>
      <w:r>
        <w:rPr>
          <w:sz w:val="28"/>
          <w:szCs w:val="28"/>
        </w:rPr>
        <w:t>«</w:t>
      </w:r>
      <w:r w:rsidRPr="00171395">
        <w:rPr>
          <w:sz w:val="28"/>
          <w:szCs w:val="28"/>
        </w:rPr>
        <w:t>Про Національний план дій з енергоефективності на період до 2030 року</w:t>
      </w:r>
      <w:r>
        <w:rPr>
          <w:sz w:val="28"/>
          <w:szCs w:val="28"/>
        </w:rPr>
        <w:t>»</w:t>
      </w:r>
      <w:r w:rsidRPr="00171395">
        <w:rPr>
          <w:sz w:val="28"/>
          <w:szCs w:val="28"/>
        </w:rPr>
        <w:t>;</w:t>
      </w:r>
    </w:p>
    <w:p w:rsidR="001B567F" w:rsidRPr="00171395" w:rsidRDefault="001B567F" w:rsidP="001B56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171395">
        <w:rPr>
          <w:sz w:val="28"/>
          <w:szCs w:val="28"/>
        </w:rPr>
        <w:t>розпорядження Кабінету Міністрів України від 21</w:t>
      </w:r>
      <w:r>
        <w:rPr>
          <w:sz w:val="28"/>
          <w:szCs w:val="28"/>
        </w:rPr>
        <w:t xml:space="preserve"> квітня </w:t>
      </w:r>
      <w:r w:rsidRPr="00171395">
        <w:rPr>
          <w:sz w:val="28"/>
          <w:szCs w:val="28"/>
        </w:rPr>
        <w:t>2023</w:t>
      </w:r>
      <w:r>
        <w:rPr>
          <w:sz w:val="28"/>
          <w:szCs w:val="28"/>
        </w:rPr>
        <w:t xml:space="preserve"> р.</w:t>
      </w:r>
      <w:hyperlink r:id="rId16">
        <w:r>
          <w:rPr>
            <w:sz w:val="28"/>
            <w:szCs w:val="28"/>
          </w:rPr>
          <w:t xml:space="preserve"> </w:t>
        </w:r>
        <w:r w:rsidRPr="00171395">
          <w:rPr>
            <w:sz w:val="28"/>
            <w:szCs w:val="28"/>
          </w:rPr>
          <w:t xml:space="preserve">№ </w:t>
        </w:r>
      </w:hyperlink>
      <w:r>
        <w:rPr>
          <w:sz w:val="28"/>
          <w:szCs w:val="28"/>
        </w:rPr>
        <w:t>373</w:t>
      </w:r>
      <w:r w:rsidRPr="001713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71395">
        <w:rPr>
          <w:sz w:val="28"/>
          <w:szCs w:val="28"/>
        </w:rPr>
        <w:t>Про схвалення Енергетичної стратегії України на період до 2050 року</w:t>
      </w:r>
      <w:r>
        <w:rPr>
          <w:sz w:val="28"/>
          <w:szCs w:val="28"/>
        </w:rPr>
        <w:t>»</w:t>
      </w:r>
      <w:r w:rsidRPr="00171395">
        <w:rPr>
          <w:sz w:val="28"/>
          <w:szCs w:val="28"/>
        </w:rPr>
        <w:t>;</w:t>
      </w:r>
    </w:p>
    <w:p w:rsidR="001B567F" w:rsidRPr="00171395" w:rsidRDefault="001B567F" w:rsidP="001B56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171395">
        <w:rPr>
          <w:sz w:val="28"/>
          <w:szCs w:val="28"/>
        </w:rPr>
        <w:t>розпорядження Кабінету Міністрів України від 27</w:t>
      </w:r>
      <w:r>
        <w:rPr>
          <w:sz w:val="28"/>
          <w:szCs w:val="28"/>
        </w:rPr>
        <w:t xml:space="preserve"> грудня </w:t>
      </w:r>
      <w:r w:rsidRPr="00171395">
        <w:rPr>
          <w:sz w:val="28"/>
          <w:szCs w:val="28"/>
        </w:rPr>
        <w:t>2023</w:t>
      </w:r>
      <w:r>
        <w:rPr>
          <w:sz w:val="28"/>
          <w:szCs w:val="28"/>
        </w:rPr>
        <w:t xml:space="preserve"> р.</w:t>
      </w:r>
      <w:r w:rsidRPr="00171395">
        <w:rPr>
          <w:sz w:val="28"/>
          <w:szCs w:val="28"/>
        </w:rPr>
        <w:t xml:space="preserve"> № 1218 </w:t>
      </w:r>
      <w:r>
        <w:rPr>
          <w:sz w:val="28"/>
          <w:szCs w:val="28"/>
        </w:rPr>
        <w:t>«</w:t>
      </w:r>
      <w:r w:rsidRPr="00171395">
        <w:rPr>
          <w:sz w:val="28"/>
          <w:szCs w:val="28"/>
        </w:rPr>
        <w:t>Про схвалення Національної стратегії доходів до 2030 року</w:t>
      </w:r>
      <w:r>
        <w:rPr>
          <w:sz w:val="28"/>
          <w:szCs w:val="28"/>
        </w:rPr>
        <w:t>»</w:t>
      </w:r>
      <w:r w:rsidRPr="00171395">
        <w:rPr>
          <w:sz w:val="28"/>
          <w:szCs w:val="28"/>
        </w:rPr>
        <w:t>;</w:t>
      </w:r>
    </w:p>
    <w:p w:rsidR="001B567F" w:rsidRPr="00171395" w:rsidRDefault="001B567F" w:rsidP="001B567F">
      <w:pPr>
        <w:ind w:firstLine="709"/>
        <w:jc w:val="both"/>
        <w:rPr>
          <w:sz w:val="28"/>
          <w:szCs w:val="28"/>
        </w:rPr>
      </w:pPr>
      <w:r w:rsidRPr="00171395">
        <w:rPr>
          <w:sz w:val="28"/>
          <w:szCs w:val="28"/>
        </w:rPr>
        <w:t>розпорядження Кабінету Міністрів України від 29</w:t>
      </w:r>
      <w:r>
        <w:rPr>
          <w:sz w:val="28"/>
          <w:szCs w:val="28"/>
        </w:rPr>
        <w:t xml:space="preserve"> грудня </w:t>
      </w:r>
      <w:r w:rsidRPr="00171395">
        <w:rPr>
          <w:sz w:val="28"/>
          <w:szCs w:val="28"/>
        </w:rPr>
        <w:t>2023</w:t>
      </w:r>
      <w:r>
        <w:rPr>
          <w:sz w:val="28"/>
          <w:szCs w:val="28"/>
        </w:rPr>
        <w:t xml:space="preserve"> р.</w:t>
      </w:r>
      <w:hyperlink r:id="rId17">
        <w:r>
          <w:rPr>
            <w:sz w:val="28"/>
            <w:szCs w:val="28"/>
          </w:rPr>
          <w:t xml:space="preserve"> </w:t>
        </w:r>
        <w:r w:rsidRPr="00171395">
          <w:rPr>
            <w:sz w:val="28"/>
            <w:szCs w:val="28"/>
          </w:rPr>
          <w:t xml:space="preserve">№ </w:t>
        </w:r>
      </w:hyperlink>
      <w:r w:rsidRPr="00171395">
        <w:rPr>
          <w:sz w:val="28"/>
          <w:szCs w:val="28"/>
        </w:rPr>
        <w:t xml:space="preserve">1228 </w:t>
      </w:r>
      <w:r>
        <w:rPr>
          <w:sz w:val="28"/>
          <w:szCs w:val="28"/>
        </w:rPr>
        <w:t>«</w:t>
      </w:r>
      <w:r w:rsidRPr="00171395">
        <w:rPr>
          <w:sz w:val="28"/>
          <w:szCs w:val="28"/>
        </w:rPr>
        <w:t>Деякі питання стратегічного розвитку енергетичної ефективності будівель</w:t>
      </w:r>
      <w:r>
        <w:rPr>
          <w:sz w:val="28"/>
          <w:szCs w:val="28"/>
        </w:rPr>
        <w:t>»</w:t>
      </w:r>
      <w:r w:rsidRPr="00171395">
        <w:rPr>
          <w:sz w:val="28"/>
          <w:szCs w:val="28"/>
        </w:rPr>
        <w:t>.</w:t>
      </w:r>
    </w:p>
    <w:p w:rsidR="00D6417C" w:rsidRPr="005E0481" w:rsidRDefault="00D6417C" w:rsidP="005E0481">
      <w:pPr>
        <w:ind w:firstLine="709"/>
        <w:jc w:val="both"/>
        <w:rPr>
          <w:sz w:val="28"/>
          <w:szCs w:val="28"/>
        </w:rPr>
      </w:pPr>
    </w:p>
    <w:p w:rsidR="00D6417C" w:rsidRPr="005E0481" w:rsidRDefault="005E0481" w:rsidP="005E0481">
      <w:pPr>
        <w:ind w:firstLine="709"/>
        <w:jc w:val="both"/>
        <w:rPr>
          <w:sz w:val="28"/>
          <w:szCs w:val="28"/>
        </w:rPr>
      </w:pPr>
      <w:r w:rsidRPr="005E0481">
        <w:rPr>
          <w:b/>
          <w:sz w:val="28"/>
          <w:szCs w:val="28"/>
        </w:rPr>
        <w:t>5. </w:t>
      </w:r>
      <w:r w:rsidR="00D6417C" w:rsidRPr="005E0481">
        <w:rPr>
          <w:b/>
          <w:sz w:val="28"/>
          <w:szCs w:val="28"/>
        </w:rPr>
        <w:t xml:space="preserve">Фінансово-економічне обґрунтування </w:t>
      </w:r>
    </w:p>
    <w:p w:rsidR="00BA5B5B" w:rsidRPr="005E0481" w:rsidRDefault="00BA5B5B" w:rsidP="005E0481">
      <w:pPr>
        <w:ind w:firstLine="709"/>
        <w:jc w:val="both"/>
        <w:rPr>
          <w:sz w:val="28"/>
          <w:szCs w:val="28"/>
        </w:rPr>
      </w:pPr>
      <w:r w:rsidRPr="005E0481">
        <w:rPr>
          <w:sz w:val="28"/>
          <w:szCs w:val="28"/>
        </w:rPr>
        <w:t xml:space="preserve">Фінансове забезпечення реалізації Стратегії здійснюватиметься за рахунок коштів державного та місцевих бюджетів, а також міжнародної технічної </w:t>
      </w:r>
      <w:r w:rsidRPr="005E0481">
        <w:rPr>
          <w:sz w:val="28"/>
          <w:szCs w:val="28"/>
        </w:rPr>
        <w:br/>
        <w:t xml:space="preserve">та фінансової допомоги, інших джерел, не заборонених законодавством. </w:t>
      </w:r>
      <w:r w:rsidRPr="005E0481">
        <w:rPr>
          <w:sz w:val="28"/>
          <w:szCs w:val="28"/>
        </w:rPr>
        <w:br/>
        <w:t xml:space="preserve">Обсяг видатків, необхідних для реалізації Стратегії, буде визначатися щороку під час складання </w:t>
      </w:r>
      <w:proofErr w:type="spellStart"/>
      <w:r w:rsidRPr="005E0481">
        <w:rPr>
          <w:sz w:val="28"/>
          <w:szCs w:val="28"/>
        </w:rPr>
        <w:t>проєктів</w:t>
      </w:r>
      <w:proofErr w:type="spellEnd"/>
      <w:r w:rsidRPr="005E0481">
        <w:rPr>
          <w:sz w:val="28"/>
          <w:szCs w:val="28"/>
        </w:rPr>
        <w:t xml:space="preserve"> державного та місцевих бюджетів на відповідний </w:t>
      </w:r>
      <w:r w:rsidRPr="005E0481">
        <w:rPr>
          <w:sz w:val="28"/>
          <w:szCs w:val="28"/>
        </w:rPr>
        <w:lastRenderedPageBreak/>
        <w:t xml:space="preserve">бюджетний період з урахуванням можливостей державного бюджету, </w:t>
      </w:r>
      <w:r w:rsidRPr="005E0481">
        <w:rPr>
          <w:color w:val="000000"/>
          <w:sz w:val="28"/>
          <w:szCs w:val="28"/>
        </w:rPr>
        <w:t>конкретизації заходів за результатами їх реальних можливостей.</w:t>
      </w:r>
      <w:r w:rsidRPr="005E0481">
        <w:rPr>
          <w:sz w:val="28"/>
          <w:szCs w:val="28"/>
        </w:rPr>
        <w:t xml:space="preserve"> </w:t>
      </w:r>
    </w:p>
    <w:p w:rsidR="000335CD" w:rsidRPr="005E0481" w:rsidRDefault="00D6417C" w:rsidP="005E0481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4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048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6417C" w:rsidRPr="005E0481" w:rsidRDefault="005E0481" w:rsidP="005E0481">
      <w:pPr>
        <w:ind w:firstLine="709"/>
        <w:jc w:val="both"/>
        <w:rPr>
          <w:b/>
          <w:sz w:val="28"/>
          <w:szCs w:val="28"/>
        </w:rPr>
      </w:pPr>
      <w:r w:rsidRPr="005E0481">
        <w:rPr>
          <w:b/>
          <w:sz w:val="28"/>
          <w:szCs w:val="28"/>
        </w:rPr>
        <w:t>6. </w:t>
      </w:r>
      <w:r w:rsidR="00D6417C" w:rsidRPr="005E0481">
        <w:rPr>
          <w:b/>
          <w:sz w:val="28"/>
          <w:szCs w:val="28"/>
        </w:rPr>
        <w:t>Позиція заінтересованих сторін</w:t>
      </w:r>
    </w:p>
    <w:p w:rsidR="005E0481" w:rsidRPr="005E0481" w:rsidRDefault="00D6417C" w:rsidP="005E0481">
      <w:pPr>
        <w:ind w:firstLine="709"/>
        <w:jc w:val="both"/>
        <w:rPr>
          <w:bCs/>
          <w:sz w:val="28"/>
          <w:szCs w:val="28"/>
        </w:rPr>
      </w:pPr>
      <w:proofErr w:type="spellStart"/>
      <w:r w:rsidRPr="005E0481">
        <w:rPr>
          <w:bCs/>
          <w:sz w:val="28"/>
          <w:szCs w:val="28"/>
        </w:rPr>
        <w:t>Проєкт</w:t>
      </w:r>
      <w:proofErr w:type="spellEnd"/>
      <w:r w:rsidRPr="005E0481">
        <w:rPr>
          <w:bCs/>
          <w:sz w:val="28"/>
          <w:szCs w:val="28"/>
        </w:rPr>
        <w:t xml:space="preserve"> </w:t>
      </w:r>
      <w:r w:rsidR="005E0481" w:rsidRPr="005E0481">
        <w:rPr>
          <w:bCs/>
          <w:sz w:val="28"/>
          <w:szCs w:val="28"/>
        </w:rPr>
        <w:t>акта</w:t>
      </w:r>
      <w:r w:rsidRPr="005E0481">
        <w:rPr>
          <w:bCs/>
          <w:sz w:val="28"/>
          <w:szCs w:val="28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</w:t>
      </w:r>
      <w:r w:rsidR="00FD3DAA">
        <w:rPr>
          <w:bCs/>
          <w:sz w:val="28"/>
          <w:szCs w:val="28"/>
        </w:rPr>
        <w:t xml:space="preserve"> і застосування</w:t>
      </w:r>
      <w:r w:rsidR="008F247B">
        <w:rPr>
          <w:bCs/>
          <w:sz w:val="28"/>
          <w:szCs w:val="28"/>
        </w:rPr>
        <w:t xml:space="preserve"> української мови як державної, а тому не наводиться позиція</w:t>
      </w:r>
      <w:bookmarkStart w:id="0" w:name="_GoBack"/>
      <w:bookmarkEnd w:id="0"/>
      <w:r w:rsidR="00FD3DAA">
        <w:rPr>
          <w:bCs/>
          <w:sz w:val="28"/>
          <w:szCs w:val="28"/>
        </w:rPr>
        <w:t xml:space="preserve">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 та всеукраїнських об’єднань організацій роботодавців, Урядового уповноваженого з прав осіб з інвалідністю та всеукраїнських громадських організацій осіб з </w:t>
      </w:r>
      <w:r w:rsidR="00473411">
        <w:rPr>
          <w:bCs/>
          <w:sz w:val="28"/>
          <w:szCs w:val="28"/>
        </w:rPr>
        <w:t>інвалідністю</w:t>
      </w:r>
      <w:r w:rsidR="00FD3DAA">
        <w:rPr>
          <w:bCs/>
          <w:sz w:val="28"/>
          <w:szCs w:val="28"/>
        </w:rPr>
        <w:t>, їх спілок, Уповноваженого із захисту державної мови</w:t>
      </w:r>
      <w:r w:rsidRPr="005E0481">
        <w:rPr>
          <w:bCs/>
          <w:sz w:val="28"/>
          <w:szCs w:val="28"/>
        </w:rPr>
        <w:t xml:space="preserve">. </w:t>
      </w:r>
    </w:p>
    <w:p w:rsidR="00D6417C" w:rsidRPr="005E0481" w:rsidRDefault="00D6417C" w:rsidP="005E0481">
      <w:pPr>
        <w:ind w:firstLine="709"/>
        <w:jc w:val="both"/>
        <w:rPr>
          <w:bCs/>
          <w:sz w:val="28"/>
          <w:szCs w:val="28"/>
        </w:rPr>
      </w:pPr>
      <w:proofErr w:type="spellStart"/>
      <w:r w:rsidRPr="005E0481">
        <w:rPr>
          <w:bCs/>
          <w:sz w:val="28"/>
          <w:szCs w:val="28"/>
        </w:rPr>
        <w:t>Про</w:t>
      </w:r>
      <w:r w:rsidR="00DB411D" w:rsidRPr="005E0481">
        <w:rPr>
          <w:bCs/>
          <w:sz w:val="28"/>
          <w:szCs w:val="28"/>
        </w:rPr>
        <w:t>є</w:t>
      </w:r>
      <w:r w:rsidRPr="005E0481">
        <w:rPr>
          <w:bCs/>
          <w:sz w:val="28"/>
          <w:szCs w:val="28"/>
        </w:rPr>
        <w:t>кт</w:t>
      </w:r>
      <w:proofErr w:type="spellEnd"/>
      <w:r w:rsidR="005E0481" w:rsidRPr="005E0481">
        <w:rPr>
          <w:bCs/>
          <w:sz w:val="28"/>
          <w:szCs w:val="28"/>
        </w:rPr>
        <w:t xml:space="preserve"> акта </w:t>
      </w:r>
      <w:r w:rsidRPr="005E0481">
        <w:rPr>
          <w:bCs/>
          <w:sz w:val="28"/>
          <w:szCs w:val="28"/>
        </w:rPr>
        <w:t>не стосується соціально-трудової сфери і</w:t>
      </w:r>
      <w:r w:rsidR="002B2BF8" w:rsidRPr="005E0481">
        <w:rPr>
          <w:bCs/>
          <w:sz w:val="28"/>
          <w:szCs w:val="28"/>
        </w:rPr>
        <w:t xml:space="preserve"> </w:t>
      </w:r>
      <w:r w:rsidRPr="005E0481">
        <w:rPr>
          <w:bCs/>
          <w:sz w:val="28"/>
          <w:szCs w:val="28"/>
        </w:rPr>
        <w:t>сфери наукової та науково-технічної діяльності.</w:t>
      </w:r>
    </w:p>
    <w:p w:rsidR="00D6417C" w:rsidRPr="005E0481" w:rsidRDefault="00D6417C" w:rsidP="005E0481">
      <w:pPr>
        <w:ind w:firstLine="709"/>
        <w:jc w:val="both"/>
        <w:rPr>
          <w:bCs/>
          <w:sz w:val="28"/>
          <w:szCs w:val="28"/>
        </w:rPr>
      </w:pPr>
      <w:proofErr w:type="spellStart"/>
      <w:r w:rsidRPr="005E0481">
        <w:rPr>
          <w:bCs/>
          <w:sz w:val="28"/>
          <w:szCs w:val="28"/>
        </w:rPr>
        <w:t>Проєкт</w:t>
      </w:r>
      <w:proofErr w:type="spellEnd"/>
      <w:r w:rsidRPr="005E0481">
        <w:rPr>
          <w:bCs/>
          <w:sz w:val="28"/>
          <w:szCs w:val="28"/>
        </w:rPr>
        <w:t xml:space="preserve"> </w:t>
      </w:r>
      <w:r w:rsidR="005E0481" w:rsidRPr="005E0481">
        <w:rPr>
          <w:bCs/>
          <w:sz w:val="28"/>
          <w:szCs w:val="28"/>
        </w:rPr>
        <w:t>акта</w:t>
      </w:r>
      <w:r w:rsidRPr="005E0481">
        <w:rPr>
          <w:bCs/>
          <w:sz w:val="28"/>
          <w:szCs w:val="28"/>
        </w:rPr>
        <w:t xml:space="preserve"> розміщено для обговорення на </w:t>
      </w:r>
      <w:r w:rsidR="00DB411D" w:rsidRPr="005E0481">
        <w:rPr>
          <w:bCs/>
          <w:sz w:val="28"/>
          <w:szCs w:val="28"/>
        </w:rPr>
        <w:t xml:space="preserve">офіційному </w:t>
      </w:r>
      <w:proofErr w:type="spellStart"/>
      <w:r w:rsidRPr="005E0481">
        <w:rPr>
          <w:bCs/>
          <w:sz w:val="28"/>
          <w:szCs w:val="28"/>
        </w:rPr>
        <w:t>вебсайті</w:t>
      </w:r>
      <w:proofErr w:type="spellEnd"/>
      <w:r w:rsidRPr="005E0481">
        <w:rPr>
          <w:bCs/>
          <w:sz w:val="28"/>
          <w:szCs w:val="28"/>
        </w:rPr>
        <w:t xml:space="preserve"> Міністерства захисту довкілля та природних ресурсі</w:t>
      </w:r>
      <w:r w:rsidR="00A93D7E" w:rsidRPr="005E0481">
        <w:rPr>
          <w:bCs/>
          <w:sz w:val="28"/>
          <w:szCs w:val="28"/>
        </w:rPr>
        <w:t>в України</w:t>
      </w:r>
      <w:r w:rsidRPr="005E0481">
        <w:rPr>
          <w:bCs/>
          <w:sz w:val="28"/>
          <w:szCs w:val="28"/>
        </w:rPr>
        <w:t>.</w:t>
      </w:r>
    </w:p>
    <w:p w:rsidR="000A08BF" w:rsidRPr="005E0481" w:rsidRDefault="00D6417C" w:rsidP="005E0481">
      <w:pPr>
        <w:ind w:firstLine="709"/>
        <w:jc w:val="both"/>
        <w:rPr>
          <w:sz w:val="28"/>
          <w:szCs w:val="28"/>
        </w:rPr>
      </w:pPr>
      <w:r w:rsidRPr="005E0481">
        <w:rPr>
          <w:sz w:val="28"/>
          <w:szCs w:val="28"/>
        </w:rPr>
        <w:tab/>
      </w:r>
    </w:p>
    <w:p w:rsidR="00D6417C" w:rsidRPr="005E0481" w:rsidRDefault="00D6417C" w:rsidP="005E0481">
      <w:pPr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5E0481">
        <w:rPr>
          <w:b/>
          <w:sz w:val="28"/>
          <w:szCs w:val="28"/>
        </w:rPr>
        <w:t>7.</w:t>
      </w:r>
      <w:r w:rsidR="005E0481" w:rsidRPr="005E0481">
        <w:rPr>
          <w:b/>
          <w:sz w:val="28"/>
          <w:szCs w:val="28"/>
        </w:rPr>
        <w:t> </w:t>
      </w:r>
      <w:r w:rsidRPr="005E0481">
        <w:rPr>
          <w:b/>
          <w:sz w:val="28"/>
          <w:szCs w:val="28"/>
        </w:rPr>
        <w:t>Оцінка відповідності</w:t>
      </w:r>
      <w:r w:rsidRPr="005E0481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5D0002" w:rsidRPr="005E0481" w:rsidRDefault="005D0002" w:rsidP="005E0481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bidi="uk-UA"/>
        </w:rPr>
      </w:pPr>
      <w:r w:rsidRPr="005E0481">
        <w:rPr>
          <w:rFonts w:eastAsia="Calibri"/>
          <w:sz w:val="28"/>
          <w:szCs w:val="28"/>
          <w:lang w:bidi="uk-UA"/>
        </w:rPr>
        <w:t xml:space="preserve">У </w:t>
      </w:r>
      <w:proofErr w:type="spellStart"/>
      <w:r w:rsidRPr="005E0481">
        <w:rPr>
          <w:rFonts w:eastAsia="Calibri"/>
          <w:sz w:val="28"/>
          <w:szCs w:val="28"/>
          <w:lang w:bidi="uk-UA"/>
        </w:rPr>
        <w:t>проєкті</w:t>
      </w:r>
      <w:proofErr w:type="spellEnd"/>
      <w:r w:rsidRPr="005E0481">
        <w:rPr>
          <w:rFonts w:eastAsia="Calibri"/>
          <w:sz w:val="28"/>
          <w:szCs w:val="28"/>
          <w:lang w:bidi="uk-UA"/>
        </w:rPr>
        <w:t xml:space="preserve"> акта відсутні положення, які стосуються зобов’язань України у сфері європейської інтеграції, прав та свобод, гарантованих Конвенцією про захист прав людини і основоположних свобод, 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з корупцією, створюють підстави для дискримінації.</w:t>
      </w:r>
    </w:p>
    <w:p w:rsidR="000508CF" w:rsidRPr="005E0481" w:rsidRDefault="00D6417C" w:rsidP="005E0481">
      <w:pPr>
        <w:ind w:firstLine="709"/>
        <w:jc w:val="both"/>
        <w:rPr>
          <w:sz w:val="28"/>
          <w:szCs w:val="28"/>
        </w:rPr>
      </w:pPr>
      <w:r w:rsidRPr="005E0481">
        <w:rPr>
          <w:sz w:val="28"/>
          <w:szCs w:val="28"/>
        </w:rPr>
        <w:t xml:space="preserve"> </w:t>
      </w:r>
      <w:r w:rsidR="000508CF" w:rsidRPr="005E0481">
        <w:rPr>
          <w:sz w:val="28"/>
          <w:szCs w:val="28"/>
        </w:rPr>
        <w:t xml:space="preserve">Відповідно до § </w:t>
      </w:r>
      <w:r w:rsidR="000508CF" w:rsidRPr="005E0481">
        <w:rPr>
          <w:color w:val="000000" w:themeColor="text1"/>
          <w:sz w:val="28"/>
          <w:szCs w:val="28"/>
        </w:rPr>
        <w:t xml:space="preserve">37-2 </w:t>
      </w:r>
      <w:r w:rsidR="000508CF" w:rsidRPr="005E0481">
        <w:rPr>
          <w:sz w:val="28"/>
          <w:szCs w:val="28"/>
        </w:rPr>
        <w:t xml:space="preserve"> Регламенту Кабінету Міністрів України, затвердженого постановою Кабінету Міністрів України від 18 липня 2007 року № 950, </w:t>
      </w:r>
      <w:proofErr w:type="spellStart"/>
      <w:r w:rsidR="000508CF" w:rsidRPr="005E0481">
        <w:rPr>
          <w:sz w:val="28"/>
          <w:szCs w:val="28"/>
        </w:rPr>
        <w:t>проєкт</w:t>
      </w:r>
      <w:proofErr w:type="spellEnd"/>
      <w:r w:rsidR="000508CF" w:rsidRPr="005E0481">
        <w:rPr>
          <w:sz w:val="28"/>
          <w:szCs w:val="28"/>
        </w:rPr>
        <w:t xml:space="preserve"> акта </w:t>
      </w:r>
      <w:r w:rsidR="005D0002" w:rsidRPr="005E0481">
        <w:rPr>
          <w:sz w:val="28"/>
          <w:szCs w:val="28"/>
        </w:rPr>
        <w:t xml:space="preserve">буде </w:t>
      </w:r>
      <w:r w:rsidR="000508CF" w:rsidRPr="005E0481">
        <w:rPr>
          <w:sz w:val="28"/>
          <w:szCs w:val="28"/>
        </w:rPr>
        <w:t>надіслано до Національного агентства з питань запобігання корупції для визначення необхідності проведення антикорупційної експертизи.</w:t>
      </w:r>
    </w:p>
    <w:p w:rsidR="000508CF" w:rsidRPr="005E0481" w:rsidRDefault="00511097" w:rsidP="005E048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spellStart"/>
      <w:r w:rsidRPr="005E0481">
        <w:rPr>
          <w:sz w:val="28"/>
          <w:szCs w:val="28"/>
        </w:rPr>
        <w:t>Проєкт</w:t>
      </w:r>
      <w:proofErr w:type="spellEnd"/>
      <w:r w:rsidRPr="005E0481">
        <w:rPr>
          <w:sz w:val="28"/>
          <w:szCs w:val="28"/>
        </w:rPr>
        <w:t xml:space="preserve"> акта не потребує проведення г</w:t>
      </w:r>
      <w:r w:rsidR="000508CF" w:rsidRPr="005E0481">
        <w:rPr>
          <w:sz w:val="28"/>
          <w:szCs w:val="28"/>
        </w:rPr>
        <w:t>ромадськ</w:t>
      </w:r>
      <w:r w:rsidRPr="005E0481">
        <w:rPr>
          <w:sz w:val="28"/>
          <w:szCs w:val="28"/>
        </w:rPr>
        <w:t>ої антикорупційної</w:t>
      </w:r>
      <w:r w:rsidR="000508CF" w:rsidRPr="005E0481">
        <w:rPr>
          <w:sz w:val="28"/>
          <w:szCs w:val="28"/>
        </w:rPr>
        <w:t>, громадськ</w:t>
      </w:r>
      <w:r w:rsidRPr="005E0481">
        <w:rPr>
          <w:sz w:val="28"/>
          <w:szCs w:val="28"/>
        </w:rPr>
        <w:t>ої</w:t>
      </w:r>
      <w:r w:rsidR="000508CF" w:rsidRPr="005E0481">
        <w:rPr>
          <w:sz w:val="28"/>
          <w:szCs w:val="28"/>
        </w:rPr>
        <w:t xml:space="preserve"> </w:t>
      </w:r>
      <w:proofErr w:type="spellStart"/>
      <w:r w:rsidR="000508CF" w:rsidRPr="005E0481">
        <w:rPr>
          <w:sz w:val="28"/>
          <w:szCs w:val="28"/>
        </w:rPr>
        <w:t>антидискримінаційн</w:t>
      </w:r>
      <w:r w:rsidRPr="005E0481">
        <w:rPr>
          <w:sz w:val="28"/>
          <w:szCs w:val="28"/>
        </w:rPr>
        <w:t>ої</w:t>
      </w:r>
      <w:proofErr w:type="spellEnd"/>
      <w:r w:rsidRPr="005E0481">
        <w:rPr>
          <w:sz w:val="28"/>
          <w:szCs w:val="28"/>
        </w:rPr>
        <w:t xml:space="preserve"> та громадської</w:t>
      </w:r>
      <w:r w:rsidR="000508CF" w:rsidRPr="005E0481">
        <w:rPr>
          <w:sz w:val="28"/>
          <w:szCs w:val="28"/>
        </w:rPr>
        <w:t xml:space="preserve"> </w:t>
      </w:r>
      <w:proofErr w:type="spellStart"/>
      <w:r w:rsidR="000508CF" w:rsidRPr="005E0481">
        <w:rPr>
          <w:sz w:val="28"/>
          <w:szCs w:val="28"/>
        </w:rPr>
        <w:t>гендерно</w:t>
      </w:r>
      <w:proofErr w:type="spellEnd"/>
      <w:r w:rsidR="000508CF" w:rsidRPr="005E0481">
        <w:rPr>
          <w:sz w:val="28"/>
          <w:szCs w:val="28"/>
        </w:rPr>
        <w:t>-правов</w:t>
      </w:r>
      <w:r w:rsidRPr="005E0481">
        <w:rPr>
          <w:sz w:val="28"/>
          <w:szCs w:val="28"/>
        </w:rPr>
        <w:t>ої експертиз</w:t>
      </w:r>
      <w:r w:rsidR="000508CF" w:rsidRPr="005E0481">
        <w:rPr>
          <w:sz w:val="28"/>
          <w:szCs w:val="28"/>
        </w:rPr>
        <w:t>.</w:t>
      </w:r>
    </w:p>
    <w:p w:rsidR="00D6417C" w:rsidRPr="005E0481" w:rsidRDefault="00D6417C" w:rsidP="005E0481">
      <w:pPr>
        <w:ind w:firstLine="709"/>
        <w:jc w:val="both"/>
        <w:rPr>
          <w:bCs/>
          <w:sz w:val="28"/>
          <w:szCs w:val="28"/>
        </w:rPr>
      </w:pPr>
    </w:p>
    <w:p w:rsidR="00D6417C" w:rsidRPr="005E0481" w:rsidRDefault="005E0481" w:rsidP="005E0481">
      <w:pPr>
        <w:ind w:firstLine="709"/>
        <w:jc w:val="both"/>
        <w:rPr>
          <w:b/>
          <w:sz w:val="28"/>
          <w:szCs w:val="28"/>
        </w:rPr>
      </w:pPr>
      <w:r w:rsidRPr="005E0481">
        <w:rPr>
          <w:b/>
          <w:sz w:val="28"/>
          <w:szCs w:val="28"/>
        </w:rPr>
        <w:t>8. </w:t>
      </w:r>
      <w:r w:rsidR="00D6417C" w:rsidRPr="005E0481">
        <w:rPr>
          <w:b/>
          <w:sz w:val="28"/>
          <w:szCs w:val="28"/>
        </w:rPr>
        <w:t xml:space="preserve">Прогноз результатів </w:t>
      </w:r>
    </w:p>
    <w:p w:rsidR="00511097" w:rsidRPr="005E0481" w:rsidRDefault="00511097" w:rsidP="005E0481">
      <w:pPr>
        <w:ind w:firstLine="709"/>
        <w:jc w:val="both"/>
        <w:rPr>
          <w:bCs/>
          <w:sz w:val="28"/>
          <w:szCs w:val="28"/>
        </w:rPr>
      </w:pPr>
      <w:proofErr w:type="spellStart"/>
      <w:r w:rsidRPr="005E0481">
        <w:rPr>
          <w:bCs/>
          <w:sz w:val="28"/>
          <w:szCs w:val="28"/>
        </w:rPr>
        <w:t>Проєкт</w:t>
      </w:r>
      <w:proofErr w:type="spellEnd"/>
      <w:r w:rsidRPr="005E0481">
        <w:rPr>
          <w:bCs/>
          <w:sz w:val="28"/>
          <w:szCs w:val="28"/>
        </w:rPr>
        <w:t xml:space="preserve"> акта за предметом правового регулювання не має негативного впливу на: ринкове середовище, забезпечення захисту прав та інтересів суб’єктів господарювання, громадян і держави; розвиток регіонів, підвищення чи зниження </w:t>
      </w:r>
      <w:r w:rsidR="00F05A56" w:rsidRPr="005E0481">
        <w:rPr>
          <w:bCs/>
          <w:sz w:val="28"/>
          <w:szCs w:val="28"/>
        </w:rPr>
        <w:t xml:space="preserve">спроможності територіальних громад; ринок праці, рівень зайнятості населення. </w:t>
      </w:r>
    </w:p>
    <w:p w:rsidR="00D07D73" w:rsidRPr="005E0481" w:rsidRDefault="00572372" w:rsidP="005E0481">
      <w:pPr>
        <w:ind w:firstLine="709"/>
        <w:jc w:val="both"/>
        <w:rPr>
          <w:bCs/>
          <w:sz w:val="28"/>
          <w:szCs w:val="28"/>
        </w:rPr>
      </w:pPr>
      <w:r w:rsidRPr="005E0481">
        <w:rPr>
          <w:bCs/>
          <w:sz w:val="28"/>
          <w:szCs w:val="28"/>
        </w:rPr>
        <w:t xml:space="preserve">Очікуваним результатом реалізації </w:t>
      </w:r>
      <w:proofErr w:type="spellStart"/>
      <w:r w:rsidRPr="005E0481">
        <w:rPr>
          <w:bCs/>
          <w:sz w:val="28"/>
          <w:szCs w:val="28"/>
        </w:rPr>
        <w:t>проєкту</w:t>
      </w:r>
      <w:proofErr w:type="spellEnd"/>
      <w:r w:rsidRPr="005E0481">
        <w:rPr>
          <w:bCs/>
          <w:sz w:val="28"/>
          <w:szCs w:val="28"/>
        </w:rPr>
        <w:t xml:space="preserve"> </w:t>
      </w:r>
      <w:r w:rsidR="00D07D73" w:rsidRPr="005E0481">
        <w:rPr>
          <w:bCs/>
          <w:sz w:val="28"/>
          <w:szCs w:val="28"/>
        </w:rPr>
        <w:t>акта</w:t>
      </w:r>
      <w:r w:rsidRPr="005E0481">
        <w:rPr>
          <w:bCs/>
          <w:sz w:val="28"/>
          <w:szCs w:val="28"/>
        </w:rPr>
        <w:t xml:space="preserve"> є: </w:t>
      </w:r>
    </w:p>
    <w:p w:rsidR="00D07D73" w:rsidRPr="005E0481" w:rsidRDefault="00F05A56" w:rsidP="005E0481">
      <w:pPr>
        <w:ind w:firstLine="709"/>
        <w:jc w:val="both"/>
        <w:rPr>
          <w:sz w:val="28"/>
          <w:szCs w:val="28"/>
        </w:rPr>
      </w:pPr>
      <w:r w:rsidRPr="005E0481">
        <w:rPr>
          <w:sz w:val="28"/>
          <w:szCs w:val="28"/>
        </w:rPr>
        <w:t>удосконаленн</w:t>
      </w:r>
      <w:r w:rsidR="00572372" w:rsidRPr="005E0481">
        <w:rPr>
          <w:sz w:val="28"/>
          <w:szCs w:val="28"/>
        </w:rPr>
        <w:t>я</w:t>
      </w:r>
      <w:r w:rsidRPr="005E0481">
        <w:rPr>
          <w:sz w:val="28"/>
          <w:szCs w:val="28"/>
        </w:rPr>
        <w:t xml:space="preserve"> законодавчої та </w:t>
      </w:r>
      <w:r w:rsidR="00FD3DAA">
        <w:rPr>
          <w:sz w:val="28"/>
          <w:szCs w:val="28"/>
        </w:rPr>
        <w:t xml:space="preserve">іншої </w:t>
      </w:r>
      <w:r w:rsidRPr="005E0481">
        <w:rPr>
          <w:sz w:val="28"/>
          <w:szCs w:val="28"/>
        </w:rPr>
        <w:t>нормативно-прав</w:t>
      </w:r>
      <w:r w:rsidR="00572372" w:rsidRPr="005E0481">
        <w:rPr>
          <w:sz w:val="28"/>
          <w:szCs w:val="28"/>
        </w:rPr>
        <w:t>ової бази у сфері зміни клімату, що забезпечить можливість формування системного підходу до проблеми зміни клімату</w:t>
      </w:r>
      <w:r w:rsidR="00572372" w:rsidRPr="005E0481">
        <w:rPr>
          <w:color w:val="000000"/>
          <w:sz w:val="28"/>
          <w:szCs w:val="28"/>
        </w:rPr>
        <w:t xml:space="preserve"> з урахуванням провідних світових технологій і </w:t>
      </w:r>
      <w:r w:rsidR="00572372" w:rsidRPr="005E0481">
        <w:rPr>
          <w:color w:val="000000"/>
          <w:sz w:val="28"/>
          <w:szCs w:val="28"/>
        </w:rPr>
        <w:lastRenderedPageBreak/>
        <w:t>практики, а також особливостей національних умов, можливостей, потреб і пріоритетів</w:t>
      </w:r>
      <w:r w:rsidR="00572372" w:rsidRPr="005E0481">
        <w:rPr>
          <w:sz w:val="28"/>
          <w:szCs w:val="28"/>
        </w:rPr>
        <w:t xml:space="preserve">; </w:t>
      </w:r>
    </w:p>
    <w:p w:rsidR="00F05A56" w:rsidRPr="005E0481" w:rsidRDefault="00572372" w:rsidP="005E0481">
      <w:pPr>
        <w:ind w:firstLine="709"/>
        <w:jc w:val="both"/>
        <w:rPr>
          <w:color w:val="000000"/>
          <w:sz w:val="28"/>
          <w:szCs w:val="28"/>
        </w:rPr>
      </w:pPr>
      <w:r w:rsidRPr="005E0481">
        <w:rPr>
          <w:color w:val="000000"/>
          <w:sz w:val="28"/>
          <w:szCs w:val="28"/>
        </w:rPr>
        <w:t>дотримання усіх зобов’язань Україн</w:t>
      </w:r>
      <w:r w:rsidRPr="005E0481">
        <w:rPr>
          <w:sz w:val="28"/>
          <w:szCs w:val="28"/>
        </w:rPr>
        <w:t>и</w:t>
      </w:r>
      <w:r w:rsidRPr="005E0481">
        <w:rPr>
          <w:color w:val="000000"/>
          <w:sz w:val="28"/>
          <w:szCs w:val="28"/>
        </w:rPr>
        <w:t xml:space="preserve"> за Рамковою конвенцією Організації Об'єднаних Націй про зміну клімату та  Паризькою угодою, іншими міжнародними угодами у сфері зміни клімату, Угодою про асоціацію між Україною та Європейським Союзом, Європейським співтовариством з атомної енергії і їхніми державами-членами, Договором про заснування Європейського Енергетичного Співтовариства;</w:t>
      </w:r>
    </w:p>
    <w:p w:rsidR="00D07D73" w:rsidRPr="005E0481" w:rsidRDefault="00D07D73" w:rsidP="005E048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E0481">
        <w:rPr>
          <w:color w:val="000000"/>
          <w:sz w:val="28"/>
          <w:szCs w:val="28"/>
        </w:rPr>
        <w:t>досягнення скорочення антропогенних викидів та збільшення поглинання парникових газів відповідно до Оновленого національно визначеного внеску України, схваленого розпорядженням Кабінету Міністрів України від 30.07.2021 № 868, із забезпеченням подальшого перегляду рівня амбітності цього показника з урахуванням національних обставин та можливостей;</w:t>
      </w:r>
    </w:p>
    <w:p w:rsidR="00D07D73" w:rsidRPr="005E0481" w:rsidRDefault="00D07D73" w:rsidP="005E048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E0481">
        <w:rPr>
          <w:color w:val="000000"/>
          <w:sz w:val="28"/>
          <w:szCs w:val="28"/>
        </w:rPr>
        <w:t>досягнення частки енергії, виробленої з відновлюваних та низьковуглецевих джерел енергії в загальній структурі енергоспоживання держави, відповідно до Енергетичної стратегії України на період до 2050 року, схваленою розпорядженням Кабінету Міністрів України від 21.04.2023 № 373, із забезпеченням подальшого перегляду рівня амбітності цього показника з урахуванням національних обставин та можливостей;</w:t>
      </w:r>
    </w:p>
    <w:p w:rsidR="00D07D73" w:rsidRPr="005E0481" w:rsidRDefault="00D07D73" w:rsidP="005E048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E0481">
        <w:rPr>
          <w:color w:val="000000"/>
          <w:sz w:val="28"/>
          <w:szCs w:val="28"/>
        </w:rPr>
        <w:t>досягнення скорочення первинного та кінцевого споживання енергії в Україні відповідно до Національного плану дій з енергоефективності на період до 2030 року, схваленого розпорядженням Кабінету Міністрів України від</w:t>
      </w:r>
      <w:r w:rsidR="005E0481">
        <w:rPr>
          <w:color w:val="000000"/>
          <w:sz w:val="28"/>
          <w:szCs w:val="28"/>
        </w:rPr>
        <w:t> </w:t>
      </w:r>
      <w:r w:rsidRPr="005E0481">
        <w:rPr>
          <w:color w:val="000000"/>
          <w:sz w:val="28"/>
          <w:szCs w:val="28"/>
        </w:rPr>
        <w:t>29.12.2021 № 1803 (із змінами), із забезпеченням подальшого перегляду рівня амбітності цього показника з урахуванням національних обставин та можливостей;</w:t>
      </w:r>
    </w:p>
    <w:p w:rsidR="00D07D73" w:rsidRPr="005E0481" w:rsidRDefault="00D07D73" w:rsidP="005E048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E0481">
        <w:rPr>
          <w:color w:val="000000"/>
          <w:sz w:val="28"/>
          <w:szCs w:val="28"/>
        </w:rPr>
        <w:t xml:space="preserve">досягнення кліматично-стійкого виробництва продовольства та сільськогосподарської продукції, постачання та розподілу продовольства, а також збільшення сталого та </w:t>
      </w:r>
      <w:r w:rsidRPr="005E0481">
        <w:rPr>
          <w:sz w:val="28"/>
          <w:szCs w:val="28"/>
        </w:rPr>
        <w:t>відновлювального</w:t>
      </w:r>
      <w:r w:rsidRPr="005E0481">
        <w:rPr>
          <w:color w:val="000000"/>
          <w:sz w:val="28"/>
          <w:szCs w:val="28"/>
        </w:rPr>
        <w:t xml:space="preserve"> виробництва;</w:t>
      </w:r>
    </w:p>
    <w:p w:rsidR="00D07D73" w:rsidRPr="005E0481" w:rsidRDefault="00D07D73" w:rsidP="005E048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E0481">
        <w:rPr>
          <w:color w:val="000000"/>
          <w:sz w:val="28"/>
          <w:szCs w:val="28"/>
        </w:rPr>
        <w:t>посилення стійкості сфери охорони здоров’я до зміни клімату, сприяння кліматично-стійким медичним послугам, а також зниженню захворюваності та смертності, пов’язаних зі зміною клімату, особливо в найбільш вразливих громадах;</w:t>
      </w:r>
    </w:p>
    <w:p w:rsidR="00D07D73" w:rsidRPr="005E0481" w:rsidRDefault="00D07D73" w:rsidP="005E0481">
      <w:pPr>
        <w:ind w:firstLine="709"/>
        <w:jc w:val="both"/>
        <w:rPr>
          <w:bCs/>
          <w:sz w:val="28"/>
          <w:szCs w:val="28"/>
          <w:highlight w:val="yellow"/>
        </w:rPr>
      </w:pPr>
      <w:r w:rsidRPr="005E0481">
        <w:rPr>
          <w:color w:val="000000"/>
          <w:sz w:val="28"/>
          <w:szCs w:val="28"/>
        </w:rPr>
        <w:t xml:space="preserve">зменшення впливу зміни клімату на екосистеми та прискорення використання </w:t>
      </w:r>
      <w:proofErr w:type="spellStart"/>
      <w:r w:rsidRPr="005E0481">
        <w:rPr>
          <w:color w:val="000000"/>
          <w:sz w:val="28"/>
          <w:szCs w:val="28"/>
        </w:rPr>
        <w:t>екосистемної</w:t>
      </w:r>
      <w:proofErr w:type="spellEnd"/>
      <w:r w:rsidRPr="005E0481">
        <w:rPr>
          <w:color w:val="000000"/>
          <w:sz w:val="28"/>
          <w:szCs w:val="28"/>
        </w:rPr>
        <w:t xml:space="preserve"> адаптації та природо-орієнтованих рішень.</w:t>
      </w:r>
    </w:p>
    <w:p w:rsidR="00D6417C" w:rsidRPr="005E0481" w:rsidRDefault="00D6417C" w:rsidP="005E0481">
      <w:pPr>
        <w:ind w:firstLine="709"/>
        <w:jc w:val="both"/>
        <w:rPr>
          <w:b/>
          <w:sz w:val="28"/>
          <w:szCs w:val="28"/>
        </w:rPr>
      </w:pPr>
    </w:p>
    <w:p w:rsidR="00252043" w:rsidRPr="005E0481" w:rsidRDefault="00252043" w:rsidP="005E0481">
      <w:pPr>
        <w:ind w:firstLine="709"/>
        <w:jc w:val="both"/>
        <w:rPr>
          <w:b/>
          <w:sz w:val="28"/>
          <w:szCs w:val="28"/>
        </w:rPr>
      </w:pPr>
    </w:p>
    <w:p w:rsidR="00252043" w:rsidRPr="005E0481" w:rsidRDefault="00252043" w:rsidP="005E0481">
      <w:pPr>
        <w:pStyle w:val="ae"/>
        <w:tabs>
          <w:tab w:val="left" w:pos="1560"/>
        </w:tabs>
        <w:ind w:left="0"/>
        <w:rPr>
          <w:b/>
        </w:rPr>
      </w:pPr>
      <w:r w:rsidRPr="005E0481">
        <w:rPr>
          <w:b/>
        </w:rPr>
        <w:t>Міністр захисту довкілля та</w:t>
      </w:r>
    </w:p>
    <w:p w:rsidR="00252043" w:rsidRPr="005E0481" w:rsidRDefault="00252043" w:rsidP="005E0481">
      <w:pPr>
        <w:pStyle w:val="ae"/>
        <w:tabs>
          <w:tab w:val="left" w:pos="1560"/>
        </w:tabs>
        <w:ind w:left="0"/>
        <w:rPr>
          <w:b/>
        </w:rPr>
      </w:pPr>
      <w:r w:rsidRPr="005E0481">
        <w:rPr>
          <w:b/>
        </w:rPr>
        <w:t>природних ресурсів України                                                     Руслан СТРІЛЕЦЬ</w:t>
      </w:r>
    </w:p>
    <w:p w:rsidR="000335CD" w:rsidRDefault="000335CD" w:rsidP="001610FB">
      <w:pPr>
        <w:pStyle w:val="ab"/>
        <w:tabs>
          <w:tab w:val="left" w:pos="1701"/>
        </w:tabs>
        <w:ind w:left="0" w:right="-1"/>
        <w:jc w:val="both"/>
        <w:rPr>
          <w:b/>
          <w:sz w:val="28"/>
          <w:szCs w:val="28"/>
        </w:rPr>
      </w:pPr>
    </w:p>
    <w:p w:rsidR="001610FB" w:rsidRPr="001610FB" w:rsidRDefault="001610FB" w:rsidP="001610FB">
      <w:pPr>
        <w:pStyle w:val="ab"/>
        <w:tabs>
          <w:tab w:val="left" w:pos="1701"/>
        </w:tabs>
        <w:ind w:left="0" w:right="-1"/>
        <w:jc w:val="both"/>
        <w:rPr>
          <w:sz w:val="28"/>
          <w:szCs w:val="28"/>
        </w:rPr>
      </w:pPr>
    </w:p>
    <w:p w:rsidR="00D6417C" w:rsidRPr="000335CD" w:rsidRDefault="001E3005" w:rsidP="00252043">
      <w:pPr>
        <w:spacing w:line="276" w:lineRule="auto"/>
        <w:jc w:val="both"/>
      </w:pPr>
      <w:r>
        <w:rPr>
          <w:b/>
          <w:bCs/>
          <w:sz w:val="28"/>
          <w:szCs w:val="28"/>
        </w:rPr>
        <w:t>«</w:t>
      </w:r>
      <w:r w:rsidR="000335CD">
        <w:rPr>
          <w:b/>
          <w:bCs/>
          <w:sz w:val="28"/>
          <w:szCs w:val="28"/>
        </w:rPr>
        <w:t>____</w:t>
      </w:r>
      <w:r>
        <w:rPr>
          <w:b/>
          <w:bCs/>
          <w:sz w:val="28"/>
          <w:szCs w:val="28"/>
        </w:rPr>
        <w:t xml:space="preserve">» </w:t>
      </w:r>
      <w:r w:rsidR="000335CD">
        <w:rPr>
          <w:b/>
          <w:bCs/>
          <w:sz w:val="28"/>
          <w:szCs w:val="28"/>
        </w:rPr>
        <w:t>_______________ 202</w:t>
      </w:r>
      <w:r w:rsidR="00511097">
        <w:rPr>
          <w:b/>
          <w:bCs/>
          <w:sz w:val="28"/>
          <w:szCs w:val="28"/>
        </w:rPr>
        <w:t>4</w:t>
      </w:r>
      <w:r w:rsidR="000335CD">
        <w:rPr>
          <w:b/>
          <w:bCs/>
          <w:sz w:val="28"/>
          <w:szCs w:val="28"/>
        </w:rPr>
        <w:t xml:space="preserve"> р.</w:t>
      </w:r>
    </w:p>
    <w:p w:rsidR="00F12C76" w:rsidRPr="000335CD" w:rsidRDefault="00F12C76" w:rsidP="006C0B77">
      <w:pPr>
        <w:ind w:firstLine="709"/>
        <w:jc w:val="both"/>
      </w:pPr>
    </w:p>
    <w:sectPr w:rsidR="00F12C76" w:rsidRPr="000335CD" w:rsidSect="00B243D3">
      <w:headerReference w:type="default" r:id="rId18"/>
      <w:footerReference w:type="default" r:id="rId19"/>
      <w:pgSz w:w="11906" w:h="16838"/>
      <w:pgMar w:top="851" w:right="851" w:bottom="851" w:left="1418" w:header="709" w:footer="0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331" w:rsidRDefault="00013331" w:rsidP="00D6417C">
      <w:r>
        <w:separator/>
      </w:r>
    </w:p>
  </w:endnote>
  <w:endnote w:type="continuationSeparator" w:id="0">
    <w:p w:rsidR="00013331" w:rsidRDefault="00013331" w:rsidP="00D6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17C" w:rsidRDefault="00D6417C">
    <w:pPr>
      <w:pStyle w:val="ac"/>
      <w:jc w:val="right"/>
    </w:pPr>
  </w:p>
  <w:p w:rsidR="00D6417C" w:rsidRDefault="00D6417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331" w:rsidRDefault="00013331" w:rsidP="00D6417C">
      <w:r>
        <w:separator/>
      </w:r>
    </w:p>
  </w:footnote>
  <w:footnote w:type="continuationSeparator" w:id="0">
    <w:p w:rsidR="00013331" w:rsidRDefault="00013331" w:rsidP="00D64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739921"/>
      <w:docPartObj>
        <w:docPartGallery w:val="Page Numbers (Top of Page)"/>
        <w:docPartUnique/>
      </w:docPartObj>
    </w:sdtPr>
    <w:sdtEndPr/>
    <w:sdtContent>
      <w:p w:rsidR="000335CD" w:rsidRDefault="00776C79">
        <w:pPr>
          <w:pStyle w:val="a6"/>
          <w:jc w:val="center"/>
        </w:pPr>
        <w:r>
          <w:fldChar w:fldCharType="begin"/>
        </w:r>
        <w:r w:rsidR="000335CD">
          <w:instrText>PAGE   \* MERGEFORMAT</w:instrText>
        </w:r>
        <w:r>
          <w:fldChar w:fldCharType="separate"/>
        </w:r>
        <w:r w:rsidR="008F247B" w:rsidRPr="008F247B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17783"/>
    <w:multiLevelType w:val="multilevel"/>
    <w:tmpl w:val="566835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4874C8C"/>
    <w:multiLevelType w:val="hybridMultilevel"/>
    <w:tmpl w:val="38F69F94"/>
    <w:lvl w:ilvl="0" w:tplc="8090A2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7C"/>
    <w:rsid w:val="000005A5"/>
    <w:rsid w:val="0000132E"/>
    <w:rsid w:val="00013331"/>
    <w:rsid w:val="00025ADB"/>
    <w:rsid w:val="000335CD"/>
    <w:rsid w:val="000508CF"/>
    <w:rsid w:val="00097ACD"/>
    <w:rsid w:val="000A08BF"/>
    <w:rsid w:val="000C0CD7"/>
    <w:rsid w:val="001610FB"/>
    <w:rsid w:val="00175D89"/>
    <w:rsid w:val="00190B7E"/>
    <w:rsid w:val="001A445C"/>
    <w:rsid w:val="001B567F"/>
    <w:rsid w:val="001D6DE5"/>
    <w:rsid w:val="001E3005"/>
    <w:rsid w:val="00214336"/>
    <w:rsid w:val="002230DC"/>
    <w:rsid w:val="0023027D"/>
    <w:rsid w:val="002460ED"/>
    <w:rsid w:val="00252043"/>
    <w:rsid w:val="00290478"/>
    <w:rsid w:val="002B2BF8"/>
    <w:rsid w:val="003037C5"/>
    <w:rsid w:val="0033397C"/>
    <w:rsid w:val="00333CED"/>
    <w:rsid w:val="003C0311"/>
    <w:rsid w:val="003F6A5E"/>
    <w:rsid w:val="00473411"/>
    <w:rsid w:val="00511097"/>
    <w:rsid w:val="00572372"/>
    <w:rsid w:val="005D0002"/>
    <w:rsid w:val="005D7300"/>
    <w:rsid w:val="005E0481"/>
    <w:rsid w:val="00681B0A"/>
    <w:rsid w:val="006C0B77"/>
    <w:rsid w:val="006F42FD"/>
    <w:rsid w:val="0073223F"/>
    <w:rsid w:val="00776C79"/>
    <w:rsid w:val="007C2E32"/>
    <w:rsid w:val="00814605"/>
    <w:rsid w:val="008242FF"/>
    <w:rsid w:val="00840680"/>
    <w:rsid w:val="00843923"/>
    <w:rsid w:val="00870751"/>
    <w:rsid w:val="008C431F"/>
    <w:rsid w:val="008E0D90"/>
    <w:rsid w:val="008F247B"/>
    <w:rsid w:val="009055A1"/>
    <w:rsid w:val="00922C48"/>
    <w:rsid w:val="00974F3B"/>
    <w:rsid w:val="00A43F06"/>
    <w:rsid w:val="00A92306"/>
    <w:rsid w:val="00A93D7E"/>
    <w:rsid w:val="00AD3616"/>
    <w:rsid w:val="00B243D3"/>
    <w:rsid w:val="00B915B7"/>
    <w:rsid w:val="00BA5B5B"/>
    <w:rsid w:val="00BE63D3"/>
    <w:rsid w:val="00C24237"/>
    <w:rsid w:val="00C47399"/>
    <w:rsid w:val="00C91A75"/>
    <w:rsid w:val="00C92301"/>
    <w:rsid w:val="00CF1418"/>
    <w:rsid w:val="00D02410"/>
    <w:rsid w:val="00D07D73"/>
    <w:rsid w:val="00D26ED9"/>
    <w:rsid w:val="00D6417C"/>
    <w:rsid w:val="00D716D5"/>
    <w:rsid w:val="00D83C60"/>
    <w:rsid w:val="00DB411D"/>
    <w:rsid w:val="00DC3BE2"/>
    <w:rsid w:val="00EA59DF"/>
    <w:rsid w:val="00EE4070"/>
    <w:rsid w:val="00F05A56"/>
    <w:rsid w:val="00F12C76"/>
    <w:rsid w:val="00F14299"/>
    <w:rsid w:val="00F179EF"/>
    <w:rsid w:val="00F31736"/>
    <w:rsid w:val="00F50BDB"/>
    <w:rsid w:val="00F516EE"/>
    <w:rsid w:val="00F57BC1"/>
    <w:rsid w:val="00F67220"/>
    <w:rsid w:val="00FA3441"/>
    <w:rsid w:val="00FA75B8"/>
    <w:rsid w:val="00FC410A"/>
    <w:rsid w:val="00FD3DAA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F2714-07B7-4C59-B95C-3C228BC0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qFormat/>
    <w:rsid w:val="00D6417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D6417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qFormat/>
    <w:rsid w:val="00D6417C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styleId="a7">
    <w:name w:val="annotation reference"/>
    <w:basedOn w:val="a0"/>
    <w:uiPriority w:val="99"/>
    <w:semiHidden/>
    <w:unhideWhenUsed/>
    <w:qFormat/>
    <w:rsid w:val="00D6417C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qFormat/>
    <w:rsid w:val="00D6417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Title"/>
    <w:basedOn w:val="a"/>
    <w:link w:val="a3"/>
    <w:qFormat/>
    <w:rsid w:val="00D6417C"/>
    <w:pPr>
      <w:jc w:val="center"/>
    </w:pPr>
    <w:rPr>
      <w:kern w:val="2"/>
      <w:sz w:val="28"/>
    </w:rPr>
  </w:style>
  <w:style w:type="character" w:customStyle="1" w:styleId="1">
    <w:name w:val="Заголовок Знак1"/>
    <w:basedOn w:val="a0"/>
    <w:uiPriority w:val="10"/>
    <w:rsid w:val="00D6417C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paragraph" w:styleId="a6">
    <w:name w:val="header"/>
    <w:basedOn w:val="a"/>
    <w:link w:val="a5"/>
    <w:uiPriority w:val="99"/>
    <w:rsid w:val="00D6417C"/>
    <w:pPr>
      <w:tabs>
        <w:tab w:val="center" w:pos="4677"/>
        <w:tab w:val="right" w:pos="9355"/>
      </w:tabs>
    </w:pPr>
    <w:rPr>
      <w:kern w:val="2"/>
    </w:rPr>
  </w:style>
  <w:style w:type="character" w:customStyle="1" w:styleId="10">
    <w:name w:val="Верхний колонтитул Знак1"/>
    <w:basedOn w:val="a0"/>
    <w:uiPriority w:val="99"/>
    <w:semiHidden/>
    <w:rsid w:val="00D6417C"/>
    <w:rPr>
      <w:rFonts w:ascii="Times New Roman" w:eastAsia="Times New Roman" w:hAnsi="Times New Roman" w:cs="Times New Roman"/>
      <w:kern w:val="0"/>
      <w:sz w:val="24"/>
      <w:szCs w:val="24"/>
      <w:lang w:val="uk-UA" w:eastAsia="ru-RU"/>
    </w:rPr>
  </w:style>
  <w:style w:type="paragraph" w:styleId="HTML0">
    <w:name w:val="HTML Preformatted"/>
    <w:basedOn w:val="a"/>
    <w:link w:val="HTML"/>
    <w:qFormat/>
    <w:rsid w:val="00D64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kern w:val="2"/>
      <w:sz w:val="21"/>
      <w:szCs w:val="21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D6417C"/>
    <w:rPr>
      <w:rFonts w:ascii="Consolas" w:eastAsia="Times New Roman" w:hAnsi="Consolas" w:cs="Times New Roman"/>
      <w:kern w:val="0"/>
      <w:sz w:val="20"/>
      <w:szCs w:val="20"/>
      <w:lang w:val="uk-UA" w:eastAsia="ru-RU"/>
    </w:rPr>
  </w:style>
  <w:style w:type="paragraph" w:customStyle="1" w:styleId="aa">
    <w:name w:val="Нормальний текст"/>
    <w:basedOn w:val="a"/>
    <w:qFormat/>
    <w:rsid w:val="00D6417C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9">
    <w:name w:val="annotation text"/>
    <w:basedOn w:val="a"/>
    <w:link w:val="a8"/>
    <w:uiPriority w:val="99"/>
    <w:semiHidden/>
    <w:unhideWhenUsed/>
    <w:qFormat/>
    <w:rsid w:val="00D6417C"/>
    <w:rPr>
      <w:kern w:val="2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D6417C"/>
    <w:rPr>
      <w:rFonts w:ascii="Times New Roman" w:eastAsia="Times New Roman" w:hAnsi="Times New Roman" w:cs="Times New Roman"/>
      <w:kern w:val="0"/>
      <w:sz w:val="20"/>
      <w:szCs w:val="20"/>
      <w:lang w:val="uk-UA" w:eastAsia="ru-RU"/>
    </w:rPr>
  </w:style>
  <w:style w:type="paragraph" w:styleId="ab">
    <w:name w:val="List Paragraph"/>
    <w:basedOn w:val="a"/>
    <w:uiPriority w:val="1"/>
    <w:qFormat/>
    <w:rsid w:val="00D6417C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D641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417C"/>
    <w:rPr>
      <w:rFonts w:ascii="Times New Roman" w:eastAsia="Times New Roman" w:hAnsi="Times New Roman" w:cs="Times New Roman"/>
      <w:kern w:val="0"/>
      <w:sz w:val="24"/>
      <w:szCs w:val="24"/>
      <w:lang w:val="uk-UA" w:eastAsia="ru-RU"/>
    </w:rPr>
  </w:style>
  <w:style w:type="paragraph" w:styleId="ae">
    <w:name w:val="Body Text"/>
    <w:basedOn w:val="a"/>
    <w:link w:val="af"/>
    <w:uiPriority w:val="1"/>
    <w:qFormat/>
    <w:rsid w:val="000335CD"/>
    <w:pPr>
      <w:widowControl w:val="0"/>
      <w:autoSpaceDE w:val="0"/>
      <w:autoSpaceDN w:val="0"/>
      <w:ind w:left="561"/>
      <w:jc w:val="both"/>
    </w:pPr>
    <w:rPr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0335CD"/>
    <w:rPr>
      <w:rFonts w:ascii="Times New Roman" w:eastAsia="Times New Roman" w:hAnsi="Times New Roman" w:cs="Times New Roman"/>
      <w:kern w:val="0"/>
      <w:sz w:val="28"/>
      <w:szCs w:val="28"/>
      <w:lang w:val="uk-UA"/>
    </w:rPr>
  </w:style>
  <w:style w:type="paragraph" w:styleId="af0">
    <w:name w:val="Balloon Text"/>
    <w:basedOn w:val="a"/>
    <w:link w:val="af1"/>
    <w:uiPriority w:val="99"/>
    <w:semiHidden/>
    <w:unhideWhenUsed/>
    <w:rsid w:val="002B2BF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2BF8"/>
    <w:rPr>
      <w:rFonts w:ascii="Tahoma" w:eastAsia="Times New Roman" w:hAnsi="Tahoma" w:cs="Tahoma"/>
      <w:kern w:val="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5_044" TargetMode="External"/><Relationship Id="rId13" Type="http://schemas.openxmlformats.org/officeDocument/2006/relationships/hyperlink" Target="https://zakon.rada.gov.ua/laws/show/179-2021-%D0%B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722/2019" TargetMode="External"/><Relationship Id="rId17" Type="http://schemas.openxmlformats.org/officeDocument/2006/relationships/hyperlink" Target="https://zakon.rada.gov.ua/laws/show/179-2021-%D0%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9-2021-%D0%B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697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79-2021-%D0%BF" TargetMode="External"/><Relationship Id="rId10" Type="http://schemas.openxmlformats.org/officeDocument/2006/relationships/hyperlink" Target="https://zakon.rada.gov.ua/laws/show/1678-1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469-19" TargetMode="External"/><Relationship Id="rId14" Type="http://schemas.openxmlformats.org/officeDocument/2006/relationships/hyperlink" Target="https://zakon.rada.gov.ua/laws/show/179-202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FF8BF-4AB8-4A19-9CA7-E1C92925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6815</Words>
  <Characters>3885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Парасочка Аліна Петрівна</cp:lastModifiedBy>
  <cp:revision>15</cp:revision>
  <cp:lastPrinted>2024-01-18T10:02:00Z</cp:lastPrinted>
  <dcterms:created xsi:type="dcterms:W3CDTF">2023-09-26T09:38:00Z</dcterms:created>
  <dcterms:modified xsi:type="dcterms:W3CDTF">2024-01-26T10:57:00Z</dcterms:modified>
</cp:coreProperties>
</file>