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C0E7" w14:textId="77777777" w:rsidR="00B26F41" w:rsidRPr="009D5845" w:rsidRDefault="000E4E5D" w:rsidP="00B26F41">
      <w:pPr>
        <w:pStyle w:val="aa"/>
        <w:rPr>
          <w:rFonts w:ascii="Times New Roman" w:hAnsi="Times New Roman" w:cs="Times New Roman"/>
          <w:sz w:val="28"/>
          <w:szCs w:val="28"/>
        </w:rPr>
      </w:pPr>
      <w:r w:rsidRPr="009D5845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8FE8938" w14:textId="018EC34B" w:rsidR="009A02C4" w:rsidRPr="002F19FD" w:rsidRDefault="000E4E5D" w:rsidP="009A02C4">
      <w:pPr>
        <w:pStyle w:val="af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2F19FD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до </w:t>
      </w:r>
      <w:proofErr w:type="spellStart"/>
      <w:r w:rsidRPr="002F19FD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проєкту</w:t>
      </w:r>
      <w:proofErr w:type="spellEnd"/>
      <w:r w:rsidRPr="002F19FD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A02C4" w:rsidRPr="002F19FD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постанови Кабінету Міністрів </w:t>
      </w:r>
      <w:r w:rsidRPr="002F19FD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України «</w:t>
      </w:r>
      <w:r w:rsidR="009A02C4" w:rsidRPr="002F19FD">
        <w:rPr>
          <w:rFonts w:ascii="Times New Roman" w:hAnsi="Times New Roman"/>
          <w:b/>
          <w:sz w:val="28"/>
          <w:szCs w:val="28"/>
        </w:rPr>
        <w:t>Про внесення змін до порядків, затверджених постановами Кабінету Міністрів України</w:t>
      </w:r>
    </w:p>
    <w:p w14:paraId="17E2FCAB" w14:textId="0B9A8DE8" w:rsidR="009A02C4" w:rsidRPr="002F19FD" w:rsidRDefault="009A02C4" w:rsidP="009A02C4">
      <w:pPr>
        <w:pStyle w:val="af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2F19FD">
        <w:rPr>
          <w:rFonts w:ascii="Times New Roman" w:hAnsi="Times New Roman"/>
          <w:b/>
          <w:sz w:val="28"/>
          <w:szCs w:val="28"/>
        </w:rPr>
        <w:t>від 2 квітня 2009 р. № 308 і від 28 квітня 2009 р. № 423»</w:t>
      </w:r>
    </w:p>
    <w:p w14:paraId="62DFB75A" w14:textId="77777777" w:rsidR="000E4E5D" w:rsidRPr="00BD59E9" w:rsidRDefault="000E4E5D" w:rsidP="00B26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9F341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1. Мета</w:t>
      </w:r>
    </w:p>
    <w:p w14:paraId="3645CC3F" w14:textId="4246AA5C" w:rsidR="0043533F" w:rsidRPr="00086F4B" w:rsidRDefault="00086F4B" w:rsidP="009A02C4">
      <w:pPr>
        <w:pStyle w:val="af0"/>
        <w:spacing w:before="0"/>
        <w:rPr>
          <w:rFonts w:ascii="Times New Roman" w:hAnsi="Times New Roman"/>
          <w:b/>
          <w:sz w:val="28"/>
          <w:szCs w:val="28"/>
        </w:rPr>
      </w:pPr>
      <w:r w:rsidRPr="00086F4B">
        <w:rPr>
          <w:rFonts w:ascii="Times New Roman" w:hAnsi="Times New Roman"/>
          <w:sz w:val="28"/>
          <w:szCs w:val="28"/>
        </w:rPr>
        <w:t xml:space="preserve">Проєкт </w:t>
      </w:r>
      <w:r w:rsidR="009A02C4" w:rsidRPr="009A02C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постанови Кабінету Міністрів України «</w:t>
      </w:r>
      <w:r w:rsidR="009A02C4" w:rsidRPr="009A02C4">
        <w:rPr>
          <w:rFonts w:ascii="Times New Roman" w:hAnsi="Times New Roman"/>
          <w:sz w:val="28"/>
          <w:szCs w:val="28"/>
        </w:rPr>
        <w:t>Про внесення змін до порядків, затверджених постановами Кабінету Міністрів України</w:t>
      </w:r>
      <w:r w:rsidR="009A02C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A02C4" w:rsidRPr="009A02C4">
        <w:rPr>
          <w:rFonts w:ascii="Times New Roman" w:hAnsi="Times New Roman"/>
          <w:sz w:val="28"/>
          <w:szCs w:val="28"/>
        </w:rPr>
        <w:t>від 2 квітня 2009 р. № 308 і від 28 квітня 2009 р. № 423»</w:t>
      </w:r>
      <w:r w:rsidR="00DC7551">
        <w:rPr>
          <w:rFonts w:ascii="Times New Roman" w:hAnsi="Times New Roman"/>
          <w:sz w:val="28"/>
          <w:szCs w:val="28"/>
        </w:rPr>
        <w:t xml:space="preserve"> (далі – проєкт </w:t>
      </w:r>
      <w:proofErr w:type="spellStart"/>
      <w:r w:rsidR="00DC7551">
        <w:rPr>
          <w:rFonts w:ascii="Times New Roman" w:hAnsi="Times New Roman"/>
          <w:sz w:val="28"/>
          <w:szCs w:val="28"/>
        </w:rPr>
        <w:t>акта</w:t>
      </w:r>
      <w:proofErr w:type="spellEnd"/>
      <w:r w:rsidR="00DC75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F4B">
        <w:rPr>
          <w:rFonts w:ascii="Times New Roman" w:hAnsi="Times New Roman"/>
          <w:sz w:val="28"/>
          <w:szCs w:val="28"/>
        </w:rPr>
        <w:t xml:space="preserve">розроблено </w:t>
      </w:r>
      <w:r w:rsidR="007132A0">
        <w:rPr>
          <w:rFonts w:ascii="Times New Roman" w:hAnsi="Times New Roman"/>
          <w:sz w:val="28"/>
          <w:szCs w:val="28"/>
        </w:rPr>
        <w:t>з метою</w:t>
      </w:r>
      <w:r w:rsidR="00DC7551">
        <w:rPr>
          <w:rFonts w:ascii="Times New Roman" w:hAnsi="Times New Roman"/>
          <w:sz w:val="28"/>
          <w:szCs w:val="28"/>
        </w:rPr>
        <w:t xml:space="preserve"> </w:t>
      </w:r>
      <w:r w:rsidR="00F85C46">
        <w:rPr>
          <w:rFonts w:ascii="Times New Roman" w:hAnsi="Times New Roman"/>
          <w:sz w:val="28"/>
          <w:szCs w:val="28"/>
        </w:rPr>
        <w:t>скасування вимоги щодо страхування діяльності, пов</w:t>
      </w:r>
      <w:r w:rsidR="00F85C46" w:rsidRPr="00F85C46">
        <w:rPr>
          <w:rFonts w:ascii="Times New Roman" w:hAnsi="Times New Roman"/>
          <w:sz w:val="28"/>
          <w:szCs w:val="28"/>
        </w:rPr>
        <w:t>’</w:t>
      </w:r>
      <w:r w:rsidR="00F85C46">
        <w:rPr>
          <w:rFonts w:ascii="Times New Roman" w:hAnsi="Times New Roman"/>
          <w:sz w:val="28"/>
          <w:szCs w:val="28"/>
        </w:rPr>
        <w:t xml:space="preserve">язаної із апробацією (випробуванням) та транзитним переміщенням генетично модифікованих організмів шляхом </w:t>
      </w:r>
      <w:r w:rsidR="007132A0">
        <w:rPr>
          <w:rFonts w:ascii="Times New Roman" w:hAnsi="Times New Roman"/>
          <w:sz w:val="28"/>
          <w:szCs w:val="28"/>
        </w:rPr>
        <w:t xml:space="preserve">внесення змін у </w:t>
      </w:r>
      <w:r w:rsidR="00EB3861">
        <w:rPr>
          <w:rFonts w:ascii="Times New Roman" w:hAnsi="Times New Roman"/>
          <w:sz w:val="28"/>
          <w:szCs w:val="28"/>
        </w:rPr>
        <w:t>порядки видачі документів дозвільного характеру у</w:t>
      </w:r>
      <w:r w:rsidR="00EB3861" w:rsidRPr="00EB3861">
        <w:rPr>
          <w:rFonts w:ascii="Times New Roman" w:hAnsi="Times New Roman"/>
          <w:sz w:val="28"/>
          <w:szCs w:val="28"/>
        </w:rPr>
        <w:t xml:space="preserve"> </w:t>
      </w:r>
      <w:r w:rsidR="00EB3861">
        <w:rPr>
          <w:rFonts w:ascii="Times New Roman" w:hAnsi="Times New Roman"/>
          <w:sz w:val="28"/>
          <w:szCs w:val="28"/>
        </w:rPr>
        <w:t>сфері поводження з генетично модифікованими організмами</w:t>
      </w:r>
      <w:r w:rsidR="007132A0">
        <w:rPr>
          <w:rFonts w:ascii="Times New Roman" w:hAnsi="Times New Roman"/>
          <w:sz w:val="28"/>
          <w:szCs w:val="28"/>
        </w:rPr>
        <w:t>.</w:t>
      </w:r>
      <w:r w:rsidR="00DC7551">
        <w:rPr>
          <w:rFonts w:ascii="Times New Roman" w:hAnsi="Times New Roman"/>
          <w:sz w:val="28"/>
          <w:szCs w:val="28"/>
        </w:rPr>
        <w:t xml:space="preserve"> </w:t>
      </w:r>
    </w:p>
    <w:p w14:paraId="2EB9593D" w14:textId="77777777" w:rsidR="0043533F" w:rsidRPr="0043533F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15686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1E59CEE6" w14:textId="2EC9F336" w:rsidR="001A758A" w:rsidRPr="00086F4B" w:rsidRDefault="001A758A" w:rsidP="001A758A">
      <w:pPr>
        <w:pStyle w:val="af0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6F4B">
        <w:rPr>
          <w:rFonts w:ascii="Times New Roman" w:hAnsi="Times New Roman"/>
          <w:sz w:val="28"/>
          <w:szCs w:val="28"/>
        </w:rPr>
        <w:t xml:space="preserve">розроблено </w:t>
      </w:r>
      <w:r w:rsidR="002F19FD">
        <w:rPr>
          <w:rFonts w:ascii="Times New Roman" w:hAnsi="Times New Roman"/>
          <w:sz w:val="28"/>
          <w:szCs w:val="28"/>
        </w:rPr>
        <w:t>відповідно до резолюції</w:t>
      </w:r>
      <w:r w:rsidR="00AB1557">
        <w:rPr>
          <w:rFonts w:ascii="Times New Roman" w:hAnsi="Times New Roman"/>
          <w:sz w:val="28"/>
          <w:szCs w:val="28"/>
        </w:rPr>
        <w:t xml:space="preserve"> Першого віце-</w:t>
      </w:r>
      <w:r w:rsidR="00E14E4A">
        <w:rPr>
          <w:rFonts w:ascii="Times New Roman" w:hAnsi="Times New Roman"/>
          <w:sz w:val="28"/>
          <w:szCs w:val="28"/>
        </w:rPr>
        <w:t>прем’єр</w:t>
      </w:r>
      <w:r w:rsidR="00AB1557">
        <w:rPr>
          <w:rFonts w:ascii="Times New Roman" w:hAnsi="Times New Roman"/>
          <w:sz w:val="28"/>
          <w:szCs w:val="28"/>
        </w:rPr>
        <w:t xml:space="preserve">-міністра України – Міністра економіки України Юлії СВИРИДЕНКО </w:t>
      </w:r>
      <w:r w:rsidR="002F19FD">
        <w:rPr>
          <w:rFonts w:ascii="Times New Roman" w:hAnsi="Times New Roman"/>
          <w:sz w:val="28"/>
          <w:szCs w:val="28"/>
        </w:rPr>
        <w:t xml:space="preserve">                             </w:t>
      </w:r>
      <w:r w:rsidR="00AB1557">
        <w:rPr>
          <w:rFonts w:ascii="Times New Roman" w:hAnsi="Times New Roman"/>
          <w:sz w:val="28"/>
          <w:szCs w:val="28"/>
        </w:rPr>
        <w:t>від 30</w:t>
      </w:r>
      <w:r w:rsidR="002F19FD">
        <w:rPr>
          <w:rFonts w:ascii="Times New Roman" w:hAnsi="Times New Roman"/>
          <w:sz w:val="28"/>
          <w:szCs w:val="28"/>
        </w:rPr>
        <w:t xml:space="preserve"> листопада </w:t>
      </w:r>
      <w:r w:rsidR="00AB1557">
        <w:rPr>
          <w:rFonts w:ascii="Times New Roman" w:hAnsi="Times New Roman"/>
          <w:sz w:val="28"/>
          <w:szCs w:val="28"/>
        </w:rPr>
        <w:t>2023</w:t>
      </w:r>
      <w:r w:rsidR="002F19FD">
        <w:rPr>
          <w:rFonts w:ascii="Times New Roman" w:hAnsi="Times New Roman"/>
          <w:sz w:val="28"/>
          <w:szCs w:val="28"/>
        </w:rPr>
        <w:t xml:space="preserve"> року</w:t>
      </w:r>
      <w:r w:rsidR="00AB1557">
        <w:rPr>
          <w:rFonts w:ascii="Times New Roman" w:hAnsi="Times New Roman"/>
          <w:sz w:val="28"/>
          <w:szCs w:val="28"/>
        </w:rPr>
        <w:t xml:space="preserve"> № 37067/1/1-23 та </w:t>
      </w:r>
      <w:r>
        <w:rPr>
          <w:rFonts w:ascii="Times New Roman" w:hAnsi="Times New Roman"/>
          <w:sz w:val="28"/>
          <w:szCs w:val="28"/>
        </w:rPr>
        <w:t>рішення (протокол № 17</w:t>
      </w:r>
      <w:r w:rsidR="00AB1557">
        <w:rPr>
          <w:rFonts w:ascii="Times New Roman" w:hAnsi="Times New Roman"/>
          <w:sz w:val="28"/>
          <w:szCs w:val="28"/>
        </w:rPr>
        <w:t xml:space="preserve"> </w:t>
      </w:r>
      <w:r w:rsidR="002F19F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від 05 жовтня 2023 року) Міжвідомчої робочої групи з питань прискореного перегляду інструментів державного регулювання господарської діяльності, утвореної постановою Кабінету Міністрів України від 13 січня 2023 року № 44, відповідно до якого вирішено</w:t>
      </w:r>
      <w:r w:rsidRPr="00F85C46">
        <w:rPr>
          <w:rFonts w:ascii="Times New Roman" w:hAnsi="Times New Roman"/>
          <w:sz w:val="28"/>
          <w:szCs w:val="28"/>
        </w:rPr>
        <w:t xml:space="preserve"> скасувати</w:t>
      </w:r>
      <w:r>
        <w:rPr>
          <w:rFonts w:ascii="Times New Roman" w:hAnsi="Times New Roman"/>
          <w:sz w:val="28"/>
          <w:szCs w:val="28"/>
        </w:rPr>
        <w:t xml:space="preserve"> такі</w:t>
      </w:r>
      <w:r w:rsidRPr="00F8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інструменти державного регулювання як страхування</w:t>
      </w:r>
      <w:r w:rsidRPr="00F8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діяльності,</w:t>
      </w:r>
      <w:r w:rsidRPr="00F8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</w:t>
      </w:r>
      <w:r w:rsidRPr="00F85C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язаної з генетично модифікованими організмами, а саме: із апробацією (випробуванням) та транзитним переміщенням генетично модифікованих організмів</w:t>
      </w:r>
      <w:r w:rsidRPr="00086F4B">
        <w:rPr>
          <w:rFonts w:ascii="Times New Roman" w:hAnsi="Times New Roman"/>
          <w:sz w:val="28"/>
          <w:szCs w:val="28"/>
        </w:rPr>
        <w:t>.</w:t>
      </w:r>
    </w:p>
    <w:p w14:paraId="72B2A037" w14:textId="29FAAC09" w:rsidR="007132A0" w:rsidRDefault="007132A0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72A6CDC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3. Основні положення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35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C1D312" w14:textId="77777777" w:rsidR="009B12A2" w:rsidRDefault="00A35099" w:rsidP="009B12A2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A2">
        <w:rPr>
          <w:rFonts w:ascii="Times New Roman" w:eastAsia="Calibri" w:hAnsi="Times New Roman" w:cs="Times New Roman"/>
          <w:sz w:val="28"/>
          <w:szCs w:val="28"/>
        </w:rPr>
        <w:t xml:space="preserve">Проєктом </w:t>
      </w:r>
      <w:proofErr w:type="spellStart"/>
      <w:r w:rsidRPr="009B12A2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43533F" w:rsidRPr="009B12A2">
        <w:rPr>
          <w:rFonts w:ascii="Times New Roman" w:eastAsia="Calibri" w:hAnsi="Times New Roman" w:cs="Times New Roman"/>
          <w:sz w:val="28"/>
          <w:szCs w:val="28"/>
        </w:rPr>
        <w:t xml:space="preserve"> передбач</w:t>
      </w:r>
      <w:r w:rsidR="003855AD" w:rsidRPr="009B12A2">
        <w:rPr>
          <w:rFonts w:ascii="Times New Roman" w:eastAsia="Calibri" w:hAnsi="Times New Roman" w:cs="Times New Roman"/>
          <w:sz w:val="28"/>
          <w:szCs w:val="28"/>
        </w:rPr>
        <w:t>ено</w:t>
      </w:r>
      <w:r w:rsidR="009B12A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9F8C653" w14:textId="14841A6A" w:rsidR="009B12A2" w:rsidRDefault="00F55D49" w:rsidP="00DF4141">
      <w:pPr>
        <w:pStyle w:val="HTM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12A2">
        <w:rPr>
          <w:rFonts w:ascii="Times New Roman" w:hAnsi="Times New Roman" w:cs="Times New Roman"/>
          <w:sz w:val="28"/>
          <w:szCs w:val="28"/>
          <w:shd w:val="clear" w:color="auto" w:fill="FFFFFF"/>
        </w:rPr>
        <w:t>у Додатку 2 до Порядку</w:t>
      </w:r>
      <w:r w:rsidRPr="009B12A2">
        <w:rPr>
          <w:rFonts w:ascii="Times New Roman" w:hAnsi="Times New Roman" w:cs="Times New Roman"/>
          <w:sz w:val="28"/>
          <w:szCs w:val="28"/>
        </w:rPr>
        <w:t xml:space="preserve"> видачі дозволу на проведення державної апробації (випробувань) генетично модифікованих організмів у відкритій системі, затвердженому постановою Кабінету Міністрів України від 2 квітня 2009 </w:t>
      </w:r>
      <w:r w:rsidR="007039AE">
        <w:rPr>
          <w:rFonts w:ascii="Times New Roman" w:hAnsi="Times New Roman" w:cs="Times New Roman"/>
          <w:sz w:val="28"/>
          <w:szCs w:val="28"/>
        </w:rPr>
        <w:t>року                  № 308</w:t>
      </w:r>
      <w:r w:rsidRPr="009B12A2">
        <w:rPr>
          <w:rFonts w:ascii="Times New Roman" w:hAnsi="Times New Roman" w:cs="Times New Roman"/>
          <w:sz w:val="28"/>
          <w:szCs w:val="28"/>
        </w:rPr>
        <w:t xml:space="preserve">, </w:t>
      </w:r>
      <w:r w:rsidR="009B12A2" w:rsidRPr="009B12A2">
        <w:rPr>
          <w:rFonts w:ascii="Times New Roman" w:hAnsi="Times New Roman" w:cs="Times New Roman"/>
          <w:sz w:val="28"/>
          <w:szCs w:val="28"/>
        </w:rPr>
        <w:t xml:space="preserve">з переліку </w:t>
      </w:r>
      <w:r w:rsidR="009B12A2">
        <w:rPr>
          <w:rFonts w:ascii="Times New Roman" w:hAnsi="Times New Roman" w:cs="Times New Roman"/>
          <w:sz w:val="28"/>
          <w:szCs w:val="28"/>
        </w:rPr>
        <w:t>документів (</w:t>
      </w:r>
      <w:r w:rsidR="009B12A2" w:rsidRPr="009B12A2">
        <w:rPr>
          <w:rFonts w:ascii="Times New Roman" w:hAnsi="Times New Roman" w:cs="Times New Roman"/>
          <w:sz w:val="28"/>
          <w:szCs w:val="28"/>
        </w:rPr>
        <w:t>матеріалів</w:t>
      </w:r>
      <w:r w:rsidR="009B12A2">
        <w:rPr>
          <w:rFonts w:ascii="Times New Roman" w:hAnsi="Times New Roman" w:cs="Times New Roman"/>
          <w:sz w:val="28"/>
          <w:szCs w:val="28"/>
        </w:rPr>
        <w:t>)</w:t>
      </w:r>
      <w:r w:rsidR="009B12A2" w:rsidRPr="009B12A2">
        <w:rPr>
          <w:rFonts w:ascii="Times New Roman" w:hAnsi="Times New Roman" w:cs="Times New Roman"/>
          <w:sz w:val="28"/>
          <w:szCs w:val="28"/>
        </w:rPr>
        <w:t xml:space="preserve">, що </w:t>
      </w:r>
      <w:r w:rsidR="009B12A2">
        <w:rPr>
          <w:rFonts w:ascii="Times New Roman" w:hAnsi="Times New Roman" w:cs="Times New Roman"/>
          <w:sz w:val="28"/>
          <w:szCs w:val="28"/>
        </w:rPr>
        <w:t>подаються разом з</w:t>
      </w:r>
      <w:r w:rsidR="009B12A2" w:rsidRPr="009B12A2">
        <w:rPr>
          <w:rFonts w:ascii="Times New Roman" w:hAnsi="Times New Roman" w:cs="Times New Roman"/>
          <w:sz w:val="28"/>
          <w:szCs w:val="28"/>
        </w:rPr>
        <w:t xml:space="preserve"> клопотання</w:t>
      </w:r>
      <w:r w:rsidR="009B12A2">
        <w:rPr>
          <w:rFonts w:ascii="Times New Roman" w:hAnsi="Times New Roman" w:cs="Times New Roman"/>
          <w:sz w:val="28"/>
          <w:szCs w:val="28"/>
        </w:rPr>
        <w:t>м</w:t>
      </w:r>
      <w:r w:rsidR="009B12A2" w:rsidRPr="009B12A2">
        <w:rPr>
          <w:rFonts w:ascii="Times New Roman" w:hAnsi="Times New Roman" w:cs="Times New Roman"/>
          <w:sz w:val="28"/>
          <w:szCs w:val="28"/>
        </w:rPr>
        <w:t xml:space="preserve"> </w:t>
      </w:r>
      <w:r w:rsidR="009B12A2" w:rsidRPr="009B12A2">
        <w:rPr>
          <w:rFonts w:ascii="Times New Roman" w:hAnsi="Times New Roman" w:cs="Times New Roman"/>
          <w:bCs/>
          <w:sz w:val="28"/>
          <w:szCs w:val="28"/>
        </w:rPr>
        <w:t>про видачу дозволу на проведення державної апробації (випробування) генетично модифікованого організму у відкритій системі</w:t>
      </w:r>
      <w:r w:rsidR="009B12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B12A2">
        <w:rPr>
          <w:rFonts w:ascii="Times New Roman" w:hAnsi="Times New Roman" w:cs="Times New Roman"/>
          <w:sz w:val="28"/>
          <w:szCs w:val="28"/>
        </w:rPr>
        <w:t>виключити</w:t>
      </w:r>
      <w:r w:rsidR="009B12A2">
        <w:rPr>
          <w:rFonts w:ascii="Times New Roman" w:hAnsi="Times New Roman" w:cs="Times New Roman"/>
          <w:sz w:val="28"/>
          <w:szCs w:val="28"/>
        </w:rPr>
        <w:t xml:space="preserve"> договір</w:t>
      </w:r>
      <w:r w:rsidR="009B12A2" w:rsidRPr="009B12A2">
        <w:rPr>
          <w:rFonts w:ascii="Times New Roman" w:hAnsi="Times New Roman" w:cs="Times New Roman"/>
          <w:sz w:val="28"/>
          <w:szCs w:val="28"/>
        </w:rPr>
        <w:t xml:space="preserve"> страхування діяльності, </w:t>
      </w:r>
      <w:r w:rsidR="009B12A2">
        <w:rPr>
          <w:rFonts w:ascii="Times New Roman" w:hAnsi="Times New Roman" w:cs="Times New Roman"/>
          <w:sz w:val="28"/>
          <w:szCs w:val="28"/>
        </w:rPr>
        <w:t>пов</w:t>
      </w:r>
      <w:r w:rsidR="009B12A2" w:rsidRPr="009B12A2">
        <w:rPr>
          <w:rFonts w:ascii="Times New Roman" w:hAnsi="Times New Roman" w:cs="Times New Roman"/>
          <w:sz w:val="28"/>
          <w:szCs w:val="28"/>
        </w:rPr>
        <w:t>’язаної з апробацією</w:t>
      </w:r>
      <w:r w:rsidR="009B12A2">
        <w:rPr>
          <w:rFonts w:ascii="Times New Roman" w:hAnsi="Times New Roman" w:cs="Times New Roman"/>
          <w:sz w:val="28"/>
          <w:szCs w:val="28"/>
        </w:rPr>
        <w:t xml:space="preserve"> </w:t>
      </w:r>
      <w:r w:rsidR="009B12A2" w:rsidRPr="009B12A2">
        <w:rPr>
          <w:rFonts w:ascii="Times New Roman" w:hAnsi="Times New Roman" w:cs="Times New Roman"/>
          <w:sz w:val="28"/>
          <w:szCs w:val="28"/>
        </w:rPr>
        <w:t>(випробуванням) генетично модифікованого організм</w:t>
      </w:r>
      <w:r w:rsidR="009B12A2" w:rsidRPr="00DF4141">
        <w:rPr>
          <w:rFonts w:ascii="Times New Roman" w:hAnsi="Times New Roman" w:cs="Times New Roman"/>
          <w:sz w:val="28"/>
          <w:szCs w:val="28"/>
        </w:rPr>
        <w:t>у</w:t>
      </w:r>
      <w:r w:rsidRPr="00DF4141">
        <w:rPr>
          <w:rFonts w:ascii="Times New Roman" w:hAnsi="Times New Roman"/>
          <w:sz w:val="28"/>
          <w:szCs w:val="28"/>
        </w:rPr>
        <w:t>;</w:t>
      </w:r>
    </w:p>
    <w:p w14:paraId="2FC1DE4F" w14:textId="2AF60609" w:rsidR="00F55D49" w:rsidRPr="00640ACD" w:rsidRDefault="009B12A2" w:rsidP="00DF414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55D49" w:rsidRPr="009B12A2">
        <w:rPr>
          <w:rFonts w:ascii="Times New Roman" w:hAnsi="Times New Roman"/>
          <w:sz w:val="28"/>
          <w:szCs w:val="28"/>
          <w:shd w:val="clear" w:color="auto" w:fill="FFFFFF"/>
        </w:rPr>
        <w:t xml:space="preserve"> Додатку 2 до Порядку</w:t>
      </w:r>
      <w:r w:rsidR="006753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5D49" w:rsidRPr="009B12A2">
        <w:rPr>
          <w:rFonts w:ascii="Times New Roman" w:hAnsi="Times New Roman"/>
          <w:sz w:val="28"/>
          <w:szCs w:val="24"/>
        </w:rPr>
        <w:t xml:space="preserve">видачі дозволу на транзитне переміщення не зареєстрованих в Україні генетично модифікованих організмів, </w:t>
      </w:r>
      <w:r w:rsidR="00F55D49" w:rsidRPr="009B12A2">
        <w:rPr>
          <w:rFonts w:ascii="Times New Roman" w:hAnsi="Times New Roman"/>
          <w:sz w:val="28"/>
          <w:szCs w:val="28"/>
        </w:rPr>
        <w:t xml:space="preserve">затвердженому постановою Кабінету Міністрів України від 28 квітня 2009 </w:t>
      </w:r>
      <w:r w:rsidR="007039AE">
        <w:rPr>
          <w:rFonts w:ascii="Times New Roman" w:hAnsi="Times New Roman"/>
          <w:sz w:val="28"/>
          <w:szCs w:val="28"/>
        </w:rPr>
        <w:t>року № 423</w:t>
      </w:r>
      <w:r w:rsidR="00F55D49" w:rsidRPr="009B12A2">
        <w:rPr>
          <w:rFonts w:ascii="Times New Roman" w:hAnsi="Times New Roman"/>
          <w:sz w:val="28"/>
          <w:szCs w:val="28"/>
        </w:rPr>
        <w:t xml:space="preserve">, </w:t>
      </w:r>
      <w:r w:rsidRPr="009B12A2">
        <w:rPr>
          <w:rFonts w:ascii="Times New Roman" w:hAnsi="Times New Roman" w:cs="Times New Roman"/>
          <w:sz w:val="28"/>
          <w:szCs w:val="28"/>
        </w:rPr>
        <w:t xml:space="preserve">з переліку </w:t>
      </w:r>
      <w:r>
        <w:rPr>
          <w:rFonts w:ascii="Times New Roman" w:hAnsi="Times New Roman" w:cs="Times New Roman"/>
          <w:sz w:val="28"/>
          <w:szCs w:val="28"/>
        </w:rPr>
        <w:t>документів (</w:t>
      </w:r>
      <w:r w:rsidRPr="009B12A2">
        <w:rPr>
          <w:rFonts w:ascii="Times New Roman" w:hAnsi="Times New Roman" w:cs="Times New Roman"/>
          <w:sz w:val="28"/>
          <w:szCs w:val="28"/>
        </w:rPr>
        <w:t>матеріалів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12A2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подаються разом з</w:t>
      </w:r>
      <w:r w:rsidRPr="009B12A2">
        <w:rPr>
          <w:rFonts w:ascii="Times New Roman" w:hAnsi="Times New Roman" w:cs="Times New Roman"/>
          <w:sz w:val="28"/>
          <w:szCs w:val="28"/>
        </w:rPr>
        <w:t xml:space="preserve"> клопотання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2A2">
        <w:rPr>
          <w:b/>
          <w:bCs/>
        </w:rPr>
        <w:t xml:space="preserve"> </w:t>
      </w:r>
      <w:r w:rsidRPr="009B12A2">
        <w:rPr>
          <w:rFonts w:ascii="Times New Roman" w:hAnsi="Times New Roman" w:cs="Times New Roman"/>
          <w:bCs/>
          <w:sz w:val="28"/>
          <w:szCs w:val="28"/>
        </w:rPr>
        <w:t>про видачу дозволу на транзитне переміщення не зареєстрованих в Україні генетично модифікованих організмів</w:t>
      </w:r>
      <w:r w:rsidR="00640ACD">
        <w:rPr>
          <w:rFonts w:ascii="Times New Roman" w:hAnsi="Times New Roman" w:cs="Times New Roman"/>
          <w:bCs/>
          <w:sz w:val="28"/>
          <w:szCs w:val="28"/>
        </w:rPr>
        <w:t>, виключити</w:t>
      </w:r>
      <w:r w:rsidR="00640ACD" w:rsidRPr="00640ACD">
        <w:t xml:space="preserve"> </w:t>
      </w:r>
      <w:r w:rsidR="00640ACD" w:rsidRPr="00640ACD">
        <w:rPr>
          <w:rFonts w:ascii="Times New Roman" w:hAnsi="Times New Roman" w:cs="Times New Roman"/>
          <w:sz w:val="28"/>
          <w:szCs w:val="28"/>
        </w:rPr>
        <w:t xml:space="preserve">договір страхування діяльності, </w:t>
      </w:r>
      <w:r w:rsidR="00DF4141">
        <w:rPr>
          <w:rFonts w:ascii="Times New Roman" w:hAnsi="Times New Roman" w:cs="Times New Roman"/>
          <w:sz w:val="28"/>
          <w:szCs w:val="28"/>
        </w:rPr>
        <w:t>пов</w:t>
      </w:r>
      <w:r w:rsidR="00DF4141" w:rsidRPr="00640ACD">
        <w:rPr>
          <w:rFonts w:ascii="Times New Roman" w:hAnsi="Times New Roman" w:cs="Times New Roman"/>
          <w:sz w:val="28"/>
          <w:szCs w:val="28"/>
        </w:rPr>
        <w:t>’язаної</w:t>
      </w:r>
      <w:r w:rsidR="00640ACD" w:rsidRPr="00640ACD">
        <w:rPr>
          <w:rFonts w:ascii="Times New Roman" w:hAnsi="Times New Roman" w:cs="Times New Roman"/>
          <w:sz w:val="28"/>
          <w:szCs w:val="28"/>
        </w:rPr>
        <w:t xml:space="preserve"> з транзитним переміщенням генетично модифікованих організмів</w:t>
      </w:r>
      <w:r w:rsidR="00F55D49" w:rsidRPr="009B12A2">
        <w:rPr>
          <w:rFonts w:ascii="Times New Roman" w:hAnsi="Times New Roman"/>
          <w:sz w:val="28"/>
          <w:szCs w:val="24"/>
        </w:rPr>
        <w:t>.</w:t>
      </w:r>
    </w:p>
    <w:p w14:paraId="1DDFC384" w14:textId="48E7E7CA" w:rsidR="0043533F" w:rsidRDefault="0043533F" w:rsidP="00F55D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22AB3" w14:textId="77777777" w:rsidR="00E14E4A" w:rsidRPr="0043533F" w:rsidRDefault="00E14E4A" w:rsidP="00F55D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5C51FB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lastRenderedPageBreak/>
        <w:t>4. Правові аспекти</w:t>
      </w:r>
    </w:p>
    <w:p w14:paraId="6CC1D868" w14:textId="0982F617" w:rsidR="0043533F" w:rsidRDefault="00C4326B" w:rsidP="000D6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цій сфері правового регулювання діють</w:t>
      </w:r>
      <w:r w:rsidR="0043533F" w:rsidRPr="0043533F">
        <w:rPr>
          <w:rFonts w:ascii="Times New Roman" w:hAnsi="Times New Roman" w:cs="Times New Roman"/>
          <w:sz w:val="28"/>
          <w:szCs w:val="28"/>
        </w:rPr>
        <w:t>:</w:t>
      </w:r>
    </w:p>
    <w:p w14:paraId="63DD4CC8" w14:textId="6DC5F6F3" w:rsidR="008B51F9" w:rsidRPr="008B51F9" w:rsidRDefault="008B51F9" w:rsidP="008B51F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bCs/>
          <w:sz w:val="28"/>
          <w:szCs w:val="28"/>
        </w:rPr>
        <w:t xml:space="preserve">Закон України «Про приєднання України до </w:t>
      </w:r>
      <w:proofErr w:type="spellStart"/>
      <w:r w:rsidRPr="008B51F9">
        <w:rPr>
          <w:rFonts w:ascii="Times New Roman" w:hAnsi="Times New Roman" w:cs="Times New Roman"/>
          <w:bCs/>
          <w:sz w:val="28"/>
          <w:szCs w:val="28"/>
        </w:rPr>
        <w:t>Картахенського</w:t>
      </w:r>
      <w:proofErr w:type="spellEnd"/>
      <w:r w:rsidRPr="008B51F9">
        <w:rPr>
          <w:rFonts w:ascii="Times New Roman" w:hAnsi="Times New Roman" w:cs="Times New Roman"/>
          <w:bCs/>
          <w:sz w:val="28"/>
          <w:szCs w:val="28"/>
        </w:rPr>
        <w:t xml:space="preserve"> протоколу про </w:t>
      </w:r>
      <w:proofErr w:type="spellStart"/>
      <w:r w:rsidRPr="008B51F9">
        <w:rPr>
          <w:rFonts w:ascii="Times New Roman" w:hAnsi="Times New Roman" w:cs="Times New Roman"/>
          <w:bCs/>
          <w:sz w:val="28"/>
          <w:szCs w:val="28"/>
        </w:rPr>
        <w:t>біобезпеку</w:t>
      </w:r>
      <w:proofErr w:type="spellEnd"/>
      <w:r w:rsidRPr="008B51F9">
        <w:rPr>
          <w:rFonts w:ascii="Times New Roman" w:hAnsi="Times New Roman" w:cs="Times New Roman"/>
          <w:bCs/>
          <w:sz w:val="28"/>
          <w:szCs w:val="28"/>
        </w:rPr>
        <w:t xml:space="preserve"> до Конвенції про біологічне різноманіття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B51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845179" w14:textId="5E9FAC01" w:rsidR="008B51F9" w:rsidRDefault="008B51F9" w:rsidP="008B51F9">
      <w:pPr>
        <w:spacing w:after="0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8B51F9">
        <w:rPr>
          <w:rStyle w:val="rvts23"/>
          <w:rFonts w:ascii="Times New Roman" w:hAnsi="Times New Roman" w:cs="Times New Roman"/>
          <w:sz w:val="28"/>
          <w:szCs w:val="28"/>
        </w:rPr>
        <w:t xml:space="preserve">Закон України «Про державну систему </w:t>
      </w:r>
      <w:proofErr w:type="spellStart"/>
      <w:r w:rsidRPr="008B51F9">
        <w:rPr>
          <w:rStyle w:val="rvts23"/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8B51F9">
        <w:rPr>
          <w:rStyle w:val="rvts23"/>
          <w:rFonts w:ascii="Times New Roman" w:hAnsi="Times New Roman" w:cs="Times New Roman"/>
          <w:sz w:val="28"/>
          <w:szCs w:val="28"/>
        </w:rPr>
        <w:t xml:space="preserve"> при створенні, випробуванні, транспортуванні та використанні генетично модифікованих організмів»</w:t>
      </w:r>
      <w:r>
        <w:rPr>
          <w:rStyle w:val="rvts23"/>
          <w:rFonts w:ascii="Times New Roman" w:hAnsi="Times New Roman" w:cs="Times New Roman"/>
          <w:sz w:val="28"/>
          <w:szCs w:val="28"/>
        </w:rPr>
        <w:t>;</w:t>
      </w:r>
    </w:p>
    <w:p w14:paraId="621A4DF3" w14:textId="32C4C018" w:rsidR="001441B8" w:rsidRPr="008B51F9" w:rsidRDefault="001441B8" w:rsidP="008B51F9">
      <w:pPr>
        <w:spacing w:after="0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охорону навколишнього природного середовища»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97FFE5" w14:textId="7F6D2A2E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адміністративні послуги»;</w:t>
      </w:r>
    </w:p>
    <w:p w14:paraId="5940E69B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дозвільну систему у сфері господарської діяльності»;</w:t>
      </w:r>
    </w:p>
    <w:p w14:paraId="6C01E54A" w14:textId="2C1A6873" w:rsidR="0043533F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 xml:space="preserve">Закон України «Про Перелік документів дозвільного характеру у </w:t>
      </w:r>
      <w:r w:rsidR="007039AE">
        <w:rPr>
          <w:rFonts w:ascii="Times New Roman" w:eastAsia="Calibri" w:hAnsi="Times New Roman" w:cs="Times New Roman"/>
          <w:sz w:val="28"/>
          <w:szCs w:val="28"/>
        </w:rPr>
        <w:t>сфері господарської діяльності»;</w:t>
      </w:r>
    </w:p>
    <w:p w14:paraId="4B3ADC18" w14:textId="62C31C93" w:rsidR="007039AE" w:rsidRDefault="006753F9" w:rsidP="00086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039AE">
        <w:rPr>
          <w:rFonts w:ascii="Times New Roman" w:eastAsia="Calibri" w:hAnsi="Times New Roman" w:cs="Times New Roman"/>
          <w:sz w:val="28"/>
          <w:szCs w:val="28"/>
        </w:rPr>
        <w:t xml:space="preserve">останова Кабінету Міністрів України від </w:t>
      </w:r>
      <w:r w:rsidRPr="009B12A2">
        <w:rPr>
          <w:rFonts w:ascii="Times New Roman" w:hAnsi="Times New Roman" w:cs="Times New Roman"/>
          <w:sz w:val="28"/>
          <w:szCs w:val="28"/>
        </w:rPr>
        <w:t xml:space="preserve">2 квітня 2009 </w:t>
      </w:r>
      <w:r>
        <w:rPr>
          <w:rFonts w:ascii="Times New Roman" w:hAnsi="Times New Roman" w:cs="Times New Roman"/>
          <w:sz w:val="28"/>
          <w:szCs w:val="28"/>
        </w:rPr>
        <w:t>року № 308 «Про затвердження</w:t>
      </w:r>
      <w:r w:rsidRPr="00675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2A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Порядку</w:t>
      </w:r>
      <w:r w:rsidRPr="009B12A2">
        <w:rPr>
          <w:rFonts w:ascii="Times New Roman" w:hAnsi="Times New Roman" w:cs="Times New Roman"/>
          <w:sz w:val="28"/>
          <w:szCs w:val="28"/>
        </w:rPr>
        <w:t xml:space="preserve"> видачі дозволу на проведення </w:t>
      </w:r>
      <w:r w:rsidR="002F19FD">
        <w:rPr>
          <w:rFonts w:ascii="Times New Roman" w:hAnsi="Times New Roman" w:cs="Times New Roman"/>
          <w:sz w:val="28"/>
          <w:szCs w:val="28"/>
        </w:rPr>
        <w:t>державної апробації (випробування</w:t>
      </w:r>
      <w:r w:rsidRPr="009B12A2">
        <w:rPr>
          <w:rFonts w:ascii="Times New Roman" w:hAnsi="Times New Roman" w:cs="Times New Roman"/>
          <w:sz w:val="28"/>
          <w:szCs w:val="28"/>
        </w:rPr>
        <w:t>) генетично модифікованих організмів у відкритій системі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83B69BC" w14:textId="6C58B682" w:rsidR="006753F9" w:rsidRDefault="006753F9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постанова Кабінету Міністрів України від </w:t>
      </w:r>
      <w:r w:rsidRPr="009B12A2">
        <w:rPr>
          <w:rFonts w:ascii="Times New Roman" w:hAnsi="Times New Roman"/>
          <w:sz w:val="28"/>
          <w:szCs w:val="28"/>
        </w:rPr>
        <w:t xml:space="preserve">28 квітня 2009 </w:t>
      </w:r>
      <w:r>
        <w:rPr>
          <w:rFonts w:ascii="Times New Roman" w:hAnsi="Times New Roman"/>
          <w:sz w:val="28"/>
          <w:szCs w:val="28"/>
        </w:rPr>
        <w:t>року № 423 «Про затвердження Порядку</w:t>
      </w:r>
      <w:r w:rsidRPr="006753F9">
        <w:rPr>
          <w:rFonts w:ascii="Times New Roman" w:hAnsi="Times New Roman"/>
          <w:sz w:val="28"/>
          <w:szCs w:val="24"/>
        </w:rPr>
        <w:t xml:space="preserve"> </w:t>
      </w:r>
      <w:r w:rsidRPr="009B12A2">
        <w:rPr>
          <w:rFonts w:ascii="Times New Roman" w:hAnsi="Times New Roman"/>
          <w:sz w:val="28"/>
          <w:szCs w:val="24"/>
        </w:rPr>
        <w:t>видачі дозволу на транзитне переміщення не зареєстрованих в Україні генетично модифікованих організмів</w:t>
      </w:r>
      <w:r>
        <w:rPr>
          <w:rFonts w:ascii="Times New Roman" w:hAnsi="Times New Roman"/>
          <w:sz w:val="28"/>
          <w:szCs w:val="28"/>
        </w:rPr>
        <w:t>».</w:t>
      </w:r>
    </w:p>
    <w:p w14:paraId="0D718526" w14:textId="77777777" w:rsidR="0043533F" w:rsidRPr="0043533F" w:rsidRDefault="0043533F" w:rsidP="00C2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DAA84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5. Фінансово-економічне обґрунтування </w:t>
      </w:r>
    </w:p>
    <w:p w14:paraId="42536E22" w14:textId="219157D7" w:rsidR="0043533F" w:rsidRPr="0043533F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086F4B">
        <w:rPr>
          <w:rFonts w:ascii="Times New Roman" w:hAnsi="Times New Roman" w:cs="Times New Roman"/>
          <w:sz w:val="28"/>
          <w:szCs w:val="28"/>
        </w:rPr>
        <w:t>проє</w:t>
      </w:r>
      <w:r w:rsidR="00273FB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2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FB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FD">
        <w:rPr>
          <w:rFonts w:ascii="Times New Roman" w:hAnsi="Times New Roman" w:cs="Times New Roman"/>
          <w:sz w:val="28"/>
          <w:szCs w:val="28"/>
        </w:rPr>
        <w:t>не потребує фінансування з Д</w:t>
      </w:r>
      <w:r w:rsidRPr="0043533F">
        <w:rPr>
          <w:rFonts w:ascii="Times New Roman" w:hAnsi="Times New Roman" w:cs="Times New Roman"/>
          <w:sz w:val="28"/>
          <w:szCs w:val="28"/>
        </w:rPr>
        <w:t>ержавного чи місцевих бюджетів.</w:t>
      </w:r>
    </w:p>
    <w:p w14:paraId="15B4E293" w14:textId="77777777" w:rsidR="0043533F" w:rsidRPr="00BD59E9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4DB2C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6. Позиція заінтересованих сторін</w:t>
      </w:r>
    </w:p>
    <w:p w14:paraId="54156894" w14:textId="77777777"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n3498"/>
      <w:bookmarkEnd w:id="0"/>
      <w:r w:rsidRPr="00097E4D"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 w:rsidRPr="00097E4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97E4D">
        <w:rPr>
          <w:rFonts w:ascii="Times New Roman" w:hAnsi="Times New Roman" w:cs="Times New Roman"/>
          <w:sz w:val="28"/>
          <w:szCs w:val="28"/>
        </w:rPr>
        <w:t xml:space="preserve"> не потребує публічних консультацій із заінтересованими сторонами.</w:t>
      </w:r>
    </w:p>
    <w:p w14:paraId="3AF2CEA1" w14:textId="77777777" w:rsidR="004502C5" w:rsidRPr="00C46A5D" w:rsidRDefault="004502C5" w:rsidP="004502C5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потребує погодження уповноваженими представниками всеукраїнських асоціацій органів місцевого самоврядування чи відповідних органів 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місцевого самоврядування,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>повноважени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 </w:t>
      </w:r>
    </w:p>
    <w:p w14:paraId="13E5E5D6" w14:textId="5721FABD"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E4D"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 w:rsidRPr="00097E4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97E4D">
        <w:rPr>
          <w:rFonts w:ascii="Times New Roman" w:hAnsi="Times New Roman" w:cs="Times New Roman"/>
          <w:sz w:val="28"/>
          <w:szCs w:val="28"/>
        </w:rPr>
        <w:t xml:space="preserve"> не стосується сфери наукової та науково-технічної діяльності</w:t>
      </w:r>
      <w:r w:rsidR="004502C5">
        <w:rPr>
          <w:rFonts w:ascii="Times New Roman" w:hAnsi="Times New Roman" w:cs="Times New Roman"/>
          <w:sz w:val="28"/>
          <w:szCs w:val="28"/>
        </w:rPr>
        <w:t xml:space="preserve"> та не потребує погодження Науковим комітетом Національної ради з питань розвитку науки і технології.</w:t>
      </w:r>
    </w:p>
    <w:p w14:paraId="75AF105D" w14:textId="1D2F4B67" w:rsidR="00097E4D" w:rsidRPr="00097E4D" w:rsidRDefault="00097E4D" w:rsidP="00097E4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E4D">
        <w:rPr>
          <w:rFonts w:ascii="Times New Roman" w:hAnsi="Times New Roman" w:cs="Times New Roman"/>
          <w:sz w:val="28"/>
          <w:szCs w:val="28"/>
        </w:rPr>
        <w:t>Проєкт</w:t>
      </w:r>
      <w:r w:rsidRPr="00097E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097E4D">
        <w:rPr>
          <w:rFonts w:ascii="Times New Roman" w:hAnsi="Times New Roman" w:cs="Times New Roman"/>
          <w:snapToGrid w:val="0"/>
          <w:sz w:val="28"/>
          <w:szCs w:val="28"/>
        </w:rPr>
        <w:t>акта</w:t>
      </w:r>
      <w:proofErr w:type="spellEnd"/>
      <w:r w:rsidRPr="00097E4D">
        <w:rPr>
          <w:rFonts w:ascii="Times New Roman" w:hAnsi="Times New Roman" w:cs="Times New Roman"/>
          <w:snapToGrid w:val="0"/>
          <w:sz w:val="28"/>
          <w:szCs w:val="28"/>
        </w:rPr>
        <w:t xml:space="preserve"> з метою проведення громадських обговорень </w:t>
      </w:r>
      <w:r w:rsidR="004502C5">
        <w:rPr>
          <w:rFonts w:ascii="Times New Roman" w:hAnsi="Times New Roman" w:cs="Times New Roman"/>
          <w:snapToGrid w:val="0"/>
          <w:sz w:val="28"/>
          <w:szCs w:val="28"/>
        </w:rPr>
        <w:t>буде розміщено</w:t>
      </w:r>
      <w:r w:rsidRPr="00097E4D">
        <w:rPr>
          <w:rFonts w:ascii="Times New Roman" w:hAnsi="Times New Roman" w:cs="Times New Roman"/>
          <w:snapToGrid w:val="0"/>
          <w:sz w:val="28"/>
          <w:szCs w:val="28"/>
        </w:rPr>
        <w:t xml:space="preserve"> на офіційному </w:t>
      </w:r>
      <w:proofErr w:type="spellStart"/>
      <w:r w:rsidRPr="00097E4D">
        <w:rPr>
          <w:rFonts w:ascii="Times New Roman" w:hAnsi="Times New Roman" w:cs="Times New Roman"/>
          <w:snapToGrid w:val="0"/>
          <w:sz w:val="28"/>
          <w:szCs w:val="28"/>
        </w:rPr>
        <w:t>вебсайті</w:t>
      </w:r>
      <w:proofErr w:type="spellEnd"/>
      <w:r w:rsidRPr="00097E4D">
        <w:rPr>
          <w:rFonts w:ascii="Times New Roman" w:hAnsi="Times New Roman" w:cs="Times New Roman"/>
          <w:snapToGrid w:val="0"/>
          <w:sz w:val="28"/>
          <w:szCs w:val="28"/>
        </w:rPr>
        <w:t xml:space="preserve"> Міністерства захисту довкілля та природних ресурсів України (https://mepr.gov.ua/).</w:t>
      </w:r>
    </w:p>
    <w:p w14:paraId="782C37A7" w14:textId="77777777" w:rsidR="00B45445" w:rsidRDefault="00B45445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6956AF31" w14:textId="77777777" w:rsidR="0043533F" w:rsidRPr="0043533F" w:rsidRDefault="0043533F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7. Оцінка відповідності</w:t>
      </w:r>
    </w:p>
    <w:p w14:paraId="3D8BD067" w14:textId="105FB45D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4B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114B9">
        <w:rPr>
          <w:rFonts w:ascii="Times New Roman" w:hAnsi="Times New Roman" w:cs="Times New Roman"/>
          <w:sz w:val="28"/>
          <w:szCs w:val="28"/>
        </w:rPr>
        <w:t xml:space="preserve"> </w:t>
      </w:r>
      <w:r w:rsidRPr="0043533F">
        <w:rPr>
          <w:rFonts w:ascii="Times New Roman" w:hAnsi="Times New Roman" w:cs="Times New Roman"/>
          <w:sz w:val="28"/>
          <w:szCs w:val="28"/>
        </w:rPr>
        <w:t>відсутні положення, що:</w:t>
      </w:r>
    </w:p>
    <w:p w14:paraId="37C6E4F2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14:paraId="6449F679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lastRenderedPageBreak/>
        <w:t>стосуються прав та свобод, гарантованих Конвенцією про захист людини і основоположних свобод;</w:t>
      </w:r>
    </w:p>
    <w:p w14:paraId="048162A4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14:paraId="72B1E985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14:paraId="2E587925" w14:textId="77777777" w:rsid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14:paraId="1A2909AD" w14:textId="2C3E776D" w:rsidR="00B45445" w:rsidRPr="0043533F" w:rsidRDefault="00B45445" w:rsidP="00B4544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направле</w:t>
      </w:r>
      <w:r w:rsidR="002F19F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Style w:val="rvts0"/>
          <w:rFonts w:ascii="Times New Roman" w:hAnsi="Times New Roman" w:cs="Times New Roman"/>
          <w:sz w:val="28"/>
          <w:szCs w:val="28"/>
        </w:rPr>
        <w:t>Національного</w:t>
      </w:r>
      <w:r w:rsidRPr="003855AD">
        <w:rPr>
          <w:rStyle w:val="rvts0"/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Style w:val="rvts0"/>
          <w:rFonts w:ascii="Times New Roman" w:hAnsi="Times New Roman" w:cs="Times New Roman"/>
          <w:sz w:val="28"/>
          <w:szCs w:val="28"/>
        </w:rPr>
        <w:t>а</w:t>
      </w:r>
      <w:r w:rsidRPr="003855AD">
        <w:rPr>
          <w:rStyle w:val="rvts0"/>
          <w:rFonts w:ascii="Times New Roman" w:hAnsi="Times New Roman" w:cs="Times New Roman"/>
          <w:sz w:val="28"/>
          <w:szCs w:val="28"/>
        </w:rPr>
        <w:t xml:space="preserve"> з питань запобігання корупції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F19FD">
        <w:rPr>
          <w:rFonts w:ascii="Times New Roman" w:hAnsi="Times New Roman" w:cs="Times New Roman"/>
          <w:sz w:val="28"/>
          <w:szCs w:val="28"/>
        </w:rPr>
        <w:t>визначення необхідності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антикорупційної експертизи.</w:t>
      </w:r>
    </w:p>
    <w:p w14:paraId="3364F522" w14:textId="77777777" w:rsidR="00B45445" w:rsidRDefault="00B45445" w:rsidP="00B45445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337D1348" w14:textId="77777777" w:rsidR="00E14E4A" w:rsidRPr="0043533F" w:rsidRDefault="00E14E4A" w:rsidP="00B45445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26B5D7A9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14:paraId="291F27B7" w14:textId="77777777" w:rsidR="0043533F" w:rsidRPr="0043533F" w:rsidRDefault="0043533F" w:rsidP="004353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Очікуваний вплив реалізації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2B436F99" w14:textId="0F199EBB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ринкове середовище, забезпечення </w:t>
      </w:r>
      <w:r w:rsidR="00FD3A7E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Pr="0043533F">
        <w:rPr>
          <w:rFonts w:ascii="Times New Roman" w:hAnsi="Times New Roman" w:cs="Times New Roman"/>
          <w:sz w:val="28"/>
          <w:szCs w:val="28"/>
        </w:rPr>
        <w:t>прав та інтересів суб’єктів господарювання, громадян і держави: проєкт</w:t>
      </w:r>
      <w:r w:rsidR="00B5284E" w:rsidRPr="00B5284E">
        <w:t xml:space="preserve"> </w:t>
      </w:r>
      <w:bookmarkStart w:id="2" w:name="_Hlk97819370"/>
      <w:proofErr w:type="spellStart"/>
      <w:r w:rsidR="00B5284E" w:rsidRPr="00B5284E">
        <w:rPr>
          <w:rFonts w:ascii="Times New Roman" w:hAnsi="Times New Roman" w:cs="Times New Roman"/>
          <w:sz w:val="28"/>
          <w:szCs w:val="28"/>
        </w:rPr>
        <w:t>акта</w:t>
      </w:r>
      <w:bookmarkEnd w:id="2"/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соціально-трудової сфери;</w:t>
      </w:r>
    </w:p>
    <w:p w14:paraId="551D0B6F" w14:textId="076C1829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розвиток регіонів: проєкт</w:t>
      </w:r>
      <w:r w:rsidR="00586B73" w:rsidRP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 w:rsidRPr="00B5284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питання розвитку адміністративно-територіальних одиниць;</w:t>
      </w:r>
    </w:p>
    <w:p w14:paraId="564C8CC5" w14:textId="366E2C25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підвищення чи зниження спроможності територіальних громад: проєкт</w:t>
      </w:r>
      <w:r w:rsidR="000D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36">
        <w:rPr>
          <w:rFonts w:ascii="Times New Roman" w:hAnsi="Times New Roman" w:cs="Times New Roman"/>
          <w:sz w:val="28"/>
          <w:szCs w:val="28"/>
        </w:rPr>
        <w:t>а</w:t>
      </w:r>
      <w:r w:rsidR="009229E9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питання спроможності територіальних громад;</w:t>
      </w:r>
    </w:p>
    <w:p w14:paraId="51C14D8A" w14:textId="49A55B23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ринок праці: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586B73" w:rsidRP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 w:rsidRPr="00B5284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ринок праці;</w:t>
      </w:r>
    </w:p>
    <w:p w14:paraId="7FC87727" w14:textId="00157B20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рівень зайнятості населення: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зайнятість населення;</w:t>
      </w:r>
    </w:p>
    <w:p w14:paraId="48901312" w14:textId="76776B78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громадське здоров’я: проєкт</w:t>
      </w:r>
      <w:r w:rsid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вплине на покращення чи погіршення стану здоров’я населення або</w:t>
      </w:r>
      <w:r w:rsidR="00A22B22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43533F">
        <w:rPr>
          <w:rFonts w:ascii="Times New Roman" w:hAnsi="Times New Roman" w:cs="Times New Roman"/>
          <w:sz w:val="28"/>
          <w:szCs w:val="28"/>
        </w:rPr>
        <w:t xml:space="preserve"> окремих груп;</w:t>
      </w:r>
    </w:p>
    <w:p w14:paraId="5A3875C6" w14:textId="4E8C7649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екологію та навколишнє природне середовище: проєкт</w:t>
      </w:r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вплине на навколишнє природне середовище;</w:t>
      </w:r>
    </w:p>
    <w:p w14:paraId="430B1DC6" w14:textId="5253B929" w:rsidR="0043533F" w:rsidRPr="0043533F" w:rsidRDefault="0043533F" w:rsidP="0021273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обсяг природних ресурсів: проєкт</w:t>
      </w:r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</w:t>
      </w:r>
      <w:r w:rsidR="00AB1557">
        <w:rPr>
          <w:rFonts w:ascii="Times New Roman" w:hAnsi="Times New Roman" w:cs="Times New Roman"/>
          <w:sz w:val="28"/>
          <w:szCs w:val="28"/>
        </w:rPr>
        <w:t>не матиме впливу на обсяг природних ресурсів</w:t>
      </w:r>
      <w:r w:rsidRPr="0043533F">
        <w:rPr>
          <w:rFonts w:ascii="Times New Roman" w:hAnsi="Times New Roman" w:cs="Times New Roman"/>
          <w:sz w:val="28"/>
          <w:szCs w:val="28"/>
        </w:rPr>
        <w:t>;</w:t>
      </w:r>
    </w:p>
    <w:p w14:paraId="1C81FD8A" w14:textId="67014E6B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рівень забруднення атмосферного повітря, води, земель, зокрема забруднення утвореними відходами: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забруднення атмосферного повітря, води, земель, зокрема забруднення утвореними відходами.</w:t>
      </w:r>
    </w:p>
    <w:p w14:paraId="7D71DB26" w14:textId="77777777" w:rsidR="00E14E4A" w:rsidRDefault="00E14E4A" w:rsidP="00E14E4A">
      <w:pPr>
        <w:spacing w:after="0" w:line="240" w:lineRule="auto"/>
        <w:ind w:lef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14F3F" w14:textId="77777777" w:rsidR="00E14E4A" w:rsidRDefault="00E14E4A" w:rsidP="00E14E4A">
      <w:pPr>
        <w:spacing w:after="0" w:line="240" w:lineRule="auto"/>
        <w:ind w:lef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6C92D" w14:textId="658E0228" w:rsidR="006B53E8" w:rsidRDefault="006B53E8" w:rsidP="006B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</w:t>
      </w:r>
      <w:r w:rsidR="0069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B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ахисту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довкілля та </w:t>
      </w:r>
    </w:p>
    <w:p w14:paraId="0618B8B0" w14:textId="43F1F4CB" w:rsidR="00E14E4A" w:rsidRPr="00E14E4A" w:rsidRDefault="006B53E8" w:rsidP="006B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природних</w:t>
      </w:r>
      <w:r w:rsidR="0069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ресурсів України</w:t>
      </w:r>
      <w:r w:rsidR="00E14E4A" w:rsidRPr="00E1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9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14E4A" w:rsidRPr="00E1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Руслан</w:t>
      </w:r>
      <w:r w:rsidR="00E14E4A" w:rsidRPr="00E1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СТРІЛЕЦЬ</w:t>
      </w:r>
    </w:p>
    <w:p w14:paraId="1D96E709" w14:textId="77777777" w:rsidR="00D11090" w:rsidRDefault="00D11090" w:rsidP="00D1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14:paraId="75BBA2C9" w14:textId="77777777" w:rsidR="006B53E8" w:rsidRDefault="006B53E8" w:rsidP="00D1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14:paraId="380EF518" w14:textId="495128F9" w:rsidR="0043533F" w:rsidRDefault="009E6946" w:rsidP="00D1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 » ______________ 202</w:t>
      </w:r>
      <w:r w:rsidR="00B4544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року </w:t>
      </w:r>
    </w:p>
    <w:sectPr w:rsidR="0043533F" w:rsidSect="00E14E4A">
      <w:headerReference w:type="default" r:id="rId8"/>
      <w:pgSz w:w="11906" w:h="16838"/>
      <w:pgMar w:top="567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E86BF" w14:textId="77777777" w:rsidR="001F264E" w:rsidRDefault="001F264E" w:rsidP="006E5A47">
      <w:pPr>
        <w:spacing w:after="0" w:line="240" w:lineRule="auto"/>
      </w:pPr>
      <w:r>
        <w:separator/>
      </w:r>
    </w:p>
  </w:endnote>
  <w:endnote w:type="continuationSeparator" w:id="0">
    <w:p w14:paraId="6FFF39B2" w14:textId="77777777" w:rsidR="001F264E" w:rsidRDefault="001F264E" w:rsidP="006E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BA37" w14:textId="77777777" w:rsidR="001F264E" w:rsidRDefault="001F264E" w:rsidP="006E5A47">
      <w:pPr>
        <w:spacing w:after="0" w:line="240" w:lineRule="auto"/>
      </w:pPr>
      <w:r>
        <w:separator/>
      </w:r>
    </w:p>
  </w:footnote>
  <w:footnote w:type="continuationSeparator" w:id="0">
    <w:p w14:paraId="4FC3FB94" w14:textId="77777777" w:rsidR="001F264E" w:rsidRDefault="001F264E" w:rsidP="006E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D55C" w14:textId="77777777" w:rsidR="00BF1BDF" w:rsidRPr="00C54B70" w:rsidRDefault="00D00138">
    <w:pPr>
      <w:pStyle w:val="a3"/>
      <w:jc w:val="center"/>
      <w:rPr>
        <w:rFonts w:ascii="Times New Roman" w:hAnsi="Times New Roman"/>
        <w:sz w:val="28"/>
        <w:szCs w:val="28"/>
      </w:rPr>
    </w:pPr>
    <w:r w:rsidRPr="00C54B70">
      <w:rPr>
        <w:rFonts w:ascii="Times New Roman" w:hAnsi="Times New Roman"/>
        <w:sz w:val="28"/>
        <w:szCs w:val="28"/>
      </w:rPr>
      <w:fldChar w:fldCharType="begin"/>
    </w:r>
    <w:r w:rsidR="006E383F" w:rsidRPr="00C54B70">
      <w:rPr>
        <w:rFonts w:ascii="Times New Roman" w:hAnsi="Times New Roman"/>
        <w:sz w:val="28"/>
        <w:szCs w:val="28"/>
      </w:rPr>
      <w:instrText>PAGE   \* MERGEFORMAT</w:instrText>
    </w:r>
    <w:r w:rsidRPr="00C54B70">
      <w:rPr>
        <w:rFonts w:ascii="Times New Roman" w:hAnsi="Times New Roman"/>
        <w:sz w:val="28"/>
        <w:szCs w:val="28"/>
      </w:rPr>
      <w:fldChar w:fldCharType="separate"/>
    </w:r>
    <w:r w:rsidR="00184816">
      <w:rPr>
        <w:rFonts w:ascii="Times New Roman" w:hAnsi="Times New Roman"/>
        <w:noProof/>
        <w:sz w:val="28"/>
        <w:szCs w:val="28"/>
      </w:rPr>
      <w:t>3</w:t>
    </w:r>
    <w:r w:rsidRPr="00C54B7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935"/>
    <w:multiLevelType w:val="hybridMultilevel"/>
    <w:tmpl w:val="BCFCA5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9C9"/>
    <w:multiLevelType w:val="hybridMultilevel"/>
    <w:tmpl w:val="06DA1C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96CB7"/>
    <w:multiLevelType w:val="hybridMultilevel"/>
    <w:tmpl w:val="72B02D46"/>
    <w:lvl w:ilvl="0" w:tplc="54CEE77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470C5588"/>
    <w:multiLevelType w:val="multilevel"/>
    <w:tmpl w:val="2D42B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0C36E3"/>
    <w:multiLevelType w:val="hybridMultilevel"/>
    <w:tmpl w:val="E2F6A482"/>
    <w:lvl w:ilvl="0" w:tplc="A3A0D27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05113F"/>
    <w:multiLevelType w:val="hybridMultilevel"/>
    <w:tmpl w:val="2752EF1C"/>
    <w:lvl w:ilvl="0" w:tplc="A3A0D2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E5B85"/>
    <w:multiLevelType w:val="hybridMultilevel"/>
    <w:tmpl w:val="C08C3B3C"/>
    <w:lvl w:ilvl="0" w:tplc="9BFCB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9E"/>
    <w:rsid w:val="00023469"/>
    <w:rsid w:val="00023D85"/>
    <w:rsid w:val="00026961"/>
    <w:rsid w:val="00057D21"/>
    <w:rsid w:val="0008292E"/>
    <w:rsid w:val="0008686C"/>
    <w:rsid w:val="00086F4B"/>
    <w:rsid w:val="00094589"/>
    <w:rsid w:val="00097E4D"/>
    <w:rsid w:val="000A7FBC"/>
    <w:rsid w:val="000C0EE4"/>
    <w:rsid w:val="000C49A6"/>
    <w:rsid w:val="000D6536"/>
    <w:rsid w:val="000E4E5D"/>
    <w:rsid w:val="0010510F"/>
    <w:rsid w:val="00105D0D"/>
    <w:rsid w:val="00114319"/>
    <w:rsid w:val="00121A99"/>
    <w:rsid w:val="00134039"/>
    <w:rsid w:val="001441B8"/>
    <w:rsid w:val="001669F0"/>
    <w:rsid w:val="00184816"/>
    <w:rsid w:val="001A758A"/>
    <w:rsid w:val="001C13A4"/>
    <w:rsid w:val="001C4C72"/>
    <w:rsid w:val="001D33F4"/>
    <w:rsid w:val="001E48DC"/>
    <w:rsid w:val="001E691D"/>
    <w:rsid w:val="001F01CC"/>
    <w:rsid w:val="001F2171"/>
    <w:rsid w:val="001F264E"/>
    <w:rsid w:val="001F77A8"/>
    <w:rsid w:val="00202E63"/>
    <w:rsid w:val="00212738"/>
    <w:rsid w:val="0021502C"/>
    <w:rsid w:val="00227AB6"/>
    <w:rsid w:val="0024155D"/>
    <w:rsid w:val="00245A36"/>
    <w:rsid w:val="00246931"/>
    <w:rsid w:val="00255F0F"/>
    <w:rsid w:val="00262D1C"/>
    <w:rsid w:val="00273FB6"/>
    <w:rsid w:val="0027578B"/>
    <w:rsid w:val="00276994"/>
    <w:rsid w:val="002851D9"/>
    <w:rsid w:val="002A5A30"/>
    <w:rsid w:val="002C24AE"/>
    <w:rsid w:val="002C357B"/>
    <w:rsid w:val="002D28B0"/>
    <w:rsid w:val="002F19FD"/>
    <w:rsid w:val="002F701A"/>
    <w:rsid w:val="00300BB6"/>
    <w:rsid w:val="00317F08"/>
    <w:rsid w:val="00327D4E"/>
    <w:rsid w:val="003346D2"/>
    <w:rsid w:val="00334ECC"/>
    <w:rsid w:val="00345BF0"/>
    <w:rsid w:val="00351C4B"/>
    <w:rsid w:val="0036078D"/>
    <w:rsid w:val="003855AD"/>
    <w:rsid w:val="00395C62"/>
    <w:rsid w:val="003A4FA3"/>
    <w:rsid w:val="003B0FD3"/>
    <w:rsid w:val="003D26DE"/>
    <w:rsid w:val="003F2581"/>
    <w:rsid w:val="00423289"/>
    <w:rsid w:val="004250E8"/>
    <w:rsid w:val="0043533F"/>
    <w:rsid w:val="004502C5"/>
    <w:rsid w:val="0047219E"/>
    <w:rsid w:val="00473B73"/>
    <w:rsid w:val="004962A9"/>
    <w:rsid w:val="004A2816"/>
    <w:rsid w:val="004D2597"/>
    <w:rsid w:val="004D6717"/>
    <w:rsid w:val="004E3751"/>
    <w:rsid w:val="004E4B35"/>
    <w:rsid w:val="004F1757"/>
    <w:rsid w:val="004F34CC"/>
    <w:rsid w:val="005156D1"/>
    <w:rsid w:val="00524FBE"/>
    <w:rsid w:val="00535CFB"/>
    <w:rsid w:val="00542BFD"/>
    <w:rsid w:val="005569E1"/>
    <w:rsid w:val="00586B73"/>
    <w:rsid w:val="00592195"/>
    <w:rsid w:val="005A1850"/>
    <w:rsid w:val="005B19F0"/>
    <w:rsid w:val="005C3FC2"/>
    <w:rsid w:val="005D1575"/>
    <w:rsid w:val="005E2DEF"/>
    <w:rsid w:val="006125A3"/>
    <w:rsid w:val="00612EE0"/>
    <w:rsid w:val="00617F65"/>
    <w:rsid w:val="00622B95"/>
    <w:rsid w:val="00622CA1"/>
    <w:rsid w:val="00634406"/>
    <w:rsid w:val="00640ACD"/>
    <w:rsid w:val="006753F9"/>
    <w:rsid w:val="00677FEA"/>
    <w:rsid w:val="00681085"/>
    <w:rsid w:val="00681DFA"/>
    <w:rsid w:val="00690E8E"/>
    <w:rsid w:val="00693518"/>
    <w:rsid w:val="006A1C80"/>
    <w:rsid w:val="006B0F5C"/>
    <w:rsid w:val="006B53E8"/>
    <w:rsid w:val="006E383F"/>
    <w:rsid w:val="006E57F6"/>
    <w:rsid w:val="006E5A47"/>
    <w:rsid w:val="006F12D4"/>
    <w:rsid w:val="007009A8"/>
    <w:rsid w:val="007039AE"/>
    <w:rsid w:val="00703BD3"/>
    <w:rsid w:val="007132A0"/>
    <w:rsid w:val="0071792E"/>
    <w:rsid w:val="0073772A"/>
    <w:rsid w:val="0074612A"/>
    <w:rsid w:val="00752F84"/>
    <w:rsid w:val="00767B61"/>
    <w:rsid w:val="00783D86"/>
    <w:rsid w:val="007A08DA"/>
    <w:rsid w:val="007A1D2F"/>
    <w:rsid w:val="007D2B00"/>
    <w:rsid w:val="007D41D2"/>
    <w:rsid w:val="00803E00"/>
    <w:rsid w:val="00814DD5"/>
    <w:rsid w:val="00815D85"/>
    <w:rsid w:val="00830926"/>
    <w:rsid w:val="0086590B"/>
    <w:rsid w:val="008837AA"/>
    <w:rsid w:val="008A15CB"/>
    <w:rsid w:val="008A68E0"/>
    <w:rsid w:val="008B30CC"/>
    <w:rsid w:val="008B51F9"/>
    <w:rsid w:val="008B7688"/>
    <w:rsid w:val="008C4854"/>
    <w:rsid w:val="008C48BA"/>
    <w:rsid w:val="008D043F"/>
    <w:rsid w:val="008E3F3B"/>
    <w:rsid w:val="008E5481"/>
    <w:rsid w:val="008F3EAC"/>
    <w:rsid w:val="00904364"/>
    <w:rsid w:val="00905F82"/>
    <w:rsid w:val="00907A4D"/>
    <w:rsid w:val="009229E9"/>
    <w:rsid w:val="0095430E"/>
    <w:rsid w:val="0096257F"/>
    <w:rsid w:val="00964B8A"/>
    <w:rsid w:val="009A02C4"/>
    <w:rsid w:val="009B0A5A"/>
    <w:rsid w:val="009B12A2"/>
    <w:rsid w:val="009B3BC8"/>
    <w:rsid w:val="009B4A7F"/>
    <w:rsid w:val="009D5845"/>
    <w:rsid w:val="009E6946"/>
    <w:rsid w:val="00A05049"/>
    <w:rsid w:val="00A078DA"/>
    <w:rsid w:val="00A114B9"/>
    <w:rsid w:val="00A12501"/>
    <w:rsid w:val="00A22B22"/>
    <w:rsid w:val="00A35099"/>
    <w:rsid w:val="00A35444"/>
    <w:rsid w:val="00A509B2"/>
    <w:rsid w:val="00A547E4"/>
    <w:rsid w:val="00A76AB4"/>
    <w:rsid w:val="00AA7FBB"/>
    <w:rsid w:val="00AB1557"/>
    <w:rsid w:val="00B12917"/>
    <w:rsid w:val="00B14240"/>
    <w:rsid w:val="00B26F41"/>
    <w:rsid w:val="00B36E75"/>
    <w:rsid w:val="00B44A36"/>
    <w:rsid w:val="00B45445"/>
    <w:rsid w:val="00B5284E"/>
    <w:rsid w:val="00B5673D"/>
    <w:rsid w:val="00B67A57"/>
    <w:rsid w:val="00B77728"/>
    <w:rsid w:val="00B92BD7"/>
    <w:rsid w:val="00B96AE4"/>
    <w:rsid w:val="00BB3D84"/>
    <w:rsid w:val="00BC7F03"/>
    <w:rsid w:val="00BD59E9"/>
    <w:rsid w:val="00BF330F"/>
    <w:rsid w:val="00C013B0"/>
    <w:rsid w:val="00C10B50"/>
    <w:rsid w:val="00C13E2C"/>
    <w:rsid w:val="00C154CA"/>
    <w:rsid w:val="00C26867"/>
    <w:rsid w:val="00C33040"/>
    <w:rsid w:val="00C4326B"/>
    <w:rsid w:val="00C44D49"/>
    <w:rsid w:val="00C45486"/>
    <w:rsid w:val="00C54B70"/>
    <w:rsid w:val="00C84FE9"/>
    <w:rsid w:val="00CA39DA"/>
    <w:rsid w:val="00CA79A0"/>
    <w:rsid w:val="00CB37F2"/>
    <w:rsid w:val="00CC0259"/>
    <w:rsid w:val="00CD679E"/>
    <w:rsid w:val="00CE1F35"/>
    <w:rsid w:val="00CE6ABD"/>
    <w:rsid w:val="00CF3D7B"/>
    <w:rsid w:val="00D00138"/>
    <w:rsid w:val="00D0095B"/>
    <w:rsid w:val="00D04244"/>
    <w:rsid w:val="00D11090"/>
    <w:rsid w:val="00D128C9"/>
    <w:rsid w:val="00D13207"/>
    <w:rsid w:val="00D211A2"/>
    <w:rsid w:val="00D335DA"/>
    <w:rsid w:val="00D403DF"/>
    <w:rsid w:val="00D533CC"/>
    <w:rsid w:val="00D56822"/>
    <w:rsid w:val="00D67538"/>
    <w:rsid w:val="00DC0865"/>
    <w:rsid w:val="00DC4439"/>
    <w:rsid w:val="00DC7551"/>
    <w:rsid w:val="00DD141A"/>
    <w:rsid w:val="00DE6B3D"/>
    <w:rsid w:val="00DF4141"/>
    <w:rsid w:val="00E14E4A"/>
    <w:rsid w:val="00E2154E"/>
    <w:rsid w:val="00E53A89"/>
    <w:rsid w:val="00E567B3"/>
    <w:rsid w:val="00E60923"/>
    <w:rsid w:val="00E60D3C"/>
    <w:rsid w:val="00E71F76"/>
    <w:rsid w:val="00EA050B"/>
    <w:rsid w:val="00EA0D78"/>
    <w:rsid w:val="00EB2FFF"/>
    <w:rsid w:val="00EB3861"/>
    <w:rsid w:val="00EB47AF"/>
    <w:rsid w:val="00EC2C70"/>
    <w:rsid w:val="00EC5E65"/>
    <w:rsid w:val="00ED6637"/>
    <w:rsid w:val="00ED778B"/>
    <w:rsid w:val="00EF0869"/>
    <w:rsid w:val="00EF4D4C"/>
    <w:rsid w:val="00F06358"/>
    <w:rsid w:val="00F34B85"/>
    <w:rsid w:val="00F47DF6"/>
    <w:rsid w:val="00F51445"/>
    <w:rsid w:val="00F55D49"/>
    <w:rsid w:val="00F66788"/>
    <w:rsid w:val="00F721F2"/>
    <w:rsid w:val="00F72880"/>
    <w:rsid w:val="00F85C46"/>
    <w:rsid w:val="00F85ED0"/>
    <w:rsid w:val="00F905DE"/>
    <w:rsid w:val="00F9514E"/>
    <w:rsid w:val="00FA362D"/>
    <w:rsid w:val="00FC0D65"/>
    <w:rsid w:val="00FC14B1"/>
    <w:rsid w:val="00FD1142"/>
    <w:rsid w:val="00FD3A7E"/>
    <w:rsid w:val="00FE0B40"/>
    <w:rsid w:val="00FE41F2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CE2F"/>
  <w15:docId w15:val="{68C14EBB-A88A-4A9D-B084-F05EDE0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383F"/>
  </w:style>
  <w:style w:type="paragraph" w:styleId="HTML">
    <w:name w:val="HTML Preformatted"/>
    <w:basedOn w:val="a"/>
    <w:link w:val="HTML0"/>
    <w:uiPriority w:val="99"/>
    <w:unhideWhenUsed/>
    <w:rsid w:val="002F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F70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2F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F701A"/>
  </w:style>
  <w:style w:type="character" w:customStyle="1" w:styleId="rvts0">
    <w:name w:val="rvts0"/>
    <w:basedOn w:val="a0"/>
    <w:rsid w:val="002F701A"/>
  </w:style>
  <w:style w:type="paragraph" w:styleId="a5">
    <w:name w:val="List Paragraph"/>
    <w:basedOn w:val="a"/>
    <w:uiPriority w:val="34"/>
    <w:qFormat/>
    <w:rsid w:val="00617F65"/>
    <w:pPr>
      <w:ind w:left="720"/>
      <w:contextualSpacing/>
    </w:pPr>
  </w:style>
  <w:style w:type="character" w:styleId="a6">
    <w:name w:val="Hyperlink"/>
    <w:rsid w:val="00BB3D84"/>
    <w:rPr>
      <w:color w:val="0000FF"/>
      <w:u w:val="single"/>
    </w:rPr>
  </w:style>
  <w:style w:type="paragraph" w:styleId="a7">
    <w:name w:val="Body Text"/>
    <w:basedOn w:val="a"/>
    <w:link w:val="a8"/>
    <w:rsid w:val="00BB3D8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BB3D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Стиль1"/>
    <w:basedOn w:val="a"/>
    <w:rsid w:val="00B96AE4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Назва документа"/>
    <w:basedOn w:val="a"/>
    <w:next w:val="a"/>
    <w:rsid w:val="00B142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E5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E4E5D"/>
  </w:style>
  <w:style w:type="paragraph" w:styleId="aa">
    <w:name w:val="Title"/>
    <w:basedOn w:val="a"/>
    <w:next w:val="a7"/>
    <w:link w:val="ab"/>
    <w:uiPriority w:val="99"/>
    <w:qFormat/>
    <w:rsid w:val="000E4E5D"/>
    <w:pPr>
      <w:suppressAutoHyphens/>
      <w:autoSpaceDE w:val="0"/>
      <w:spacing w:after="0" w:line="240" w:lineRule="auto"/>
      <w:jc w:val="center"/>
    </w:pPr>
    <w:rPr>
      <w:rFonts w:ascii="Calibri Light" w:eastAsia="Times New Roman" w:hAnsi="Calibri Light" w:cs="Calibri Light"/>
      <w:b/>
      <w:bCs/>
      <w:kern w:val="1"/>
      <w:sz w:val="56"/>
      <w:szCs w:val="56"/>
      <w:lang w:eastAsia="zh-CN"/>
    </w:rPr>
  </w:style>
  <w:style w:type="character" w:customStyle="1" w:styleId="ab">
    <w:name w:val="Назва Знак"/>
    <w:basedOn w:val="a0"/>
    <w:link w:val="aa"/>
    <w:uiPriority w:val="99"/>
    <w:rsid w:val="000E4E5D"/>
    <w:rPr>
      <w:rFonts w:ascii="Calibri Light" w:eastAsia="Times New Roman" w:hAnsi="Calibri Light" w:cs="Calibri Light"/>
      <w:b/>
      <w:bCs/>
      <w:kern w:val="1"/>
      <w:sz w:val="56"/>
      <w:szCs w:val="56"/>
      <w:lang w:eastAsia="zh-CN"/>
    </w:rPr>
  </w:style>
  <w:style w:type="character" w:customStyle="1" w:styleId="rvts9">
    <w:name w:val="rvts9"/>
    <w:basedOn w:val="a0"/>
    <w:rsid w:val="0043533F"/>
  </w:style>
  <w:style w:type="paragraph" w:styleId="ac">
    <w:name w:val="Balloon Text"/>
    <w:basedOn w:val="a"/>
    <w:link w:val="ad"/>
    <w:uiPriority w:val="99"/>
    <w:semiHidden/>
    <w:unhideWhenUsed/>
    <w:rsid w:val="00CF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F3D7B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54B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54B70"/>
  </w:style>
  <w:style w:type="character" w:customStyle="1" w:styleId="markedcontent">
    <w:name w:val="markedcontent"/>
    <w:basedOn w:val="a0"/>
    <w:rsid w:val="006B0F5C"/>
  </w:style>
  <w:style w:type="paragraph" w:customStyle="1" w:styleId="af0">
    <w:name w:val="Нормальний текст"/>
    <w:basedOn w:val="a"/>
    <w:rsid w:val="009A02C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30D52-4C7A-4273-9A4A-E88F3FD7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4266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Благодір Юлія Віталіївна</dc:creator>
  <cp:lastModifiedBy>Вовк Ірина Станіславівна</cp:lastModifiedBy>
  <cp:revision>14</cp:revision>
  <cp:lastPrinted>2023-12-11T12:48:00Z</cp:lastPrinted>
  <dcterms:created xsi:type="dcterms:W3CDTF">2023-12-06T09:41:00Z</dcterms:created>
  <dcterms:modified xsi:type="dcterms:W3CDTF">2024-01-23T13:39:00Z</dcterms:modified>
</cp:coreProperties>
</file>