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B65F6" w14:textId="77777777" w:rsidR="00CA67C5" w:rsidRPr="00067A72" w:rsidRDefault="00345661" w:rsidP="00345661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Пояснювальна записка</w:t>
      </w:r>
    </w:p>
    <w:p w14:paraId="14134C30" w14:textId="555BB5E0" w:rsidR="00345661" w:rsidRPr="00067A72" w:rsidRDefault="00A25512" w:rsidP="00796A77">
      <w:pPr>
        <w:pStyle w:val="a3"/>
        <w:keepNext/>
        <w:keepLine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proofErr w:type="spellStart"/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AB04FF" w:rsidRPr="00067A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r w:rsidR="00803E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 затвердження Порядку</w:t>
      </w:r>
      <w:r w:rsidR="00AB04FF" w:rsidRPr="00067A7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розроблення планів управління відходами підприємств, установ та організацій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1AACCC62" w14:textId="77777777" w:rsidR="001E4E10" w:rsidRPr="00980230" w:rsidRDefault="001E4E10" w:rsidP="004B1766">
      <w:pPr>
        <w:spacing w:after="0"/>
        <w:ind w:left="-28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2980CC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1. Мета</w:t>
      </w:r>
    </w:p>
    <w:p w14:paraId="76A15652" w14:textId="234DBC5E" w:rsidR="00796A77" w:rsidRPr="00067A72" w:rsidRDefault="00561AD3" w:rsidP="00796A77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захисту довкілля та природних ресурсів України «</w:t>
      </w:r>
      <w:r w:rsidR="00796A77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ED13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затвердження Порядку</w:t>
      </w:r>
      <w:r w:rsidR="00796A77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розроблення планів управління відходами підприємств, установ та організацій</w:t>
      </w:r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» (далі – </w:t>
      </w: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наказу) </w:t>
      </w:r>
      <w:r w:rsidR="00796A77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визначення єдиного механізму розроблення та внесення змін до планів управління відходами підприємств, установ та організацій, їх наповнення з урахуванням особливостей діяльності підприємств, установ та організацій</w:t>
      </w:r>
      <w:r w:rsidR="00914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77A9B23" w14:textId="77777777" w:rsidR="00D84607" w:rsidRPr="00980230" w:rsidRDefault="00D84607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59E6B86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598FDD67" w14:textId="1E2D372A" w:rsidR="00561AD3" w:rsidRPr="00067A72" w:rsidRDefault="00561AD3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розроблено відповідно до вимог </w:t>
      </w:r>
      <w:r w:rsidR="001E4E10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частини </w:t>
      </w:r>
      <w:r w:rsidR="00440632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09184B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 w:rsidR="00440632" w:rsidRPr="00067A72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09184B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7A72">
        <w:rPr>
          <w:rFonts w:ascii="Times New Roman" w:hAnsi="Times New Roman" w:cs="Times New Roman"/>
          <w:sz w:val="28"/>
          <w:szCs w:val="28"/>
          <w:lang w:val="uk-UA"/>
        </w:rPr>
        <w:t>Закону України «Про управління відходами»</w:t>
      </w:r>
      <w:r w:rsidR="006913CC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B3540B2" w14:textId="77777777" w:rsidR="00311C27" w:rsidRPr="00980230" w:rsidRDefault="00311C27" w:rsidP="00311C27">
      <w:pPr>
        <w:spacing w:after="0"/>
        <w:ind w:left="-284"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14:paraId="29AD1D69" w14:textId="77777777" w:rsidR="00311C27" w:rsidRPr="00067A72" w:rsidRDefault="00A25512" w:rsidP="00311C27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Основні положення </w:t>
      </w:r>
      <w:proofErr w:type="spellStart"/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</w:p>
    <w:p w14:paraId="40212E4B" w14:textId="5A55E3B5" w:rsidR="00D84607" w:rsidRPr="00067A72" w:rsidRDefault="00A25512" w:rsidP="004F1CF9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6640F7" w:rsidRPr="00067A72">
        <w:rPr>
          <w:rFonts w:ascii="Times New Roman" w:hAnsi="Times New Roman" w:cs="Times New Roman"/>
          <w:sz w:val="28"/>
          <w:szCs w:val="28"/>
          <w:lang w:val="uk-UA"/>
        </w:rPr>
        <w:t>ктом</w:t>
      </w:r>
      <w:proofErr w:type="spellEnd"/>
      <w:r w:rsidR="006640F7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пропонується затвердити </w:t>
      </w:r>
      <w:r w:rsidR="00311C27" w:rsidRPr="00067A72">
        <w:rPr>
          <w:rFonts w:ascii="Times New Roman" w:hAnsi="Times New Roman" w:cs="Times New Roman"/>
          <w:sz w:val="28"/>
          <w:szCs w:val="28"/>
          <w:lang w:val="uk-UA"/>
        </w:rPr>
        <w:t>Порядок розроблення планів управління відходами підприємств, установ та організацій</w:t>
      </w:r>
      <w:r w:rsidR="00304E75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3F9B6E8" w14:textId="77777777" w:rsidR="00B456D3" w:rsidRPr="00980230" w:rsidRDefault="00B456D3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DEABCF2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4. Правові аспекти</w:t>
      </w:r>
    </w:p>
    <w:p w14:paraId="215F6183" w14:textId="77777777" w:rsidR="00345661" w:rsidRPr="00067A72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У цій сфері правового регулювання діють:</w:t>
      </w:r>
    </w:p>
    <w:p w14:paraId="632CB102" w14:textId="77777777" w:rsidR="00DF2755" w:rsidRPr="00067A72" w:rsidRDefault="00DF2755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Закон Укр</w:t>
      </w:r>
      <w:r w:rsidR="002C2B3D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аїни «Про управління відходами»</w:t>
      </w:r>
      <w:r w:rsidR="001E4E10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48F9270" w14:textId="77777777" w:rsidR="001E4E10" w:rsidRPr="00067A72" w:rsidRDefault="001E4E10" w:rsidP="001E4E10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ратифікована Законом України від </w:t>
      </w:r>
      <w:r w:rsidRPr="00067A72">
        <w:rPr>
          <w:rFonts w:ascii="Times New Roman" w:hAnsi="Times New Roman" w:cs="Times New Roman"/>
          <w:sz w:val="28"/>
          <w:szCs w:val="28"/>
          <w:lang w:val="uk-UA"/>
        </w:rPr>
        <w:t>16 вересня 2014 року</w:t>
      </w: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br/>
      </w:r>
      <w:r w:rsidRPr="00067A72">
        <w:rPr>
          <w:rFonts w:ascii="Times New Roman" w:hAnsi="Times New Roman" w:cs="Times New Roman"/>
          <w:sz w:val="28"/>
          <w:szCs w:val="28"/>
          <w:lang w:val="uk-UA"/>
        </w:rPr>
        <w:t>№ 1678-VII</w:t>
      </w: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2F19E11" w14:textId="77777777" w:rsidR="00E311BD" w:rsidRPr="00980230" w:rsidRDefault="00E311BD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A49C1AD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5. Фінансово-економічне обґрунтування</w:t>
      </w:r>
    </w:p>
    <w:p w14:paraId="1A97D8F9" w14:textId="1A718B39" w:rsidR="00345661" w:rsidRPr="00067A72" w:rsidRDefault="006E47F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sz w:val="28"/>
          <w:szCs w:val="28"/>
          <w:lang w:val="uk-UA"/>
        </w:rPr>
        <w:t>Реалізація</w:t>
      </w:r>
      <w:r w:rsidR="00A25512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положень </w:t>
      </w:r>
      <w:proofErr w:type="spellStart"/>
      <w:r w:rsidR="00A25512" w:rsidRPr="00067A7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65FE3" w:rsidRPr="00067A72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65FE3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464" w:rsidRPr="00067A72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r w:rsidR="00765FE3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додаткових фінансових в</w:t>
      </w:r>
      <w:r w:rsidR="0091485C">
        <w:rPr>
          <w:rFonts w:ascii="Times New Roman" w:hAnsi="Times New Roman" w:cs="Times New Roman"/>
          <w:sz w:val="28"/>
          <w:szCs w:val="28"/>
          <w:lang w:val="uk-UA"/>
        </w:rPr>
        <w:t>итрат з державного або місцевих</w:t>
      </w:r>
      <w:r w:rsidR="00765FE3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бюджетів.</w:t>
      </w:r>
    </w:p>
    <w:p w14:paraId="4E6B9B1A" w14:textId="77777777" w:rsidR="004B1766" w:rsidRPr="00980230" w:rsidRDefault="004B1766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12A1BB3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6. Позиція заінтересованих сторін</w:t>
      </w:r>
    </w:p>
    <w:p w14:paraId="05D5BE93" w14:textId="164F17D2" w:rsidR="005A61AF" w:rsidRDefault="002426E6" w:rsidP="007872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наказу </w:t>
      </w:r>
      <w:r w:rsidR="005A61AF" w:rsidRPr="005A61AF">
        <w:rPr>
          <w:rFonts w:ascii="Times New Roman" w:hAnsi="Times New Roman" w:cs="Times New Roman"/>
          <w:sz w:val="28"/>
          <w:szCs w:val="28"/>
          <w:lang w:val="uk-UA"/>
        </w:rPr>
        <w:t>потребує про</w:t>
      </w:r>
      <w:r w:rsidR="00FF7871">
        <w:rPr>
          <w:rFonts w:ascii="Times New Roman" w:hAnsi="Times New Roman" w:cs="Times New Roman"/>
          <w:sz w:val="28"/>
          <w:szCs w:val="28"/>
          <w:lang w:val="uk-UA"/>
        </w:rPr>
        <w:t xml:space="preserve">ведення публічних консультацій </w:t>
      </w:r>
      <w:r w:rsidR="005A61AF" w:rsidRPr="005A61A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проведення консультацій з громадськістю з питань формування та реалізації державної політики, затвердженого постановою Кабінету Міністрів </w:t>
      </w:r>
      <w:r w:rsidR="005A61AF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5A61AF" w:rsidRPr="005A61AF">
        <w:rPr>
          <w:rFonts w:ascii="Times New Roman" w:hAnsi="Times New Roman" w:cs="Times New Roman"/>
          <w:sz w:val="28"/>
          <w:szCs w:val="28"/>
          <w:lang w:val="uk-UA"/>
        </w:rPr>
        <w:t>від 3 лис</w:t>
      </w:r>
      <w:r w:rsidR="00016E40">
        <w:rPr>
          <w:rFonts w:ascii="Times New Roman" w:hAnsi="Times New Roman" w:cs="Times New Roman"/>
          <w:sz w:val="28"/>
          <w:szCs w:val="28"/>
          <w:lang w:val="uk-UA"/>
        </w:rPr>
        <w:t>топада 2010 року</w:t>
      </w:r>
      <w:r w:rsidR="005A61AF" w:rsidRPr="005A61AF">
        <w:rPr>
          <w:rFonts w:ascii="Times New Roman" w:hAnsi="Times New Roman" w:cs="Times New Roman"/>
          <w:sz w:val="28"/>
          <w:szCs w:val="28"/>
          <w:lang w:val="uk-UA"/>
        </w:rPr>
        <w:t xml:space="preserve"> № 996.</w:t>
      </w:r>
    </w:p>
    <w:p w14:paraId="4C17078A" w14:textId="73FCC96B" w:rsidR="00787210" w:rsidRDefault="00787210" w:rsidP="007872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не стосується питань функціонування соціально-трудової сфери, прав осіб з інвалідністю, функціонування і застосування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української мови як державної та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не потребує погодження уповноважених представників всеукраїнських профспілок, їх об’єднань та всеукраїнських об’єднань організацій роботодавців, Урядового уповноваженого з прав осіб з інвалідністю та 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lastRenderedPageBreak/>
        <w:t>всеукраїнських громадських організацій осіб з інвалідністю, їх спілок, Уповноваженого із захисту державної мови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A89143F" w14:textId="77777777" w:rsidR="00787210" w:rsidRDefault="00787210" w:rsidP="007872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Pr="00CD4745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сфери наукової та науково-технічної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4745">
        <w:rPr>
          <w:rFonts w:ascii="Times New Roman" w:hAnsi="Times New Roman" w:cs="Times New Roman"/>
          <w:sz w:val="28"/>
          <w:szCs w:val="28"/>
          <w:lang w:val="uk-UA"/>
        </w:rPr>
        <w:t>і не потребує консультацій із Науковим комітетом Національної ради з питань розвитку науки і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AF9F53" w14:textId="77777777" w:rsidR="00FB6EBA" w:rsidRPr="00980230" w:rsidRDefault="00FB6EBA" w:rsidP="004B1766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77FEE58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7. Оцінка відповідності</w:t>
      </w:r>
    </w:p>
    <w:p w14:paraId="33DB8E60" w14:textId="5798E825" w:rsidR="005E1F87" w:rsidRPr="00067A72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D4745" w:rsidRPr="00067A7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D4745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CD4745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містить положення, що стосуються зобов’язань України у сфері європейської інтеграції</w:t>
      </w:r>
      <w:r w:rsidR="00365DBA"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зокрема ним </w:t>
      </w:r>
      <w:proofErr w:type="spellStart"/>
      <w:r w:rsidR="00CD4745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імплементуються</w:t>
      </w:r>
      <w:proofErr w:type="spellEnd"/>
      <w:r w:rsidR="00CD4745"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1F87"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</w:t>
      </w:r>
      <w:r w:rsidR="005E1F87" w:rsidRPr="00067A72">
        <w:rPr>
          <w:rFonts w:ascii="Times New Roman" w:hAnsi="Times New Roman"/>
          <w:sz w:val="28"/>
          <w:szCs w:val="28"/>
          <w:lang w:val="uk-UA"/>
        </w:rPr>
        <w:t xml:space="preserve">Директиви </w:t>
      </w:r>
      <w:r w:rsidR="00B41666">
        <w:rPr>
          <w:rFonts w:ascii="Times New Roman" w:hAnsi="Times New Roman"/>
          <w:sz w:val="28"/>
          <w:szCs w:val="28"/>
          <w:lang w:val="uk-UA"/>
        </w:rPr>
        <w:br/>
      </w:r>
      <w:r w:rsidR="005E1F87" w:rsidRPr="00067A72">
        <w:rPr>
          <w:rFonts w:ascii="Times New Roman" w:hAnsi="Times New Roman"/>
          <w:sz w:val="28"/>
          <w:szCs w:val="28"/>
          <w:lang w:val="uk-UA"/>
        </w:rPr>
        <w:t>Європейського парламенту та Ради від 19 листопада 2008 р</w:t>
      </w:r>
      <w:r w:rsidR="0091485C">
        <w:rPr>
          <w:rFonts w:ascii="Times New Roman" w:hAnsi="Times New Roman"/>
          <w:sz w:val="28"/>
          <w:szCs w:val="28"/>
          <w:lang w:val="uk-UA"/>
        </w:rPr>
        <w:t>оку</w:t>
      </w:r>
      <w:r w:rsidR="0091485C" w:rsidRPr="00914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85C" w:rsidRPr="00067A72">
        <w:rPr>
          <w:rFonts w:ascii="Times New Roman" w:hAnsi="Times New Roman"/>
          <w:sz w:val="28"/>
          <w:szCs w:val="28"/>
          <w:lang w:val="uk-UA"/>
        </w:rPr>
        <w:t>№ 2008/98/ЄС</w:t>
      </w:r>
      <w:r w:rsidR="005E1F87" w:rsidRPr="00067A72">
        <w:rPr>
          <w:rFonts w:ascii="Times New Roman" w:hAnsi="Times New Roman"/>
          <w:sz w:val="28"/>
          <w:szCs w:val="28"/>
          <w:lang w:val="uk-UA"/>
        </w:rPr>
        <w:t xml:space="preserve"> «Про відходи та скасування деяких директив» в частині розроблення планів управління відходами.</w:t>
      </w:r>
    </w:p>
    <w:p w14:paraId="2BF91919" w14:textId="77777777" w:rsidR="00CE5EA8" w:rsidRPr="00067A72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кт</w:t>
      </w:r>
      <w:proofErr w:type="spellEnd"/>
      <w:r w:rsidR="00CE5EA8"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не містить положень, що стосуються прав та свобод, гарантованих Конвенцією про захист прав людини і основоположних свобод.</w:t>
      </w:r>
    </w:p>
    <w:p w14:paraId="0E44A982" w14:textId="77777777" w:rsidR="00CE5EA8" w:rsidRPr="00067A72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CE5EA8" w:rsidRPr="00067A72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CE5EA8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</w:t>
      </w:r>
      <w:r w:rsidR="00CE5EA8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впливає на забезпечення рівних прав та можливостей жінок і чоловіків, на ринок праці, та не містить положень, які порушують принцип забезпечення рівних прав та можливостей жінок і чоловіків.</w:t>
      </w:r>
    </w:p>
    <w:p w14:paraId="7B278709" w14:textId="77777777" w:rsidR="00CE5EA8" w:rsidRPr="00067A72" w:rsidRDefault="00A25512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Норми </w:t>
      </w:r>
      <w:proofErr w:type="spellStart"/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проє</w:t>
      </w:r>
      <w:r w:rsidR="00CE5EA8"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кту</w:t>
      </w:r>
      <w:proofErr w:type="spellEnd"/>
      <w:r w:rsidR="00CE5EA8"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наказу не містять ризики вчинення корупційних правопорушень та правопорушень, пов’язаних з корупцією; відсутні положення, які створюють підстави для дискримінації.</w:t>
      </w:r>
    </w:p>
    <w:p w14:paraId="367467EB" w14:textId="77777777" w:rsidR="001E4E10" w:rsidRPr="00067A72" w:rsidRDefault="001E4E10" w:rsidP="001E4E10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</w:t>
      </w: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14:paraId="2AC381C2" w14:textId="77777777" w:rsidR="00CE5EA8" w:rsidRPr="00067A72" w:rsidRDefault="00CE5EA8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Громадська антикорупційна, громадська </w:t>
      </w:r>
      <w:proofErr w:type="spellStart"/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антидискримінаційна</w:t>
      </w:r>
      <w:proofErr w:type="spellEnd"/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громадська </w:t>
      </w:r>
      <w:proofErr w:type="spellStart"/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гендерно</w:t>
      </w:r>
      <w:proofErr w:type="spellEnd"/>
      <w:r w:rsidRPr="00067A72">
        <w:rPr>
          <w:rFonts w:ascii="Times New Roman" w:hAnsi="Times New Roman" w:cs="Times New Roman"/>
          <w:bCs/>
          <w:sz w:val="28"/>
          <w:szCs w:val="28"/>
          <w:lang w:val="uk-UA"/>
        </w:rPr>
        <w:t>-правова експертизи не проводились.</w:t>
      </w:r>
    </w:p>
    <w:p w14:paraId="2955ABB8" w14:textId="77777777" w:rsidR="00A63C86" w:rsidRPr="00980230" w:rsidRDefault="00A63C86" w:rsidP="004B1766">
      <w:pPr>
        <w:spacing w:after="0"/>
        <w:ind w:left="-284" w:firstLine="56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56A98D2E" w14:textId="77777777" w:rsidR="00345661" w:rsidRPr="00067A72" w:rsidRDefault="00345661" w:rsidP="004B1766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8. Прогноз результатів</w:t>
      </w:r>
    </w:p>
    <w:p w14:paraId="33D4A53C" w14:textId="77777777" w:rsidR="00061B61" w:rsidRPr="00067A72" w:rsidRDefault="00B41666" w:rsidP="00061B61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</w:t>
      </w:r>
      <w:proofErr w:type="spellStart"/>
      <w:r w:rsidRPr="00067A72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наказу </w:t>
      </w:r>
      <w:r w:rsidR="00061B61" w:rsidRPr="00067A72">
        <w:rPr>
          <w:rFonts w:ascii="Times New Roman" w:hAnsi="Times New Roman"/>
          <w:kern w:val="1"/>
          <w:sz w:val="28"/>
          <w:szCs w:val="28"/>
          <w:lang w:val="uk-UA"/>
        </w:rPr>
        <w:t xml:space="preserve">дасть можливість покращити стан навколишнього природного середовища, </w:t>
      </w:r>
      <w:r w:rsidR="00061B61" w:rsidRPr="00067A72">
        <w:rPr>
          <w:rFonts w:ascii="Times New Roman" w:hAnsi="Times New Roman"/>
          <w:sz w:val="28"/>
          <w:szCs w:val="28"/>
          <w:lang w:val="uk-UA"/>
        </w:rPr>
        <w:t>забезпечить зменшення використання природних ресурсів</w:t>
      </w:r>
      <w:r w:rsidR="00061B61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внаслідок удосконалення системи управління відходами</w:t>
      </w:r>
      <w:r w:rsidR="00061B61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</w:t>
      </w:r>
      <w:r w:rsidR="00061B61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в цілому призведе до покращення санітарно-епідеміологічного стану територій </w:t>
      </w:r>
      <w:r w:rsidR="00061B61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 та організацій</w:t>
      </w:r>
      <w:r w:rsidR="00061B61"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та здоров’я населення, зокрема працівників </w:t>
      </w:r>
      <w:r w:rsidR="00061B61" w:rsidRPr="00067A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підприємств, установ та організацій</w:t>
      </w:r>
      <w:r w:rsidR="00061B61" w:rsidRPr="00067A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795712A" w14:textId="77777777" w:rsidR="00973910" w:rsidRPr="00F513C8" w:rsidRDefault="00973910" w:rsidP="004B1766">
      <w:pPr>
        <w:spacing w:after="0"/>
        <w:ind w:left="-284" w:firstLine="851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  <w:bookmarkStart w:id="0" w:name="_GoBack"/>
    </w:p>
    <w:p w14:paraId="23C1158E" w14:textId="77777777" w:rsidR="00B41666" w:rsidRPr="00F513C8" w:rsidRDefault="00B41666" w:rsidP="004B1766">
      <w:pPr>
        <w:spacing w:after="0"/>
        <w:ind w:left="-284" w:firstLine="851"/>
        <w:jc w:val="both"/>
        <w:rPr>
          <w:rFonts w:ascii="Times New Roman" w:hAnsi="Times New Roman"/>
          <w:kern w:val="1"/>
          <w:sz w:val="24"/>
          <w:szCs w:val="24"/>
          <w:lang w:val="uk-UA"/>
        </w:rPr>
      </w:pPr>
    </w:p>
    <w:bookmarkEnd w:id="0"/>
    <w:p w14:paraId="51E394F3" w14:textId="77777777" w:rsidR="00F33F87" w:rsidRPr="00067A72" w:rsidRDefault="00345661" w:rsidP="007041C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захисту довкілля та </w:t>
      </w:r>
    </w:p>
    <w:p w14:paraId="22D60426" w14:textId="77777777" w:rsidR="00345661" w:rsidRPr="00067A72" w:rsidRDefault="00F33F87" w:rsidP="007041C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>риродних</w:t>
      </w:r>
      <w:r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>ресурсів України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606B4"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345661" w:rsidRPr="00067A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Руслан СТРІЛЕЦЬ</w:t>
      </w:r>
    </w:p>
    <w:p w14:paraId="0769DF6E" w14:textId="77777777" w:rsidR="00345661" w:rsidRPr="00980230" w:rsidRDefault="00345661" w:rsidP="0034566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3AD263A" w14:textId="0C9C1D69" w:rsidR="00345661" w:rsidRPr="00067A72" w:rsidRDefault="00345661" w:rsidP="007041C9">
      <w:pPr>
        <w:spacing w:after="0"/>
        <w:ind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67A72">
        <w:rPr>
          <w:rFonts w:ascii="Times New Roman" w:hAnsi="Times New Roman" w:cs="Times New Roman"/>
          <w:sz w:val="28"/>
          <w:szCs w:val="28"/>
          <w:lang w:val="uk-UA"/>
        </w:rPr>
        <w:t>«_____» _______________ 202</w:t>
      </w:r>
      <w:r w:rsidR="0091485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67A7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91485C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sectPr w:rsidR="00345661" w:rsidRPr="00067A72" w:rsidSect="00B41666">
      <w:headerReference w:type="default" r:id="rId7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C8DD7" w14:textId="77777777" w:rsidR="00434608" w:rsidRDefault="00434608" w:rsidP="00A63C86">
      <w:pPr>
        <w:spacing w:after="0" w:line="240" w:lineRule="auto"/>
      </w:pPr>
      <w:r>
        <w:separator/>
      </w:r>
    </w:p>
  </w:endnote>
  <w:endnote w:type="continuationSeparator" w:id="0">
    <w:p w14:paraId="49DA33A6" w14:textId="77777777" w:rsidR="00434608" w:rsidRDefault="00434608" w:rsidP="00A6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053E1" w14:textId="77777777" w:rsidR="00434608" w:rsidRDefault="00434608" w:rsidP="00A63C86">
      <w:pPr>
        <w:spacing w:after="0" w:line="240" w:lineRule="auto"/>
      </w:pPr>
      <w:r>
        <w:separator/>
      </w:r>
    </w:p>
  </w:footnote>
  <w:footnote w:type="continuationSeparator" w:id="0">
    <w:p w14:paraId="3395E61C" w14:textId="77777777" w:rsidR="00434608" w:rsidRDefault="00434608" w:rsidP="00A6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507989"/>
      <w:docPartObj>
        <w:docPartGallery w:val="Page Numbers (Top of Page)"/>
        <w:docPartUnique/>
      </w:docPartObj>
    </w:sdtPr>
    <w:sdtEndPr/>
    <w:sdtContent>
      <w:p w14:paraId="697F43DF" w14:textId="77777777" w:rsidR="00A63C86" w:rsidRDefault="00A63C86" w:rsidP="00A63C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C8">
          <w:rPr>
            <w:noProof/>
          </w:rPr>
          <w:t>2</w:t>
        </w:r>
        <w:r>
          <w:fldChar w:fldCharType="end"/>
        </w:r>
      </w:p>
    </w:sdtContent>
  </w:sdt>
  <w:p w14:paraId="525B9ED9" w14:textId="77777777" w:rsidR="00A63C86" w:rsidRDefault="00A63C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17BD"/>
    <w:multiLevelType w:val="hybridMultilevel"/>
    <w:tmpl w:val="A484E738"/>
    <w:lvl w:ilvl="0" w:tplc="FF7AA5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70AFA"/>
    <w:multiLevelType w:val="hybridMultilevel"/>
    <w:tmpl w:val="17CA23E6"/>
    <w:lvl w:ilvl="0" w:tplc="2000000F">
      <w:start w:val="1"/>
      <w:numFmt w:val="decimal"/>
      <w:lvlText w:val="%1."/>
      <w:lvlJc w:val="left"/>
      <w:pPr>
        <w:ind w:left="786" w:hanging="360"/>
      </w:pPr>
    </w:lvl>
    <w:lvl w:ilvl="1" w:tplc="20000019">
      <w:start w:val="1"/>
      <w:numFmt w:val="lowerLetter"/>
      <w:lvlText w:val="%2."/>
      <w:lvlJc w:val="left"/>
      <w:pPr>
        <w:ind w:left="1778" w:hanging="360"/>
      </w:pPr>
    </w:lvl>
    <w:lvl w:ilvl="2" w:tplc="B2CCA93E">
      <w:start w:val="20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  <w:color w:val="000000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61"/>
    <w:rsid w:val="00011413"/>
    <w:rsid w:val="00016E40"/>
    <w:rsid w:val="000319E2"/>
    <w:rsid w:val="00044400"/>
    <w:rsid w:val="00061B61"/>
    <w:rsid w:val="000649BF"/>
    <w:rsid w:val="00067A72"/>
    <w:rsid w:val="0009184B"/>
    <w:rsid w:val="000B1488"/>
    <w:rsid w:val="000F257D"/>
    <w:rsid w:val="00106199"/>
    <w:rsid w:val="0015353D"/>
    <w:rsid w:val="001E4E10"/>
    <w:rsid w:val="002303DA"/>
    <w:rsid w:val="002426E6"/>
    <w:rsid w:val="0025397E"/>
    <w:rsid w:val="002724CA"/>
    <w:rsid w:val="002776BC"/>
    <w:rsid w:val="002B2432"/>
    <w:rsid w:val="002C2B3D"/>
    <w:rsid w:val="002F69E4"/>
    <w:rsid w:val="00304E75"/>
    <w:rsid w:val="00307980"/>
    <w:rsid w:val="00311C27"/>
    <w:rsid w:val="00330464"/>
    <w:rsid w:val="00345661"/>
    <w:rsid w:val="00365DBA"/>
    <w:rsid w:val="003737DA"/>
    <w:rsid w:val="003758E4"/>
    <w:rsid w:val="00376B11"/>
    <w:rsid w:val="0039265D"/>
    <w:rsid w:val="003C20E8"/>
    <w:rsid w:val="0042081A"/>
    <w:rsid w:val="00423675"/>
    <w:rsid w:val="00434608"/>
    <w:rsid w:val="00440632"/>
    <w:rsid w:val="0045266C"/>
    <w:rsid w:val="00471236"/>
    <w:rsid w:val="00475E4E"/>
    <w:rsid w:val="00497D76"/>
    <w:rsid w:val="004B1766"/>
    <w:rsid w:val="004F1CF9"/>
    <w:rsid w:val="00542DFB"/>
    <w:rsid w:val="00552FCC"/>
    <w:rsid w:val="00561AD3"/>
    <w:rsid w:val="005A61AF"/>
    <w:rsid w:val="005B53A6"/>
    <w:rsid w:val="005C1795"/>
    <w:rsid w:val="005C7333"/>
    <w:rsid w:val="005E1F87"/>
    <w:rsid w:val="006640F7"/>
    <w:rsid w:val="006869AD"/>
    <w:rsid w:val="006913CC"/>
    <w:rsid w:val="00693482"/>
    <w:rsid w:val="006E1B1C"/>
    <w:rsid w:val="006E47F6"/>
    <w:rsid w:val="007041C9"/>
    <w:rsid w:val="00722B9F"/>
    <w:rsid w:val="00734A27"/>
    <w:rsid w:val="00747966"/>
    <w:rsid w:val="00765FE3"/>
    <w:rsid w:val="007677EC"/>
    <w:rsid w:val="00787210"/>
    <w:rsid w:val="00792F07"/>
    <w:rsid w:val="00796A77"/>
    <w:rsid w:val="007D5FC1"/>
    <w:rsid w:val="00803EA9"/>
    <w:rsid w:val="008209EB"/>
    <w:rsid w:val="008222D9"/>
    <w:rsid w:val="008731C2"/>
    <w:rsid w:val="008D0EE7"/>
    <w:rsid w:val="0091485C"/>
    <w:rsid w:val="00940948"/>
    <w:rsid w:val="00973910"/>
    <w:rsid w:val="00980230"/>
    <w:rsid w:val="00983EF1"/>
    <w:rsid w:val="00985EA7"/>
    <w:rsid w:val="009A3E55"/>
    <w:rsid w:val="009B60E3"/>
    <w:rsid w:val="009E0E9D"/>
    <w:rsid w:val="00A00D8B"/>
    <w:rsid w:val="00A141FF"/>
    <w:rsid w:val="00A25512"/>
    <w:rsid w:val="00A579B0"/>
    <w:rsid w:val="00A63C86"/>
    <w:rsid w:val="00A90E45"/>
    <w:rsid w:val="00AA2B43"/>
    <w:rsid w:val="00AB04FF"/>
    <w:rsid w:val="00AD47D3"/>
    <w:rsid w:val="00B41666"/>
    <w:rsid w:val="00B456D3"/>
    <w:rsid w:val="00B65DDB"/>
    <w:rsid w:val="00BE5E51"/>
    <w:rsid w:val="00C403D9"/>
    <w:rsid w:val="00C606B4"/>
    <w:rsid w:val="00CA67C5"/>
    <w:rsid w:val="00CD4140"/>
    <w:rsid w:val="00CD4745"/>
    <w:rsid w:val="00CE5EA8"/>
    <w:rsid w:val="00CF463D"/>
    <w:rsid w:val="00D84607"/>
    <w:rsid w:val="00DF2755"/>
    <w:rsid w:val="00E12CA7"/>
    <w:rsid w:val="00E1306E"/>
    <w:rsid w:val="00E170BA"/>
    <w:rsid w:val="00E269E0"/>
    <w:rsid w:val="00E311BD"/>
    <w:rsid w:val="00E954E7"/>
    <w:rsid w:val="00E95AE8"/>
    <w:rsid w:val="00EB6CA4"/>
    <w:rsid w:val="00EC1BAE"/>
    <w:rsid w:val="00ED134E"/>
    <w:rsid w:val="00ED518E"/>
    <w:rsid w:val="00EF0E62"/>
    <w:rsid w:val="00EF59C2"/>
    <w:rsid w:val="00F2079E"/>
    <w:rsid w:val="00F33F87"/>
    <w:rsid w:val="00F513C8"/>
    <w:rsid w:val="00F52334"/>
    <w:rsid w:val="00FB6EBA"/>
    <w:rsid w:val="00FC516F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E870"/>
  <w15:chartTrackingRefBased/>
  <w15:docId w15:val="{33651BD2-004F-476C-97AD-C60591BC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661"/>
    <w:pPr>
      <w:ind w:left="720"/>
      <w:contextualSpacing/>
    </w:pPr>
  </w:style>
  <w:style w:type="paragraph" w:customStyle="1" w:styleId="1">
    <w:name w:val="Без интервала1"/>
    <w:qFormat/>
    <w:rsid w:val="004B17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9">
    <w:name w:val="rvts9"/>
    <w:rsid w:val="004B1766"/>
  </w:style>
  <w:style w:type="paragraph" w:styleId="a4">
    <w:name w:val="header"/>
    <w:basedOn w:val="a"/>
    <w:link w:val="a5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3C86"/>
  </w:style>
  <w:style w:type="paragraph" w:styleId="a6">
    <w:name w:val="footer"/>
    <w:basedOn w:val="a"/>
    <w:link w:val="a7"/>
    <w:uiPriority w:val="99"/>
    <w:unhideWhenUsed/>
    <w:rsid w:val="00A63C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C86"/>
  </w:style>
  <w:style w:type="paragraph" w:styleId="a8">
    <w:name w:val="Normal (Web)"/>
    <w:basedOn w:val="a"/>
    <w:uiPriority w:val="99"/>
    <w:unhideWhenUsed/>
    <w:rsid w:val="00440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aliases w:val="Знак Знак Знак Знак,Знак Знак Знак Знак Знак Знак,Знак Знак Знак Знак Знак Знак Знак Знак"/>
    <w:basedOn w:val="a0"/>
    <w:link w:val="HTML0"/>
    <w:uiPriority w:val="99"/>
    <w:locked/>
    <w:rsid w:val="004F1CF9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aliases w:val="Знак Знак Знак,Знак Знак Знак Знак Знак,Знак Знак Знак Знак Знак Знак Знак"/>
    <w:basedOn w:val="a"/>
    <w:link w:val="HTML"/>
    <w:uiPriority w:val="99"/>
    <w:unhideWhenUsed/>
    <w:rsid w:val="004F1CF9"/>
    <w:pPr>
      <w:spacing w:after="0" w:line="240" w:lineRule="auto"/>
    </w:pPr>
    <w:rPr>
      <w:rFonts w:ascii="Courier New" w:hAnsi="Courier New" w:cs="Courier New"/>
      <w:color w:val="000000"/>
      <w:sz w:val="21"/>
      <w:szCs w:val="21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F1CF9"/>
    <w:rPr>
      <w:rFonts w:ascii="Consolas" w:hAnsi="Consolas"/>
      <w:sz w:val="20"/>
      <w:szCs w:val="20"/>
    </w:rPr>
  </w:style>
  <w:style w:type="character" w:customStyle="1" w:styleId="FontStyle41">
    <w:name w:val="Font Style41"/>
    <w:uiPriority w:val="99"/>
    <w:rsid w:val="00973910"/>
    <w:rPr>
      <w:rFonts w:ascii="Times New Roman" w:hAnsi="Times New Roman" w:cs="Times New Roman" w:hint="default"/>
      <w:b/>
      <w:b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2780</Words>
  <Characters>1586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Баннікова Ірина Олександрівна</cp:lastModifiedBy>
  <cp:revision>10</cp:revision>
  <dcterms:created xsi:type="dcterms:W3CDTF">2024-02-09T09:58:00Z</dcterms:created>
  <dcterms:modified xsi:type="dcterms:W3CDTF">2024-02-19T13:35:00Z</dcterms:modified>
</cp:coreProperties>
</file>