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FA5D" w14:textId="77777777" w:rsidR="00F06D0A" w:rsidRPr="00233E5C" w:rsidRDefault="00F06D0A" w:rsidP="00F06D0A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233E5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П</w:t>
      </w:r>
      <w:r w:rsidR="00AB7F4B" w:rsidRPr="00233E5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РОЄКТ</w:t>
      </w:r>
    </w:p>
    <w:p w14:paraId="4BE8BB2B" w14:textId="77777777" w:rsidR="00F06D0A" w:rsidRPr="00233E5C" w:rsidRDefault="00F06D0A" w:rsidP="00F06D0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1BC5DF6E" wp14:editId="1119441F">
            <wp:simplePos x="0" y="0"/>
            <wp:positionH relativeFrom="margin">
              <wp:posOffset>2741930</wp:posOffset>
            </wp:positionH>
            <wp:positionV relativeFrom="margin">
              <wp:posOffset>381000</wp:posOffset>
            </wp:positionV>
            <wp:extent cx="571500" cy="76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1445A" w14:textId="77777777" w:rsidR="00F06D0A" w:rsidRPr="00233E5C" w:rsidRDefault="00F06D0A" w:rsidP="00F06D0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0880178" w14:textId="77777777" w:rsidR="00F06D0A" w:rsidRPr="00233E5C" w:rsidRDefault="00F06D0A" w:rsidP="00F06D0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CAD2B17" w14:textId="77777777" w:rsidR="00F06D0A" w:rsidRPr="00233E5C" w:rsidRDefault="00F06D0A" w:rsidP="00F06D0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КАБІНЕТ МІНІСТРІВ УКРАЇНИ</w:t>
      </w:r>
    </w:p>
    <w:p w14:paraId="5A5AEAAB" w14:textId="77777777" w:rsidR="00F06D0A" w:rsidRPr="00233E5C" w:rsidRDefault="00F06D0A" w:rsidP="00F06D0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ПОСТАНОВА</w:t>
      </w:r>
    </w:p>
    <w:p w14:paraId="6CE98FBD" w14:textId="77777777" w:rsidR="00F06D0A" w:rsidRPr="00233E5C" w:rsidRDefault="00F06D0A" w:rsidP="00F06D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3C3BE5" w14:textId="77777777" w:rsidR="00F06D0A" w:rsidRPr="00233E5C" w:rsidRDefault="00F06D0A" w:rsidP="00F06D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від ______________ №_____</w:t>
      </w:r>
    </w:p>
    <w:p w14:paraId="34D7E8D5" w14:textId="77777777" w:rsidR="005F08DA" w:rsidRDefault="005F08DA" w:rsidP="00F06D0A">
      <w:pPr>
        <w:tabs>
          <w:tab w:val="left" w:pos="4395"/>
          <w:tab w:val="left" w:pos="482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CD2B24F" w14:textId="77777777" w:rsidR="00F06D0A" w:rsidRPr="00233E5C" w:rsidRDefault="00F06D0A" w:rsidP="00F06D0A">
      <w:pPr>
        <w:tabs>
          <w:tab w:val="left" w:pos="4395"/>
          <w:tab w:val="left" w:pos="482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Київ</w:t>
      </w:r>
    </w:p>
    <w:p w14:paraId="7A0F4CAC" w14:textId="77777777" w:rsidR="00F06D0A" w:rsidRPr="00233E5C" w:rsidRDefault="00F06D0A" w:rsidP="00F06D0A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7FD69BB" w14:textId="775EB465" w:rsidR="00F06D0A" w:rsidRDefault="00F06D0A" w:rsidP="003666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Технічного регламенту </w:t>
      </w:r>
      <w:r w:rsidR="00366642" w:rsidRPr="00233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класифікації небезпечності, маркування та пакування хімічної продукції</w:t>
      </w:r>
    </w:p>
    <w:p w14:paraId="4BD5615C" w14:textId="77777777" w:rsidR="00E541D7" w:rsidRPr="00233E5C" w:rsidRDefault="00E541D7" w:rsidP="003666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CDFF88" w14:textId="6337D56D" w:rsidR="00F06D0A" w:rsidRPr="00233E5C" w:rsidRDefault="00570ECA" w:rsidP="00F06D0A">
      <w:pPr>
        <w:spacing w:after="0" w:line="240" w:lineRule="auto"/>
        <w:ind w:firstLine="567"/>
        <w:jc w:val="both"/>
        <w:rPr>
          <w:rStyle w:val="rvts52"/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  <w:bdr w:val="none" w:sz="0" w:space="0" w:color="auto" w:frame="1"/>
          <w:shd w:val="clear" w:color="auto" w:fill="FFFFFF"/>
        </w:rPr>
      </w:pPr>
      <w:r w:rsidRPr="00233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Відповідно до </w:t>
      </w:r>
      <w:r w:rsidR="00366642" w:rsidRPr="00233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</w:t>
      </w:r>
      <w:r w:rsidR="00233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</w:t>
      </w:r>
      <w:r w:rsidR="001517A4" w:rsidRPr="00233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6642" w:rsidRPr="00233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</w:t>
      </w:r>
      <w:r w:rsidR="001517A4" w:rsidRPr="00233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17A4" w:rsidRPr="00233E5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Закону України «Про забезпечення хімічної безпеки та управління хімічною продукцією», 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статті 5 </w:t>
      </w:r>
      <w:r w:rsidR="00F06D0A" w:rsidRPr="00233E5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Закону України «Про технічні регламенти та оцінку відповідності» та абзацу шостого пункту 8 Розділу ХІ «Прикінцеві та перехідні положення» Закону України «Про управління відходами» </w:t>
      </w:r>
      <w:r w:rsidR="00233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Кабінет Міністрів України </w:t>
      </w:r>
      <w:r w:rsidR="00F06D0A" w:rsidRPr="00233E5C">
        <w:rPr>
          <w:rStyle w:val="rvts52"/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  <w:bdr w:val="none" w:sz="0" w:space="0" w:color="auto" w:frame="1"/>
          <w:shd w:val="clear" w:color="auto" w:fill="FFFFFF"/>
        </w:rPr>
        <w:t>постановляє:</w:t>
      </w:r>
    </w:p>
    <w:p w14:paraId="6CD0BAA7" w14:textId="77777777" w:rsidR="0074571E" w:rsidRPr="00233E5C" w:rsidRDefault="0074571E" w:rsidP="00F06D0A">
      <w:pPr>
        <w:spacing w:after="0" w:line="240" w:lineRule="auto"/>
        <w:ind w:firstLine="567"/>
        <w:jc w:val="both"/>
        <w:rPr>
          <w:rStyle w:val="rvts52"/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  <w:bdr w:val="none" w:sz="0" w:space="0" w:color="auto" w:frame="1"/>
          <w:shd w:val="clear" w:color="auto" w:fill="FFFFFF"/>
        </w:rPr>
      </w:pPr>
    </w:p>
    <w:p w14:paraId="1E9585FE" w14:textId="7D91B75E" w:rsidR="00F52F70" w:rsidRPr="00233E5C" w:rsidRDefault="0074571E" w:rsidP="00745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F06D0A"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Технічний регламент </w:t>
      </w:r>
      <w:r w:rsidR="001517A4"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класифікації небезпечності, маркування та пакування хімічної продукції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421559" w14:textId="20F37CF6" w:rsidR="00F06D0A" w:rsidRPr="00233E5C" w:rsidRDefault="00570ECA" w:rsidP="00E541D7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F06D0A"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Міністерству захисту довкілля та природних ресурсів забезпечити впровадження</w:t>
      </w:r>
      <w:r w:rsidR="00C7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цього</w:t>
      </w:r>
      <w:r w:rsidR="00F06D0A"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Технічного регламенту, затвердженого цією постановою.</w:t>
      </w:r>
    </w:p>
    <w:p w14:paraId="4E3D91A1" w14:textId="48D5CDFA" w:rsidR="00677CC1" w:rsidRDefault="00E07BE6" w:rsidP="00EC11EB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0ECA"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Установити, що хімічна продукція, яка введена в обіг до набрання чинності ціє</w:t>
      </w:r>
      <w:r w:rsidR="005F08DA">
        <w:rPr>
          <w:rFonts w:ascii="Times New Roman" w:hAnsi="Times New Roman" w:cs="Times New Roman"/>
          <w:color w:val="000000" w:themeColor="text1"/>
          <w:sz w:val="28"/>
          <w:szCs w:val="28"/>
        </w:rPr>
        <w:t>ї постанови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не відповіда</w:t>
      </w:r>
      <w:r w:rsidR="00DF5D37"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усім чи окремим вимогам цього Технічного регламенту, мож</w:t>
      </w:r>
      <w:r w:rsidR="00DF5D37"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надан</w:t>
      </w:r>
      <w:r w:rsidR="00DF5D37"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ринку протягом одного року з дати набрання чинності ціє</w:t>
      </w:r>
      <w:r w:rsidR="005F08DA">
        <w:rPr>
          <w:rFonts w:ascii="Times New Roman" w:hAnsi="Times New Roman" w:cs="Times New Roman"/>
          <w:color w:val="000000" w:themeColor="text1"/>
          <w:sz w:val="28"/>
          <w:szCs w:val="28"/>
        </w:rPr>
        <w:t>ї постанови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C69C29" w14:textId="74B3471E" w:rsidR="00A931DD" w:rsidRDefault="00A931DD" w:rsidP="00A931DD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EB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Установити, що</w:t>
      </w:r>
      <w:r w:rsidRPr="00AE6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хімічн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речовини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t xml:space="preserve"> </w:t>
      </w:r>
      <w:r w:rsidRPr="000D0873">
        <w:rPr>
          <w:rFonts w:ascii="Times New Roman" w:hAnsi="Times New Roman" w:cs="Times New Roman"/>
          <w:color w:val="000000" w:themeColor="text1"/>
          <w:sz w:val="28"/>
          <w:szCs w:val="28"/>
        </w:rPr>
        <w:t>для яких не проводилася класифікація небезпечності відповідно до критеріїв, зазначених у пунктах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3.11.2.1 – </w:t>
      </w:r>
      <w:r w:rsidRPr="000D0873">
        <w:rPr>
          <w:rFonts w:ascii="Times New Roman" w:hAnsi="Times New Roman" w:cs="Times New Roman"/>
          <w:color w:val="000000" w:themeColor="text1"/>
          <w:sz w:val="28"/>
          <w:szCs w:val="28"/>
        </w:rPr>
        <w:t>3.11.2.3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6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4.2.2.1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661016">
        <w:rPr>
          <w:rFonts w:ascii="Times New Roman" w:hAnsi="Times New Roman" w:cs="Times New Roman"/>
          <w:color w:val="000000" w:themeColor="text1"/>
          <w:sz w:val="28"/>
          <w:szCs w:val="28"/>
        </w:rPr>
        <w:t>4.2.2.3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6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4.3.2.1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6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4.3.2.4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6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4.4.2.1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6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4.4.2.4</w:t>
      </w:r>
      <w:r w:rsidR="00EA2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Додатка І до цього Технічного</w:t>
      </w:r>
      <w:r w:rsidR="00EA29FB" w:rsidRPr="00F272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A29FB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0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</w:t>
      </w:r>
      <w:r w:rsidR="008F517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нанесен</w:t>
      </w:r>
      <w:r w:rsidR="008F517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інформаці</w:t>
      </w:r>
      <w:r w:rsidR="008F517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небезпеку </w:t>
      </w:r>
      <w:r w:rsidRPr="000D0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0D0873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0D0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2FD">
        <w:rPr>
          <w:rFonts w:ascii="Times New Roman" w:hAnsi="Times New Roman" w:cs="Times New Roman"/>
          <w:color w:val="000000" w:themeColor="text1"/>
          <w:sz w:val="28"/>
          <w:szCs w:val="28"/>
        </w:rPr>
        <w:t>3.11.4.1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B32FD">
        <w:rPr>
          <w:rFonts w:ascii="Times New Roman" w:hAnsi="Times New Roman" w:cs="Times New Roman"/>
          <w:color w:val="000000" w:themeColor="text1"/>
          <w:sz w:val="28"/>
          <w:szCs w:val="28"/>
        </w:rPr>
        <w:t>4.2.4.1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B32FD">
        <w:rPr>
          <w:rFonts w:ascii="Times New Roman" w:hAnsi="Times New Roman" w:cs="Times New Roman"/>
          <w:color w:val="000000" w:themeColor="text1"/>
          <w:sz w:val="28"/>
          <w:szCs w:val="28"/>
        </w:rPr>
        <w:t>4.3.4.1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Pr="00BB32FD">
        <w:rPr>
          <w:rFonts w:ascii="Times New Roman" w:hAnsi="Times New Roman" w:cs="Times New Roman"/>
          <w:color w:val="000000" w:themeColor="text1"/>
          <w:sz w:val="28"/>
          <w:szCs w:val="28"/>
        </w:rPr>
        <w:t>4.4.4.1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Додатка І до</w:t>
      </w:r>
      <w:r w:rsidR="008F5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цього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78">
        <w:rPr>
          <w:rFonts w:ascii="Times New Roman" w:hAnsi="Times New Roman" w:cs="Times New Roman"/>
          <w:color w:val="000000" w:themeColor="text1"/>
          <w:sz w:val="28"/>
          <w:szCs w:val="28"/>
        </w:rPr>
        <w:t>Технічного</w:t>
      </w:r>
      <w:r w:rsidR="00F27225" w:rsidRPr="00F272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2722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</w:t>
      </w:r>
      <w:r w:rsidR="008F5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0873">
        <w:rPr>
          <w:rFonts w:ascii="Times New Roman" w:hAnsi="Times New Roman" w:cs="Times New Roman"/>
          <w:color w:val="000000" w:themeColor="text1"/>
          <w:sz w:val="28"/>
          <w:szCs w:val="28"/>
        </w:rPr>
        <w:t>мож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уть</w:t>
      </w:r>
      <w:r w:rsidRPr="000D0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надан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на ринку до 1 травня 2025 року, однак, якщо такі 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хімічн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речовини не були введені в обіг до </w:t>
      </w:r>
      <w:r w:rsidR="00EA2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зазначеної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дати, вони </w:t>
      </w:r>
      <w:r w:rsidRPr="0066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можуть бути надані на ринку до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листопада</w:t>
      </w:r>
      <w:r w:rsidRPr="0066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6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CB368B" w14:textId="5EDA42EA" w:rsidR="00A931DD" w:rsidRDefault="00A931DD" w:rsidP="00A931DD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Установити, що</w:t>
      </w:r>
      <w:r w:rsidRPr="00AE6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суміші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t xml:space="preserve"> </w:t>
      </w:r>
      <w:r w:rsidRPr="000D0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яких не проводилася класифікація небезпечності відповідно до критеріїв, зазначених у пунктах 3.11.2.1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0D0873">
        <w:rPr>
          <w:rFonts w:ascii="Times New Roman" w:hAnsi="Times New Roman" w:cs="Times New Roman"/>
          <w:color w:val="000000" w:themeColor="text1"/>
          <w:sz w:val="28"/>
          <w:szCs w:val="28"/>
        </w:rPr>
        <w:t>3.11.2.3</w:t>
      </w:r>
      <w:r w:rsidR="00A021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4.2.2.1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661016">
        <w:rPr>
          <w:rFonts w:ascii="Times New Roman" w:hAnsi="Times New Roman" w:cs="Times New Roman"/>
          <w:color w:val="000000" w:themeColor="text1"/>
          <w:sz w:val="28"/>
          <w:szCs w:val="28"/>
        </w:rPr>
        <w:t>4.2.2.3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6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4.3.2.1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6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4.3.2.4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6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4.4.2.1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6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4.4.2.4</w:t>
      </w:r>
      <w:r w:rsidR="00EA2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Додатка І до цього Технічного</w:t>
      </w:r>
      <w:r w:rsidR="00EA29FB" w:rsidRPr="00EA2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9FB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29FB" w:rsidRPr="000D0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EA2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було нанесено інформацію про небезпеку </w:t>
      </w:r>
      <w:r w:rsidR="00EA29FB" w:rsidRPr="000D0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</w:t>
      </w:r>
      <w:r w:rsidR="00EA2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EA29FB" w:rsidRPr="000D0873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EA29FB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2FD">
        <w:rPr>
          <w:rFonts w:ascii="Times New Roman" w:hAnsi="Times New Roman" w:cs="Times New Roman"/>
          <w:color w:val="000000" w:themeColor="text1"/>
          <w:sz w:val="28"/>
          <w:szCs w:val="28"/>
        </w:rPr>
        <w:t>3.11.4.1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B32FD">
        <w:rPr>
          <w:rFonts w:ascii="Times New Roman" w:hAnsi="Times New Roman" w:cs="Times New Roman"/>
          <w:color w:val="000000" w:themeColor="text1"/>
          <w:sz w:val="28"/>
          <w:szCs w:val="28"/>
        </w:rPr>
        <w:t>4.2.4.1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B32FD">
        <w:rPr>
          <w:rFonts w:ascii="Times New Roman" w:hAnsi="Times New Roman" w:cs="Times New Roman"/>
          <w:color w:val="000000" w:themeColor="text1"/>
          <w:sz w:val="28"/>
          <w:szCs w:val="28"/>
        </w:rPr>
        <w:t>4.3.4.1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Pr="00BB32FD">
        <w:rPr>
          <w:rFonts w:ascii="Times New Roman" w:hAnsi="Times New Roman" w:cs="Times New Roman"/>
          <w:color w:val="000000" w:themeColor="text1"/>
          <w:sz w:val="28"/>
          <w:szCs w:val="28"/>
        </w:rPr>
        <w:t>4.4.4.1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Додатка І до</w:t>
      </w:r>
      <w:r w:rsidR="00EA2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r w:rsidR="00EA29FB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873">
        <w:rPr>
          <w:rFonts w:ascii="Times New Roman" w:hAnsi="Times New Roman" w:cs="Times New Roman"/>
          <w:color w:val="000000" w:themeColor="text1"/>
          <w:sz w:val="28"/>
          <w:szCs w:val="28"/>
        </w:rPr>
        <w:t>Технічного регламенту мож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уть</w:t>
      </w:r>
      <w:r w:rsidRPr="000D0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надан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на ринку до 1 травня 2026 року, однак, якщо такі 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хімічн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речовини не були введені в обіг до </w:t>
      </w:r>
      <w:r w:rsidR="00EA2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зазначеної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дати, вони </w:t>
      </w:r>
      <w:r w:rsidRPr="0066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можуть бути надані на ринку до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травня</w:t>
      </w:r>
      <w:r w:rsidRPr="0066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6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24C54F" w14:textId="3602B556" w:rsidR="00EA14EB" w:rsidRDefault="00EC11EB" w:rsidP="00E541D7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E1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A14EB" w:rsidRPr="00E92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C0905" w:rsidRPr="001C0905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proofErr w:type="spellEnd"/>
      <w:r w:rsidR="001C0905" w:rsidRPr="001C0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C772C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C0905" w:rsidRPr="001C0905">
        <w:rPr>
          <w:rFonts w:ascii="Times New Roman" w:hAnsi="Times New Roman" w:cs="Times New Roman"/>
          <w:color w:val="000000" w:themeColor="text1"/>
          <w:sz w:val="28"/>
          <w:szCs w:val="28"/>
        </w:rPr>
        <w:t>ереліку видів продукції, щодо яких органи державного ринкового нагляду здійснюють державний ринковий нагляд, затвердженого постановою Кабінету Міністрів України від 28 грудня 2016 р. № 1069 (Офіційний вісник України, 2017 р., № 50, ст. 1550; 2022 р., № 84, ст. 5198), зміну, що додається.</w:t>
      </w:r>
    </w:p>
    <w:p w14:paraId="717BE6BF" w14:textId="66B5669C" w:rsidR="00570ECA" w:rsidRPr="00233E5C" w:rsidRDefault="00EC11EB" w:rsidP="00E541D7">
      <w:pPr>
        <w:pStyle w:val="a3"/>
        <w:tabs>
          <w:tab w:val="left" w:pos="851"/>
        </w:tabs>
        <w:spacing w:after="0"/>
        <w:ind w:left="0" w:firstLine="567"/>
        <w:rPr>
          <w:color w:val="000000" w:themeColor="text1"/>
        </w:rPr>
      </w:pPr>
      <w:r>
        <w:rPr>
          <w:color w:val="000000" w:themeColor="text1"/>
        </w:rPr>
        <w:t>5</w:t>
      </w:r>
      <w:r w:rsidR="00570ECA" w:rsidRPr="00233E5C">
        <w:rPr>
          <w:color w:val="000000" w:themeColor="text1"/>
        </w:rPr>
        <w:t>. Міністерствам, іншим центральним органам виконавчої влади привести власні акти у відповідність із цією постановою.</w:t>
      </w:r>
    </w:p>
    <w:p w14:paraId="52A73A66" w14:textId="62B2D420" w:rsidR="00F06D0A" w:rsidRPr="00AB5F56" w:rsidRDefault="00EC11EB" w:rsidP="00E541D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52F70" w:rsidRPr="00AB5F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0ECA" w:rsidRPr="00AB5F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06D0A" w:rsidRPr="00AB5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Ця постанова набирає чинності </w:t>
      </w:r>
      <w:r w:rsidR="00233E5C" w:rsidRPr="00AB5F56">
        <w:rPr>
          <w:rFonts w:ascii="Times New Roman" w:hAnsi="Times New Roman" w:cs="Times New Roman"/>
          <w:color w:val="000000" w:themeColor="text1"/>
          <w:sz w:val="28"/>
          <w:szCs w:val="28"/>
        </w:rPr>
        <w:t>з 29 червня 2024 року</w:t>
      </w:r>
      <w:r w:rsidR="00186F76" w:rsidRPr="00AB5F56">
        <w:rPr>
          <w:rFonts w:ascii="Times New Roman" w:hAnsi="Times New Roman" w:cs="Times New Roman"/>
          <w:color w:val="000000" w:themeColor="text1"/>
          <w:sz w:val="28"/>
          <w:szCs w:val="28"/>
        </w:rPr>
        <w:t>, крім</w:t>
      </w:r>
      <w:r w:rsidR="00A93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Розділу 3 </w:t>
      </w:r>
      <w:r w:rsidRPr="00AB5F56">
        <w:rPr>
          <w:rFonts w:ascii="Times New Roman" w:hAnsi="Times New Roman" w:cs="Times New Roman"/>
          <w:color w:val="000000" w:themeColor="text1"/>
          <w:sz w:val="28"/>
          <w:szCs w:val="28"/>
        </w:rPr>
        <w:t>та пунктів 13</w:t>
      </w:r>
      <w:r w:rsidR="00A931DD" w:rsidRPr="00EA29F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93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138</w:t>
      </w:r>
      <w:r w:rsidR="00EA2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Розділу 6 цього Технічного регламенту</w:t>
      </w:r>
      <w:r w:rsidRPr="00AB5F56">
        <w:rPr>
          <w:rFonts w:ascii="Times New Roman" w:hAnsi="Times New Roman" w:cs="Times New Roman"/>
          <w:color w:val="000000" w:themeColor="text1"/>
          <w:sz w:val="28"/>
          <w:szCs w:val="28"/>
        </w:rPr>
        <w:t>, положення яких набирають чинності</w:t>
      </w:r>
      <w:r w:rsidR="00111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AB5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1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B5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1DD">
        <w:rPr>
          <w:rFonts w:ascii="Times New Roman" w:hAnsi="Times New Roman" w:cs="Times New Roman"/>
          <w:color w:val="000000" w:themeColor="text1"/>
          <w:sz w:val="28"/>
          <w:szCs w:val="28"/>
        </w:rPr>
        <w:t>січня</w:t>
      </w:r>
      <w:r w:rsidRPr="00AB5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A931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B5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року.</w:t>
      </w:r>
    </w:p>
    <w:p w14:paraId="74784201" w14:textId="77777777" w:rsidR="00F06D0A" w:rsidRPr="00233E5C" w:rsidRDefault="00F06D0A" w:rsidP="00E5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9103B" w14:textId="77777777" w:rsidR="00E505F6" w:rsidRPr="00233E5C" w:rsidRDefault="00E505F6" w:rsidP="00E5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0889D" w14:textId="67A47745" w:rsidR="00320A18" w:rsidRPr="00233E5C" w:rsidRDefault="00F06D0A" w:rsidP="00E50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E5C">
        <w:rPr>
          <w:rFonts w:ascii="Times New Roman" w:hAnsi="Times New Roman" w:cs="Times New Roman"/>
          <w:b/>
          <w:sz w:val="28"/>
          <w:szCs w:val="28"/>
        </w:rPr>
        <w:t>Прем</w:t>
      </w:r>
      <w:r w:rsidR="005F08DA">
        <w:rPr>
          <w:rFonts w:ascii="Times New Roman" w:hAnsi="Times New Roman" w:cs="Times New Roman"/>
          <w:b/>
          <w:sz w:val="28"/>
          <w:szCs w:val="28"/>
        </w:rPr>
        <w:t>’</w:t>
      </w:r>
      <w:r w:rsidRPr="00233E5C">
        <w:rPr>
          <w:rFonts w:ascii="Times New Roman" w:hAnsi="Times New Roman" w:cs="Times New Roman"/>
          <w:b/>
          <w:sz w:val="28"/>
          <w:szCs w:val="28"/>
        </w:rPr>
        <w:t>єр-міністр України</w:t>
      </w:r>
      <w:r w:rsidRPr="00233E5C">
        <w:rPr>
          <w:rFonts w:ascii="Times New Roman" w:hAnsi="Times New Roman" w:cs="Times New Roman"/>
          <w:b/>
          <w:sz w:val="28"/>
          <w:szCs w:val="28"/>
        </w:rPr>
        <w:tab/>
      </w:r>
      <w:r w:rsidRPr="00233E5C">
        <w:rPr>
          <w:rFonts w:ascii="Times New Roman" w:hAnsi="Times New Roman" w:cs="Times New Roman"/>
          <w:b/>
          <w:sz w:val="28"/>
          <w:szCs w:val="28"/>
        </w:rPr>
        <w:tab/>
      </w:r>
      <w:r w:rsidRPr="00233E5C">
        <w:rPr>
          <w:rFonts w:ascii="Times New Roman" w:hAnsi="Times New Roman" w:cs="Times New Roman"/>
          <w:b/>
          <w:sz w:val="28"/>
          <w:szCs w:val="28"/>
        </w:rPr>
        <w:tab/>
      </w:r>
      <w:r w:rsidRPr="00233E5C">
        <w:rPr>
          <w:rFonts w:ascii="Times New Roman" w:hAnsi="Times New Roman" w:cs="Times New Roman"/>
          <w:b/>
          <w:sz w:val="28"/>
          <w:szCs w:val="28"/>
        </w:rPr>
        <w:tab/>
      </w:r>
      <w:r w:rsidRPr="00233E5C">
        <w:rPr>
          <w:rFonts w:ascii="Times New Roman" w:hAnsi="Times New Roman" w:cs="Times New Roman"/>
          <w:b/>
          <w:sz w:val="28"/>
          <w:szCs w:val="28"/>
        </w:rPr>
        <w:tab/>
      </w:r>
      <w:r w:rsidRPr="00233E5C">
        <w:rPr>
          <w:rFonts w:ascii="Times New Roman" w:hAnsi="Times New Roman" w:cs="Times New Roman"/>
          <w:b/>
          <w:sz w:val="28"/>
          <w:szCs w:val="28"/>
        </w:rPr>
        <w:tab/>
      </w:r>
      <w:r w:rsidRPr="00233E5C">
        <w:rPr>
          <w:rFonts w:ascii="Times New Roman" w:hAnsi="Times New Roman" w:cs="Times New Roman"/>
          <w:b/>
          <w:sz w:val="28"/>
          <w:szCs w:val="28"/>
        </w:rPr>
        <w:tab/>
        <w:t>Д.ШМИГАЛЬ</w:t>
      </w:r>
    </w:p>
    <w:sectPr w:rsidR="00320A18" w:rsidRPr="00233E5C" w:rsidSect="009A523B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5A3BE" w14:textId="77777777" w:rsidR="00FC756D" w:rsidRDefault="00FC756D" w:rsidP="009A523B">
      <w:pPr>
        <w:spacing w:after="0" w:line="240" w:lineRule="auto"/>
      </w:pPr>
      <w:r>
        <w:separator/>
      </w:r>
    </w:p>
  </w:endnote>
  <w:endnote w:type="continuationSeparator" w:id="0">
    <w:p w14:paraId="2459F20F" w14:textId="77777777" w:rsidR="00FC756D" w:rsidRDefault="00FC756D" w:rsidP="009A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143F4" w14:textId="77777777" w:rsidR="00FC756D" w:rsidRDefault="00FC756D" w:rsidP="009A523B">
      <w:pPr>
        <w:spacing w:after="0" w:line="240" w:lineRule="auto"/>
      </w:pPr>
      <w:r>
        <w:separator/>
      </w:r>
    </w:p>
  </w:footnote>
  <w:footnote w:type="continuationSeparator" w:id="0">
    <w:p w14:paraId="6D31D7AA" w14:textId="77777777" w:rsidR="00FC756D" w:rsidRDefault="00FC756D" w:rsidP="009A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031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E75BE5" w14:textId="4F39AA57" w:rsidR="009A523B" w:rsidRPr="009A523B" w:rsidRDefault="009A523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52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52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52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16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52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9475C7" w14:textId="77777777" w:rsidR="009A523B" w:rsidRDefault="009A52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601"/>
    <w:multiLevelType w:val="hybridMultilevel"/>
    <w:tmpl w:val="1A72D1F8"/>
    <w:lvl w:ilvl="0" w:tplc="AD4A88A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76"/>
    <w:rsid w:val="00044F48"/>
    <w:rsid w:val="000A1037"/>
    <w:rsid w:val="001116A8"/>
    <w:rsid w:val="001517A4"/>
    <w:rsid w:val="00186F76"/>
    <w:rsid w:val="001C0905"/>
    <w:rsid w:val="00233E5C"/>
    <w:rsid w:val="00245451"/>
    <w:rsid w:val="002A5026"/>
    <w:rsid w:val="00320A18"/>
    <w:rsid w:val="00366642"/>
    <w:rsid w:val="00570ECA"/>
    <w:rsid w:val="00590F88"/>
    <w:rsid w:val="005F08DA"/>
    <w:rsid w:val="006107E8"/>
    <w:rsid w:val="00677CC1"/>
    <w:rsid w:val="0074571E"/>
    <w:rsid w:val="008F5178"/>
    <w:rsid w:val="0092543D"/>
    <w:rsid w:val="009A523B"/>
    <w:rsid w:val="009D7C56"/>
    <w:rsid w:val="009E127E"/>
    <w:rsid w:val="00A02194"/>
    <w:rsid w:val="00A42199"/>
    <w:rsid w:val="00A53076"/>
    <w:rsid w:val="00A7649E"/>
    <w:rsid w:val="00A931DD"/>
    <w:rsid w:val="00AA3963"/>
    <w:rsid w:val="00AB5F56"/>
    <w:rsid w:val="00AB7F4B"/>
    <w:rsid w:val="00C772C5"/>
    <w:rsid w:val="00DF5D37"/>
    <w:rsid w:val="00E07BE6"/>
    <w:rsid w:val="00E505F6"/>
    <w:rsid w:val="00E541D7"/>
    <w:rsid w:val="00E92E1D"/>
    <w:rsid w:val="00EA14EB"/>
    <w:rsid w:val="00EA29FB"/>
    <w:rsid w:val="00EC11EB"/>
    <w:rsid w:val="00F06D0A"/>
    <w:rsid w:val="00F27225"/>
    <w:rsid w:val="00F52F70"/>
    <w:rsid w:val="00FB37A3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7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0A"/>
    <w:pPr>
      <w:spacing w:before="120" w:after="8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vts52">
    <w:name w:val="rvts52"/>
    <w:basedOn w:val="a0"/>
    <w:rsid w:val="00F06D0A"/>
  </w:style>
  <w:style w:type="paragraph" w:styleId="a4">
    <w:name w:val="Balloon Text"/>
    <w:basedOn w:val="a"/>
    <w:link w:val="a5"/>
    <w:uiPriority w:val="99"/>
    <w:semiHidden/>
    <w:unhideWhenUsed/>
    <w:rsid w:val="0036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52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23B"/>
  </w:style>
  <w:style w:type="paragraph" w:styleId="a8">
    <w:name w:val="footer"/>
    <w:basedOn w:val="a"/>
    <w:link w:val="a9"/>
    <w:uiPriority w:val="99"/>
    <w:unhideWhenUsed/>
    <w:rsid w:val="009A52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0A"/>
    <w:pPr>
      <w:spacing w:before="120" w:after="8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vts52">
    <w:name w:val="rvts52"/>
    <w:basedOn w:val="a0"/>
    <w:rsid w:val="00F06D0A"/>
  </w:style>
  <w:style w:type="paragraph" w:styleId="a4">
    <w:name w:val="Balloon Text"/>
    <w:basedOn w:val="a"/>
    <w:link w:val="a5"/>
    <w:uiPriority w:val="99"/>
    <w:semiHidden/>
    <w:unhideWhenUsed/>
    <w:rsid w:val="0036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52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23B"/>
  </w:style>
  <w:style w:type="paragraph" w:styleId="a8">
    <w:name w:val="footer"/>
    <w:basedOn w:val="a"/>
    <w:link w:val="a9"/>
    <w:uiPriority w:val="99"/>
    <w:unhideWhenUsed/>
    <w:rsid w:val="009A52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ЖОВНІР Вікторія Володимирівна</cp:lastModifiedBy>
  <cp:revision>4</cp:revision>
  <cp:lastPrinted>2022-08-04T08:05:00Z</cp:lastPrinted>
  <dcterms:created xsi:type="dcterms:W3CDTF">2024-02-02T09:47:00Z</dcterms:created>
  <dcterms:modified xsi:type="dcterms:W3CDTF">2024-02-06T09:40:00Z</dcterms:modified>
</cp:coreProperties>
</file>