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F9C53" w14:textId="0A6D4A46" w:rsidR="00E670D6" w:rsidRPr="00830516" w:rsidRDefault="00FD7179" w:rsidP="00E670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0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ПОЯСНЮВАЛЬНА ЗАПИСКА</w:t>
      </w:r>
      <w:r w:rsidRPr="00E5405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  <w:bookmarkStart w:id="0" w:name="_Hlk153445528"/>
      <w:r w:rsidRPr="00E540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до </w:t>
      </w:r>
      <w:r w:rsidRPr="00E670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про</w:t>
      </w:r>
      <w:r w:rsidR="00202530" w:rsidRPr="00E670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є</w:t>
      </w:r>
      <w:r w:rsidRPr="00E670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кту Закону України «</w:t>
      </w:r>
      <w:r w:rsidR="00E670D6" w:rsidRPr="00E670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</w:t>
      </w:r>
      <w:r w:rsidR="00E670D6" w:rsidRPr="00E67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деяких </w:t>
      </w:r>
      <w:r w:rsidR="00310B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законів України</w:t>
      </w:r>
      <w:r w:rsidR="00E670D6" w:rsidRPr="00E670D6">
        <w:rPr>
          <w:rFonts w:ascii="Times New Roman" w:eastAsia="Times New Roman" w:hAnsi="Times New Roman" w:cs="Times New Roman"/>
          <w:b/>
          <w:sz w:val="28"/>
          <w:szCs w:val="28"/>
        </w:rPr>
        <w:t xml:space="preserve"> у зв’язку з прийняттям Закону</w:t>
      </w:r>
      <w:r w:rsidR="00E670D6" w:rsidRPr="00830516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 «Про медіа» та Закону України «</w:t>
      </w:r>
      <w:r w:rsidR="00E670D6">
        <w:rPr>
          <w:rFonts w:ascii="Times New Roman" w:eastAsia="Times New Roman" w:hAnsi="Times New Roman" w:cs="Times New Roman"/>
          <w:b/>
          <w:sz w:val="28"/>
          <w:szCs w:val="28"/>
        </w:rPr>
        <w:t>Про систему громадського здоров’я»</w:t>
      </w:r>
    </w:p>
    <w:p w14:paraId="222AF6D5" w14:textId="7CEDCF88" w:rsidR="00FD7179" w:rsidRPr="00E54056" w:rsidRDefault="00FD7179" w:rsidP="00277D6B">
      <w:pPr>
        <w:spacing w:after="0" w:line="276" w:lineRule="auto"/>
        <w:ind w:left="450" w:right="45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0CE3878" w14:textId="72591335" w:rsidR="008A2AD5" w:rsidRPr="00C60155" w:rsidRDefault="00FD7179" w:rsidP="00277D6B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bookmarkStart w:id="1" w:name="n3485"/>
      <w:bookmarkEnd w:id="0"/>
      <w:bookmarkEnd w:id="1"/>
      <w:r w:rsidRPr="00C601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Мета</w:t>
      </w:r>
      <w:bookmarkStart w:id="2" w:name="n3486"/>
      <w:bookmarkEnd w:id="2"/>
    </w:p>
    <w:p w14:paraId="72E1D098" w14:textId="09E4AF82" w:rsidR="00D4361B" w:rsidRDefault="008A2AD5" w:rsidP="00863200">
      <w:pPr>
        <w:spacing w:after="0" w:line="264" w:lineRule="auto"/>
        <w:ind w:firstLine="567"/>
        <w:jc w:val="both"/>
      </w:pPr>
      <w:bookmarkStart w:id="3" w:name="_Hlk153445629"/>
      <w:r w:rsidRPr="00806822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</w:t>
      </w:r>
      <w:r w:rsidR="00FD7179" w:rsidRPr="00806822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ет</w:t>
      </w:r>
      <w:r w:rsidRPr="00806822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ою</w:t>
      </w:r>
      <w:r w:rsidR="00FD7179" w:rsidRPr="00806822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202530" w:rsidRPr="00806822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проєкт</w:t>
      </w:r>
      <w:r w:rsidRPr="00806822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 Закону України «</w:t>
      </w:r>
      <w:r w:rsidR="00806822" w:rsidRPr="00806822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</w:t>
      </w:r>
      <w:r w:rsidR="00806822" w:rsidRPr="0080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деяких </w:t>
      </w:r>
      <w:r w:rsidR="00310B1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</w:t>
      </w:r>
      <w:r w:rsidR="00806822" w:rsidRPr="00806822">
        <w:rPr>
          <w:rFonts w:ascii="Times New Roman" w:eastAsia="Times New Roman" w:hAnsi="Times New Roman" w:cs="Times New Roman"/>
          <w:sz w:val="28"/>
          <w:szCs w:val="28"/>
        </w:rPr>
        <w:t xml:space="preserve"> у зв’язку з прийняттям Закону України «Про медіа» та Закону України «Про систему громадського </w:t>
      </w:r>
      <w:r w:rsidR="00806822" w:rsidRPr="00DB3ADB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» (далі – </w:t>
      </w:r>
      <w:r w:rsidR="00202530"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проєкт</w:t>
      </w:r>
      <w:r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DB3ADB"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Закону) </w:t>
      </w:r>
      <w:r w:rsidR="00DB3ADB" w:rsidRPr="00DB3ADB">
        <w:rPr>
          <w:rFonts w:ascii="Times New Roman" w:hAnsi="Times New Roman" w:cs="Times New Roman"/>
          <w:sz w:val="28"/>
          <w:szCs w:val="28"/>
        </w:rPr>
        <w:t xml:space="preserve">є </w:t>
      </w:r>
      <w:r w:rsidR="00D4361B" w:rsidRPr="00FC017D">
        <w:rPr>
          <w:rFonts w:ascii="Times New Roman" w:hAnsi="Times New Roman" w:cs="Times New Roman"/>
          <w:sz w:val="28"/>
          <w:szCs w:val="28"/>
        </w:rPr>
        <w:t xml:space="preserve">приведення </w:t>
      </w:r>
      <w:r w:rsidR="00FC017D" w:rsidRPr="00FC017D">
        <w:rPr>
          <w:rFonts w:ascii="Times New Roman" w:hAnsi="Times New Roman" w:cs="Times New Roman"/>
          <w:sz w:val="28"/>
          <w:szCs w:val="28"/>
        </w:rPr>
        <w:t xml:space="preserve">деяких </w:t>
      </w:r>
      <w:r w:rsidR="00A04651" w:rsidRPr="00FC017D">
        <w:rPr>
          <w:rFonts w:ascii="Times New Roman" w:hAnsi="Times New Roman" w:cs="Times New Roman"/>
          <w:sz w:val="28"/>
          <w:szCs w:val="28"/>
        </w:rPr>
        <w:t>законів</w:t>
      </w:r>
      <w:r w:rsidR="00D4361B" w:rsidRPr="00FC017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D4361B" w:rsidRPr="00D4361B">
        <w:rPr>
          <w:rFonts w:ascii="Times New Roman" w:hAnsi="Times New Roman" w:cs="Times New Roman"/>
          <w:sz w:val="28"/>
          <w:szCs w:val="28"/>
        </w:rPr>
        <w:t xml:space="preserve"> у відповідність до</w:t>
      </w:r>
      <w:r w:rsidR="00D4361B" w:rsidRPr="00D4361B">
        <w:rPr>
          <w:rFonts w:ascii="Times New Roman" w:hAnsi="Times New Roman" w:cs="Times New Roman"/>
          <w:spacing w:val="1"/>
          <w:sz w:val="28"/>
          <w:szCs w:val="28"/>
        </w:rPr>
        <w:t xml:space="preserve"> зазначених </w:t>
      </w:r>
      <w:r w:rsidR="00FC017D">
        <w:rPr>
          <w:rFonts w:ascii="Times New Roman" w:hAnsi="Times New Roman" w:cs="Times New Roman"/>
          <w:sz w:val="28"/>
          <w:szCs w:val="28"/>
        </w:rPr>
        <w:t>з</w:t>
      </w:r>
      <w:r w:rsidR="00D4361B" w:rsidRPr="00D4361B">
        <w:rPr>
          <w:rFonts w:ascii="Times New Roman" w:hAnsi="Times New Roman" w:cs="Times New Roman"/>
          <w:sz w:val="28"/>
          <w:szCs w:val="28"/>
        </w:rPr>
        <w:t>аконів</w:t>
      </w:r>
      <w:r w:rsidR="00D4361B" w:rsidRPr="00D436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361B" w:rsidRPr="00D4361B">
        <w:rPr>
          <w:rFonts w:ascii="Times New Roman" w:hAnsi="Times New Roman" w:cs="Times New Roman"/>
          <w:sz w:val="28"/>
          <w:szCs w:val="28"/>
        </w:rPr>
        <w:t>України</w:t>
      </w:r>
      <w:r w:rsidR="005D4499">
        <w:rPr>
          <w:rFonts w:ascii="Times New Roman" w:hAnsi="Times New Roman" w:cs="Times New Roman"/>
          <w:sz w:val="28"/>
          <w:szCs w:val="28"/>
        </w:rPr>
        <w:t xml:space="preserve"> та усунення правових колізій</w:t>
      </w:r>
      <w:r w:rsidR="00D4361B" w:rsidRPr="00D4361B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31E5896" w14:textId="77777777" w:rsidR="007278DF" w:rsidRPr="00473D38" w:rsidRDefault="007278DF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uk-UA"/>
          <w14:ligatures w14:val="none"/>
        </w:rPr>
      </w:pPr>
    </w:p>
    <w:p w14:paraId="4A7AEDA5" w14:textId="2E640098" w:rsidR="00FD7179" w:rsidRPr="00AB6877" w:rsidRDefault="00FD7179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B68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2. Обґрунтування необхідності прийняття акта</w:t>
      </w:r>
    </w:p>
    <w:p w14:paraId="5E412E41" w14:textId="70C1D362" w:rsidR="00E60A2F" w:rsidRPr="00723863" w:rsidRDefault="00E60A2F" w:rsidP="008632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eastAsia="uk-UA"/>
        </w:rPr>
      </w:pPr>
      <w:bookmarkStart w:id="4" w:name="n3488"/>
      <w:bookmarkEnd w:id="4"/>
      <w:r w:rsidRPr="00523D9E">
        <w:rPr>
          <w:rFonts w:ascii="Times New Roman" w:hAnsi="Times New Roman"/>
          <w:sz w:val="28"/>
          <w:szCs w:val="28"/>
          <w:highlight w:val="white"/>
          <w:lang w:eastAsia="uk-UA"/>
        </w:rPr>
        <w:t>Законом України «Про медіа»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523D9E">
        <w:rPr>
          <w:rFonts w:ascii="Times New Roman" w:hAnsi="Times New Roman"/>
          <w:sz w:val="28"/>
          <w:szCs w:val="28"/>
          <w:lang w:eastAsia="uk-UA"/>
        </w:rPr>
        <w:t xml:space="preserve"> з м</w:t>
      </w:r>
      <w:r w:rsidRPr="00523D9E">
        <w:rPr>
          <w:rFonts w:ascii="Times New Roman" w:hAnsi="Times New Roman"/>
          <w:sz w:val="28"/>
          <w:szCs w:val="28"/>
        </w:rPr>
        <w:t>етою створення єдиної, впорядкованої взаємоузгодженої системи правових норм, спрямованих на регулювання правовідносин у сфері медіа, а також виконання Україною зобов’язань перед європейськими партнерами, імплементація норм європейського законодавства у національне законодавство України задля забезпечення реалізації права на свободу вираження поглядів, права на отримання різнобічної, достовірної та оперативної інформації, на забезпечення плюралізму думок і вільного поширення інформації, на захист національних інтересів України та прав користувачів медіа-сервісів, регулювання діяльності у сфері медіа відповідно до принципів прозорості, справедливості та неупередженості</w:t>
      </w:r>
      <w:r>
        <w:rPr>
          <w:rFonts w:ascii="Times New Roman" w:hAnsi="Times New Roman"/>
          <w:sz w:val="28"/>
          <w:szCs w:val="28"/>
        </w:rPr>
        <w:t xml:space="preserve">, внесено зміни  стосовно заміни </w:t>
      </w:r>
      <w:r w:rsidRPr="00523D9E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і</w:t>
      </w:r>
      <w:r w:rsidRPr="00523D9E">
        <w:rPr>
          <w:rFonts w:ascii="Times New Roman" w:hAnsi="Times New Roman"/>
          <w:sz w:val="28"/>
          <w:szCs w:val="28"/>
        </w:rPr>
        <w:t>в «засоби масової інформації» в усіх від</w:t>
      </w:r>
      <w:r w:rsidR="00605FC6">
        <w:rPr>
          <w:rFonts w:ascii="Times New Roman" w:hAnsi="Times New Roman"/>
          <w:sz w:val="28"/>
          <w:szCs w:val="28"/>
        </w:rPr>
        <w:t>мінках і числах словом «медіа».</w:t>
      </w:r>
    </w:p>
    <w:p w14:paraId="4FE494B9" w14:textId="723A3081" w:rsidR="00D76FD0" w:rsidRPr="00D76FD0" w:rsidRDefault="00E60A2F" w:rsidP="008632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eastAsia="uk-UA"/>
        </w:rPr>
      </w:pPr>
      <w:r>
        <w:rPr>
          <w:rFonts w:ascii="Times New Roman" w:hAnsi="Times New Roman"/>
          <w:sz w:val="28"/>
          <w:szCs w:val="28"/>
          <w:highlight w:val="white"/>
          <w:lang w:eastAsia="uk-UA"/>
        </w:rPr>
        <w:t>Тому в</w:t>
      </w:r>
      <w:r w:rsidRPr="009D478A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иникає необхідність </w:t>
      </w:r>
      <w:r w:rsidRPr="00D76FD0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 xml:space="preserve">приведення </w:t>
      </w:r>
      <w:r w:rsidR="00877DDD" w:rsidRPr="00D76FD0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 xml:space="preserve">Закону України «Про </w:t>
      </w:r>
      <w:r w:rsidR="00D76FD0" w:rsidRPr="00D76FD0">
        <w:rPr>
          <w:rFonts w:ascii="Times New Roman" w:hAnsi="Times New Roman" w:cs="Times New Roman"/>
          <w:sz w:val="28"/>
          <w:szCs w:val="28"/>
        </w:rPr>
        <w:t xml:space="preserve">охорону </w:t>
      </w:r>
      <w:r w:rsidR="00D76FD0" w:rsidRPr="00AE3FD5">
        <w:rPr>
          <w:rFonts w:ascii="Times New Roman" w:hAnsi="Times New Roman" w:cs="Times New Roman"/>
          <w:sz w:val="28"/>
          <w:szCs w:val="28"/>
        </w:rPr>
        <w:t>навколишнього природного середовища», Закону України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 та Закону України «Про охорону атмосферного повітря»</w:t>
      </w:r>
      <w:r w:rsidR="00CD5E4B">
        <w:rPr>
          <w:rFonts w:ascii="Times New Roman" w:hAnsi="Times New Roman" w:cs="Times New Roman"/>
          <w:sz w:val="28"/>
          <w:szCs w:val="28"/>
        </w:rPr>
        <w:t xml:space="preserve"> </w:t>
      </w:r>
      <w:r w:rsidR="00CD5E4B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у відповідність до вимог </w:t>
      </w:r>
      <w:r w:rsidR="00CD5E4B">
        <w:rPr>
          <w:rFonts w:ascii="Times New Roman" w:hAnsi="Times New Roman" w:cs="Times New Roman"/>
          <w:sz w:val="28"/>
          <w:szCs w:val="28"/>
        </w:rPr>
        <w:t>Закону України «Про медіа».</w:t>
      </w:r>
    </w:p>
    <w:p w14:paraId="4123F8FF" w14:textId="71DBBA52" w:rsidR="00877DDD" w:rsidRPr="009B0AD9" w:rsidRDefault="00B64AD4" w:rsidP="008632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eastAsia="uk-UA"/>
        </w:rPr>
      </w:pPr>
      <w:r w:rsidRPr="00451030">
        <w:rPr>
          <w:rFonts w:ascii="Times New Roman" w:hAnsi="Times New Roman"/>
          <w:sz w:val="28"/>
          <w:szCs w:val="28"/>
          <w:lang w:eastAsia="uk-UA"/>
        </w:rPr>
        <w:t>Також</w:t>
      </w:r>
      <w:r w:rsidR="00DE233E" w:rsidRPr="00451030">
        <w:rPr>
          <w:rFonts w:ascii="Times New Roman" w:hAnsi="Times New Roman"/>
          <w:sz w:val="28"/>
          <w:szCs w:val="28"/>
          <w:lang w:eastAsia="uk-UA"/>
        </w:rPr>
        <w:t xml:space="preserve">, виникає необхідність </w:t>
      </w:r>
      <w:r w:rsidR="00451030" w:rsidRPr="00451030">
        <w:rPr>
          <w:rFonts w:ascii="Times New Roman" w:hAnsi="Times New Roman" w:cs="Times New Roman"/>
          <w:sz w:val="28"/>
          <w:szCs w:val="28"/>
        </w:rPr>
        <w:t>усунення</w:t>
      </w:r>
      <w:r w:rsidR="00451030" w:rsidRPr="00A05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1030">
        <w:rPr>
          <w:rFonts w:ascii="Times New Roman" w:hAnsi="Times New Roman" w:cs="Times New Roman"/>
          <w:sz w:val="28"/>
          <w:szCs w:val="28"/>
        </w:rPr>
        <w:t xml:space="preserve">колізії, а саме </w:t>
      </w:r>
      <w:r w:rsidR="00DE233E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приведення </w:t>
      </w:r>
      <w:r w:rsidR="00EF3DC4">
        <w:rPr>
          <w:rFonts w:ascii="Times New Roman" w:hAnsi="Times New Roman"/>
          <w:sz w:val="28"/>
          <w:szCs w:val="28"/>
          <w:highlight w:val="white"/>
          <w:lang w:eastAsia="uk-UA"/>
        </w:rPr>
        <w:t>статті 11</w:t>
      </w:r>
      <w:r w:rsidR="00605FC6" w:rsidRPr="00605FC6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eastAsia="uk-UA"/>
        </w:rPr>
        <w:t>1</w:t>
      </w:r>
      <w:r w:rsidR="00451030" w:rsidRPr="00605FC6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eastAsia="uk-UA"/>
        </w:rPr>
        <w:t xml:space="preserve"> </w:t>
      </w:r>
      <w:r w:rsidR="00341CAF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Закону України «Про охорону атмосферного повітря» </w:t>
      </w:r>
      <w:r w:rsidR="00EF3DC4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у відповідність до норм Закону України «Про </w:t>
      </w:r>
      <w:r w:rsidR="00EF3DC4" w:rsidRPr="009B0AD9">
        <w:rPr>
          <w:rFonts w:ascii="Times New Roman" w:hAnsi="Times New Roman"/>
          <w:sz w:val="28"/>
          <w:szCs w:val="28"/>
          <w:highlight w:val="white"/>
          <w:lang w:eastAsia="uk-UA"/>
        </w:rPr>
        <w:t>систему громадського здоров’я»</w:t>
      </w:r>
      <w:r w:rsidR="001F4B8F" w:rsidRPr="009B0AD9">
        <w:rPr>
          <w:rFonts w:ascii="Times New Roman" w:hAnsi="Times New Roman"/>
          <w:sz w:val="28"/>
          <w:szCs w:val="28"/>
          <w:highlight w:val="white"/>
          <w:lang w:eastAsia="uk-UA"/>
        </w:rPr>
        <w:t>.</w:t>
      </w:r>
    </w:p>
    <w:p w14:paraId="7C9C4C3F" w14:textId="6337F5F3" w:rsidR="009B0AD9" w:rsidRPr="00F11AB6" w:rsidRDefault="009B0AD9" w:rsidP="008632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eastAsia="uk-UA"/>
        </w:rPr>
      </w:pPr>
      <w:r w:rsidRPr="00F11AB6">
        <w:rPr>
          <w:rFonts w:ascii="Times New Roman" w:hAnsi="Times New Roman"/>
          <w:sz w:val="28"/>
          <w:szCs w:val="28"/>
          <w:highlight w:val="white"/>
          <w:lang w:eastAsia="uk-UA"/>
        </w:rPr>
        <w:t>Законом України «Про систему громадського здоров’я» внесено зміни</w:t>
      </w:r>
      <w:r w:rsidR="001158E4" w:rsidRPr="00F11AB6">
        <w:rPr>
          <w:rFonts w:ascii="Times New Roman" w:hAnsi="Times New Roman"/>
          <w:sz w:val="28"/>
          <w:szCs w:val="28"/>
          <w:highlight w:val="white"/>
          <w:lang w:eastAsia="uk-UA"/>
        </w:rPr>
        <w:t>, в тому числі в статтю 11</w:t>
      </w:r>
      <w:r w:rsidRPr="00F11AB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Закону України «Про охорону атмосферного повітря», </w:t>
      </w:r>
      <w:r w:rsidR="00451030" w:rsidRPr="00F11AB6">
        <w:rPr>
          <w:rFonts w:ascii="Times New Roman" w:hAnsi="Times New Roman"/>
          <w:sz w:val="28"/>
          <w:szCs w:val="28"/>
          <w:highlight w:val="white"/>
          <w:lang w:eastAsia="uk-UA"/>
        </w:rPr>
        <w:t>чим</w:t>
      </w:r>
      <w:r w:rsidRPr="00F11AB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виключ</w:t>
      </w:r>
      <w:r w:rsidR="001158E4" w:rsidRPr="00F11AB6">
        <w:rPr>
          <w:rFonts w:ascii="Times New Roman" w:hAnsi="Times New Roman"/>
          <w:sz w:val="28"/>
          <w:szCs w:val="28"/>
          <w:highlight w:val="white"/>
          <w:lang w:eastAsia="uk-UA"/>
        </w:rPr>
        <w:t>ено</w:t>
      </w:r>
      <w:r w:rsidRPr="00F11AB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положення щодо погодження центрального органу виконавчої </w:t>
      </w:r>
      <w:r w:rsidRPr="00F11AB6">
        <w:rPr>
          <w:rFonts w:ascii="Times New Roman" w:hAnsi="Times New Roman"/>
          <w:sz w:val="28"/>
          <w:szCs w:val="28"/>
          <w:highlight w:val="white"/>
          <w:lang w:eastAsia="uk-UA"/>
        </w:rPr>
        <w:lastRenderedPageBreak/>
        <w:t>влади, що реалізує державну політику у сфері санітарного та епідемічного благополуччя населення, під час видачі дозволів на викиди.</w:t>
      </w:r>
    </w:p>
    <w:p w14:paraId="1325FA6F" w14:textId="1768B886" w:rsidR="009B0AD9" w:rsidRPr="009B0AD9" w:rsidRDefault="00605FC6" w:rsidP="0086320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статтею 11</w:t>
      </w:r>
      <w:r w:rsidRPr="00605F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0AD9" w:rsidRPr="009B0AD9">
        <w:rPr>
          <w:rFonts w:ascii="Times New Roman" w:hAnsi="Times New Roman" w:cs="Times New Roman"/>
          <w:sz w:val="28"/>
          <w:szCs w:val="28"/>
        </w:rPr>
        <w:t xml:space="preserve"> Закону України «Про охорону атмосферного повітря», до якої не вносились зміни Законом України «Про систему громадського здоров’я», передбачено наявність підстав для відмови у видачі дозволу на викиди</w:t>
      </w:r>
      <w:r w:rsidR="009B0AD9" w:rsidRPr="009B0A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0AD9" w:rsidRPr="009B0AD9">
        <w:rPr>
          <w:rFonts w:ascii="Times New Roman" w:hAnsi="Times New Roman" w:cs="Times New Roman"/>
          <w:sz w:val="28"/>
          <w:szCs w:val="28"/>
        </w:rPr>
        <w:t>та анулювання зазначеного дозволу, а саме: одержання негативного висновку центрального (територіального) органу виконавчої влади, що реалізує державну політику у сфері санітарного та епідемічного благополуччя населення, щодо можливості видачі дозволу на викиди.</w:t>
      </w:r>
    </w:p>
    <w:p w14:paraId="4466431F" w14:textId="77777777" w:rsidR="00AC2A8C" w:rsidRPr="00473D38" w:rsidRDefault="00AC2A8C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uk-UA"/>
          <w14:ligatures w14:val="none"/>
        </w:rPr>
      </w:pPr>
    </w:p>
    <w:p w14:paraId="636DF936" w14:textId="26363A47" w:rsidR="00BD257E" w:rsidRPr="00AB6877" w:rsidRDefault="00FD7179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bookmarkStart w:id="5" w:name="n3490"/>
      <w:bookmarkEnd w:id="5"/>
      <w:r w:rsidRPr="00AB68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3. Основні положення </w:t>
      </w:r>
      <w:r w:rsidR="00202530" w:rsidRPr="00AB68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проєкт</w:t>
      </w:r>
      <w:r w:rsidRPr="00AB68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 акта</w:t>
      </w:r>
      <w:bookmarkStart w:id="6" w:name="n3491"/>
      <w:bookmarkStart w:id="7" w:name="n3492"/>
      <w:bookmarkEnd w:id="6"/>
      <w:bookmarkEnd w:id="7"/>
    </w:p>
    <w:p w14:paraId="04DEE6E6" w14:textId="2645C1D1" w:rsidR="00C25814" w:rsidRDefault="00AB6877" w:rsidP="00863200">
      <w:pPr>
        <w:pStyle w:val="ab"/>
        <w:spacing w:line="264" w:lineRule="auto"/>
        <w:ind w:left="0" w:right="0" w:firstLine="567"/>
        <w:rPr>
          <w:sz w:val="28"/>
          <w:szCs w:val="28"/>
        </w:rPr>
      </w:pPr>
      <w:r w:rsidRPr="00AB6877">
        <w:rPr>
          <w:sz w:val="28"/>
          <w:szCs w:val="28"/>
        </w:rPr>
        <w:t>З</w:t>
      </w:r>
      <w:r w:rsidRPr="00AB6877">
        <w:rPr>
          <w:spacing w:val="-2"/>
          <w:sz w:val="28"/>
          <w:szCs w:val="28"/>
        </w:rPr>
        <w:t xml:space="preserve"> </w:t>
      </w:r>
      <w:r w:rsidRPr="00AB6877">
        <w:rPr>
          <w:sz w:val="28"/>
          <w:szCs w:val="28"/>
        </w:rPr>
        <w:t>метою</w:t>
      </w:r>
      <w:r w:rsidRPr="00AB6877">
        <w:rPr>
          <w:spacing w:val="-1"/>
          <w:sz w:val="28"/>
          <w:szCs w:val="28"/>
        </w:rPr>
        <w:t xml:space="preserve"> </w:t>
      </w:r>
      <w:r w:rsidRPr="00AB6877">
        <w:rPr>
          <w:sz w:val="28"/>
          <w:szCs w:val="28"/>
        </w:rPr>
        <w:t>узгодження</w:t>
      </w:r>
      <w:r w:rsidRPr="00AB6877">
        <w:rPr>
          <w:spacing w:val="-2"/>
          <w:sz w:val="28"/>
          <w:szCs w:val="28"/>
        </w:rPr>
        <w:t xml:space="preserve"> </w:t>
      </w:r>
      <w:r w:rsidR="00FC017D">
        <w:rPr>
          <w:spacing w:val="-2"/>
          <w:sz w:val="28"/>
          <w:szCs w:val="28"/>
        </w:rPr>
        <w:t xml:space="preserve">деяких </w:t>
      </w:r>
      <w:r w:rsidR="00A04651">
        <w:rPr>
          <w:sz w:val="28"/>
          <w:szCs w:val="28"/>
        </w:rPr>
        <w:t>законів</w:t>
      </w:r>
      <w:r w:rsidRPr="00AB6877">
        <w:rPr>
          <w:spacing w:val="-1"/>
          <w:sz w:val="28"/>
          <w:szCs w:val="28"/>
        </w:rPr>
        <w:t xml:space="preserve"> </w:t>
      </w:r>
      <w:r w:rsidRPr="00AB6877">
        <w:rPr>
          <w:sz w:val="28"/>
          <w:szCs w:val="28"/>
        </w:rPr>
        <w:t>України</w:t>
      </w:r>
      <w:r w:rsidRPr="00AB6877">
        <w:rPr>
          <w:spacing w:val="-2"/>
          <w:sz w:val="28"/>
          <w:szCs w:val="28"/>
        </w:rPr>
        <w:t xml:space="preserve"> </w:t>
      </w:r>
      <w:r w:rsidRPr="00AB6877">
        <w:rPr>
          <w:sz w:val="28"/>
          <w:szCs w:val="28"/>
        </w:rPr>
        <w:t>з</w:t>
      </w:r>
      <w:r w:rsidRPr="00AB6877">
        <w:rPr>
          <w:spacing w:val="-1"/>
          <w:sz w:val="28"/>
          <w:szCs w:val="28"/>
        </w:rPr>
        <w:t xml:space="preserve"> </w:t>
      </w:r>
      <w:r w:rsidRPr="00AB6877">
        <w:rPr>
          <w:sz w:val="28"/>
          <w:szCs w:val="28"/>
        </w:rPr>
        <w:t>положеннями</w:t>
      </w:r>
      <w:r w:rsidRPr="00AB6877">
        <w:rPr>
          <w:spacing w:val="-1"/>
          <w:sz w:val="28"/>
          <w:szCs w:val="28"/>
        </w:rPr>
        <w:t xml:space="preserve"> </w:t>
      </w:r>
      <w:r w:rsidRPr="00AB6877">
        <w:rPr>
          <w:sz w:val="28"/>
          <w:szCs w:val="28"/>
        </w:rPr>
        <w:t>Закону</w:t>
      </w:r>
      <w:r w:rsidRPr="00AB6877">
        <w:rPr>
          <w:spacing w:val="-2"/>
          <w:sz w:val="28"/>
          <w:szCs w:val="28"/>
        </w:rPr>
        <w:t xml:space="preserve"> </w:t>
      </w:r>
      <w:r w:rsidRPr="00AB687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AB6877">
        <w:rPr>
          <w:sz w:val="28"/>
          <w:szCs w:val="28"/>
        </w:rPr>
        <w:t xml:space="preserve">«Про </w:t>
      </w:r>
      <w:r w:rsidR="00C25814">
        <w:rPr>
          <w:sz w:val="28"/>
          <w:szCs w:val="28"/>
        </w:rPr>
        <w:t>медіа</w:t>
      </w:r>
      <w:r w:rsidRPr="00AB6877">
        <w:rPr>
          <w:sz w:val="28"/>
          <w:szCs w:val="28"/>
        </w:rPr>
        <w:t>»</w:t>
      </w:r>
      <w:r w:rsidR="00C25814">
        <w:rPr>
          <w:sz w:val="28"/>
          <w:szCs w:val="28"/>
        </w:rPr>
        <w:t xml:space="preserve"> </w:t>
      </w:r>
      <w:r w:rsidR="00C25814" w:rsidRPr="00AB6877">
        <w:rPr>
          <w:sz w:val="28"/>
          <w:szCs w:val="28"/>
        </w:rPr>
        <w:t xml:space="preserve">пропонується внести зміни </w:t>
      </w:r>
      <w:r w:rsidR="00C25814">
        <w:rPr>
          <w:sz w:val="28"/>
          <w:szCs w:val="28"/>
        </w:rPr>
        <w:t xml:space="preserve">до Закону України </w:t>
      </w:r>
      <w:r w:rsidR="001E2086" w:rsidRPr="000D6542">
        <w:rPr>
          <w:sz w:val="28"/>
          <w:szCs w:val="28"/>
        </w:rPr>
        <w:t>«Про охорону навколишнього природного середовища»</w:t>
      </w:r>
      <w:r w:rsidR="007D183B">
        <w:rPr>
          <w:sz w:val="28"/>
          <w:szCs w:val="28"/>
        </w:rPr>
        <w:t>, Закону України «</w:t>
      </w:r>
      <w:r w:rsidR="00DF787B" w:rsidRPr="002E0A96">
        <w:rPr>
          <w:sz w:val="28"/>
          <w:szCs w:val="28"/>
        </w:rPr>
        <w:t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</w:r>
      <w:r w:rsidR="00DF787B">
        <w:rPr>
          <w:sz w:val="28"/>
          <w:szCs w:val="28"/>
        </w:rPr>
        <w:t xml:space="preserve"> та Закону України «Про охорону атмосферного повітря»</w:t>
      </w:r>
      <w:r w:rsidR="000B3C00">
        <w:rPr>
          <w:sz w:val="28"/>
          <w:szCs w:val="28"/>
        </w:rPr>
        <w:t xml:space="preserve">, а саме замінити </w:t>
      </w:r>
      <w:r w:rsidR="000B3C00" w:rsidRPr="00523D9E">
        <w:rPr>
          <w:sz w:val="28"/>
          <w:szCs w:val="28"/>
        </w:rPr>
        <w:t>сл</w:t>
      </w:r>
      <w:r w:rsidR="000B3C00">
        <w:rPr>
          <w:sz w:val="28"/>
          <w:szCs w:val="28"/>
        </w:rPr>
        <w:t>ова</w:t>
      </w:r>
      <w:r w:rsidR="000B3C00" w:rsidRPr="00523D9E">
        <w:rPr>
          <w:sz w:val="28"/>
          <w:szCs w:val="28"/>
        </w:rPr>
        <w:t xml:space="preserve"> «засоби масової інформації» в усіх відмінках словом «медіа».</w:t>
      </w:r>
    </w:p>
    <w:p w14:paraId="724A6A5D" w14:textId="1A384223" w:rsidR="00DF787B" w:rsidRDefault="00DF787B" w:rsidP="00863200">
      <w:pPr>
        <w:pStyle w:val="ab"/>
        <w:spacing w:line="264" w:lineRule="auto"/>
        <w:ind w:left="0" w:right="0" w:firstLine="567"/>
        <w:rPr>
          <w:sz w:val="28"/>
          <w:szCs w:val="28"/>
        </w:rPr>
      </w:pPr>
      <w:r w:rsidRPr="005E2972">
        <w:rPr>
          <w:sz w:val="28"/>
          <w:szCs w:val="28"/>
        </w:rPr>
        <w:t xml:space="preserve">Також, </w:t>
      </w:r>
      <w:r w:rsidR="00A13B9C" w:rsidRPr="005E2972">
        <w:rPr>
          <w:sz w:val="28"/>
          <w:szCs w:val="28"/>
        </w:rPr>
        <w:t>пропонується внести зміни до статті 11</w:t>
      </w:r>
      <w:r w:rsidR="00605FC6" w:rsidRPr="005E2972">
        <w:rPr>
          <w:sz w:val="28"/>
          <w:szCs w:val="28"/>
          <w:vertAlign w:val="superscript"/>
        </w:rPr>
        <w:t>1</w:t>
      </w:r>
      <w:r w:rsidR="0024603F" w:rsidRPr="005E2972">
        <w:rPr>
          <w:sz w:val="28"/>
          <w:szCs w:val="28"/>
        </w:rPr>
        <w:t xml:space="preserve"> Закону України «Про</w:t>
      </w:r>
      <w:r w:rsidR="0024603F">
        <w:rPr>
          <w:sz w:val="28"/>
          <w:szCs w:val="28"/>
        </w:rPr>
        <w:t xml:space="preserve"> охорону атмосферного повітря» з метою узгодження з положенням Закону України «Про</w:t>
      </w:r>
      <w:r w:rsidR="0024603F" w:rsidRPr="00806822">
        <w:rPr>
          <w:sz w:val="28"/>
          <w:szCs w:val="28"/>
        </w:rPr>
        <w:t xml:space="preserve"> систему громадського </w:t>
      </w:r>
      <w:r w:rsidR="0024603F" w:rsidRPr="00DB3ADB">
        <w:rPr>
          <w:sz w:val="28"/>
          <w:szCs w:val="28"/>
        </w:rPr>
        <w:t>здоров’я</w:t>
      </w:r>
      <w:r w:rsidR="0024603F" w:rsidRPr="000B3C00">
        <w:rPr>
          <w:sz w:val="28"/>
          <w:szCs w:val="28"/>
        </w:rPr>
        <w:t>»</w:t>
      </w:r>
      <w:r w:rsidR="00472C2F" w:rsidRPr="000B3C00">
        <w:rPr>
          <w:sz w:val="28"/>
          <w:szCs w:val="28"/>
        </w:rPr>
        <w:t xml:space="preserve"> в частині</w:t>
      </w:r>
      <w:r w:rsidR="000B3C00">
        <w:rPr>
          <w:sz w:val="28"/>
          <w:szCs w:val="28"/>
        </w:rPr>
        <w:t xml:space="preserve"> </w:t>
      </w:r>
      <w:r w:rsidR="00DC31BE">
        <w:rPr>
          <w:sz w:val="28"/>
          <w:szCs w:val="28"/>
        </w:rPr>
        <w:t>виключення</w:t>
      </w:r>
      <w:r w:rsidR="00DC31BE" w:rsidRPr="009B0AD9">
        <w:rPr>
          <w:sz w:val="28"/>
          <w:szCs w:val="28"/>
        </w:rPr>
        <w:t xml:space="preserve"> підстав</w:t>
      </w:r>
      <w:r w:rsidR="00DC31BE">
        <w:rPr>
          <w:sz w:val="28"/>
          <w:szCs w:val="28"/>
        </w:rPr>
        <w:t>и</w:t>
      </w:r>
      <w:r w:rsidR="00DC31BE" w:rsidRPr="009B0AD9">
        <w:rPr>
          <w:sz w:val="28"/>
          <w:szCs w:val="28"/>
        </w:rPr>
        <w:t xml:space="preserve"> для відмови у видачі дозволу на викиди</w:t>
      </w:r>
      <w:r w:rsidR="00DC31BE" w:rsidRPr="005E2972">
        <w:rPr>
          <w:sz w:val="28"/>
          <w:szCs w:val="28"/>
        </w:rPr>
        <w:t xml:space="preserve"> </w:t>
      </w:r>
      <w:r w:rsidR="00DC31BE" w:rsidRPr="009B0AD9">
        <w:rPr>
          <w:sz w:val="28"/>
          <w:szCs w:val="28"/>
        </w:rPr>
        <w:t xml:space="preserve">та анулювання зазначеного дозволу, а саме: одержання негативного висновку центрального (територіального) органу виконавчої влади, що реалізує державну політику у сфері санітарного та епідемічного благополуччя населення, щодо можливості видачі </w:t>
      </w:r>
      <w:r w:rsidR="00DC31BE" w:rsidRPr="005E2972">
        <w:rPr>
          <w:sz w:val="28"/>
          <w:szCs w:val="28"/>
        </w:rPr>
        <w:t>дозволу на викиди.</w:t>
      </w:r>
    </w:p>
    <w:p w14:paraId="7649B1C2" w14:textId="77777777" w:rsidR="00C25814" w:rsidRDefault="00C25814" w:rsidP="00863200">
      <w:pPr>
        <w:pStyle w:val="ab"/>
        <w:spacing w:line="264" w:lineRule="auto"/>
        <w:ind w:left="0" w:right="0" w:firstLine="567"/>
        <w:rPr>
          <w:sz w:val="28"/>
          <w:szCs w:val="28"/>
        </w:rPr>
      </w:pPr>
    </w:p>
    <w:p w14:paraId="0999EF3A" w14:textId="33D51BA9" w:rsidR="00FD7179" w:rsidRDefault="00FD7179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E35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4. Правові аспекти</w:t>
      </w:r>
    </w:p>
    <w:p w14:paraId="2B2F44D8" w14:textId="73A74A39" w:rsidR="00D4264F" w:rsidRPr="00D4264F" w:rsidRDefault="00D4264F" w:rsidP="00863200">
      <w:pPr>
        <w:tabs>
          <w:tab w:val="left" w:pos="993"/>
        </w:tabs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У цій сфері правового регулювання діють: </w:t>
      </w:r>
    </w:p>
    <w:p w14:paraId="35B81384" w14:textId="0CAED96A" w:rsidR="00244119" w:rsidRPr="00244119" w:rsidRDefault="00D4264F" w:rsidP="008632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Закон</w:t>
      </w:r>
      <w:r w:rsidR="00244119" w:rsidRPr="00244119">
        <w:rPr>
          <w:rFonts w:ascii="Times New Roman" w:hAnsi="Times New Roman"/>
          <w:sz w:val="28"/>
          <w:szCs w:val="28"/>
          <w:lang w:eastAsia="uk-UA"/>
        </w:rPr>
        <w:t xml:space="preserve"> України «Про охорону навколишнього природного середовища»</w:t>
      </w:r>
      <w:r w:rsidR="00244119">
        <w:rPr>
          <w:rFonts w:ascii="Times New Roman" w:hAnsi="Times New Roman"/>
          <w:sz w:val="28"/>
          <w:szCs w:val="28"/>
          <w:lang w:eastAsia="uk-UA"/>
        </w:rPr>
        <w:t>;</w:t>
      </w:r>
    </w:p>
    <w:p w14:paraId="02B02326" w14:textId="77777777" w:rsidR="00BE3519" w:rsidRPr="009D478A" w:rsidRDefault="00BE3519" w:rsidP="00863200">
      <w:pPr>
        <w:spacing w:after="0" w:line="264" w:lineRule="auto"/>
        <w:ind w:firstLine="5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478A">
        <w:rPr>
          <w:rFonts w:ascii="Times New Roman" w:hAnsi="Times New Roman"/>
          <w:sz w:val="28"/>
          <w:szCs w:val="28"/>
          <w:lang w:eastAsia="uk-UA"/>
        </w:rPr>
        <w:t xml:space="preserve">Закон України </w:t>
      </w:r>
      <w:r w:rsidRPr="009D478A">
        <w:rPr>
          <w:rFonts w:ascii="Times New Roman" w:hAnsi="Times New Roman"/>
          <w:sz w:val="28"/>
          <w:szCs w:val="28"/>
          <w:shd w:val="clear" w:color="auto" w:fill="FFFFFF"/>
        </w:rPr>
        <w:t>«Про систему громадського здоров’я»</w:t>
      </w:r>
      <w:r w:rsidRPr="009D478A">
        <w:rPr>
          <w:rFonts w:ascii="Times New Roman" w:hAnsi="Times New Roman"/>
          <w:sz w:val="28"/>
          <w:szCs w:val="28"/>
          <w:lang w:eastAsia="uk-UA"/>
        </w:rPr>
        <w:t>;</w:t>
      </w:r>
    </w:p>
    <w:p w14:paraId="3A411AEF" w14:textId="77777777" w:rsidR="00BE3519" w:rsidRPr="009D478A" w:rsidRDefault="00BE3519" w:rsidP="00863200">
      <w:pPr>
        <w:spacing w:after="0" w:line="264" w:lineRule="auto"/>
        <w:ind w:firstLine="5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478A">
        <w:rPr>
          <w:rFonts w:ascii="Times New Roman" w:hAnsi="Times New Roman"/>
          <w:sz w:val="28"/>
          <w:szCs w:val="28"/>
          <w:lang w:eastAsia="uk-UA"/>
        </w:rPr>
        <w:t>Закон України «Про охорону атмосферного повітря»;</w:t>
      </w:r>
    </w:p>
    <w:p w14:paraId="65998E60" w14:textId="77777777" w:rsidR="00BE3519" w:rsidRPr="00CA0209" w:rsidRDefault="00BE3519" w:rsidP="00863200">
      <w:pPr>
        <w:spacing w:after="0" w:line="264" w:lineRule="auto"/>
        <w:ind w:firstLine="560"/>
        <w:jc w:val="both"/>
        <w:rPr>
          <w:rFonts w:ascii="Times New Roman" w:hAnsi="Times New Roman" w:cs="Times New Roman"/>
          <w:sz w:val="28"/>
          <w:szCs w:val="28"/>
          <w:highlight w:val="white"/>
          <w:lang w:eastAsia="uk-UA"/>
        </w:rPr>
      </w:pPr>
      <w:r w:rsidRPr="00CA0209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>Закон України «Про медіа»;</w:t>
      </w:r>
    </w:p>
    <w:p w14:paraId="1604F504" w14:textId="26D3C457" w:rsidR="00BE3519" w:rsidRPr="00D4264F" w:rsidRDefault="00D4264F" w:rsidP="00863200">
      <w:pPr>
        <w:spacing w:after="0" w:line="264" w:lineRule="auto"/>
        <w:ind w:firstLine="560"/>
        <w:jc w:val="both"/>
        <w:rPr>
          <w:rFonts w:ascii="Times New Roman" w:hAnsi="Times New Roman" w:cs="Times New Roman"/>
          <w:sz w:val="28"/>
          <w:szCs w:val="28"/>
          <w:highlight w:val="white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CA0209" w:rsidRPr="00CA0209">
        <w:rPr>
          <w:rFonts w:ascii="Times New Roman" w:hAnsi="Times New Roman" w:cs="Times New Roman"/>
          <w:sz w:val="28"/>
          <w:szCs w:val="28"/>
        </w:rPr>
        <w:t xml:space="preserve"> України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</w:r>
      <w:r w:rsidR="00BE3519" w:rsidRPr="00CA020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30845A8" w14:textId="77777777" w:rsidR="00A915C4" w:rsidRDefault="00A915C4" w:rsidP="00863200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</w:p>
    <w:p w14:paraId="7CA0644E" w14:textId="77777777" w:rsidR="005F2C4D" w:rsidRPr="00473D38" w:rsidRDefault="005F2C4D" w:rsidP="00863200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</w:p>
    <w:p w14:paraId="14503B37" w14:textId="77777777" w:rsidR="00D4264F" w:rsidRDefault="00FD7179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630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>5. Фінансово-економічне обґрунтування</w:t>
      </w:r>
      <w:bookmarkStart w:id="8" w:name="n3495"/>
      <w:bookmarkStart w:id="9" w:name="n3496"/>
      <w:bookmarkEnd w:id="8"/>
      <w:bookmarkEnd w:id="9"/>
    </w:p>
    <w:p w14:paraId="1DA9FEEB" w14:textId="77D1B01B" w:rsidR="00957AD9" w:rsidRPr="00D4264F" w:rsidRDefault="00D4264F" w:rsidP="00863200">
      <w:pPr>
        <w:spacing w:after="0" w:line="264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4264F">
        <w:rPr>
          <w:rFonts w:ascii="Times New Roman" w:hAnsi="Times New Roman" w:cs="Times New Roman"/>
          <w:sz w:val="28"/>
          <w:szCs w:val="28"/>
        </w:rPr>
        <w:t>Реалізація проєкту Закону не потребує додаткових видатків з державного чи місцевих бюджетів.</w:t>
      </w:r>
    </w:p>
    <w:p w14:paraId="0C2653C0" w14:textId="77777777" w:rsidR="00D4361B" w:rsidRDefault="00D4361B" w:rsidP="0086320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</w:p>
    <w:p w14:paraId="3ED0E63C" w14:textId="24C3CCBF" w:rsidR="007278DF" w:rsidRPr="002A34DF" w:rsidRDefault="00FD7179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2A34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6. Позиція заінтересованих сторі</w:t>
      </w:r>
      <w:bookmarkStart w:id="10" w:name="n3497"/>
      <w:bookmarkStart w:id="11" w:name="n3498"/>
      <w:bookmarkEnd w:id="10"/>
      <w:bookmarkEnd w:id="11"/>
      <w:r w:rsidR="007278DF" w:rsidRPr="002A34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н</w:t>
      </w:r>
    </w:p>
    <w:p w14:paraId="6523DBE0" w14:textId="038AC80C" w:rsidR="00E90E6C" w:rsidRDefault="00E90E6C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75F6">
        <w:rPr>
          <w:rFonts w:ascii="Times New Roman" w:eastAsia="Times New Roman" w:hAnsi="Times New Roman"/>
          <w:sz w:val="28"/>
          <w:szCs w:val="28"/>
        </w:rPr>
        <w:t xml:space="preserve">Проєкт Закону не </w:t>
      </w:r>
      <w:r w:rsidR="00D4264F" w:rsidRPr="00D4264F">
        <w:rPr>
          <w:rFonts w:ascii="Times New Roman" w:eastAsia="Times New Roman" w:hAnsi="Times New Roman"/>
          <w:sz w:val="28"/>
          <w:szCs w:val="28"/>
        </w:rPr>
        <w:t>стосується питань функціону</w:t>
      </w:r>
      <w:r w:rsidR="00D4264F">
        <w:rPr>
          <w:rFonts w:ascii="Times New Roman" w:eastAsia="Times New Roman" w:hAnsi="Times New Roman"/>
          <w:sz w:val="28"/>
          <w:szCs w:val="28"/>
        </w:rPr>
        <w:t xml:space="preserve">вання місцевого самоврядування, </w:t>
      </w:r>
      <w:r w:rsidR="00D4264F" w:rsidRPr="00D4264F">
        <w:rPr>
          <w:rFonts w:ascii="Times New Roman" w:eastAsia="Times New Roman" w:hAnsi="Times New Roman"/>
          <w:sz w:val="28"/>
          <w:szCs w:val="28"/>
        </w:rPr>
        <w:t>прав та інтересів територіальних громад, місцевого та регіонального розвитку</w:t>
      </w:r>
      <w:r w:rsidRPr="008075F6">
        <w:rPr>
          <w:rFonts w:ascii="Times New Roman" w:eastAsia="Times New Roman" w:hAnsi="Times New Roman"/>
          <w:sz w:val="28"/>
          <w:szCs w:val="28"/>
        </w:rPr>
        <w:t>, сфери наукової та науково-технічної діяльності.</w:t>
      </w:r>
    </w:p>
    <w:p w14:paraId="11D35175" w14:textId="00A0BA09" w:rsidR="00D4264F" w:rsidRDefault="00D4264F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264F">
        <w:rPr>
          <w:rFonts w:ascii="Times New Roman" w:eastAsia="Times New Roman" w:hAnsi="Times New Roman"/>
          <w:sz w:val="28"/>
          <w:szCs w:val="28"/>
        </w:rPr>
        <w:t xml:space="preserve">Проєкт </w:t>
      </w:r>
      <w:r w:rsidR="00C5179C"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Закону</w:t>
      </w:r>
      <w:r w:rsidR="00C5179C" w:rsidRPr="00D426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4F">
        <w:rPr>
          <w:rFonts w:ascii="Times New Roman" w:eastAsia="Times New Roman" w:hAnsi="Times New Roman"/>
          <w:sz w:val="28"/>
          <w:szCs w:val="28"/>
        </w:rPr>
        <w:t>не стосується соціал</w:t>
      </w:r>
      <w:r>
        <w:rPr>
          <w:rFonts w:ascii="Times New Roman" w:eastAsia="Times New Roman" w:hAnsi="Times New Roman"/>
          <w:sz w:val="28"/>
          <w:szCs w:val="28"/>
        </w:rPr>
        <w:t xml:space="preserve">ьно-трудової сфери, прав осіб з </w:t>
      </w:r>
      <w:r w:rsidRPr="00D4264F">
        <w:rPr>
          <w:rFonts w:ascii="Times New Roman" w:eastAsia="Times New Roman" w:hAnsi="Times New Roman"/>
          <w:sz w:val="28"/>
          <w:szCs w:val="28"/>
        </w:rPr>
        <w:t>інвалідністю, функціонування і застосування української мови як державної, 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4F">
        <w:rPr>
          <w:rFonts w:ascii="Times New Roman" w:eastAsia="Times New Roman" w:hAnsi="Times New Roman"/>
          <w:sz w:val="28"/>
          <w:szCs w:val="28"/>
        </w:rPr>
        <w:t>тому не наводиться позиція уповноважен</w:t>
      </w:r>
      <w:r>
        <w:rPr>
          <w:rFonts w:ascii="Times New Roman" w:eastAsia="Times New Roman" w:hAnsi="Times New Roman"/>
          <w:sz w:val="28"/>
          <w:szCs w:val="28"/>
        </w:rPr>
        <w:t xml:space="preserve">их представників всеукраїнських </w:t>
      </w:r>
      <w:r w:rsidRPr="00D4264F">
        <w:rPr>
          <w:rFonts w:ascii="Times New Roman" w:eastAsia="Times New Roman" w:hAnsi="Times New Roman"/>
          <w:sz w:val="28"/>
          <w:szCs w:val="28"/>
        </w:rPr>
        <w:t>профспілок, їх об’єднань та всеук</w:t>
      </w:r>
      <w:r>
        <w:rPr>
          <w:rFonts w:ascii="Times New Roman" w:eastAsia="Times New Roman" w:hAnsi="Times New Roman"/>
          <w:sz w:val="28"/>
          <w:szCs w:val="28"/>
        </w:rPr>
        <w:t xml:space="preserve">раїнських об’єднань організацій </w:t>
      </w:r>
      <w:r w:rsidRPr="00D4264F">
        <w:rPr>
          <w:rFonts w:ascii="Times New Roman" w:eastAsia="Times New Roman" w:hAnsi="Times New Roman"/>
          <w:sz w:val="28"/>
          <w:szCs w:val="28"/>
        </w:rPr>
        <w:t>роботодавців, Урядового уповноваженог</w:t>
      </w:r>
      <w:r>
        <w:rPr>
          <w:rFonts w:ascii="Times New Roman" w:eastAsia="Times New Roman" w:hAnsi="Times New Roman"/>
          <w:sz w:val="28"/>
          <w:szCs w:val="28"/>
        </w:rPr>
        <w:t xml:space="preserve">о з прав осіб з інвалідністю та </w:t>
      </w:r>
      <w:r w:rsidRPr="00D4264F">
        <w:rPr>
          <w:rFonts w:ascii="Times New Roman" w:eastAsia="Times New Roman" w:hAnsi="Times New Roman"/>
          <w:sz w:val="28"/>
          <w:szCs w:val="28"/>
        </w:rPr>
        <w:t xml:space="preserve">всеукраїнських громадських організацій </w:t>
      </w:r>
      <w:r>
        <w:rPr>
          <w:rFonts w:ascii="Times New Roman" w:eastAsia="Times New Roman" w:hAnsi="Times New Roman"/>
          <w:sz w:val="28"/>
          <w:szCs w:val="28"/>
        </w:rPr>
        <w:t xml:space="preserve">осіб з інвалідністю, їх спілок, </w:t>
      </w:r>
      <w:r w:rsidRPr="00D4264F">
        <w:rPr>
          <w:rFonts w:ascii="Times New Roman" w:eastAsia="Times New Roman" w:hAnsi="Times New Roman"/>
          <w:sz w:val="28"/>
          <w:szCs w:val="28"/>
        </w:rPr>
        <w:t>Уповноваже</w:t>
      </w:r>
      <w:r>
        <w:rPr>
          <w:rFonts w:ascii="Times New Roman" w:eastAsia="Times New Roman" w:hAnsi="Times New Roman"/>
          <w:sz w:val="28"/>
          <w:szCs w:val="28"/>
        </w:rPr>
        <w:t>ного із захисту державної мови.</w:t>
      </w:r>
    </w:p>
    <w:p w14:paraId="7E291865" w14:textId="2B53C802" w:rsidR="00D4264F" w:rsidRPr="008075F6" w:rsidRDefault="00D4264F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264F">
        <w:rPr>
          <w:rFonts w:ascii="Times New Roman" w:eastAsia="Times New Roman" w:hAnsi="Times New Roman"/>
          <w:sz w:val="28"/>
          <w:szCs w:val="28"/>
        </w:rPr>
        <w:t>З метою забезпечення громадського об</w:t>
      </w:r>
      <w:r>
        <w:rPr>
          <w:rFonts w:ascii="Times New Roman" w:eastAsia="Times New Roman" w:hAnsi="Times New Roman"/>
          <w:sz w:val="28"/>
          <w:szCs w:val="28"/>
        </w:rPr>
        <w:t xml:space="preserve">говорення відповідно до Порядку </w:t>
      </w:r>
      <w:r w:rsidRPr="00D4264F">
        <w:rPr>
          <w:rFonts w:ascii="Times New Roman" w:eastAsia="Times New Roman" w:hAnsi="Times New Roman"/>
          <w:sz w:val="28"/>
          <w:szCs w:val="28"/>
        </w:rPr>
        <w:t xml:space="preserve">проведення консультацій з громадськістю з </w:t>
      </w:r>
      <w:r>
        <w:rPr>
          <w:rFonts w:ascii="Times New Roman" w:eastAsia="Times New Roman" w:hAnsi="Times New Roman"/>
          <w:sz w:val="28"/>
          <w:szCs w:val="28"/>
        </w:rPr>
        <w:t xml:space="preserve">питань формування та реалізації </w:t>
      </w:r>
      <w:r w:rsidRPr="00D4264F">
        <w:rPr>
          <w:rFonts w:ascii="Times New Roman" w:eastAsia="Times New Roman" w:hAnsi="Times New Roman"/>
          <w:sz w:val="28"/>
          <w:szCs w:val="28"/>
        </w:rPr>
        <w:t>державної політики, затвердженого постан</w:t>
      </w:r>
      <w:r>
        <w:rPr>
          <w:rFonts w:ascii="Times New Roman" w:eastAsia="Times New Roman" w:hAnsi="Times New Roman"/>
          <w:sz w:val="28"/>
          <w:szCs w:val="28"/>
        </w:rPr>
        <w:t xml:space="preserve">овою Кабінету Міністрів України </w:t>
      </w:r>
      <w:r w:rsidRPr="00D4264F">
        <w:rPr>
          <w:rFonts w:ascii="Times New Roman" w:eastAsia="Times New Roman" w:hAnsi="Times New Roman"/>
          <w:sz w:val="28"/>
          <w:szCs w:val="28"/>
        </w:rPr>
        <w:t xml:space="preserve">від 03.11.2010 № 996, проєкт </w:t>
      </w:r>
      <w:r w:rsidR="00C5179C"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Закону</w:t>
      </w:r>
      <w:r w:rsidR="00C5179C" w:rsidRPr="00D426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4F">
        <w:rPr>
          <w:rFonts w:ascii="Times New Roman" w:eastAsia="Times New Roman" w:hAnsi="Times New Roman"/>
          <w:sz w:val="28"/>
          <w:szCs w:val="28"/>
        </w:rPr>
        <w:t>розміщено на офіційном</w:t>
      </w:r>
      <w:r>
        <w:rPr>
          <w:rFonts w:ascii="Times New Roman" w:eastAsia="Times New Roman" w:hAnsi="Times New Roman"/>
          <w:sz w:val="28"/>
          <w:szCs w:val="28"/>
        </w:rPr>
        <w:t xml:space="preserve">у вебсайті </w:t>
      </w:r>
      <w:r w:rsidRPr="00D4264F">
        <w:rPr>
          <w:rFonts w:ascii="Times New Roman" w:eastAsia="Times New Roman" w:hAnsi="Times New Roman"/>
          <w:sz w:val="28"/>
          <w:szCs w:val="28"/>
        </w:rPr>
        <w:t>Міндовкілля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03FA">
        <w:rPr>
          <w:rFonts w:ascii="Times New Roman" w:eastAsia="Times New Roman" w:hAnsi="Times New Roman"/>
          <w:sz w:val="28"/>
          <w:szCs w:val="28"/>
        </w:rPr>
        <w:t>(</w:t>
      </w:r>
      <w:hyperlink r:id="rId7" w:history="1">
        <w:r w:rsidRPr="009603FA">
          <w:rPr>
            <w:rFonts w:ascii="Times New Roman" w:eastAsia="Times New Roman" w:hAnsi="Times New Roman"/>
            <w:sz w:val="28"/>
            <w:szCs w:val="28"/>
            <w:u w:val="single"/>
          </w:rPr>
          <w:t>http://meрr.gov.ua/</w:t>
        </w:r>
      </w:hyperlink>
      <w:r w:rsidRPr="009603FA">
        <w:rPr>
          <w:rFonts w:ascii="Times New Roman" w:eastAsia="Times New Roman" w:hAnsi="Times New Roman"/>
          <w:sz w:val="28"/>
          <w:szCs w:val="28"/>
        </w:rPr>
        <w:t>)</w:t>
      </w:r>
      <w:r w:rsidRPr="00D4264F">
        <w:rPr>
          <w:rFonts w:ascii="Times New Roman" w:eastAsia="Times New Roman" w:hAnsi="Times New Roman"/>
          <w:sz w:val="28"/>
          <w:szCs w:val="28"/>
        </w:rPr>
        <w:t>.</w:t>
      </w:r>
    </w:p>
    <w:p w14:paraId="24FD1D8F" w14:textId="77777777" w:rsidR="007020A6" w:rsidRPr="00473D38" w:rsidRDefault="007020A6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</w:p>
    <w:p w14:paraId="4757C8DC" w14:textId="77777777" w:rsidR="007278DF" w:rsidRPr="00AA3B60" w:rsidRDefault="00FD7179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3B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7. Оцінка відповідності</w:t>
      </w:r>
      <w:bookmarkStart w:id="12" w:name="n3501"/>
      <w:bookmarkEnd w:id="12"/>
    </w:p>
    <w:p w14:paraId="7EA9ABAC" w14:textId="78FCD7BA" w:rsidR="00156EFC" w:rsidRPr="00156EFC" w:rsidRDefault="00156EFC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EFC">
        <w:rPr>
          <w:rFonts w:ascii="Times New Roman" w:hAnsi="Times New Roman" w:cs="Times New Roman"/>
          <w:sz w:val="28"/>
          <w:szCs w:val="28"/>
        </w:rPr>
        <w:t xml:space="preserve">У проєкті </w:t>
      </w:r>
      <w:r w:rsidR="00C5179C"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Закону</w:t>
      </w:r>
      <w:r w:rsidR="00C5179C" w:rsidRPr="00156EF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56EFC">
        <w:rPr>
          <w:rFonts w:ascii="Times New Roman" w:hAnsi="Times New Roman" w:cs="Times New Roman"/>
          <w:sz w:val="28"/>
          <w:szCs w:val="28"/>
          <w:lang w:eastAsia="uk-UA"/>
        </w:rPr>
        <w:t xml:space="preserve">відсутні положення, що стосуються: </w:t>
      </w:r>
    </w:p>
    <w:p w14:paraId="0C0469EB" w14:textId="77777777" w:rsidR="00156EFC" w:rsidRPr="00156EFC" w:rsidRDefault="00156EFC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56EFC">
        <w:rPr>
          <w:rFonts w:ascii="Times New Roman" w:eastAsia="Times New Roman" w:hAnsi="Times New Roman"/>
          <w:sz w:val="28"/>
          <w:szCs w:val="28"/>
        </w:rPr>
        <w:t>зобов’язань України у сфері європейської інтеграції;</w:t>
      </w:r>
    </w:p>
    <w:p w14:paraId="4E2BE456" w14:textId="1FD12F11" w:rsidR="00156EFC" w:rsidRPr="00156EFC" w:rsidRDefault="00156EFC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EFC">
        <w:rPr>
          <w:rFonts w:ascii="Times New Roman" w:hAnsi="Times New Roman" w:cs="Times New Roman"/>
          <w:sz w:val="28"/>
          <w:szCs w:val="28"/>
          <w:lang w:eastAsia="uk-UA"/>
        </w:rPr>
        <w:t xml:space="preserve">прав та свобод, гарантованих Конвенцією про захист прав людини і основоположних свобод; </w:t>
      </w:r>
    </w:p>
    <w:p w14:paraId="04E3A504" w14:textId="77777777" w:rsidR="00156EFC" w:rsidRPr="00156EFC" w:rsidRDefault="00156EFC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EFC">
        <w:rPr>
          <w:rFonts w:ascii="Times New Roman" w:hAnsi="Times New Roman" w:cs="Times New Roman"/>
          <w:sz w:val="28"/>
          <w:szCs w:val="28"/>
          <w:lang w:eastAsia="uk-UA"/>
        </w:rPr>
        <w:t>впливають на забезпечення рівних прав та можливостей жінок і чоловіків;</w:t>
      </w:r>
    </w:p>
    <w:p w14:paraId="2C3E41E7" w14:textId="7B3C3980" w:rsidR="00156EFC" w:rsidRPr="00156EFC" w:rsidRDefault="00156EFC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EFC">
        <w:rPr>
          <w:rFonts w:ascii="Times New Roman" w:hAnsi="Times New Roman" w:cs="Times New Roman"/>
          <w:sz w:val="28"/>
          <w:szCs w:val="28"/>
          <w:lang w:eastAsia="uk-UA"/>
        </w:rPr>
        <w:t>містять ризики вчинення корупційних правопорушень та правопо</w:t>
      </w:r>
      <w:r w:rsidR="00605FC6">
        <w:rPr>
          <w:rFonts w:ascii="Times New Roman" w:hAnsi="Times New Roman" w:cs="Times New Roman"/>
          <w:sz w:val="28"/>
          <w:szCs w:val="28"/>
          <w:lang w:eastAsia="uk-UA"/>
        </w:rPr>
        <w:t>рушень, пов’язаних з корупцією;</w:t>
      </w:r>
    </w:p>
    <w:p w14:paraId="6B72FE47" w14:textId="77777777" w:rsidR="00156EFC" w:rsidRPr="00156EFC" w:rsidRDefault="00156EFC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6EFC">
        <w:rPr>
          <w:rFonts w:ascii="Times New Roman" w:hAnsi="Times New Roman" w:cs="Times New Roman"/>
          <w:sz w:val="28"/>
          <w:szCs w:val="28"/>
          <w:lang w:eastAsia="uk-UA"/>
        </w:rPr>
        <w:t>створюють підстави для дискримінації.</w:t>
      </w:r>
    </w:p>
    <w:p w14:paraId="3D565A70" w14:textId="65536EFF" w:rsidR="009F1B41" w:rsidRPr="00AA6295" w:rsidRDefault="009F1B41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6295">
        <w:rPr>
          <w:rFonts w:ascii="Times New Roman" w:hAnsi="Times New Roman" w:cs="Times New Roman"/>
          <w:sz w:val="28"/>
          <w:szCs w:val="28"/>
          <w:lang w:eastAsia="uk-UA"/>
        </w:rPr>
        <w:t>Відповідно до § 37-2 Регламенту Кабінету Міністрів України, затвердженого постановою Кабінету Міністрів України від 18 липня 2007 р</w:t>
      </w:r>
      <w:r w:rsidR="00B32D14" w:rsidRPr="00AA6295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AA6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2D14" w:rsidRPr="00AA629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</w:t>
      </w:r>
      <w:r w:rsidRPr="00AA6295">
        <w:rPr>
          <w:rFonts w:ascii="Times New Roman" w:hAnsi="Times New Roman" w:cs="Times New Roman"/>
          <w:sz w:val="28"/>
          <w:szCs w:val="28"/>
          <w:lang w:eastAsia="uk-UA"/>
        </w:rPr>
        <w:t xml:space="preserve">№ 950, проєкт </w:t>
      </w:r>
      <w:r w:rsidR="00C5179C"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Закону</w:t>
      </w:r>
      <w:r w:rsidR="00C5179C" w:rsidRPr="00AA6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A6295">
        <w:rPr>
          <w:rFonts w:ascii="Times New Roman" w:hAnsi="Times New Roman" w:cs="Times New Roman"/>
          <w:sz w:val="28"/>
          <w:szCs w:val="28"/>
          <w:lang w:eastAsia="uk-UA"/>
        </w:rPr>
        <w:t>буде</w:t>
      </w:r>
      <w:r w:rsidRPr="00AA629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AA6295">
        <w:rPr>
          <w:rFonts w:ascii="Times New Roman" w:hAnsi="Times New Roman" w:cs="Times New Roman"/>
          <w:sz w:val="28"/>
          <w:szCs w:val="28"/>
          <w:lang w:eastAsia="uk-UA"/>
        </w:rPr>
        <w:t>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377BFE72" w14:textId="2C007365" w:rsidR="009F1B41" w:rsidRPr="00AA6295" w:rsidRDefault="009F1B41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6295">
        <w:rPr>
          <w:rFonts w:ascii="Times New Roman" w:hAnsi="Times New Roman" w:cs="Times New Roman"/>
          <w:sz w:val="28"/>
          <w:szCs w:val="28"/>
          <w:lang w:eastAsia="uk-UA"/>
        </w:rPr>
        <w:t xml:space="preserve">Проєкт </w:t>
      </w:r>
      <w:r w:rsidR="00C5179C" w:rsidRPr="00DB3AD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Закону</w:t>
      </w:r>
      <w:r w:rsidR="00C5179C" w:rsidRPr="00AA6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A6295">
        <w:rPr>
          <w:rFonts w:ascii="Times New Roman" w:hAnsi="Times New Roman" w:cs="Times New Roman"/>
          <w:sz w:val="28"/>
          <w:szCs w:val="28"/>
          <w:lang w:eastAsia="uk-UA"/>
        </w:rPr>
        <w:t>не потребує проведення громадської антикорупційної, громадської антидискримінаційної та громадської гендерно-правової експертиз.</w:t>
      </w:r>
    </w:p>
    <w:p w14:paraId="2D06CF71" w14:textId="77777777" w:rsidR="00E54056" w:rsidRPr="00AA6295" w:rsidRDefault="00E54056" w:rsidP="008632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4946890" w14:textId="22E8E23C" w:rsidR="00FD7179" w:rsidRPr="00995233" w:rsidRDefault="00FD7179" w:rsidP="00863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9952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8. Прогноз результатів</w:t>
      </w:r>
    </w:p>
    <w:p w14:paraId="074E19FE" w14:textId="00D48195" w:rsidR="001E5333" w:rsidRPr="00FC017D" w:rsidRDefault="00D7622D" w:rsidP="00FC017D">
      <w:pPr>
        <w:pStyle w:val="ab"/>
        <w:spacing w:line="264" w:lineRule="auto"/>
        <w:ind w:left="0" w:firstLine="567"/>
        <w:rPr>
          <w:spacing w:val="50"/>
          <w:sz w:val="28"/>
          <w:szCs w:val="28"/>
        </w:rPr>
      </w:pPr>
      <w:r w:rsidRPr="009F619F">
        <w:rPr>
          <w:sz w:val="28"/>
          <w:szCs w:val="28"/>
        </w:rPr>
        <w:t>Прийняття проєкту Закону</w:t>
      </w:r>
      <w:r w:rsidR="00995233" w:rsidRPr="009F619F">
        <w:rPr>
          <w:sz w:val="28"/>
          <w:szCs w:val="28"/>
          <w:lang w:eastAsia="ru-RU"/>
        </w:rPr>
        <w:t xml:space="preserve"> </w:t>
      </w:r>
      <w:r w:rsidR="001E5333" w:rsidRPr="009F619F">
        <w:rPr>
          <w:sz w:val="28"/>
          <w:szCs w:val="28"/>
        </w:rPr>
        <w:t>дозволить усунути колізії</w:t>
      </w:r>
      <w:r w:rsidR="005C7791" w:rsidRPr="009F619F">
        <w:rPr>
          <w:sz w:val="28"/>
          <w:szCs w:val="28"/>
        </w:rPr>
        <w:t xml:space="preserve"> </w:t>
      </w:r>
      <w:r w:rsidR="001E5333" w:rsidRPr="009F619F">
        <w:rPr>
          <w:spacing w:val="-65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і</w:t>
      </w:r>
      <w:r w:rsidR="001E5333" w:rsidRPr="009F619F">
        <w:rPr>
          <w:spacing w:val="50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привести</w:t>
      </w:r>
      <w:r w:rsidR="00FC017D">
        <w:rPr>
          <w:spacing w:val="50"/>
          <w:sz w:val="28"/>
          <w:szCs w:val="28"/>
        </w:rPr>
        <w:t xml:space="preserve"> </w:t>
      </w:r>
      <w:r w:rsidR="00FC017D" w:rsidRPr="00FC017D">
        <w:rPr>
          <w:sz w:val="28"/>
          <w:szCs w:val="28"/>
        </w:rPr>
        <w:t>д</w:t>
      </w:r>
      <w:r w:rsidR="00FC017D">
        <w:rPr>
          <w:sz w:val="28"/>
          <w:szCs w:val="28"/>
        </w:rPr>
        <w:t>еякі</w:t>
      </w:r>
      <w:r w:rsidR="00FC017D">
        <w:rPr>
          <w:spacing w:val="50"/>
          <w:sz w:val="28"/>
          <w:szCs w:val="28"/>
        </w:rPr>
        <w:t xml:space="preserve"> </w:t>
      </w:r>
      <w:r w:rsidR="00A04651">
        <w:rPr>
          <w:sz w:val="28"/>
          <w:szCs w:val="28"/>
        </w:rPr>
        <w:lastRenderedPageBreak/>
        <w:t>закони</w:t>
      </w:r>
      <w:r w:rsidR="001E5333" w:rsidRPr="009F619F">
        <w:rPr>
          <w:spacing w:val="50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України</w:t>
      </w:r>
      <w:r w:rsidR="001E5333" w:rsidRPr="009F619F">
        <w:rPr>
          <w:spacing w:val="50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у</w:t>
      </w:r>
      <w:r w:rsidR="001E5333" w:rsidRPr="009F619F">
        <w:rPr>
          <w:spacing w:val="50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відповідність</w:t>
      </w:r>
      <w:r w:rsidR="001E5333" w:rsidRPr="009F619F">
        <w:rPr>
          <w:spacing w:val="50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до</w:t>
      </w:r>
      <w:r w:rsidR="001E5333" w:rsidRPr="009F619F">
        <w:rPr>
          <w:spacing w:val="50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Закону</w:t>
      </w:r>
      <w:r w:rsidR="001E5333" w:rsidRPr="009F619F">
        <w:rPr>
          <w:spacing w:val="50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Україн</w:t>
      </w:r>
      <w:bookmarkStart w:id="13" w:name="_GoBack"/>
      <w:bookmarkEnd w:id="13"/>
      <w:r w:rsidR="001E5333" w:rsidRPr="009F619F">
        <w:rPr>
          <w:sz w:val="28"/>
          <w:szCs w:val="28"/>
        </w:rPr>
        <w:t>и</w:t>
      </w:r>
      <w:r w:rsidR="005C7791" w:rsidRPr="009F619F">
        <w:rPr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«Про</w:t>
      </w:r>
      <w:r w:rsidR="001E5333" w:rsidRPr="009F619F">
        <w:rPr>
          <w:spacing w:val="-4"/>
          <w:sz w:val="28"/>
          <w:szCs w:val="28"/>
        </w:rPr>
        <w:t xml:space="preserve"> </w:t>
      </w:r>
      <w:r w:rsidR="001E5333" w:rsidRPr="009F619F">
        <w:rPr>
          <w:sz w:val="28"/>
          <w:szCs w:val="28"/>
        </w:rPr>
        <w:t>медіа» та до Закону України «</w:t>
      </w:r>
      <w:r w:rsidR="00027C39" w:rsidRPr="009F619F">
        <w:rPr>
          <w:sz w:val="28"/>
          <w:szCs w:val="28"/>
        </w:rPr>
        <w:t>Про систему громадського здоров’я»</w:t>
      </w:r>
      <w:r w:rsidR="001E5333" w:rsidRPr="009F619F">
        <w:rPr>
          <w:sz w:val="28"/>
          <w:szCs w:val="28"/>
        </w:rPr>
        <w:t>.</w:t>
      </w:r>
    </w:p>
    <w:p w14:paraId="3B2BF447" w14:textId="69B2E9F3" w:rsidR="00995233" w:rsidRPr="009F619F" w:rsidRDefault="00995233" w:rsidP="00863200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F619F">
        <w:rPr>
          <w:rFonts w:ascii="Times New Roman" w:hAnsi="Times New Roman"/>
          <w:sz w:val="28"/>
          <w:szCs w:val="28"/>
          <w:lang w:eastAsia="ru-RU"/>
        </w:rPr>
        <w:t xml:space="preserve">Реалізація проєкту </w:t>
      </w:r>
      <w:r w:rsidR="00D4361B" w:rsidRPr="009F619F">
        <w:rPr>
          <w:rFonts w:ascii="Times New Roman" w:hAnsi="Times New Roman"/>
          <w:sz w:val="28"/>
          <w:szCs w:val="28"/>
          <w:lang w:eastAsia="ru-RU"/>
        </w:rPr>
        <w:t>Закону</w:t>
      </w:r>
      <w:r w:rsidRPr="009F619F">
        <w:rPr>
          <w:rFonts w:ascii="Times New Roman" w:hAnsi="Times New Roman"/>
          <w:sz w:val="28"/>
          <w:szCs w:val="28"/>
          <w:lang w:eastAsia="ru-RU"/>
        </w:rPr>
        <w:t xml:space="preserve"> матиме позитивний вплив на ринкове середовище, забезпечення захисту прав та інтересів суб’єктів господарювання.</w:t>
      </w:r>
    </w:p>
    <w:p w14:paraId="63A8A0AC" w14:textId="77777777" w:rsidR="00D4361B" w:rsidRPr="00473D38" w:rsidRDefault="00D4361B" w:rsidP="0065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635"/>
        <w:gridCol w:w="4761"/>
      </w:tblGrid>
      <w:tr w:rsidR="00E06CD5" w:rsidRPr="00473D38" w14:paraId="03372E2A" w14:textId="77777777" w:rsidTr="00B86578">
        <w:trPr>
          <w:trHeight w:val="63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DF91" w14:textId="77777777" w:rsidR="00E06CD5" w:rsidRPr="005C7791" w:rsidRDefault="00E06CD5" w:rsidP="005C7791">
            <w:pPr>
              <w:spacing w:after="0" w:line="240" w:lineRule="auto"/>
              <w:ind w:left="125" w:right="92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5C779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Заінтересована сторона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A4C8" w14:textId="77777777" w:rsidR="00E06CD5" w:rsidRPr="005C7791" w:rsidRDefault="00E06CD5" w:rsidP="00571D7A">
            <w:pPr>
              <w:spacing w:after="0" w:line="240" w:lineRule="auto"/>
              <w:ind w:left="125" w:right="5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5C779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Вплив реалізації акта на заінтересовану сторону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3DBC" w14:textId="77777777" w:rsidR="00E06CD5" w:rsidRPr="005C7791" w:rsidRDefault="00E06CD5" w:rsidP="005C7791">
            <w:pPr>
              <w:spacing w:after="0" w:line="240" w:lineRule="auto"/>
              <w:ind w:left="125" w:right="73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5C779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Пояснення очікуваного  впливу</w:t>
            </w:r>
          </w:p>
        </w:tc>
      </w:tr>
      <w:tr w:rsidR="00E06CD5" w:rsidRPr="00473D38" w14:paraId="4A604CF2" w14:textId="77777777" w:rsidTr="00B86578">
        <w:trPr>
          <w:trHeight w:val="97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C511" w14:textId="77777777" w:rsidR="00E06CD5" w:rsidRPr="00473D38" w:rsidRDefault="00E06CD5" w:rsidP="00277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uk-UA"/>
                <w14:ligatures w14:val="none"/>
              </w:rPr>
            </w:pPr>
            <w:r w:rsidRPr="00A05C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Держава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05C7" w14:textId="77777777" w:rsidR="00E06CD5" w:rsidRPr="00A05CCA" w:rsidRDefault="00E06CD5" w:rsidP="00277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A05C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Позитивний</w:t>
            </w:r>
          </w:p>
          <w:p w14:paraId="560D83BA" w14:textId="0A3553D9" w:rsidR="00E06CD5" w:rsidRPr="00473D38" w:rsidRDefault="00E06CD5" w:rsidP="00277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uk-UA"/>
                <w14:ligatures w14:val="none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47A4" w14:textId="3AE66AB4" w:rsidR="00E06CD5" w:rsidRPr="00A05CCA" w:rsidRDefault="0089200C" w:rsidP="00A05C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</w:t>
            </w:r>
            <w:r w:rsidR="00A05CCA" w:rsidRPr="00A05CCA">
              <w:rPr>
                <w:rFonts w:ascii="Times New Roman" w:hAnsi="Times New Roman" w:cs="Times New Roman"/>
                <w:sz w:val="28"/>
                <w:szCs w:val="28"/>
              </w:rPr>
              <w:t>Закону</w:t>
            </w:r>
            <w:r w:rsidR="00A05CCA" w:rsidRPr="00A05CCA">
              <w:rPr>
                <w:rFonts w:ascii="Times New Roman" w:hAnsi="Times New Roman" w:cs="Times New Roman"/>
                <w:spacing w:val="-66"/>
                <w:sz w:val="28"/>
                <w:szCs w:val="28"/>
              </w:rPr>
              <w:t xml:space="preserve"> </w:t>
            </w:r>
            <w:r w:rsidR="00A05CCA" w:rsidRPr="00A05CCA">
              <w:rPr>
                <w:rFonts w:ascii="Times New Roman" w:hAnsi="Times New Roman" w:cs="Times New Roman"/>
                <w:sz w:val="28"/>
                <w:szCs w:val="28"/>
              </w:rPr>
              <w:t>дозволить</w:t>
            </w:r>
            <w:r w:rsidR="00A05CCA" w:rsidRPr="00A05C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A05CCA" w:rsidRPr="00A05CCA">
              <w:rPr>
                <w:rFonts w:ascii="Times New Roman" w:hAnsi="Times New Roman" w:cs="Times New Roman"/>
                <w:sz w:val="28"/>
                <w:szCs w:val="28"/>
              </w:rPr>
              <w:t>усунути</w:t>
            </w:r>
            <w:r w:rsidR="00A05CCA" w:rsidRPr="00A05C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колізії в нормативно-правових актах.</w:t>
            </w:r>
          </w:p>
        </w:tc>
      </w:tr>
      <w:tr w:rsidR="00E06CD5" w:rsidRPr="00473D38" w14:paraId="5155AA31" w14:textId="77777777" w:rsidTr="00B86578">
        <w:trPr>
          <w:trHeight w:val="71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CF1B" w14:textId="6107FB02" w:rsidR="00E06CD5" w:rsidRPr="00473D38" w:rsidRDefault="00103927" w:rsidP="00277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uk-UA"/>
                <w14:ligatures w14:val="none"/>
              </w:rPr>
            </w:pPr>
            <w:r w:rsidRPr="009D478A"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2DED" w14:textId="77777777" w:rsidR="00E06CD5" w:rsidRPr="00103927" w:rsidRDefault="00E06CD5" w:rsidP="00277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10392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Позитивний</w:t>
            </w:r>
          </w:p>
          <w:p w14:paraId="59B0A69C" w14:textId="77777777" w:rsidR="00DF41FE" w:rsidRPr="00473D38" w:rsidRDefault="00DF41FE" w:rsidP="00277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uk-UA"/>
                <w14:ligatures w14:val="none"/>
              </w:rPr>
            </w:pPr>
          </w:p>
          <w:p w14:paraId="0200C554" w14:textId="419BBE11" w:rsidR="00E06CD5" w:rsidRPr="00473D38" w:rsidRDefault="00E06CD5" w:rsidP="00277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uk-UA"/>
                <w14:ligatures w14:val="none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CE1A" w14:textId="56BFDB1E" w:rsidR="00E06CD5" w:rsidRPr="00B86578" w:rsidRDefault="007145F3" w:rsidP="005C7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</w:t>
            </w:r>
            <w:r w:rsidR="00B86578" w:rsidRPr="00B865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Закону</w:t>
            </w:r>
            <w:r w:rsidR="00B86578" w:rsidRPr="00B86578">
              <w:rPr>
                <w:rFonts w:ascii="Times New Roman" w:hAnsi="Times New Roman" w:cs="Times New Roman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суттєво </w:t>
            </w:r>
            <w:r w:rsidR="00B86578" w:rsidRPr="00B865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спростить</w:t>
            </w:r>
            <w:r w:rsidR="00B86578" w:rsidRPr="00B86578">
              <w:rPr>
                <w:rFonts w:ascii="Times New Roman" w:hAnsi="Times New Roman" w:cs="Times New Roman"/>
                <w:spacing w:val="-66"/>
                <w:sz w:val="28"/>
                <w:szCs w:val="28"/>
              </w:rPr>
              <w:t xml:space="preserve"> </w:t>
            </w:r>
            <w:r w:rsidR="00B86578" w:rsidRPr="00B865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="00B86578" w:rsidRPr="00B86578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="00B86578" w:rsidRPr="00B86578">
              <w:rPr>
                <w:rFonts w:ascii="Times New Roman" w:hAnsi="Times New Roman" w:cs="Times New Roman"/>
                <w:sz w:val="28"/>
                <w:szCs w:val="28"/>
              </w:rPr>
              <w:t>господарської діяльності, зробить правила її</w:t>
            </w:r>
            <w:r w:rsidR="00B86578" w:rsidRPr="00B86578">
              <w:rPr>
                <w:rFonts w:ascii="Times New Roman" w:hAnsi="Times New Roman" w:cs="Times New Roman"/>
                <w:spacing w:val="-65"/>
                <w:sz w:val="28"/>
                <w:szCs w:val="28"/>
              </w:rPr>
              <w:t xml:space="preserve"> </w:t>
            </w:r>
            <w:r w:rsidR="00B86578" w:rsidRPr="00B86578">
              <w:rPr>
                <w:rFonts w:ascii="Times New Roman" w:hAnsi="Times New Roman" w:cs="Times New Roman"/>
                <w:sz w:val="28"/>
                <w:szCs w:val="28"/>
              </w:rPr>
              <w:t>здійснення більш чіткими та</w:t>
            </w:r>
            <w:r w:rsidR="00B86578" w:rsidRPr="00B865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86578" w:rsidRPr="00B86578">
              <w:rPr>
                <w:rFonts w:ascii="Times New Roman" w:hAnsi="Times New Roman" w:cs="Times New Roman"/>
                <w:sz w:val="28"/>
                <w:szCs w:val="28"/>
              </w:rPr>
              <w:t>прозорими</w:t>
            </w:r>
            <w:r w:rsidR="005C7791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r w:rsidR="005C7791" w:rsidRPr="00A05CCA">
              <w:rPr>
                <w:rFonts w:ascii="Times New Roman" w:hAnsi="Times New Roman" w:cs="Times New Roman"/>
                <w:sz w:val="28"/>
                <w:szCs w:val="28"/>
              </w:rPr>
              <w:t>усун</w:t>
            </w:r>
            <w:r w:rsidR="005C7791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="005C7791" w:rsidRPr="00A05C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5C7791">
              <w:rPr>
                <w:rFonts w:ascii="Times New Roman" w:hAnsi="Times New Roman" w:cs="Times New Roman"/>
                <w:sz w:val="28"/>
                <w:szCs w:val="28"/>
              </w:rPr>
              <w:t>колізії в нормативно-правових актах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5E6EF630" w14:textId="77777777" w:rsidR="00E06CD5" w:rsidRPr="00473D38" w:rsidRDefault="00E06CD5" w:rsidP="00277D6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uk-UA"/>
          <w14:ligatures w14:val="none"/>
        </w:rPr>
      </w:pPr>
    </w:p>
    <w:p w14:paraId="2538A763" w14:textId="77777777" w:rsidR="0084361D" w:rsidRPr="00473D38" w:rsidRDefault="0084361D" w:rsidP="00277D6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1"/>
      </w:tblGrid>
      <w:tr w:rsidR="00A803AE" w:rsidRPr="00473D38" w14:paraId="68136159" w14:textId="77777777" w:rsidTr="00E54056">
        <w:tc>
          <w:tcPr>
            <w:tcW w:w="4790" w:type="dxa"/>
          </w:tcPr>
          <w:p w14:paraId="36BEDB92" w14:textId="34A844A7" w:rsidR="00A803AE" w:rsidRPr="00473D38" w:rsidRDefault="00A803AE" w:rsidP="00277D6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7304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473D3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  <w:t>Міністр захисту довкілля та природних ресурсів України</w:t>
            </w:r>
          </w:p>
        </w:tc>
        <w:tc>
          <w:tcPr>
            <w:tcW w:w="4791" w:type="dxa"/>
          </w:tcPr>
          <w:p w14:paraId="38731F18" w14:textId="77777777" w:rsidR="00277D6B" w:rsidRPr="00473D38" w:rsidRDefault="00277D6B" w:rsidP="00277D6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14:paraId="52FA5172" w14:textId="55339F4D" w:rsidR="00A803AE" w:rsidRPr="00473D38" w:rsidRDefault="007278DF" w:rsidP="00277D6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</w:pPr>
            <w:r w:rsidRPr="00473D3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  <w:t>Руслан СТРІЛЕЦЬ</w:t>
            </w:r>
          </w:p>
        </w:tc>
      </w:tr>
      <w:tr w:rsidR="00A803AE" w:rsidRPr="00E54056" w14:paraId="74791EA8" w14:textId="77777777" w:rsidTr="00E54056">
        <w:tc>
          <w:tcPr>
            <w:tcW w:w="4790" w:type="dxa"/>
          </w:tcPr>
          <w:p w14:paraId="4A8A727E" w14:textId="23C01BA5" w:rsidR="00A803AE" w:rsidRPr="00E54056" w:rsidRDefault="007278DF" w:rsidP="00277D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</w:pPr>
            <w:r w:rsidRPr="00473D3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  <w:t>«__» __________ 202</w:t>
            </w:r>
            <w:r w:rsidR="00E54056" w:rsidRPr="00473D3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  <w:t>4</w:t>
            </w:r>
            <w:r w:rsidRPr="00473D3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  <w:t xml:space="preserve"> р.</w:t>
            </w:r>
          </w:p>
        </w:tc>
        <w:tc>
          <w:tcPr>
            <w:tcW w:w="4791" w:type="dxa"/>
          </w:tcPr>
          <w:p w14:paraId="3C57197A" w14:textId="77777777" w:rsidR="00A803AE" w:rsidRPr="00E54056" w:rsidRDefault="00A803AE" w:rsidP="00277D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</w:tr>
    </w:tbl>
    <w:p w14:paraId="44B6C160" w14:textId="77777777" w:rsidR="008601AE" w:rsidRPr="00E54056" w:rsidRDefault="008601AE" w:rsidP="00277D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601AE" w:rsidRPr="00E54056" w:rsidSect="00277D6B">
      <w:headerReference w:type="default" r:id="rId8"/>
      <w:pgSz w:w="11906" w:h="16838"/>
      <w:pgMar w:top="1134" w:right="62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85BE" w14:textId="77777777" w:rsidR="00E45E27" w:rsidRDefault="00E45E27" w:rsidP="007278DF">
      <w:pPr>
        <w:spacing w:after="0" w:line="240" w:lineRule="auto"/>
      </w:pPr>
      <w:r>
        <w:separator/>
      </w:r>
    </w:p>
  </w:endnote>
  <w:endnote w:type="continuationSeparator" w:id="0">
    <w:p w14:paraId="603AF849" w14:textId="77777777" w:rsidR="00E45E27" w:rsidRDefault="00E45E27" w:rsidP="007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E4B3B" w14:textId="77777777" w:rsidR="00E45E27" w:rsidRDefault="00E45E27" w:rsidP="007278DF">
      <w:pPr>
        <w:spacing w:after="0" w:line="240" w:lineRule="auto"/>
      </w:pPr>
      <w:r>
        <w:separator/>
      </w:r>
    </w:p>
  </w:footnote>
  <w:footnote w:type="continuationSeparator" w:id="0">
    <w:p w14:paraId="44D1E3A1" w14:textId="77777777" w:rsidR="00E45E27" w:rsidRDefault="00E45E27" w:rsidP="007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59213810"/>
      <w:docPartObj>
        <w:docPartGallery w:val="Page Numbers (Top of Page)"/>
        <w:docPartUnique/>
      </w:docPartObj>
    </w:sdtPr>
    <w:sdtEndPr/>
    <w:sdtContent>
      <w:p w14:paraId="60E429DF" w14:textId="71A0D3A1" w:rsidR="007278DF" w:rsidRPr="007278DF" w:rsidRDefault="007278D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78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8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78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1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78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B99B8B" w14:textId="77777777" w:rsidR="007278DF" w:rsidRDefault="007278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E33"/>
    <w:multiLevelType w:val="hybridMultilevel"/>
    <w:tmpl w:val="7128A52C"/>
    <w:lvl w:ilvl="0" w:tplc="2C1ED80A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284CE9"/>
    <w:multiLevelType w:val="hybridMultilevel"/>
    <w:tmpl w:val="18E435EE"/>
    <w:lvl w:ilvl="0" w:tplc="2D3CD378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8310DE6"/>
    <w:multiLevelType w:val="hybridMultilevel"/>
    <w:tmpl w:val="E564E88E"/>
    <w:lvl w:ilvl="0" w:tplc="C6CE770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E081E1E"/>
    <w:multiLevelType w:val="hybridMultilevel"/>
    <w:tmpl w:val="20B418F0"/>
    <w:lvl w:ilvl="0" w:tplc="8FA2DAA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019E3"/>
    <w:multiLevelType w:val="hybridMultilevel"/>
    <w:tmpl w:val="B01C94F2"/>
    <w:lvl w:ilvl="0" w:tplc="B6F66B5C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5685AC1"/>
    <w:multiLevelType w:val="hybridMultilevel"/>
    <w:tmpl w:val="AE569170"/>
    <w:lvl w:ilvl="0" w:tplc="8FA2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69"/>
    <w:rsid w:val="00010348"/>
    <w:rsid w:val="00012C70"/>
    <w:rsid w:val="00017869"/>
    <w:rsid w:val="00021839"/>
    <w:rsid w:val="00021D66"/>
    <w:rsid w:val="00023043"/>
    <w:rsid w:val="00027C39"/>
    <w:rsid w:val="00040262"/>
    <w:rsid w:val="0005556E"/>
    <w:rsid w:val="00066113"/>
    <w:rsid w:val="000747F5"/>
    <w:rsid w:val="00092487"/>
    <w:rsid w:val="000A093B"/>
    <w:rsid w:val="000A3025"/>
    <w:rsid w:val="000B3C00"/>
    <w:rsid w:val="000C47FB"/>
    <w:rsid w:val="000C676C"/>
    <w:rsid w:val="000D6FE7"/>
    <w:rsid w:val="000D7824"/>
    <w:rsid w:val="000E7F11"/>
    <w:rsid w:val="00103927"/>
    <w:rsid w:val="00106089"/>
    <w:rsid w:val="00107671"/>
    <w:rsid w:val="001158E4"/>
    <w:rsid w:val="00125364"/>
    <w:rsid w:val="00136DB4"/>
    <w:rsid w:val="001466CA"/>
    <w:rsid w:val="00153524"/>
    <w:rsid w:val="00156061"/>
    <w:rsid w:val="00156EFC"/>
    <w:rsid w:val="00162E03"/>
    <w:rsid w:val="00163713"/>
    <w:rsid w:val="00175C73"/>
    <w:rsid w:val="00176592"/>
    <w:rsid w:val="001843BA"/>
    <w:rsid w:val="00191D8C"/>
    <w:rsid w:val="001B17AE"/>
    <w:rsid w:val="001B3294"/>
    <w:rsid w:val="001B4920"/>
    <w:rsid w:val="001B49E0"/>
    <w:rsid w:val="001D203E"/>
    <w:rsid w:val="001E2086"/>
    <w:rsid w:val="001E233D"/>
    <w:rsid w:val="001E5333"/>
    <w:rsid w:val="001E5C41"/>
    <w:rsid w:val="001F2814"/>
    <w:rsid w:val="001F4B8F"/>
    <w:rsid w:val="001F5A8C"/>
    <w:rsid w:val="001F6C84"/>
    <w:rsid w:val="002012B3"/>
    <w:rsid w:val="00202530"/>
    <w:rsid w:val="00203F32"/>
    <w:rsid w:val="002063A4"/>
    <w:rsid w:val="00217215"/>
    <w:rsid w:val="0021786E"/>
    <w:rsid w:val="00222022"/>
    <w:rsid w:val="00222C7D"/>
    <w:rsid w:val="00233444"/>
    <w:rsid w:val="00244119"/>
    <w:rsid w:val="0024603F"/>
    <w:rsid w:val="00262E08"/>
    <w:rsid w:val="00274AED"/>
    <w:rsid w:val="00277D6B"/>
    <w:rsid w:val="002966D8"/>
    <w:rsid w:val="002A20A5"/>
    <w:rsid w:val="002A2715"/>
    <w:rsid w:val="002A34DF"/>
    <w:rsid w:val="002A7B40"/>
    <w:rsid w:val="002B7657"/>
    <w:rsid w:val="002D2529"/>
    <w:rsid w:val="002D29E9"/>
    <w:rsid w:val="002D357F"/>
    <w:rsid w:val="002E55B5"/>
    <w:rsid w:val="002F5D20"/>
    <w:rsid w:val="00300713"/>
    <w:rsid w:val="003028CB"/>
    <w:rsid w:val="0030370A"/>
    <w:rsid w:val="00303A24"/>
    <w:rsid w:val="00310B12"/>
    <w:rsid w:val="00314659"/>
    <w:rsid w:val="00320EF2"/>
    <w:rsid w:val="00333CEB"/>
    <w:rsid w:val="003341AB"/>
    <w:rsid w:val="00334583"/>
    <w:rsid w:val="00341BB2"/>
    <w:rsid w:val="00341CAF"/>
    <w:rsid w:val="003433C2"/>
    <w:rsid w:val="00344EFA"/>
    <w:rsid w:val="00353128"/>
    <w:rsid w:val="00364037"/>
    <w:rsid w:val="0036539D"/>
    <w:rsid w:val="00365627"/>
    <w:rsid w:val="003702F2"/>
    <w:rsid w:val="003908E4"/>
    <w:rsid w:val="00394217"/>
    <w:rsid w:val="003961F8"/>
    <w:rsid w:val="003B05DD"/>
    <w:rsid w:val="003B06F1"/>
    <w:rsid w:val="003B5A04"/>
    <w:rsid w:val="003C30D8"/>
    <w:rsid w:val="003D555B"/>
    <w:rsid w:val="003F1239"/>
    <w:rsid w:val="004032DB"/>
    <w:rsid w:val="0043101E"/>
    <w:rsid w:val="004335E3"/>
    <w:rsid w:val="00437974"/>
    <w:rsid w:val="00451030"/>
    <w:rsid w:val="00462AA8"/>
    <w:rsid w:val="00464FEC"/>
    <w:rsid w:val="004678F0"/>
    <w:rsid w:val="00472C2F"/>
    <w:rsid w:val="00473D38"/>
    <w:rsid w:val="00474AA9"/>
    <w:rsid w:val="004858F3"/>
    <w:rsid w:val="00493735"/>
    <w:rsid w:val="004A64F5"/>
    <w:rsid w:val="004B40D6"/>
    <w:rsid w:val="004C2924"/>
    <w:rsid w:val="004C4992"/>
    <w:rsid w:val="004E474C"/>
    <w:rsid w:val="005220F1"/>
    <w:rsid w:val="00543128"/>
    <w:rsid w:val="00561DEB"/>
    <w:rsid w:val="00571D7A"/>
    <w:rsid w:val="00572480"/>
    <w:rsid w:val="00580C53"/>
    <w:rsid w:val="005905D6"/>
    <w:rsid w:val="005916E7"/>
    <w:rsid w:val="005A6643"/>
    <w:rsid w:val="005B356C"/>
    <w:rsid w:val="005C7791"/>
    <w:rsid w:val="005D0A6C"/>
    <w:rsid w:val="005D4499"/>
    <w:rsid w:val="005E2972"/>
    <w:rsid w:val="005F2C4D"/>
    <w:rsid w:val="00605FC6"/>
    <w:rsid w:val="00630C08"/>
    <w:rsid w:val="00632A33"/>
    <w:rsid w:val="0063367B"/>
    <w:rsid w:val="00634071"/>
    <w:rsid w:val="0064754E"/>
    <w:rsid w:val="006505F4"/>
    <w:rsid w:val="00655C12"/>
    <w:rsid w:val="006639ED"/>
    <w:rsid w:val="0067223E"/>
    <w:rsid w:val="00673066"/>
    <w:rsid w:val="00673D68"/>
    <w:rsid w:val="00690035"/>
    <w:rsid w:val="006A4B46"/>
    <w:rsid w:val="006E34A2"/>
    <w:rsid w:val="007020A6"/>
    <w:rsid w:val="00704844"/>
    <w:rsid w:val="0070614C"/>
    <w:rsid w:val="00714404"/>
    <w:rsid w:val="007145F3"/>
    <w:rsid w:val="00717466"/>
    <w:rsid w:val="00721393"/>
    <w:rsid w:val="007278DF"/>
    <w:rsid w:val="007305F1"/>
    <w:rsid w:val="0075441D"/>
    <w:rsid w:val="0077550F"/>
    <w:rsid w:val="007766D3"/>
    <w:rsid w:val="0078076D"/>
    <w:rsid w:val="00786D76"/>
    <w:rsid w:val="00791533"/>
    <w:rsid w:val="00793612"/>
    <w:rsid w:val="007A605E"/>
    <w:rsid w:val="007B481F"/>
    <w:rsid w:val="007C0112"/>
    <w:rsid w:val="007D183B"/>
    <w:rsid w:val="007E1D67"/>
    <w:rsid w:val="007F3526"/>
    <w:rsid w:val="007F5F7B"/>
    <w:rsid w:val="0080091E"/>
    <w:rsid w:val="00806822"/>
    <w:rsid w:val="00810EF5"/>
    <w:rsid w:val="008368FF"/>
    <w:rsid w:val="00841596"/>
    <w:rsid w:val="0084361D"/>
    <w:rsid w:val="008601AE"/>
    <w:rsid w:val="00863200"/>
    <w:rsid w:val="00872624"/>
    <w:rsid w:val="008726E0"/>
    <w:rsid w:val="00877DDD"/>
    <w:rsid w:val="008807CE"/>
    <w:rsid w:val="008818F2"/>
    <w:rsid w:val="00887E2B"/>
    <w:rsid w:val="0089200C"/>
    <w:rsid w:val="008A0953"/>
    <w:rsid w:val="008A2AD5"/>
    <w:rsid w:val="008A734C"/>
    <w:rsid w:val="008B3E5D"/>
    <w:rsid w:val="008B7949"/>
    <w:rsid w:val="008E304D"/>
    <w:rsid w:val="008F6B30"/>
    <w:rsid w:val="00907975"/>
    <w:rsid w:val="00910701"/>
    <w:rsid w:val="009134A6"/>
    <w:rsid w:val="00916345"/>
    <w:rsid w:val="0091680F"/>
    <w:rsid w:val="00921289"/>
    <w:rsid w:val="009219C9"/>
    <w:rsid w:val="009348AC"/>
    <w:rsid w:val="00935BC8"/>
    <w:rsid w:val="009506A0"/>
    <w:rsid w:val="009528DE"/>
    <w:rsid w:val="00957AD9"/>
    <w:rsid w:val="00984E32"/>
    <w:rsid w:val="00984E40"/>
    <w:rsid w:val="0098569E"/>
    <w:rsid w:val="00995233"/>
    <w:rsid w:val="009B0AD9"/>
    <w:rsid w:val="009C699F"/>
    <w:rsid w:val="009C700D"/>
    <w:rsid w:val="009D4453"/>
    <w:rsid w:val="009E0C70"/>
    <w:rsid w:val="009F1B41"/>
    <w:rsid w:val="009F5206"/>
    <w:rsid w:val="009F619F"/>
    <w:rsid w:val="00A011C4"/>
    <w:rsid w:val="00A04651"/>
    <w:rsid w:val="00A0545C"/>
    <w:rsid w:val="00A05CCA"/>
    <w:rsid w:val="00A06F44"/>
    <w:rsid w:val="00A0726E"/>
    <w:rsid w:val="00A13B9C"/>
    <w:rsid w:val="00A321DA"/>
    <w:rsid w:val="00A55652"/>
    <w:rsid w:val="00A5613E"/>
    <w:rsid w:val="00A6023D"/>
    <w:rsid w:val="00A732C2"/>
    <w:rsid w:val="00A803AE"/>
    <w:rsid w:val="00A86915"/>
    <w:rsid w:val="00A915C4"/>
    <w:rsid w:val="00AA3B60"/>
    <w:rsid w:val="00AA6295"/>
    <w:rsid w:val="00AB6877"/>
    <w:rsid w:val="00AC2A8C"/>
    <w:rsid w:val="00AE3FD5"/>
    <w:rsid w:val="00AE5FF1"/>
    <w:rsid w:val="00AF3DF7"/>
    <w:rsid w:val="00AF6C72"/>
    <w:rsid w:val="00B00D27"/>
    <w:rsid w:val="00B1217D"/>
    <w:rsid w:val="00B17351"/>
    <w:rsid w:val="00B22550"/>
    <w:rsid w:val="00B32D14"/>
    <w:rsid w:val="00B3447B"/>
    <w:rsid w:val="00B64AD4"/>
    <w:rsid w:val="00B66215"/>
    <w:rsid w:val="00B737DF"/>
    <w:rsid w:val="00B80D44"/>
    <w:rsid w:val="00B85338"/>
    <w:rsid w:val="00B86578"/>
    <w:rsid w:val="00B8664F"/>
    <w:rsid w:val="00B96313"/>
    <w:rsid w:val="00BA4558"/>
    <w:rsid w:val="00BA5829"/>
    <w:rsid w:val="00BB6799"/>
    <w:rsid w:val="00BC173E"/>
    <w:rsid w:val="00BD257E"/>
    <w:rsid w:val="00BD31CA"/>
    <w:rsid w:val="00BD3510"/>
    <w:rsid w:val="00BD7781"/>
    <w:rsid w:val="00BE3519"/>
    <w:rsid w:val="00BE6869"/>
    <w:rsid w:val="00BF16FF"/>
    <w:rsid w:val="00BF76E5"/>
    <w:rsid w:val="00C021A2"/>
    <w:rsid w:val="00C048E8"/>
    <w:rsid w:val="00C07052"/>
    <w:rsid w:val="00C077F7"/>
    <w:rsid w:val="00C22AD1"/>
    <w:rsid w:val="00C244DA"/>
    <w:rsid w:val="00C24C4B"/>
    <w:rsid w:val="00C25814"/>
    <w:rsid w:val="00C40485"/>
    <w:rsid w:val="00C43465"/>
    <w:rsid w:val="00C47C4C"/>
    <w:rsid w:val="00C5179C"/>
    <w:rsid w:val="00C51F82"/>
    <w:rsid w:val="00C60155"/>
    <w:rsid w:val="00C63087"/>
    <w:rsid w:val="00C64EF7"/>
    <w:rsid w:val="00C67715"/>
    <w:rsid w:val="00C8327A"/>
    <w:rsid w:val="00C904D5"/>
    <w:rsid w:val="00CA0209"/>
    <w:rsid w:val="00CB58E0"/>
    <w:rsid w:val="00CC1BCE"/>
    <w:rsid w:val="00CC30B8"/>
    <w:rsid w:val="00CD1602"/>
    <w:rsid w:val="00CD5E4B"/>
    <w:rsid w:val="00D02EC6"/>
    <w:rsid w:val="00D0414A"/>
    <w:rsid w:val="00D058D0"/>
    <w:rsid w:val="00D06721"/>
    <w:rsid w:val="00D06ED8"/>
    <w:rsid w:val="00D17116"/>
    <w:rsid w:val="00D255FF"/>
    <w:rsid w:val="00D4264F"/>
    <w:rsid w:val="00D4361B"/>
    <w:rsid w:val="00D53533"/>
    <w:rsid w:val="00D70BDF"/>
    <w:rsid w:val="00D719B4"/>
    <w:rsid w:val="00D75E38"/>
    <w:rsid w:val="00D7608C"/>
    <w:rsid w:val="00D7622D"/>
    <w:rsid w:val="00D76FD0"/>
    <w:rsid w:val="00D857B8"/>
    <w:rsid w:val="00D90E83"/>
    <w:rsid w:val="00DA4F39"/>
    <w:rsid w:val="00DA725E"/>
    <w:rsid w:val="00DB3ADB"/>
    <w:rsid w:val="00DC1CF8"/>
    <w:rsid w:val="00DC31BE"/>
    <w:rsid w:val="00DE00C9"/>
    <w:rsid w:val="00DE233E"/>
    <w:rsid w:val="00DF41FE"/>
    <w:rsid w:val="00DF655C"/>
    <w:rsid w:val="00DF787B"/>
    <w:rsid w:val="00E01724"/>
    <w:rsid w:val="00E06A2E"/>
    <w:rsid w:val="00E06CD5"/>
    <w:rsid w:val="00E1102D"/>
    <w:rsid w:val="00E174BA"/>
    <w:rsid w:val="00E2536E"/>
    <w:rsid w:val="00E37C03"/>
    <w:rsid w:val="00E45463"/>
    <w:rsid w:val="00E45E27"/>
    <w:rsid w:val="00E54056"/>
    <w:rsid w:val="00E60A2F"/>
    <w:rsid w:val="00E6536C"/>
    <w:rsid w:val="00E6660F"/>
    <w:rsid w:val="00E670D6"/>
    <w:rsid w:val="00E878BB"/>
    <w:rsid w:val="00E90E6C"/>
    <w:rsid w:val="00EB1D26"/>
    <w:rsid w:val="00EC3A3E"/>
    <w:rsid w:val="00EC43E3"/>
    <w:rsid w:val="00ED1FE6"/>
    <w:rsid w:val="00ED6F83"/>
    <w:rsid w:val="00ED7DFC"/>
    <w:rsid w:val="00EF2B3E"/>
    <w:rsid w:val="00EF3DC4"/>
    <w:rsid w:val="00F00BEF"/>
    <w:rsid w:val="00F11AB6"/>
    <w:rsid w:val="00F123D6"/>
    <w:rsid w:val="00F14D1F"/>
    <w:rsid w:val="00F27ABD"/>
    <w:rsid w:val="00F35385"/>
    <w:rsid w:val="00F45FDF"/>
    <w:rsid w:val="00F462BF"/>
    <w:rsid w:val="00F65A6B"/>
    <w:rsid w:val="00F72FB3"/>
    <w:rsid w:val="00F73684"/>
    <w:rsid w:val="00F737E7"/>
    <w:rsid w:val="00F82A77"/>
    <w:rsid w:val="00F87D34"/>
    <w:rsid w:val="00F919E4"/>
    <w:rsid w:val="00F97118"/>
    <w:rsid w:val="00FA3ACE"/>
    <w:rsid w:val="00FB7EB4"/>
    <w:rsid w:val="00FC017D"/>
    <w:rsid w:val="00FD2E35"/>
    <w:rsid w:val="00FD7179"/>
    <w:rsid w:val="00FF0DE0"/>
    <w:rsid w:val="00FF14C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98D3"/>
  <w15:chartTrackingRefBased/>
  <w15:docId w15:val="{E45F7F48-F207-4481-911E-B85F0BA3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D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15">
    <w:name w:val="rvts15"/>
    <w:basedOn w:val="a0"/>
    <w:rsid w:val="00FD7179"/>
  </w:style>
  <w:style w:type="character" w:customStyle="1" w:styleId="rvts82">
    <w:name w:val="rvts82"/>
    <w:basedOn w:val="a0"/>
    <w:rsid w:val="00FD7179"/>
  </w:style>
  <w:style w:type="paragraph" w:customStyle="1" w:styleId="rvps2">
    <w:name w:val="rvps2"/>
    <w:basedOn w:val="a"/>
    <w:rsid w:val="00FD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FD7179"/>
  </w:style>
  <w:style w:type="character" w:styleId="a3">
    <w:name w:val="Hyperlink"/>
    <w:basedOn w:val="a0"/>
    <w:uiPriority w:val="99"/>
    <w:unhideWhenUsed/>
    <w:rsid w:val="00FD7179"/>
    <w:rPr>
      <w:color w:val="0000FF"/>
      <w:u w:val="single"/>
    </w:rPr>
  </w:style>
  <w:style w:type="paragraph" w:customStyle="1" w:styleId="rvps12">
    <w:name w:val="rvps12"/>
    <w:basedOn w:val="a"/>
    <w:rsid w:val="00FD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13">
    <w:name w:val="rvts13"/>
    <w:basedOn w:val="a0"/>
    <w:rsid w:val="00FD7179"/>
  </w:style>
  <w:style w:type="paragraph" w:customStyle="1" w:styleId="rvps1">
    <w:name w:val="rvps1"/>
    <w:basedOn w:val="a"/>
    <w:rsid w:val="00FD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11">
    <w:name w:val="rvts11"/>
    <w:basedOn w:val="a0"/>
    <w:rsid w:val="00FD7179"/>
  </w:style>
  <w:style w:type="paragraph" w:styleId="a4">
    <w:name w:val="Normal (Web)"/>
    <w:basedOn w:val="a"/>
    <w:uiPriority w:val="99"/>
    <w:semiHidden/>
    <w:unhideWhenUsed/>
    <w:rsid w:val="008A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List Paragraph"/>
    <w:basedOn w:val="a"/>
    <w:uiPriority w:val="34"/>
    <w:qFormat/>
    <w:rsid w:val="008A2AD5"/>
    <w:pPr>
      <w:ind w:left="720"/>
      <w:contextualSpacing/>
    </w:pPr>
  </w:style>
  <w:style w:type="table" w:styleId="a6">
    <w:name w:val="Table Grid"/>
    <w:basedOn w:val="a1"/>
    <w:uiPriority w:val="39"/>
    <w:rsid w:val="00A8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78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8DF"/>
  </w:style>
  <w:style w:type="paragraph" w:styleId="a9">
    <w:name w:val="footer"/>
    <w:basedOn w:val="a"/>
    <w:link w:val="aa"/>
    <w:uiPriority w:val="99"/>
    <w:unhideWhenUsed/>
    <w:rsid w:val="007278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8DF"/>
  </w:style>
  <w:style w:type="character" w:customStyle="1" w:styleId="UnresolvedMention">
    <w:name w:val="Unresolved Mention"/>
    <w:basedOn w:val="a0"/>
    <w:uiPriority w:val="99"/>
    <w:semiHidden/>
    <w:unhideWhenUsed/>
    <w:rsid w:val="001B17A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DB3ADB"/>
    <w:pPr>
      <w:widowControl w:val="0"/>
      <w:autoSpaceDE w:val="0"/>
      <w:autoSpaceDN w:val="0"/>
      <w:spacing w:after="0" w:line="240" w:lineRule="auto"/>
      <w:ind w:left="1418" w:right="124"/>
      <w:jc w:val="both"/>
    </w:pPr>
    <w:rPr>
      <w:rFonts w:ascii="Times New Roman" w:eastAsia="Times New Roman" w:hAnsi="Times New Roman" w:cs="Times New Roman"/>
      <w:kern w:val="0"/>
      <w:sz w:val="27"/>
      <w:szCs w:val="27"/>
      <w14:ligatures w14:val="none"/>
    </w:rPr>
  </w:style>
  <w:style w:type="character" w:customStyle="1" w:styleId="ac">
    <w:name w:val="Основной текст Знак"/>
    <w:basedOn w:val="a0"/>
    <w:link w:val="ab"/>
    <w:uiPriority w:val="1"/>
    <w:rsid w:val="00DB3ADB"/>
    <w:rPr>
      <w:rFonts w:ascii="Times New Roman" w:eastAsia="Times New Roman" w:hAnsi="Times New Roman" w:cs="Times New Roman"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8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&#1088;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4683</Words>
  <Characters>2670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Lysyi, Ivan GIZ UA</dc:creator>
  <cp:keywords/>
  <dc:description/>
  <cp:lastModifiedBy>КРАВЧЕНКО Ірина Василівна</cp:lastModifiedBy>
  <cp:revision>13</cp:revision>
  <cp:lastPrinted>2024-02-02T13:12:00Z</cp:lastPrinted>
  <dcterms:created xsi:type="dcterms:W3CDTF">2024-02-29T07:04:00Z</dcterms:created>
  <dcterms:modified xsi:type="dcterms:W3CDTF">2024-03-04T15:44:00Z</dcterms:modified>
</cp:coreProperties>
</file>