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7B" w:rsidRDefault="00471D7B" w:rsidP="00967FB3">
      <w:pPr>
        <w:tabs>
          <w:tab w:val="left" w:pos="6379"/>
        </w:tabs>
        <w:ind w:left="4962"/>
        <w:jc w:val="center"/>
        <w:rPr>
          <w:rStyle w:val="rvts9"/>
          <w:b/>
          <w:bCs/>
          <w:shd w:val="clear" w:color="auto" w:fill="FFFFFF"/>
        </w:rPr>
      </w:pPr>
    </w:p>
    <w:p w:rsidR="00D96901" w:rsidRPr="00FB4ECD" w:rsidRDefault="00D96901" w:rsidP="00967FB3">
      <w:pPr>
        <w:tabs>
          <w:tab w:val="left" w:pos="6379"/>
        </w:tabs>
        <w:ind w:left="4962"/>
        <w:jc w:val="center"/>
        <w:rPr>
          <w:rStyle w:val="rvts9"/>
          <w:b/>
          <w:bCs/>
          <w:shd w:val="clear" w:color="auto" w:fill="FFFFFF"/>
        </w:rPr>
      </w:pPr>
      <w:r w:rsidRPr="00FB4ECD">
        <w:rPr>
          <w:rStyle w:val="rvts9"/>
          <w:b/>
          <w:bCs/>
          <w:shd w:val="clear" w:color="auto" w:fill="FFFFFF"/>
        </w:rPr>
        <w:t>ЗАТВЕРДЖЕНО</w:t>
      </w:r>
      <w:r w:rsidRPr="00FB4ECD">
        <w:br/>
      </w:r>
      <w:r w:rsidRPr="00FB4ECD">
        <w:rPr>
          <w:rStyle w:val="rvts9"/>
          <w:b/>
          <w:bCs/>
          <w:shd w:val="clear" w:color="auto" w:fill="FFFFFF"/>
        </w:rPr>
        <w:t>постановою Кабінету Міністрів України</w:t>
      </w:r>
      <w:r w:rsidRPr="00FB4ECD">
        <w:br/>
      </w:r>
      <w:r w:rsidRPr="00FB4ECD">
        <w:rPr>
          <w:rStyle w:val="rvts9"/>
          <w:b/>
          <w:bCs/>
          <w:shd w:val="clear" w:color="auto" w:fill="FFFFFF"/>
        </w:rPr>
        <w:t xml:space="preserve">від </w:t>
      </w:r>
      <w:r w:rsidR="00852CFD" w:rsidRPr="00FB4ECD">
        <w:rPr>
          <w:rStyle w:val="rvts9"/>
          <w:b/>
          <w:bCs/>
          <w:shd w:val="clear" w:color="auto" w:fill="FFFFFF"/>
        </w:rPr>
        <w:t>_________</w:t>
      </w:r>
      <w:r w:rsidRPr="00FB4ECD">
        <w:rPr>
          <w:rStyle w:val="rvts9"/>
          <w:b/>
          <w:bCs/>
          <w:shd w:val="clear" w:color="auto" w:fill="FFFFFF"/>
        </w:rPr>
        <w:t xml:space="preserve"> 202</w:t>
      </w:r>
      <w:r w:rsidR="00BB2688">
        <w:rPr>
          <w:rStyle w:val="rvts9"/>
          <w:b/>
          <w:bCs/>
          <w:shd w:val="clear" w:color="auto" w:fill="FFFFFF"/>
        </w:rPr>
        <w:t>4</w:t>
      </w:r>
      <w:r w:rsidRPr="00FB4ECD">
        <w:rPr>
          <w:rStyle w:val="rvts9"/>
          <w:b/>
          <w:bCs/>
          <w:shd w:val="clear" w:color="auto" w:fill="FFFFFF"/>
        </w:rPr>
        <w:t xml:space="preserve"> р. </w:t>
      </w:r>
      <w:r w:rsidR="00852CFD" w:rsidRPr="00FB4ECD">
        <w:rPr>
          <w:rStyle w:val="rvts9"/>
          <w:b/>
          <w:bCs/>
          <w:shd w:val="clear" w:color="auto" w:fill="FFFFFF"/>
        </w:rPr>
        <w:t>______</w:t>
      </w:r>
    </w:p>
    <w:p w:rsidR="00967FB3" w:rsidRPr="00FB4ECD" w:rsidRDefault="00967FB3" w:rsidP="00967FB3">
      <w:pPr>
        <w:tabs>
          <w:tab w:val="left" w:pos="6379"/>
        </w:tabs>
        <w:ind w:left="4962"/>
        <w:jc w:val="center"/>
        <w:rPr>
          <w:rStyle w:val="rvts9"/>
          <w:b/>
          <w:bCs/>
          <w:shd w:val="clear" w:color="auto" w:fill="FFFFFF"/>
        </w:rPr>
      </w:pPr>
    </w:p>
    <w:p w:rsidR="00967FB3" w:rsidRPr="00FB4ECD" w:rsidRDefault="00967FB3" w:rsidP="00967FB3">
      <w:pPr>
        <w:tabs>
          <w:tab w:val="left" w:pos="6379"/>
        </w:tabs>
        <w:jc w:val="center"/>
        <w:rPr>
          <w:rStyle w:val="rvts23"/>
          <w:b/>
          <w:bCs/>
          <w:sz w:val="32"/>
          <w:szCs w:val="32"/>
          <w:shd w:val="clear" w:color="auto" w:fill="FFFFFF"/>
        </w:rPr>
      </w:pPr>
    </w:p>
    <w:p w:rsidR="00967FB3" w:rsidRPr="00FB4ECD" w:rsidRDefault="00967FB3" w:rsidP="00967FB3">
      <w:pPr>
        <w:tabs>
          <w:tab w:val="left" w:pos="6379"/>
        </w:tabs>
        <w:jc w:val="center"/>
        <w:rPr>
          <w:b/>
          <w:sz w:val="28"/>
          <w:szCs w:val="28"/>
        </w:rPr>
      </w:pPr>
      <w:r w:rsidRPr="00FB4ECD">
        <w:rPr>
          <w:rStyle w:val="rvts23"/>
          <w:b/>
          <w:bCs/>
          <w:sz w:val="28"/>
          <w:szCs w:val="28"/>
          <w:shd w:val="clear" w:color="auto" w:fill="FFFFFF"/>
        </w:rPr>
        <w:t>ЗМІНИ,</w:t>
      </w:r>
      <w:r w:rsidRPr="00FB4ECD">
        <w:rPr>
          <w:b/>
          <w:sz w:val="28"/>
          <w:szCs w:val="28"/>
        </w:rPr>
        <w:br/>
      </w:r>
      <w:r w:rsidRPr="00FB4ECD">
        <w:rPr>
          <w:rStyle w:val="rvts23"/>
          <w:b/>
          <w:bCs/>
          <w:sz w:val="28"/>
          <w:szCs w:val="28"/>
          <w:shd w:val="clear" w:color="auto" w:fill="FFFFFF"/>
        </w:rPr>
        <w:t xml:space="preserve">що вносяться до </w:t>
      </w:r>
      <w:r w:rsidRPr="00FB4ECD">
        <w:rPr>
          <w:b/>
          <w:sz w:val="28"/>
          <w:szCs w:val="28"/>
        </w:rPr>
        <w:t>Положення про Міністерство захисту довкілля та природних ресурсів України</w:t>
      </w:r>
    </w:p>
    <w:p w:rsidR="00967FB3" w:rsidRPr="00FB4ECD" w:rsidRDefault="00967FB3" w:rsidP="00967FB3">
      <w:pPr>
        <w:tabs>
          <w:tab w:val="left" w:pos="6379"/>
        </w:tabs>
        <w:jc w:val="center"/>
        <w:rPr>
          <w:sz w:val="28"/>
          <w:szCs w:val="28"/>
        </w:rPr>
      </w:pPr>
    </w:p>
    <w:p w:rsidR="00D96901" w:rsidRPr="00FB4ECD" w:rsidRDefault="00D96901" w:rsidP="00EC00C9">
      <w:pPr>
        <w:ind w:firstLine="567"/>
        <w:rPr>
          <w:b/>
        </w:rPr>
      </w:pPr>
    </w:p>
    <w:p w:rsidR="00687CE9" w:rsidRPr="00BB2688" w:rsidRDefault="000378F4" w:rsidP="00BB2688">
      <w:pPr>
        <w:pStyle w:val="a6"/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BB2688">
        <w:rPr>
          <w:sz w:val="28"/>
          <w:szCs w:val="28"/>
        </w:rPr>
        <w:t xml:space="preserve">1. </w:t>
      </w:r>
      <w:r w:rsidR="00687CE9" w:rsidRPr="00BB2688">
        <w:rPr>
          <w:sz w:val="28"/>
          <w:szCs w:val="28"/>
        </w:rPr>
        <w:t xml:space="preserve">Пункт 1 після абзацу четвертого доповнити абзацом такого змісту: «формування та реалізує державну політику у сфері забезпечення хімічної безпеки та управління хімічною продукцією» </w:t>
      </w:r>
    </w:p>
    <w:p w:rsidR="008C57CF" w:rsidRPr="00BB2688" w:rsidRDefault="00687CE9" w:rsidP="00BB2688">
      <w:pPr>
        <w:pStyle w:val="a6"/>
        <w:spacing w:after="120"/>
        <w:ind w:left="0" w:firstLine="567"/>
        <w:jc w:val="both"/>
        <w:rPr>
          <w:sz w:val="28"/>
          <w:szCs w:val="28"/>
        </w:rPr>
      </w:pPr>
      <w:r w:rsidRPr="00BB2688">
        <w:rPr>
          <w:sz w:val="28"/>
          <w:szCs w:val="28"/>
        </w:rPr>
        <w:t xml:space="preserve">2. </w:t>
      </w:r>
      <w:r w:rsidR="008C57CF" w:rsidRPr="00BB2688">
        <w:rPr>
          <w:sz w:val="28"/>
          <w:szCs w:val="28"/>
        </w:rPr>
        <w:t>У пункті 3:</w:t>
      </w:r>
    </w:p>
    <w:p w:rsidR="00D271EA" w:rsidRPr="00BB2688" w:rsidRDefault="00D271EA" w:rsidP="00BB2688">
      <w:pPr>
        <w:pStyle w:val="a6"/>
        <w:spacing w:after="120"/>
        <w:ind w:left="0" w:firstLine="567"/>
        <w:jc w:val="both"/>
        <w:rPr>
          <w:sz w:val="28"/>
          <w:szCs w:val="28"/>
        </w:rPr>
      </w:pPr>
      <w:r w:rsidRPr="00BB2688">
        <w:rPr>
          <w:sz w:val="28"/>
          <w:szCs w:val="28"/>
        </w:rPr>
        <w:t>1) у підпункті 1:</w:t>
      </w:r>
    </w:p>
    <w:p w:rsidR="00D21073" w:rsidRPr="00BB2688" w:rsidRDefault="00D271EA" w:rsidP="004F3025">
      <w:pPr>
        <w:pStyle w:val="a6"/>
        <w:ind w:left="0" w:firstLine="567"/>
        <w:jc w:val="both"/>
        <w:rPr>
          <w:sz w:val="28"/>
          <w:szCs w:val="28"/>
        </w:rPr>
      </w:pPr>
      <w:r w:rsidRPr="00BB2688">
        <w:rPr>
          <w:sz w:val="28"/>
          <w:szCs w:val="28"/>
        </w:rPr>
        <w:t xml:space="preserve">в </w:t>
      </w:r>
      <w:r w:rsidR="00CC448C" w:rsidRPr="00BB2688">
        <w:rPr>
          <w:sz w:val="28"/>
          <w:szCs w:val="28"/>
        </w:rPr>
        <w:t>абзац</w:t>
      </w:r>
      <w:r w:rsidRPr="00BB2688">
        <w:rPr>
          <w:sz w:val="28"/>
          <w:szCs w:val="28"/>
        </w:rPr>
        <w:t>і</w:t>
      </w:r>
      <w:r w:rsidR="00CC448C" w:rsidRPr="00BB2688">
        <w:rPr>
          <w:sz w:val="28"/>
          <w:szCs w:val="28"/>
        </w:rPr>
        <w:t xml:space="preserve"> четверт</w:t>
      </w:r>
      <w:r w:rsidRPr="00BB2688">
        <w:rPr>
          <w:sz w:val="28"/>
          <w:szCs w:val="28"/>
        </w:rPr>
        <w:t xml:space="preserve">ому </w:t>
      </w:r>
      <w:r w:rsidR="00D21073" w:rsidRPr="00BB2688">
        <w:rPr>
          <w:sz w:val="28"/>
          <w:szCs w:val="28"/>
        </w:rPr>
        <w:t>слова «з небезпечними хімічними речовинами» замінити словами «забезпечення хімічної безпеки та управління хімічною продукцією»;</w:t>
      </w:r>
    </w:p>
    <w:p w:rsidR="00687CE9" w:rsidRPr="00BB2688" w:rsidRDefault="00687CE9" w:rsidP="004F3025">
      <w:pPr>
        <w:ind w:firstLine="567"/>
        <w:contextualSpacing/>
        <w:jc w:val="both"/>
        <w:rPr>
          <w:sz w:val="28"/>
          <w:szCs w:val="28"/>
        </w:rPr>
      </w:pPr>
      <w:r w:rsidRPr="00BB2688">
        <w:rPr>
          <w:sz w:val="28"/>
          <w:szCs w:val="28"/>
        </w:rPr>
        <w:t>в абзаці чотирнадцятому слова «небезпечними хімічними речовинами» замінити словами «забезпечення хімічної безпеки та управління хімічною продукцією»</w:t>
      </w:r>
    </w:p>
    <w:p w:rsidR="00D271EA" w:rsidRPr="00BB2688" w:rsidRDefault="00687CE9" w:rsidP="00BB2688">
      <w:pPr>
        <w:pStyle w:val="a6"/>
        <w:spacing w:after="120"/>
        <w:ind w:left="0" w:firstLine="567"/>
        <w:jc w:val="both"/>
        <w:rPr>
          <w:sz w:val="28"/>
          <w:szCs w:val="28"/>
        </w:rPr>
      </w:pPr>
      <w:r w:rsidRPr="00BB2688">
        <w:rPr>
          <w:sz w:val="28"/>
          <w:szCs w:val="28"/>
        </w:rPr>
        <w:t>2) в абзаці четвертому підпункт</w:t>
      </w:r>
      <w:r w:rsidR="00173A90">
        <w:rPr>
          <w:sz w:val="28"/>
          <w:szCs w:val="28"/>
        </w:rPr>
        <w:t>у</w:t>
      </w:r>
      <w:bookmarkStart w:id="0" w:name="_GoBack"/>
      <w:bookmarkEnd w:id="0"/>
      <w:r w:rsidRPr="00BB2688">
        <w:rPr>
          <w:sz w:val="28"/>
          <w:szCs w:val="28"/>
        </w:rPr>
        <w:t xml:space="preserve"> 2 </w:t>
      </w:r>
      <w:r w:rsidR="00D271EA" w:rsidRPr="00BB2688">
        <w:rPr>
          <w:sz w:val="28"/>
          <w:szCs w:val="28"/>
        </w:rPr>
        <w:t xml:space="preserve">слова «небезпечними хімічними речовинами» замінити словами «забезпечення хімічної безпеки та управління хімічною </w:t>
      </w:r>
      <w:r w:rsidR="00A72043" w:rsidRPr="00BB2688">
        <w:rPr>
          <w:sz w:val="28"/>
          <w:szCs w:val="28"/>
        </w:rPr>
        <w:t>продукцією».</w:t>
      </w:r>
    </w:p>
    <w:p w:rsidR="008C57CF" w:rsidRPr="00BB2688" w:rsidRDefault="00BB2688" w:rsidP="004F302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78F4" w:rsidRPr="00BB2688">
        <w:rPr>
          <w:sz w:val="28"/>
          <w:szCs w:val="28"/>
        </w:rPr>
        <w:t>. </w:t>
      </w:r>
      <w:r w:rsidR="008C57CF" w:rsidRPr="00BB2688">
        <w:rPr>
          <w:sz w:val="28"/>
          <w:szCs w:val="28"/>
        </w:rPr>
        <w:t>У пункті 4:</w:t>
      </w:r>
    </w:p>
    <w:p w:rsidR="005108FA" w:rsidRPr="00BB2688" w:rsidRDefault="0019221A" w:rsidP="004F3025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BB2688">
        <w:rPr>
          <w:sz w:val="28"/>
          <w:szCs w:val="28"/>
        </w:rPr>
        <w:t>у</w:t>
      </w:r>
      <w:r w:rsidR="005108FA" w:rsidRPr="00BB2688">
        <w:rPr>
          <w:sz w:val="28"/>
          <w:szCs w:val="28"/>
        </w:rPr>
        <w:t xml:space="preserve"> підпункті 25:</w:t>
      </w:r>
    </w:p>
    <w:p w:rsidR="00D21073" w:rsidRPr="00BB2688" w:rsidRDefault="00D21073" w:rsidP="004F3025">
      <w:pPr>
        <w:pStyle w:val="a6"/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BB2688">
        <w:rPr>
          <w:sz w:val="28"/>
          <w:szCs w:val="28"/>
        </w:rPr>
        <w:t>в абзаці першому слова «небезпечними хімічними речовинами» виключити;</w:t>
      </w:r>
    </w:p>
    <w:p w:rsidR="005F1001" w:rsidRPr="00BB2688" w:rsidRDefault="005F1001" w:rsidP="004F3025">
      <w:pPr>
        <w:pStyle w:val="a6"/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BB2688">
        <w:rPr>
          <w:sz w:val="28"/>
          <w:szCs w:val="28"/>
        </w:rPr>
        <w:t>в абзаці другому слова «виробництва особливо небезпечних хімічних речовин, перелік яких визначається Кабінет</w:t>
      </w:r>
      <w:r w:rsidR="00A72043" w:rsidRPr="00BB2688">
        <w:rPr>
          <w:sz w:val="28"/>
          <w:szCs w:val="28"/>
        </w:rPr>
        <w:t>ом Міністрів України» виключити;</w:t>
      </w:r>
    </w:p>
    <w:p w:rsidR="002536A4" w:rsidRPr="00BB2688" w:rsidRDefault="002536A4" w:rsidP="004F3025">
      <w:pPr>
        <w:pStyle w:val="a8"/>
        <w:numPr>
          <w:ilvl w:val="0"/>
          <w:numId w:val="9"/>
        </w:numPr>
        <w:tabs>
          <w:tab w:val="left" w:pos="993"/>
        </w:tabs>
        <w:spacing w:before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B2688">
        <w:rPr>
          <w:rFonts w:ascii="Times New Roman" w:hAnsi="Times New Roman"/>
          <w:sz w:val="28"/>
          <w:szCs w:val="28"/>
        </w:rPr>
        <w:t xml:space="preserve">доповнити </w:t>
      </w:r>
      <w:r w:rsidR="00CC448C" w:rsidRPr="00BB2688">
        <w:rPr>
          <w:rFonts w:ascii="Times New Roman" w:hAnsi="Times New Roman"/>
          <w:sz w:val="28"/>
          <w:szCs w:val="28"/>
        </w:rPr>
        <w:t xml:space="preserve"> </w:t>
      </w:r>
      <w:r w:rsidRPr="00BB2688">
        <w:rPr>
          <w:rFonts w:ascii="Times New Roman" w:hAnsi="Times New Roman"/>
          <w:sz w:val="28"/>
          <w:szCs w:val="28"/>
        </w:rPr>
        <w:t>підпункт</w:t>
      </w:r>
      <w:r w:rsidR="00871E23" w:rsidRPr="00BB2688">
        <w:rPr>
          <w:rFonts w:ascii="Times New Roman" w:hAnsi="Times New Roman"/>
          <w:sz w:val="28"/>
          <w:szCs w:val="28"/>
        </w:rPr>
        <w:t>ами</w:t>
      </w:r>
      <w:r w:rsidRPr="00BB2688">
        <w:rPr>
          <w:rFonts w:ascii="Times New Roman" w:hAnsi="Times New Roman"/>
          <w:sz w:val="28"/>
          <w:szCs w:val="28"/>
        </w:rPr>
        <w:t xml:space="preserve"> 25</w:t>
      </w:r>
      <w:r w:rsidR="005F1001" w:rsidRPr="00BB2688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5F1001" w:rsidRPr="00BB2688">
        <w:rPr>
          <w:rFonts w:ascii="Times New Roman" w:hAnsi="Times New Roman"/>
          <w:sz w:val="28"/>
          <w:szCs w:val="28"/>
        </w:rPr>
        <w:t xml:space="preserve">і </w:t>
      </w:r>
      <w:r w:rsidR="00CC448C" w:rsidRPr="00BB2688">
        <w:rPr>
          <w:rFonts w:ascii="Times New Roman" w:hAnsi="Times New Roman"/>
          <w:sz w:val="28"/>
          <w:szCs w:val="28"/>
        </w:rPr>
        <w:t>25</w:t>
      </w:r>
      <w:r w:rsidR="00B85B9A" w:rsidRPr="00BB2688">
        <w:rPr>
          <w:rFonts w:ascii="Times New Roman" w:hAnsi="Times New Roman"/>
          <w:sz w:val="28"/>
          <w:szCs w:val="28"/>
          <w:vertAlign w:val="superscript"/>
        </w:rPr>
        <w:t>4</w:t>
      </w:r>
      <w:r w:rsidR="00CC448C" w:rsidRPr="00BB2688">
        <w:rPr>
          <w:rFonts w:ascii="Times New Roman" w:hAnsi="Times New Roman"/>
          <w:sz w:val="28"/>
          <w:szCs w:val="28"/>
        </w:rPr>
        <w:t xml:space="preserve"> </w:t>
      </w:r>
      <w:r w:rsidRPr="00BB2688">
        <w:rPr>
          <w:rFonts w:ascii="Times New Roman" w:hAnsi="Times New Roman"/>
          <w:sz w:val="28"/>
          <w:szCs w:val="28"/>
        </w:rPr>
        <w:t>такого змісту:</w:t>
      </w:r>
    </w:p>
    <w:p w:rsidR="002D32F1" w:rsidRPr="00BB2688" w:rsidRDefault="00BB2688" w:rsidP="004F3025">
      <w:pPr>
        <w:pStyle w:val="a8"/>
        <w:spacing w:before="0"/>
        <w:contextualSpacing/>
        <w:jc w:val="both"/>
        <w:rPr>
          <w:rFonts w:ascii="Times New Roman" w:hAnsi="Times New Roman"/>
          <w:sz w:val="28"/>
          <w:szCs w:val="28"/>
        </w:rPr>
      </w:pPr>
      <w:r w:rsidRPr="00BB2688">
        <w:rPr>
          <w:rFonts w:ascii="Times New Roman" w:hAnsi="Times New Roman"/>
          <w:sz w:val="28"/>
          <w:szCs w:val="28"/>
        </w:rPr>
        <w:t>«</w:t>
      </w:r>
      <w:r w:rsidR="002D32F1" w:rsidRPr="00BB2688">
        <w:rPr>
          <w:rFonts w:ascii="Times New Roman" w:hAnsi="Times New Roman"/>
          <w:sz w:val="28"/>
          <w:szCs w:val="28"/>
        </w:rPr>
        <w:t>25</w:t>
      </w:r>
      <w:r w:rsidR="002D32F1" w:rsidRPr="00BB2688">
        <w:rPr>
          <w:rFonts w:ascii="Times New Roman" w:hAnsi="Times New Roman"/>
          <w:sz w:val="28"/>
          <w:szCs w:val="28"/>
          <w:vertAlign w:val="superscript"/>
        </w:rPr>
        <w:t>3</w:t>
      </w:r>
      <w:r w:rsidR="002D32F1" w:rsidRPr="00BB2688">
        <w:rPr>
          <w:rFonts w:ascii="Times New Roman" w:hAnsi="Times New Roman"/>
          <w:sz w:val="28"/>
          <w:szCs w:val="28"/>
        </w:rPr>
        <w:t xml:space="preserve">) забезпечує нормативно-правове регулювання у сфері </w:t>
      </w:r>
      <w:r w:rsidR="002D32F1" w:rsidRPr="00BB2688">
        <w:rPr>
          <w:rFonts w:ascii="Times New Roman" w:hAnsi="Times New Roman"/>
          <w:sz w:val="28"/>
          <w:szCs w:val="28"/>
          <w:shd w:val="clear" w:color="auto" w:fill="FFFFFF"/>
        </w:rPr>
        <w:t>хімічної безпеки та управління хімічною продукцією</w:t>
      </w:r>
      <w:r w:rsidR="002D32F1" w:rsidRPr="00BB2688">
        <w:rPr>
          <w:rFonts w:ascii="Times New Roman" w:hAnsi="Times New Roman"/>
          <w:sz w:val="28"/>
          <w:szCs w:val="28"/>
        </w:rPr>
        <w:t xml:space="preserve"> з питань:</w:t>
      </w:r>
    </w:p>
    <w:p w:rsidR="002D32F1" w:rsidRPr="00BB2688" w:rsidRDefault="002D32F1" w:rsidP="004F3025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B2688">
        <w:rPr>
          <w:sz w:val="28"/>
          <w:szCs w:val="28"/>
        </w:rPr>
        <w:t>встановлення Порядку розроблення та затвердження регіональних планів управління хімічною продукцією;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1" w:name="n168"/>
      <w:bookmarkEnd w:id="1"/>
      <w:r w:rsidRPr="00BB2688">
        <w:rPr>
          <w:sz w:val="28"/>
          <w:szCs w:val="28"/>
        </w:rPr>
        <w:t>забезпечення розроблення стратегій, планів, програм у сфері забезпечення хімічної безпеки та управління хімічною продукцією;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BB2688">
        <w:rPr>
          <w:sz w:val="28"/>
          <w:szCs w:val="28"/>
        </w:rPr>
        <w:t>укладання у встановленому законодавством порядку міжвідомчих міжнародних договорів України, згода на обов’язковість яких надана Верховною Радою України, щодо співробітництва у сфері забезпечення хімічної безпеки та управління хімічною продукцією;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bookmarkStart w:id="2" w:name="n170"/>
      <w:bookmarkStart w:id="3" w:name="n171"/>
      <w:bookmarkEnd w:id="2"/>
      <w:bookmarkEnd w:id="3"/>
      <w:r w:rsidRPr="00BB2688">
        <w:rPr>
          <w:sz w:val="28"/>
          <w:szCs w:val="28"/>
          <w:shd w:val="clear" w:color="auto" w:fill="FFFFFF"/>
        </w:rPr>
        <w:t>встановлення Порядку класифікації хімічних інцидентів;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BB2688">
        <w:rPr>
          <w:sz w:val="28"/>
          <w:szCs w:val="28"/>
          <w:shd w:val="clear" w:color="auto" w:fill="FFFFFF"/>
        </w:rPr>
        <w:t xml:space="preserve">встановлення Порядку визначення відповідних категорій точкових джерел викидів та скидів ртуті і її </w:t>
      </w:r>
      <w:proofErr w:type="spellStart"/>
      <w:r w:rsidRPr="00BB2688">
        <w:rPr>
          <w:sz w:val="28"/>
          <w:szCs w:val="28"/>
          <w:shd w:val="clear" w:color="auto" w:fill="FFFFFF"/>
        </w:rPr>
        <w:t>сполук</w:t>
      </w:r>
      <w:proofErr w:type="spellEnd"/>
      <w:r w:rsidRPr="00BB2688">
        <w:rPr>
          <w:sz w:val="28"/>
          <w:szCs w:val="28"/>
          <w:shd w:val="clear" w:color="auto" w:fill="FFFFFF"/>
        </w:rPr>
        <w:t>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BB2688">
        <w:rPr>
          <w:sz w:val="28"/>
          <w:szCs w:val="28"/>
          <w:shd w:val="clear" w:color="auto" w:fill="FFFFFF"/>
        </w:rPr>
        <w:t>розроблення та затвердження екологічних нормативів;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BB2688">
        <w:rPr>
          <w:sz w:val="28"/>
          <w:szCs w:val="28"/>
        </w:rPr>
        <w:lastRenderedPageBreak/>
        <w:t>25</w:t>
      </w:r>
      <w:r w:rsidRPr="00BB2688">
        <w:rPr>
          <w:sz w:val="28"/>
          <w:szCs w:val="28"/>
          <w:vertAlign w:val="superscript"/>
        </w:rPr>
        <w:t>4</w:t>
      </w:r>
      <w:r w:rsidRPr="00BB2688">
        <w:rPr>
          <w:sz w:val="28"/>
          <w:szCs w:val="28"/>
        </w:rPr>
        <w:t>)</w:t>
      </w:r>
      <w:r w:rsidR="00BB2688" w:rsidRPr="00BB2688">
        <w:rPr>
          <w:sz w:val="28"/>
          <w:szCs w:val="28"/>
          <w:vertAlign w:val="superscript"/>
        </w:rPr>
        <w:t xml:space="preserve"> </w:t>
      </w:r>
      <w:r w:rsidRPr="00BB2688">
        <w:rPr>
          <w:sz w:val="28"/>
          <w:szCs w:val="28"/>
          <w:lang w:eastAsia="ru-RU"/>
        </w:rPr>
        <w:t xml:space="preserve">забезпечує виконання заходів з реалізації державної політики у сфері </w:t>
      </w:r>
      <w:r w:rsidRPr="00BB2688">
        <w:rPr>
          <w:sz w:val="28"/>
          <w:szCs w:val="28"/>
          <w:shd w:val="clear" w:color="auto" w:fill="FFFFFF"/>
        </w:rPr>
        <w:t>хімічної безпеки та управління хімічною продукцією</w:t>
      </w:r>
      <w:r w:rsidRPr="00BB2688">
        <w:rPr>
          <w:sz w:val="28"/>
          <w:szCs w:val="28"/>
          <w:lang w:eastAsia="ru-RU"/>
        </w:rPr>
        <w:t xml:space="preserve"> щодо: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BB2688">
        <w:rPr>
          <w:sz w:val="28"/>
          <w:szCs w:val="28"/>
          <w:shd w:val="clear" w:color="auto" w:fill="FFFFFF"/>
        </w:rPr>
        <w:t>координації роботи уповноважених органів виконавчої влади у сфері забезпечення хімічної безпеки та управління хімічною продукцією;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BB2688">
        <w:rPr>
          <w:sz w:val="28"/>
          <w:szCs w:val="28"/>
        </w:rPr>
        <w:t>забезпечення розроблення і виконання стратегій, планів, програм у сфері забезпечення хімічної безпеки;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4" w:name="n185"/>
      <w:bookmarkEnd w:id="4"/>
      <w:r w:rsidRPr="00BB2688">
        <w:rPr>
          <w:sz w:val="28"/>
          <w:szCs w:val="28"/>
        </w:rPr>
        <w:t>забезпечення розроблення і виконання Національного плану управління хімічною безпекою, забезпечення проведення оцінки його ефективності;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5" w:name="n186"/>
      <w:bookmarkEnd w:id="5"/>
      <w:r w:rsidRPr="00BB2688">
        <w:rPr>
          <w:sz w:val="28"/>
          <w:szCs w:val="28"/>
        </w:rPr>
        <w:t>погодження проектів регіональних планів забезпечення хімічної безпеки;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6" w:name="n187"/>
      <w:bookmarkEnd w:id="6"/>
      <w:r w:rsidRPr="00BB2688">
        <w:rPr>
          <w:sz w:val="28"/>
          <w:szCs w:val="28"/>
        </w:rPr>
        <w:t>видача (відмова у видачі, переоформлення, анулювання) дозволу на використання особливо небезпечної хімічної речовини, що виводиться з ринку, і дозволу на використання отруйної хімічної речовини;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7" w:name="n188"/>
      <w:bookmarkEnd w:id="7"/>
      <w:r w:rsidRPr="00BB2688">
        <w:rPr>
          <w:sz w:val="28"/>
          <w:szCs w:val="28"/>
        </w:rPr>
        <w:t>здійснення державної реєстрації хімічних речовин;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8" w:name="n189"/>
      <w:bookmarkEnd w:id="8"/>
      <w:r w:rsidRPr="00BB2688">
        <w:rPr>
          <w:sz w:val="28"/>
          <w:szCs w:val="28"/>
        </w:rPr>
        <w:t>ведення Державного реєстру повідомлень про використання альтернативної назви хімічної речовини;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9" w:name="n190"/>
      <w:bookmarkEnd w:id="9"/>
      <w:r w:rsidRPr="00BB2688">
        <w:rPr>
          <w:sz w:val="28"/>
          <w:szCs w:val="28"/>
        </w:rPr>
        <w:t>забезпечення виконання робіт щодо зниження ризиків, запобігання хімічним інцидентам та хімічним аваріям;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10" w:name="n191"/>
      <w:bookmarkEnd w:id="10"/>
      <w:r w:rsidRPr="00BB2688">
        <w:rPr>
          <w:sz w:val="28"/>
          <w:szCs w:val="28"/>
        </w:rPr>
        <w:t>реалізація заходів з виявлення джерел загроз хімічній безпеці;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11" w:name="n192"/>
      <w:bookmarkEnd w:id="11"/>
      <w:r w:rsidRPr="00BB2688">
        <w:rPr>
          <w:sz w:val="28"/>
          <w:szCs w:val="28"/>
        </w:rPr>
        <w:t>забезпечення здійснення моніторингу загроз хімічній безпеці, підготовка та оприлюднення звіту за результатом його здійснення;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BB2688">
        <w:rPr>
          <w:sz w:val="28"/>
          <w:szCs w:val="28"/>
        </w:rPr>
        <w:t>створення та адміністрування Інформаційної системи управління хімічною безпекою;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12" w:name="n194"/>
      <w:bookmarkEnd w:id="12"/>
      <w:r w:rsidRPr="00BB2688">
        <w:rPr>
          <w:sz w:val="28"/>
          <w:szCs w:val="28"/>
        </w:rPr>
        <w:t>ведення Державного реєстру хімічних речовин;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13" w:name="n195"/>
      <w:bookmarkEnd w:id="13"/>
      <w:r w:rsidRPr="00BB2688">
        <w:rPr>
          <w:sz w:val="28"/>
          <w:szCs w:val="28"/>
        </w:rPr>
        <w:t>формування та ведення Реєстру класифікації небезпечності та елементів інформації про небезпечну хімічну продукцію;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14" w:name="n196"/>
      <w:bookmarkEnd w:id="14"/>
      <w:r w:rsidRPr="00BB2688">
        <w:rPr>
          <w:sz w:val="28"/>
          <w:szCs w:val="28"/>
        </w:rPr>
        <w:t>формування та ведення Переліку хімічних речовин, що становлять неконтрольований ризик для здоров’я людини та/або довкілля, що неможливо контролювати, виробництво, використання або надання на ринку України яких обмежується;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15" w:name="n197"/>
      <w:bookmarkEnd w:id="15"/>
      <w:r w:rsidRPr="00BB2688">
        <w:rPr>
          <w:sz w:val="28"/>
          <w:szCs w:val="28"/>
        </w:rPr>
        <w:t>формування та ведення Переліку отруйних хімічних речовин;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16" w:name="n198"/>
      <w:bookmarkEnd w:id="16"/>
      <w:r w:rsidRPr="00BB2688">
        <w:rPr>
          <w:sz w:val="28"/>
          <w:szCs w:val="28"/>
        </w:rPr>
        <w:t>встановлення лімітів обсягу та проведення ідентифікації хімічних речовин подвійного використання та формування і ведення Переліку хімічних речовин подвійного використання;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17" w:name="n199"/>
      <w:bookmarkEnd w:id="17"/>
      <w:r w:rsidRPr="00BB2688">
        <w:rPr>
          <w:sz w:val="28"/>
          <w:szCs w:val="28"/>
        </w:rPr>
        <w:t xml:space="preserve">забезпечення розроблення плану заходів з підготовки до виконання зобов’язань, що випливають із членства України у </w:t>
      </w:r>
      <w:proofErr w:type="spellStart"/>
      <w:r w:rsidRPr="00BB2688">
        <w:rPr>
          <w:sz w:val="28"/>
          <w:szCs w:val="28"/>
        </w:rPr>
        <w:t>Мінаматській</w:t>
      </w:r>
      <w:proofErr w:type="spellEnd"/>
      <w:r w:rsidRPr="00BB2688">
        <w:rPr>
          <w:sz w:val="28"/>
          <w:szCs w:val="28"/>
        </w:rPr>
        <w:t xml:space="preserve"> конвенції про ртуть;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18" w:name="n200"/>
      <w:bookmarkEnd w:id="18"/>
      <w:r w:rsidRPr="00BB2688">
        <w:rPr>
          <w:sz w:val="28"/>
          <w:szCs w:val="28"/>
        </w:rPr>
        <w:t xml:space="preserve">видача (відмова у видачі, переоформлення, анулювання) письмової згоди (повідомлення) про транскордонне перевезення ртуті та її </w:t>
      </w:r>
      <w:proofErr w:type="spellStart"/>
      <w:r w:rsidRPr="00BB2688">
        <w:rPr>
          <w:sz w:val="28"/>
          <w:szCs w:val="28"/>
        </w:rPr>
        <w:t>сполук</w:t>
      </w:r>
      <w:proofErr w:type="spellEnd"/>
      <w:r w:rsidRPr="00BB2688">
        <w:rPr>
          <w:sz w:val="28"/>
          <w:szCs w:val="28"/>
        </w:rPr>
        <w:t>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19" w:name="n201"/>
      <w:bookmarkEnd w:id="19"/>
      <w:r w:rsidRPr="00BB2688">
        <w:rPr>
          <w:sz w:val="28"/>
          <w:szCs w:val="28"/>
        </w:rPr>
        <w:t>видача (відмова у видачі, переоформлення, анулювання) висновку щодо можливості здійснення виробництва, імпорту та експорту продукції, що містить ртуть;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20" w:name="n202"/>
      <w:bookmarkEnd w:id="20"/>
      <w:r w:rsidRPr="00BB2688">
        <w:rPr>
          <w:sz w:val="28"/>
          <w:szCs w:val="28"/>
        </w:rPr>
        <w:t xml:space="preserve">формування та ведення реєстрів викидів і скидів ртуті та її </w:t>
      </w:r>
      <w:proofErr w:type="spellStart"/>
      <w:r w:rsidRPr="00BB2688">
        <w:rPr>
          <w:sz w:val="28"/>
          <w:szCs w:val="28"/>
        </w:rPr>
        <w:t>сполук</w:t>
      </w:r>
      <w:proofErr w:type="spellEnd"/>
      <w:r w:rsidRPr="00BB2688">
        <w:rPr>
          <w:sz w:val="28"/>
          <w:szCs w:val="28"/>
        </w:rPr>
        <w:t>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BB2688">
        <w:rPr>
          <w:sz w:val="28"/>
          <w:szCs w:val="28"/>
        </w:rPr>
        <w:t>забезпечення здійснення підготовки фахівців у сфері забезпечення хімічної безпеки та управління хімічною продукцією;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21" w:name="n175"/>
      <w:bookmarkEnd w:id="21"/>
      <w:r w:rsidRPr="00BB2688">
        <w:rPr>
          <w:sz w:val="28"/>
          <w:szCs w:val="28"/>
        </w:rPr>
        <w:lastRenderedPageBreak/>
        <w:t>виконання функцій національного координаційного центру, передбачених </w:t>
      </w:r>
      <w:hyperlink r:id="rId9" w:tgtFrame="_blank" w:history="1">
        <w:r w:rsidRPr="00BB2688">
          <w:rPr>
            <w:rStyle w:val="af"/>
            <w:color w:val="auto"/>
            <w:sz w:val="28"/>
            <w:szCs w:val="28"/>
            <w:u w:val="none"/>
          </w:rPr>
          <w:t>Стокгольмською конвенцією про стійкі органічні забруднювачі</w:t>
        </w:r>
      </w:hyperlink>
      <w:r w:rsidRPr="00BB2688">
        <w:rPr>
          <w:sz w:val="28"/>
          <w:szCs w:val="28"/>
        </w:rPr>
        <w:t>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22" w:name="n176"/>
      <w:bookmarkEnd w:id="22"/>
      <w:r w:rsidRPr="00BB2688">
        <w:rPr>
          <w:sz w:val="28"/>
          <w:szCs w:val="28"/>
        </w:rPr>
        <w:t xml:space="preserve">виконання функцій національного координаційного центру, передбачених </w:t>
      </w:r>
      <w:proofErr w:type="spellStart"/>
      <w:r w:rsidRPr="00BB2688">
        <w:rPr>
          <w:sz w:val="28"/>
          <w:szCs w:val="28"/>
        </w:rPr>
        <w:t>Мінаматською</w:t>
      </w:r>
      <w:proofErr w:type="spellEnd"/>
      <w:r w:rsidRPr="00BB2688">
        <w:rPr>
          <w:sz w:val="28"/>
          <w:szCs w:val="28"/>
        </w:rPr>
        <w:t xml:space="preserve"> конвенцією про ртуть;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bookmarkStart w:id="23" w:name="n177"/>
      <w:bookmarkStart w:id="24" w:name="n178"/>
      <w:bookmarkEnd w:id="23"/>
      <w:bookmarkEnd w:id="24"/>
      <w:r w:rsidRPr="00BB2688">
        <w:rPr>
          <w:sz w:val="28"/>
          <w:szCs w:val="28"/>
        </w:rPr>
        <w:t>виконання функцій національного координаційного центру, передбачених Стратегічним підходом до міжнародного регулювання хімічних речовин;</w:t>
      </w:r>
    </w:p>
    <w:p w:rsidR="002D32F1" w:rsidRPr="00BB2688" w:rsidRDefault="002D32F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  <w:lang w:eastAsia="ru-RU"/>
        </w:rPr>
      </w:pPr>
      <w:r w:rsidRPr="00BB2688">
        <w:rPr>
          <w:sz w:val="28"/>
          <w:szCs w:val="28"/>
        </w:rPr>
        <w:t>надання доступу до узагальнених даних у сфері забезпечення хімічної безпеки та інформування громадськості щодо забезпечення хімічної безпеки;</w:t>
      </w:r>
    </w:p>
    <w:p w:rsidR="005F1001" w:rsidRPr="00BB2688" w:rsidRDefault="005F100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BB2688">
        <w:rPr>
          <w:sz w:val="28"/>
          <w:szCs w:val="28"/>
        </w:rPr>
        <w:t>забезпечення обміну інформацією з відповідними органами влади іноземних держав та міжнародними організаціями у сфері забезпечення хімічної безпеки та управління хімічною продукцією;</w:t>
      </w:r>
    </w:p>
    <w:p w:rsidR="005F1001" w:rsidRDefault="005F1001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BB2688">
        <w:rPr>
          <w:sz w:val="28"/>
          <w:szCs w:val="28"/>
          <w:shd w:val="clear" w:color="auto" w:fill="FFFFFF"/>
        </w:rPr>
        <w:t>забезпечення обміну інформацією з центральними та місцевими органами виконавчої влади, органами місцевого самоврядування у сфері забезпечення хімічної безпеки;</w:t>
      </w:r>
      <w:r w:rsidR="004F3025">
        <w:rPr>
          <w:sz w:val="28"/>
          <w:szCs w:val="28"/>
          <w:shd w:val="clear" w:color="auto" w:fill="FFFFFF"/>
        </w:rPr>
        <w:t>».</w:t>
      </w:r>
    </w:p>
    <w:p w:rsidR="004F3025" w:rsidRDefault="004F3025" w:rsidP="00BB2688">
      <w:pPr>
        <w:pStyle w:val="rvps2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</w:p>
    <w:p w:rsidR="004F3025" w:rsidRPr="00BB2688" w:rsidRDefault="004F3025" w:rsidP="004F3025">
      <w:pPr>
        <w:pStyle w:val="rvps2"/>
        <w:shd w:val="clear" w:color="auto" w:fill="FFFFFF"/>
        <w:spacing w:before="0" w:beforeAutospacing="0" w:after="120" w:afterAutospacing="0"/>
        <w:contextualSpacing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</w:t>
      </w:r>
    </w:p>
    <w:sectPr w:rsidR="004F3025" w:rsidRPr="00BB2688" w:rsidSect="00AC052B">
      <w:headerReference w:type="default" r:id="rId10"/>
      <w:pgSz w:w="11906" w:h="16838"/>
      <w:pgMar w:top="851" w:right="567" w:bottom="993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65" w:rsidRDefault="00A47F65" w:rsidP="00FD6B24">
      <w:r>
        <w:separator/>
      </w:r>
    </w:p>
  </w:endnote>
  <w:endnote w:type="continuationSeparator" w:id="0">
    <w:p w:rsidR="00A47F65" w:rsidRDefault="00A47F65" w:rsidP="00FD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65" w:rsidRDefault="00A47F65" w:rsidP="00FD6B24">
      <w:r>
        <w:separator/>
      </w:r>
    </w:p>
  </w:footnote>
  <w:footnote w:type="continuationSeparator" w:id="0">
    <w:p w:rsidR="00A47F65" w:rsidRDefault="00A47F65" w:rsidP="00FD6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939215"/>
      <w:docPartObj>
        <w:docPartGallery w:val="Page Numbers (Top of Page)"/>
        <w:docPartUnique/>
      </w:docPartObj>
    </w:sdtPr>
    <w:sdtEndPr/>
    <w:sdtContent>
      <w:p w:rsidR="0019221A" w:rsidRDefault="00944904">
        <w:pPr>
          <w:pStyle w:val="ab"/>
          <w:jc w:val="center"/>
        </w:pPr>
        <w:r>
          <w:fldChar w:fldCharType="begin"/>
        </w:r>
        <w:r w:rsidR="0019221A">
          <w:instrText>PAGE   \* MERGEFORMAT</w:instrText>
        </w:r>
        <w:r>
          <w:fldChar w:fldCharType="separate"/>
        </w:r>
        <w:r w:rsidR="00173A90">
          <w:rPr>
            <w:noProof/>
          </w:rPr>
          <w:t>3</w:t>
        </w:r>
        <w:r>
          <w:fldChar w:fldCharType="end"/>
        </w:r>
      </w:p>
    </w:sdtContent>
  </w:sdt>
  <w:p w:rsidR="0019221A" w:rsidRDefault="001922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79C"/>
    <w:multiLevelType w:val="hybridMultilevel"/>
    <w:tmpl w:val="84C86690"/>
    <w:lvl w:ilvl="0" w:tplc="AD7626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1C180A"/>
    <w:multiLevelType w:val="hybridMultilevel"/>
    <w:tmpl w:val="AF6A2B12"/>
    <w:lvl w:ilvl="0" w:tplc="A0901F3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2E1357"/>
    <w:multiLevelType w:val="hybridMultilevel"/>
    <w:tmpl w:val="40AC513A"/>
    <w:lvl w:ilvl="0" w:tplc="AD76269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3732859"/>
    <w:multiLevelType w:val="hybridMultilevel"/>
    <w:tmpl w:val="A14EA6B2"/>
    <w:lvl w:ilvl="0" w:tplc="A3DC9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14F26"/>
    <w:multiLevelType w:val="hybridMultilevel"/>
    <w:tmpl w:val="631A4274"/>
    <w:lvl w:ilvl="0" w:tplc="08CCB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AC5ABA"/>
    <w:multiLevelType w:val="hybridMultilevel"/>
    <w:tmpl w:val="DFB60B0A"/>
    <w:lvl w:ilvl="0" w:tplc="9342B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D95114"/>
    <w:multiLevelType w:val="hybridMultilevel"/>
    <w:tmpl w:val="81DE9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132FC"/>
    <w:multiLevelType w:val="multilevel"/>
    <w:tmpl w:val="7764D2D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4A41D7"/>
    <w:multiLevelType w:val="hybridMultilevel"/>
    <w:tmpl w:val="9E186BAA"/>
    <w:lvl w:ilvl="0" w:tplc="E64EB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D6A7E"/>
    <w:multiLevelType w:val="hybridMultilevel"/>
    <w:tmpl w:val="95B4B4E8"/>
    <w:lvl w:ilvl="0" w:tplc="AD7626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F718ED"/>
    <w:multiLevelType w:val="hybridMultilevel"/>
    <w:tmpl w:val="95C2BFB0"/>
    <w:lvl w:ilvl="0" w:tplc="D1426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F50FCC"/>
    <w:multiLevelType w:val="hybridMultilevel"/>
    <w:tmpl w:val="C9CC35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9384B"/>
    <w:multiLevelType w:val="hybridMultilevel"/>
    <w:tmpl w:val="ACB2B672"/>
    <w:lvl w:ilvl="0" w:tplc="B9DA6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98"/>
    <w:rsid w:val="00017FAE"/>
    <w:rsid w:val="00023143"/>
    <w:rsid w:val="000378F4"/>
    <w:rsid w:val="00042B0D"/>
    <w:rsid w:val="00061D2B"/>
    <w:rsid w:val="00070F9B"/>
    <w:rsid w:val="00082236"/>
    <w:rsid w:val="000F5B74"/>
    <w:rsid w:val="00121F05"/>
    <w:rsid w:val="00173A90"/>
    <w:rsid w:val="001810D1"/>
    <w:rsid w:val="00184159"/>
    <w:rsid w:val="0019221A"/>
    <w:rsid w:val="001A4B04"/>
    <w:rsid w:val="001F13D8"/>
    <w:rsid w:val="002536A4"/>
    <w:rsid w:val="00272067"/>
    <w:rsid w:val="002D32F1"/>
    <w:rsid w:val="002F1BA2"/>
    <w:rsid w:val="00324719"/>
    <w:rsid w:val="003905BD"/>
    <w:rsid w:val="00397DEF"/>
    <w:rsid w:val="003D0428"/>
    <w:rsid w:val="00410996"/>
    <w:rsid w:val="00423923"/>
    <w:rsid w:val="00431DEC"/>
    <w:rsid w:val="00451352"/>
    <w:rsid w:val="00465A9C"/>
    <w:rsid w:val="00471D7B"/>
    <w:rsid w:val="004920D5"/>
    <w:rsid w:val="00493304"/>
    <w:rsid w:val="004A4FCF"/>
    <w:rsid w:val="004A5740"/>
    <w:rsid w:val="004A5D28"/>
    <w:rsid w:val="004C1AEE"/>
    <w:rsid w:val="004D35B7"/>
    <w:rsid w:val="004F3025"/>
    <w:rsid w:val="005108FA"/>
    <w:rsid w:val="005542B9"/>
    <w:rsid w:val="005C7C5E"/>
    <w:rsid w:val="005F1001"/>
    <w:rsid w:val="006147D8"/>
    <w:rsid w:val="00644966"/>
    <w:rsid w:val="00687CE9"/>
    <w:rsid w:val="00695D7D"/>
    <w:rsid w:val="0073499E"/>
    <w:rsid w:val="007B1734"/>
    <w:rsid w:val="007C1160"/>
    <w:rsid w:val="00810F74"/>
    <w:rsid w:val="00852CFD"/>
    <w:rsid w:val="00871E23"/>
    <w:rsid w:val="008C57CF"/>
    <w:rsid w:val="009040CA"/>
    <w:rsid w:val="00906363"/>
    <w:rsid w:val="009136A7"/>
    <w:rsid w:val="009208F1"/>
    <w:rsid w:val="00944904"/>
    <w:rsid w:val="00967FB3"/>
    <w:rsid w:val="00974309"/>
    <w:rsid w:val="009A48BE"/>
    <w:rsid w:val="009A6E06"/>
    <w:rsid w:val="00A25226"/>
    <w:rsid w:val="00A364D8"/>
    <w:rsid w:val="00A47F65"/>
    <w:rsid w:val="00A507D0"/>
    <w:rsid w:val="00A72043"/>
    <w:rsid w:val="00AA4298"/>
    <w:rsid w:val="00AC052B"/>
    <w:rsid w:val="00AE51DA"/>
    <w:rsid w:val="00B2756B"/>
    <w:rsid w:val="00B5367A"/>
    <w:rsid w:val="00B53FC7"/>
    <w:rsid w:val="00B551ED"/>
    <w:rsid w:val="00B62363"/>
    <w:rsid w:val="00B753C0"/>
    <w:rsid w:val="00B813FB"/>
    <w:rsid w:val="00B85B9A"/>
    <w:rsid w:val="00B86F45"/>
    <w:rsid w:val="00B933FF"/>
    <w:rsid w:val="00BB2688"/>
    <w:rsid w:val="00C06362"/>
    <w:rsid w:val="00C43C43"/>
    <w:rsid w:val="00C602C9"/>
    <w:rsid w:val="00CC1679"/>
    <w:rsid w:val="00CC448C"/>
    <w:rsid w:val="00CF5CA8"/>
    <w:rsid w:val="00D05559"/>
    <w:rsid w:val="00D21073"/>
    <w:rsid w:val="00D271EA"/>
    <w:rsid w:val="00D45FAF"/>
    <w:rsid w:val="00D51621"/>
    <w:rsid w:val="00D96901"/>
    <w:rsid w:val="00DC1AF3"/>
    <w:rsid w:val="00DF1B77"/>
    <w:rsid w:val="00E04084"/>
    <w:rsid w:val="00E2428B"/>
    <w:rsid w:val="00E27999"/>
    <w:rsid w:val="00E3291E"/>
    <w:rsid w:val="00E35521"/>
    <w:rsid w:val="00E43C07"/>
    <w:rsid w:val="00E50217"/>
    <w:rsid w:val="00E73222"/>
    <w:rsid w:val="00E75B9C"/>
    <w:rsid w:val="00E92217"/>
    <w:rsid w:val="00E92CF0"/>
    <w:rsid w:val="00EA2BC2"/>
    <w:rsid w:val="00EC00C9"/>
    <w:rsid w:val="00ED1C9A"/>
    <w:rsid w:val="00EE2C42"/>
    <w:rsid w:val="00F515F7"/>
    <w:rsid w:val="00F849C9"/>
    <w:rsid w:val="00FB4ECD"/>
    <w:rsid w:val="00FC616A"/>
    <w:rsid w:val="00FD3B68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904"/>
  </w:style>
  <w:style w:type="paragraph" w:styleId="1">
    <w:name w:val="heading 1"/>
    <w:basedOn w:val="a"/>
    <w:next w:val="a"/>
    <w:rsid w:val="009449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449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449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4490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449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449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49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4490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449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44904"/>
    <w:tblPr>
      <w:tblStyleRowBandSize w:val="1"/>
      <w:tblStyleColBandSize w:val="1"/>
    </w:tblPr>
  </w:style>
  <w:style w:type="character" w:customStyle="1" w:styleId="rvts9">
    <w:name w:val="rvts9"/>
    <w:basedOn w:val="a0"/>
    <w:rsid w:val="00D96901"/>
  </w:style>
  <w:style w:type="character" w:customStyle="1" w:styleId="rvts23">
    <w:name w:val="rvts23"/>
    <w:basedOn w:val="a0"/>
    <w:rsid w:val="00967FB3"/>
  </w:style>
  <w:style w:type="paragraph" w:styleId="a6">
    <w:name w:val="List Paragraph"/>
    <w:basedOn w:val="a"/>
    <w:uiPriority w:val="34"/>
    <w:qFormat/>
    <w:rsid w:val="004A5740"/>
    <w:pPr>
      <w:ind w:left="720"/>
      <w:contextualSpacing/>
    </w:pPr>
  </w:style>
  <w:style w:type="paragraph" w:customStyle="1" w:styleId="rvps2">
    <w:name w:val="rvps2"/>
    <w:basedOn w:val="a"/>
    <w:rsid w:val="00ED1C9A"/>
    <w:pPr>
      <w:spacing w:before="100" w:beforeAutospacing="1" w:after="100" w:afterAutospacing="1"/>
    </w:pPr>
  </w:style>
  <w:style w:type="paragraph" w:customStyle="1" w:styleId="a7">
    <w:name w:val="a"/>
    <w:basedOn w:val="a"/>
    <w:rsid w:val="00695D7D"/>
    <w:pPr>
      <w:spacing w:before="100" w:beforeAutospacing="1" w:after="100" w:afterAutospacing="1"/>
    </w:pPr>
  </w:style>
  <w:style w:type="paragraph" w:customStyle="1" w:styleId="a8">
    <w:name w:val="Нормальний текст"/>
    <w:basedOn w:val="a"/>
    <w:rsid w:val="002536A4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31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14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D6B24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6B24"/>
  </w:style>
  <w:style w:type="paragraph" w:styleId="ad">
    <w:name w:val="footer"/>
    <w:basedOn w:val="a"/>
    <w:link w:val="ae"/>
    <w:uiPriority w:val="99"/>
    <w:unhideWhenUsed/>
    <w:rsid w:val="00FD6B24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6B24"/>
  </w:style>
  <w:style w:type="character" w:customStyle="1" w:styleId="7">
    <w:name w:val="Основний текст Знак7"/>
    <w:basedOn w:val="a0"/>
    <w:uiPriority w:val="99"/>
    <w:semiHidden/>
    <w:rsid w:val="00FC616A"/>
    <w:rPr>
      <w:rFonts w:ascii="Calibri" w:hAnsi="Calibri" w:cs="Times New Roman"/>
      <w:lang w:val="ru-RU" w:eastAsia="en-US"/>
    </w:rPr>
  </w:style>
  <w:style w:type="character" w:styleId="af">
    <w:name w:val="Hyperlink"/>
    <w:rsid w:val="002D32F1"/>
    <w:rPr>
      <w:color w:val="0563C1"/>
      <w:u w:val="single"/>
    </w:rPr>
  </w:style>
  <w:style w:type="paragraph" w:styleId="af0">
    <w:name w:val="Plain Text"/>
    <w:basedOn w:val="a"/>
    <w:link w:val="af1"/>
    <w:rsid w:val="00EC00C9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EC00C9"/>
    <w:rPr>
      <w:rFonts w:ascii="Courier New" w:hAnsi="Courier New"/>
      <w:sz w:val="20"/>
      <w:szCs w:val="20"/>
    </w:rPr>
  </w:style>
  <w:style w:type="character" w:styleId="af2">
    <w:name w:val="Subtle Emphasis"/>
    <w:basedOn w:val="a0"/>
    <w:uiPriority w:val="19"/>
    <w:qFormat/>
    <w:rsid w:val="00D21073"/>
    <w:rPr>
      <w:i/>
      <w:iCs/>
      <w:color w:val="808080" w:themeColor="text1" w:themeTint="7F"/>
    </w:rPr>
  </w:style>
  <w:style w:type="table" w:styleId="af3">
    <w:name w:val="Table Grid"/>
    <w:basedOn w:val="a1"/>
    <w:uiPriority w:val="59"/>
    <w:rsid w:val="00471D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904"/>
  </w:style>
  <w:style w:type="paragraph" w:styleId="1">
    <w:name w:val="heading 1"/>
    <w:basedOn w:val="a"/>
    <w:next w:val="a"/>
    <w:rsid w:val="009449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449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449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4490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449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449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49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4490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449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44904"/>
    <w:tblPr>
      <w:tblStyleRowBandSize w:val="1"/>
      <w:tblStyleColBandSize w:val="1"/>
    </w:tblPr>
  </w:style>
  <w:style w:type="character" w:customStyle="1" w:styleId="rvts9">
    <w:name w:val="rvts9"/>
    <w:basedOn w:val="a0"/>
    <w:rsid w:val="00D96901"/>
  </w:style>
  <w:style w:type="character" w:customStyle="1" w:styleId="rvts23">
    <w:name w:val="rvts23"/>
    <w:basedOn w:val="a0"/>
    <w:rsid w:val="00967FB3"/>
  </w:style>
  <w:style w:type="paragraph" w:styleId="a6">
    <w:name w:val="List Paragraph"/>
    <w:basedOn w:val="a"/>
    <w:uiPriority w:val="34"/>
    <w:qFormat/>
    <w:rsid w:val="004A5740"/>
    <w:pPr>
      <w:ind w:left="720"/>
      <w:contextualSpacing/>
    </w:pPr>
  </w:style>
  <w:style w:type="paragraph" w:customStyle="1" w:styleId="rvps2">
    <w:name w:val="rvps2"/>
    <w:basedOn w:val="a"/>
    <w:rsid w:val="00ED1C9A"/>
    <w:pPr>
      <w:spacing w:before="100" w:beforeAutospacing="1" w:after="100" w:afterAutospacing="1"/>
    </w:pPr>
  </w:style>
  <w:style w:type="paragraph" w:customStyle="1" w:styleId="a7">
    <w:name w:val="a"/>
    <w:basedOn w:val="a"/>
    <w:rsid w:val="00695D7D"/>
    <w:pPr>
      <w:spacing w:before="100" w:beforeAutospacing="1" w:after="100" w:afterAutospacing="1"/>
    </w:pPr>
  </w:style>
  <w:style w:type="paragraph" w:customStyle="1" w:styleId="a8">
    <w:name w:val="Нормальний текст"/>
    <w:basedOn w:val="a"/>
    <w:rsid w:val="002536A4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31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14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D6B24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6B24"/>
  </w:style>
  <w:style w:type="paragraph" w:styleId="ad">
    <w:name w:val="footer"/>
    <w:basedOn w:val="a"/>
    <w:link w:val="ae"/>
    <w:uiPriority w:val="99"/>
    <w:unhideWhenUsed/>
    <w:rsid w:val="00FD6B24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6B24"/>
  </w:style>
  <w:style w:type="character" w:customStyle="1" w:styleId="7">
    <w:name w:val="Основний текст Знак7"/>
    <w:basedOn w:val="a0"/>
    <w:uiPriority w:val="99"/>
    <w:semiHidden/>
    <w:rsid w:val="00FC616A"/>
    <w:rPr>
      <w:rFonts w:ascii="Calibri" w:hAnsi="Calibri" w:cs="Times New Roman"/>
      <w:lang w:val="ru-RU" w:eastAsia="en-US"/>
    </w:rPr>
  </w:style>
  <w:style w:type="character" w:styleId="af">
    <w:name w:val="Hyperlink"/>
    <w:rsid w:val="002D32F1"/>
    <w:rPr>
      <w:color w:val="0563C1"/>
      <w:u w:val="single"/>
    </w:rPr>
  </w:style>
  <w:style w:type="paragraph" w:styleId="af0">
    <w:name w:val="Plain Text"/>
    <w:basedOn w:val="a"/>
    <w:link w:val="af1"/>
    <w:rsid w:val="00EC00C9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EC00C9"/>
    <w:rPr>
      <w:rFonts w:ascii="Courier New" w:hAnsi="Courier New"/>
      <w:sz w:val="20"/>
      <w:szCs w:val="20"/>
    </w:rPr>
  </w:style>
  <w:style w:type="character" w:styleId="af2">
    <w:name w:val="Subtle Emphasis"/>
    <w:basedOn w:val="a0"/>
    <w:uiPriority w:val="19"/>
    <w:qFormat/>
    <w:rsid w:val="00D21073"/>
    <w:rPr>
      <w:i/>
      <w:iCs/>
      <w:color w:val="808080" w:themeColor="text1" w:themeTint="7F"/>
    </w:rPr>
  </w:style>
  <w:style w:type="table" w:styleId="af3">
    <w:name w:val="Table Grid"/>
    <w:basedOn w:val="a1"/>
    <w:uiPriority w:val="59"/>
    <w:rsid w:val="00471D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9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40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520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327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777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5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5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58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28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30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8777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3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5254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8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95_a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9A0D-B39C-4899-92A4-4A8197EE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3467</Words>
  <Characters>1977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Наталія Ігорівна</dc:creator>
  <cp:lastModifiedBy>ЖОВНІР Вікторія Володимирівна</cp:lastModifiedBy>
  <cp:revision>10</cp:revision>
  <cp:lastPrinted>2023-07-25T08:07:00Z</cp:lastPrinted>
  <dcterms:created xsi:type="dcterms:W3CDTF">2023-07-26T07:55:00Z</dcterms:created>
  <dcterms:modified xsi:type="dcterms:W3CDTF">2024-02-21T09:44:00Z</dcterms:modified>
</cp:coreProperties>
</file>