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4438B" w14:textId="77777777" w:rsidR="00CA7569" w:rsidRPr="00CA7569" w:rsidRDefault="00BD50B6" w:rsidP="00CA7569">
      <w:pPr>
        <w:spacing w:after="0" w:line="240" w:lineRule="auto"/>
        <w:ind w:left="11766"/>
        <w:rPr>
          <w:rFonts w:ascii="Times New Roman" w:eastAsiaTheme="minorHAnsi" w:hAnsi="Times New Roman" w:cstheme="minorBidi"/>
          <w:sz w:val="24"/>
          <w:szCs w:val="24"/>
          <w:lang w:eastAsia="en-US"/>
        </w:rPr>
      </w:pPr>
      <w:bookmarkStart w:id="0" w:name="_GoBack"/>
      <w:bookmarkEnd w:id="0"/>
      <w:r w:rsidRPr="00CA7569">
        <w:rPr>
          <w:rFonts w:ascii="Times New Roman" w:hAnsi="Times New Roman" w:cs="Times New Roman"/>
          <w:sz w:val="24"/>
          <w:szCs w:val="24"/>
        </w:rPr>
        <w:t xml:space="preserve">Додаток  до Методичних </w:t>
      </w:r>
      <w:r w:rsidR="00A77156" w:rsidRPr="00CA7569">
        <w:rPr>
          <w:rFonts w:ascii="Times New Roman" w:hAnsi="Times New Roman" w:cs="Times New Roman"/>
          <w:sz w:val="24"/>
          <w:szCs w:val="24"/>
        </w:rPr>
        <w:t xml:space="preserve">рекомендацій </w:t>
      </w:r>
      <w:r w:rsidR="00CA7569" w:rsidRPr="00CA7569">
        <w:rPr>
          <w:rFonts w:ascii="Times New Roman" w:eastAsiaTheme="minorHAnsi" w:hAnsi="Times New Roman" w:cstheme="minorBidi"/>
          <w:sz w:val="24"/>
          <w:szCs w:val="24"/>
          <w:lang w:eastAsia="en-US"/>
        </w:rPr>
        <w:t xml:space="preserve">з підготовки звіту з  оцінки впливу на довкілля планованої лісогосподарської діяльності на водозбори гірських лісів </w:t>
      </w:r>
    </w:p>
    <w:p w14:paraId="3B62D3E4" w14:textId="40301359" w:rsidR="00BD50B6" w:rsidRPr="00CA7569" w:rsidRDefault="00CA7569" w:rsidP="00523BAB">
      <w:pPr>
        <w:pBdr>
          <w:top w:val="nil"/>
          <w:left w:val="nil"/>
          <w:bottom w:val="nil"/>
          <w:right w:val="nil"/>
          <w:between w:val="nil"/>
        </w:pBdr>
        <w:tabs>
          <w:tab w:val="left" w:pos="851"/>
        </w:tabs>
        <w:spacing w:after="0"/>
        <w:ind w:left="11766"/>
        <w:rPr>
          <w:rFonts w:ascii="Times New Roman" w:hAnsi="Times New Roman" w:cs="Times New Roman"/>
          <w:bCs/>
          <w:sz w:val="24"/>
          <w:szCs w:val="24"/>
          <w:lang w:val="ru-RU"/>
        </w:rPr>
      </w:pPr>
      <w:r w:rsidRPr="00CA7569">
        <w:rPr>
          <w:rFonts w:ascii="Times New Roman" w:eastAsiaTheme="minorHAnsi" w:hAnsi="Times New Roman" w:cstheme="minorBidi"/>
          <w:sz w:val="24"/>
          <w:szCs w:val="24"/>
          <w:lang w:eastAsia="en-US"/>
        </w:rPr>
        <w:t>Українських Карпат</w:t>
      </w:r>
    </w:p>
    <w:p w14:paraId="3FF3B084" w14:textId="77777777" w:rsidR="00523BAB" w:rsidRDefault="00523BAB" w:rsidP="00BD50B6">
      <w:pPr>
        <w:spacing w:after="0" w:line="240" w:lineRule="auto"/>
        <w:jc w:val="center"/>
        <w:rPr>
          <w:rFonts w:ascii="Times New Roman" w:hAnsi="Times New Roman" w:cs="Times New Roman"/>
          <w:b/>
          <w:bCs/>
          <w:sz w:val="24"/>
          <w:szCs w:val="24"/>
        </w:rPr>
      </w:pPr>
    </w:p>
    <w:p w14:paraId="5967944A" w14:textId="77777777" w:rsidR="00587EFE" w:rsidRPr="00972FBC" w:rsidRDefault="006377F6" w:rsidP="00BD50B6">
      <w:pPr>
        <w:spacing w:after="0" w:line="240" w:lineRule="auto"/>
        <w:jc w:val="center"/>
        <w:rPr>
          <w:rFonts w:ascii="Times New Roman" w:hAnsi="Times New Roman" w:cs="Times New Roman"/>
          <w:b/>
          <w:bCs/>
          <w:sz w:val="24"/>
          <w:szCs w:val="24"/>
        </w:rPr>
      </w:pPr>
      <w:r w:rsidRPr="00972FBC">
        <w:rPr>
          <w:rFonts w:ascii="Times New Roman" w:hAnsi="Times New Roman" w:cs="Times New Roman"/>
          <w:b/>
          <w:bCs/>
          <w:sz w:val="24"/>
          <w:szCs w:val="24"/>
        </w:rPr>
        <w:t>Критерії оцінки характеристик індикаторів стану водозбору</w:t>
      </w:r>
    </w:p>
    <w:p w14:paraId="75B0B924" w14:textId="77777777" w:rsidR="006377F6" w:rsidRPr="006377F6" w:rsidRDefault="006377F6" w:rsidP="006377F6">
      <w:pPr>
        <w:ind w:left="-709"/>
        <w:rPr>
          <w:b/>
          <w:bCs/>
        </w:rPr>
      </w:pPr>
    </w:p>
    <w:tbl>
      <w:tblPr>
        <w:tblStyle w:val="1"/>
        <w:tblW w:w="1558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94"/>
        <w:gridCol w:w="1612"/>
        <w:gridCol w:w="3119"/>
        <w:gridCol w:w="3543"/>
        <w:gridCol w:w="3119"/>
        <w:gridCol w:w="3402"/>
      </w:tblGrid>
      <w:tr w:rsidR="006377F6" w:rsidRPr="00BD50B6" w14:paraId="0F465566" w14:textId="77777777" w:rsidTr="00972FBC">
        <w:trPr>
          <w:jc w:val="center"/>
        </w:trPr>
        <w:tc>
          <w:tcPr>
            <w:tcW w:w="794" w:type="dxa"/>
            <w:vMerge w:val="restart"/>
            <w:tcMar>
              <w:left w:w="28" w:type="dxa"/>
              <w:right w:w="28" w:type="dxa"/>
            </w:tcMar>
            <w:vAlign w:val="center"/>
          </w:tcPr>
          <w:p w14:paraId="17BB8740" w14:textId="77777777" w:rsidR="006377F6" w:rsidRPr="00BD50B6" w:rsidRDefault="006377F6" w:rsidP="00F7029C">
            <w:pPr>
              <w:suppressAutoHyphens/>
              <w:autoSpaceDN w:val="0"/>
              <w:jc w:val="center"/>
              <w:textAlignment w:val="baseline"/>
              <w:rPr>
                <w:rFonts w:ascii="Times New Roman" w:eastAsia="Times New Roman" w:hAnsi="Times New Roman" w:cs="Times New Roman"/>
                <w:b/>
                <w:bCs/>
                <w:color w:val="000000"/>
                <w:szCs w:val="20"/>
                <w:lang w:eastAsia="zh-CN" w:bidi="hi-IN"/>
              </w:rPr>
            </w:pPr>
            <w:r w:rsidRPr="00BD50B6">
              <w:rPr>
                <w:rFonts w:ascii="Times New Roman" w:eastAsia="Times New Roman" w:hAnsi="Times New Roman" w:cs="Times New Roman"/>
                <w:b/>
                <w:bCs/>
                <w:color w:val="000000"/>
                <w:szCs w:val="20"/>
                <w:lang w:eastAsia="zh-CN" w:bidi="hi-IN"/>
              </w:rPr>
              <w:t>№ та назва індикатора</w:t>
            </w:r>
          </w:p>
        </w:tc>
        <w:tc>
          <w:tcPr>
            <w:tcW w:w="4731" w:type="dxa"/>
            <w:gridSpan w:val="2"/>
            <w:tcMar>
              <w:left w:w="28" w:type="dxa"/>
              <w:right w:w="28" w:type="dxa"/>
            </w:tcMar>
            <w:vAlign w:val="center"/>
          </w:tcPr>
          <w:p w14:paraId="10406EC1" w14:textId="77777777" w:rsidR="006377F6" w:rsidRPr="00BD50B6" w:rsidRDefault="006377F6" w:rsidP="00F7029C">
            <w:pPr>
              <w:suppressAutoHyphens/>
              <w:autoSpaceDN w:val="0"/>
              <w:jc w:val="center"/>
              <w:textAlignment w:val="baseline"/>
              <w:rPr>
                <w:rFonts w:ascii="Times New Roman" w:eastAsia="Linux Libertine G" w:hAnsi="Times New Roman" w:cs="Times New Roman"/>
                <w:b/>
                <w:bCs/>
                <w:szCs w:val="20"/>
                <w:lang w:eastAsia="zh-CN" w:bidi="hi-IN"/>
              </w:rPr>
            </w:pPr>
            <w:r w:rsidRPr="00BD50B6">
              <w:rPr>
                <w:rFonts w:ascii="Times New Roman" w:eastAsia="Times New Roman" w:hAnsi="Times New Roman" w:cs="Times New Roman"/>
                <w:b/>
                <w:bCs/>
                <w:color w:val="000000"/>
                <w:szCs w:val="20"/>
                <w:lang w:eastAsia="zh-CN" w:bidi="hi-IN"/>
              </w:rPr>
              <w:t>Характеристики індикатора</w:t>
            </w:r>
          </w:p>
        </w:tc>
        <w:tc>
          <w:tcPr>
            <w:tcW w:w="10064" w:type="dxa"/>
            <w:gridSpan w:val="3"/>
            <w:tcMar>
              <w:left w:w="28" w:type="dxa"/>
              <w:right w:w="28" w:type="dxa"/>
            </w:tcMar>
            <w:vAlign w:val="center"/>
          </w:tcPr>
          <w:p w14:paraId="12E5A70D" w14:textId="77777777" w:rsidR="006377F6" w:rsidRPr="00BD50B6" w:rsidRDefault="006377F6" w:rsidP="00F7029C">
            <w:pPr>
              <w:suppressAutoHyphens/>
              <w:autoSpaceDN w:val="0"/>
              <w:jc w:val="center"/>
              <w:textAlignment w:val="baseline"/>
              <w:rPr>
                <w:rFonts w:ascii="Times New Roman" w:eastAsia="Linux Libertine G" w:hAnsi="Times New Roman" w:cs="Times New Roman"/>
                <w:b/>
                <w:bCs/>
                <w:szCs w:val="20"/>
                <w:lang w:eastAsia="zh-CN" w:bidi="hi-IN"/>
              </w:rPr>
            </w:pPr>
            <w:r w:rsidRPr="00BD50B6">
              <w:rPr>
                <w:rFonts w:ascii="Times New Roman" w:eastAsia="Times New Roman" w:hAnsi="Times New Roman" w:cs="Times New Roman"/>
                <w:b/>
                <w:bCs/>
                <w:color w:val="000000"/>
                <w:szCs w:val="20"/>
                <w:lang w:eastAsia="zh-CN" w:bidi="hi-IN"/>
              </w:rPr>
              <w:t>Критерії оцінки</w:t>
            </w:r>
          </w:p>
        </w:tc>
      </w:tr>
      <w:tr w:rsidR="00736EBE" w:rsidRPr="00BD50B6" w14:paraId="3B73AE47" w14:textId="77777777" w:rsidTr="00972FBC">
        <w:trPr>
          <w:jc w:val="center"/>
        </w:trPr>
        <w:tc>
          <w:tcPr>
            <w:tcW w:w="794" w:type="dxa"/>
            <w:vMerge/>
            <w:tcMar>
              <w:left w:w="28" w:type="dxa"/>
              <w:right w:w="28" w:type="dxa"/>
            </w:tcMar>
            <w:vAlign w:val="center"/>
          </w:tcPr>
          <w:p w14:paraId="1846DBF6" w14:textId="77777777" w:rsidR="00736EBE" w:rsidRPr="00BD50B6" w:rsidRDefault="00736EBE" w:rsidP="00F7029C">
            <w:pPr>
              <w:suppressAutoHyphens/>
              <w:autoSpaceDN w:val="0"/>
              <w:jc w:val="center"/>
              <w:textAlignment w:val="baseline"/>
              <w:rPr>
                <w:rFonts w:ascii="Times New Roman" w:eastAsia="Times New Roman" w:hAnsi="Times New Roman" w:cs="Times New Roman"/>
                <w:color w:val="000000"/>
                <w:szCs w:val="20"/>
                <w:lang w:eastAsia="zh-CN" w:bidi="hi-IN"/>
              </w:rPr>
            </w:pPr>
          </w:p>
        </w:tc>
        <w:tc>
          <w:tcPr>
            <w:tcW w:w="1612" w:type="dxa"/>
            <w:tcMar>
              <w:left w:w="28" w:type="dxa"/>
              <w:right w:w="28" w:type="dxa"/>
            </w:tcMar>
            <w:vAlign w:val="center"/>
          </w:tcPr>
          <w:p w14:paraId="71711ECB" w14:textId="77777777" w:rsidR="00736EBE" w:rsidRPr="00BD50B6" w:rsidRDefault="00736EBE" w:rsidP="00F7029C">
            <w:pPr>
              <w:suppressAutoHyphens/>
              <w:autoSpaceDN w:val="0"/>
              <w:ind w:left="111"/>
              <w:jc w:val="center"/>
              <w:textAlignment w:val="baseline"/>
              <w:rPr>
                <w:rFonts w:ascii="Times New Roman" w:eastAsia="Linux Libertine G" w:hAnsi="Times New Roman" w:cs="Times New Roman"/>
                <w:b/>
                <w:bCs/>
                <w:szCs w:val="20"/>
                <w:lang w:eastAsia="zh-CN" w:bidi="hi-IN"/>
              </w:rPr>
            </w:pPr>
            <w:r w:rsidRPr="00BD50B6">
              <w:rPr>
                <w:rFonts w:ascii="Times New Roman" w:eastAsia="Times New Roman" w:hAnsi="Times New Roman" w:cs="Times New Roman"/>
                <w:b/>
                <w:bCs/>
                <w:color w:val="000000"/>
                <w:szCs w:val="20"/>
                <w:lang w:eastAsia="zh-CN" w:bidi="hi-IN"/>
              </w:rPr>
              <w:t>Категорія</w:t>
            </w:r>
          </w:p>
        </w:tc>
        <w:tc>
          <w:tcPr>
            <w:tcW w:w="3119" w:type="dxa"/>
            <w:tcMar>
              <w:left w:w="28" w:type="dxa"/>
              <w:right w:w="28" w:type="dxa"/>
            </w:tcMar>
            <w:vAlign w:val="center"/>
          </w:tcPr>
          <w:p w14:paraId="1BB734F4" w14:textId="77777777" w:rsidR="00736EBE" w:rsidRPr="00BD50B6" w:rsidRDefault="00736EBE" w:rsidP="00F7029C">
            <w:pPr>
              <w:suppressAutoHyphens/>
              <w:autoSpaceDN w:val="0"/>
              <w:ind w:left="111"/>
              <w:jc w:val="center"/>
              <w:textAlignment w:val="baseline"/>
              <w:rPr>
                <w:rFonts w:ascii="Times New Roman" w:eastAsia="Linux Libertine G" w:hAnsi="Times New Roman" w:cs="Times New Roman"/>
                <w:b/>
                <w:bCs/>
                <w:szCs w:val="20"/>
                <w:lang w:eastAsia="zh-CN" w:bidi="hi-IN"/>
              </w:rPr>
            </w:pPr>
            <w:r w:rsidRPr="00BD50B6">
              <w:rPr>
                <w:rFonts w:ascii="Times New Roman" w:eastAsia="Times New Roman" w:hAnsi="Times New Roman" w:cs="Times New Roman"/>
                <w:b/>
                <w:bCs/>
                <w:color w:val="000000"/>
                <w:szCs w:val="20"/>
                <w:lang w:eastAsia="zh-CN" w:bidi="hi-IN"/>
              </w:rPr>
              <w:t>Характеристика</w:t>
            </w:r>
          </w:p>
        </w:tc>
        <w:tc>
          <w:tcPr>
            <w:tcW w:w="3543" w:type="dxa"/>
            <w:tcMar>
              <w:left w:w="28" w:type="dxa"/>
              <w:right w:w="28" w:type="dxa"/>
            </w:tcMar>
            <w:vAlign w:val="center"/>
          </w:tcPr>
          <w:p w14:paraId="5E773AFF" w14:textId="77777777" w:rsidR="00BE275E" w:rsidRPr="00BD50B6" w:rsidRDefault="00736EBE" w:rsidP="00F7029C">
            <w:pPr>
              <w:suppressAutoHyphens/>
              <w:autoSpaceDN w:val="0"/>
              <w:ind w:left="111"/>
              <w:jc w:val="center"/>
              <w:textAlignment w:val="baseline"/>
              <w:rPr>
                <w:rFonts w:ascii="Times New Roman" w:eastAsia="Times New Roman" w:hAnsi="Times New Roman" w:cs="Times New Roman"/>
                <w:b/>
                <w:bCs/>
                <w:color w:val="000000"/>
                <w:szCs w:val="20"/>
                <w:lang w:eastAsia="zh-CN" w:bidi="hi-IN"/>
              </w:rPr>
            </w:pPr>
            <w:r w:rsidRPr="00BD50B6">
              <w:rPr>
                <w:rFonts w:ascii="Times New Roman" w:eastAsia="Times New Roman" w:hAnsi="Times New Roman" w:cs="Times New Roman"/>
                <w:b/>
                <w:bCs/>
                <w:color w:val="000000"/>
                <w:szCs w:val="20"/>
                <w:lang w:eastAsia="zh-CN" w:bidi="hi-IN"/>
              </w:rPr>
              <w:t>Належне функціонування</w:t>
            </w:r>
          </w:p>
          <w:p w14:paraId="1F1F37FC" w14:textId="77777777" w:rsidR="00736EBE" w:rsidRPr="00BD50B6" w:rsidRDefault="00BE275E" w:rsidP="00F7029C">
            <w:pPr>
              <w:suppressAutoHyphens/>
              <w:autoSpaceDN w:val="0"/>
              <w:ind w:left="111"/>
              <w:jc w:val="center"/>
              <w:textAlignment w:val="baseline"/>
              <w:rPr>
                <w:rFonts w:ascii="Times New Roman" w:eastAsia="Linux Libertine G" w:hAnsi="Times New Roman" w:cs="Times New Roman"/>
                <w:b/>
                <w:bCs/>
                <w:szCs w:val="20"/>
                <w:lang w:eastAsia="zh-CN" w:bidi="hi-IN"/>
              </w:rPr>
            </w:pPr>
            <w:r w:rsidRPr="00BD50B6">
              <w:rPr>
                <w:rFonts w:ascii="Times New Roman" w:eastAsia="Times New Roman" w:hAnsi="Times New Roman" w:cs="Times New Roman"/>
                <w:b/>
                <w:bCs/>
                <w:color w:val="000000"/>
                <w:szCs w:val="20"/>
                <w:lang w:eastAsia="zh-CN" w:bidi="hi-IN"/>
              </w:rPr>
              <w:t>(оцінка (бал) 1)</w:t>
            </w:r>
          </w:p>
          <w:p w14:paraId="0BB36EE1" w14:textId="77777777" w:rsidR="00736EBE" w:rsidRPr="00BD50B6" w:rsidRDefault="00736EBE" w:rsidP="00F7029C">
            <w:pPr>
              <w:suppressAutoHyphens/>
              <w:autoSpaceDN w:val="0"/>
              <w:ind w:left="111"/>
              <w:jc w:val="center"/>
              <w:textAlignment w:val="baseline"/>
              <w:rPr>
                <w:rFonts w:ascii="Times New Roman" w:eastAsia="Linux Libertine G" w:hAnsi="Times New Roman" w:cs="Times New Roman"/>
                <w:b/>
                <w:bCs/>
                <w:szCs w:val="20"/>
                <w:lang w:eastAsia="zh-CN" w:bidi="hi-IN"/>
              </w:rPr>
            </w:pPr>
          </w:p>
        </w:tc>
        <w:tc>
          <w:tcPr>
            <w:tcW w:w="3119" w:type="dxa"/>
            <w:tcMar>
              <w:left w:w="28" w:type="dxa"/>
              <w:right w:w="28" w:type="dxa"/>
            </w:tcMar>
            <w:vAlign w:val="center"/>
          </w:tcPr>
          <w:p w14:paraId="7DB16748" w14:textId="77777777" w:rsidR="00BE275E" w:rsidRPr="00BD50B6" w:rsidRDefault="00736EBE" w:rsidP="00F7029C">
            <w:pPr>
              <w:suppressAutoHyphens/>
              <w:autoSpaceDN w:val="0"/>
              <w:ind w:left="60"/>
              <w:jc w:val="center"/>
              <w:textAlignment w:val="baseline"/>
              <w:rPr>
                <w:rFonts w:ascii="Times New Roman" w:eastAsia="Times New Roman" w:hAnsi="Times New Roman" w:cs="Times New Roman"/>
                <w:b/>
                <w:bCs/>
                <w:color w:val="000000"/>
                <w:szCs w:val="20"/>
                <w:lang w:eastAsia="zh-CN" w:bidi="hi-IN"/>
              </w:rPr>
            </w:pPr>
            <w:r w:rsidRPr="00BD50B6">
              <w:rPr>
                <w:rFonts w:ascii="Times New Roman" w:eastAsia="Times New Roman" w:hAnsi="Times New Roman" w:cs="Times New Roman"/>
                <w:b/>
                <w:bCs/>
                <w:color w:val="000000"/>
                <w:szCs w:val="20"/>
                <w:lang w:eastAsia="zh-CN" w:bidi="hi-IN"/>
              </w:rPr>
              <w:t>Функціонування під загрозою</w:t>
            </w:r>
          </w:p>
          <w:p w14:paraId="19D4222E" w14:textId="77777777" w:rsidR="00736EBE" w:rsidRPr="00BD50B6" w:rsidRDefault="00BE275E" w:rsidP="00F7029C">
            <w:pPr>
              <w:suppressAutoHyphens/>
              <w:autoSpaceDN w:val="0"/>
              <w:ind w:left="60"/>
              <w:jc w:val="center"/>
              <w:textAlignment w:val="baseline"/>
              <w:rPr>
                <w:rFonts w:ascii="Times New Roman" w:eastAsia="Linux Libertine G" w:hAnsi="Times New Roman" w:cs="Times New Roman"/>
                <w:b/>
                <w:bCs/>
                <w:szCs w:val="20"/>
                <w:lang w:eastAsia="zh-CN" w:bidi="hi-IN"/>
              </w:rPr>
            </w:pPr>
            <w:r w:rsidRPr="00BD50B6">
              <w:rPr>
                <w:rFonts w:ascii="Times New Roman" w:eastAsia="Times New Roman" w:hAnsi="Times New Roman" w:cs="Times New Roman"/>
                <w:b/>
                <w:bCs/>
                <w:color w:val="000000"/>
                <w:szCs w:val="20"/>
                <w:lang w:eastAsia="zh-CN" w:bidi="hi-IN"/>
              </w:rPr>
              <w:t>(оцінка (бал) 2)</w:t>
            </w:r>
          </w:p>
          <w:p w14:paraId="7A2FFD46" w14:textId="77777777" w:rsidR="00736EBE" w:rsidRPr="00BD50B6" w:rsidRDefault="00736EBE" w:rsidP="00F7029C">
            <w:pPr>
              <w:suppressAutoHyphens/>
              <w:autoSpaceDN w:val="0"/>
              <w:ind w:left="60"/>
              <w:jc w:val="center"/>
              <w:textAlignment w:val="baseline"/>
              <w:rPr>
                <w:rFonts w:ascii="Times New Roman" w:eastAsia="Linux Libertine G" w:hAnsi="Times New Roman" w:cs="Times New Roman"/>
                <w:b/>
                <w:bCs/>
                <w:szCs w:val="20"/>
                <w:lang w:eastAsia="zh-CN" w:bidi="hi-IN"/>
              </w:rPr>
            </w:pPr>
          </w:p>
        </w:tc>
        <w:tc>
          <w:tcPr>
            <w:tcW w:w="3402" w:type="dxa"/>
            <w:tcMar>
              <w:left w:w="28" w:type="dxa"/>
              <w:right w:w="28" w:type="dxa"/>
            </w:tcMar>
            <w:vAlign w:val="center"/>
          </w:tcPr>
          <w:p w14:paraId="1E1459F9" w14:textId="77777777" w:rsidR="00736EBE" w:rsidRPr="00BD50B6" w:rsidRDefault="00736EBE" w:rsidP="00F7029C">
            <w:pPr>
              <w:suppressAutoHyphens/>
              <w:autoSpaceDN w:val="0"/>
              <w:ind w:left="60"/>
              <w:textAlignment w:val="baseline"/>
              <w:rPr>
                <w:rFonts w:ascii="Times New Roman" w:eastAsia="Times New Roman" w:hAnsi="Times New Roman" w:cs="Times New Roman"/>
                <w:b/>
                <w:bCs/>
                <w:color w:val="000000"/>
                <w:szCs w:val="20"/>
                <w:lang w:eastAsia="zh-CN" w:bidi="hi-IN"/>
              </w:rPr>
            </w:pPr>
            <w:r w:rsidRPr="00BD50B6">
              <w:rPr>
                <w:rFonts w:ascii="Times New Roman" w:eastAsia="Times New Roman" w:hAnsi="Times New Roman" w:cs="Times New Roman"/>
                <w:b/>
                <w:bCs/>
                <w:color w:val="000000"/>
                <w:szCs w:val="20"/>
                <w:lang w:eastAsia="zh-CN" w:bidi="hi-IN"/>
              </w:rPr>
              <w:t>Порушене функціонування</w:t>
            </w:r>
          </w:p>
          <w:p w14:paraId="0DCC5C88" w14:textId="77777777" w:rsidR="00BE275E" w:rsidRPr="00BD50B6" w:rsidRDefault="00BE275E" w:rsidP="00F7029C">
            <w:pPr>
              <w:suppressAutoHyphens/>
              <w:autoSpaceDN w:val="0"/>
              <w:ind w:left="60"/>
              <w:textAlignment w:val="baseline"/>
              <w:rPr>
                <w:rFonts w:ascii="Times New Roman" w:eastAsia="Linux Libertine G" w:hAnsi="Times New Roman" w:cs="Times New Roman"/>
                <w:b/>
                <w:bCs/>
                <w:szCs w:val="20"/>
                <w:lang w:eastAsia="zh-CN" w:bidi="hi-IN"/>
              </w:rPr>
            </w:pPr>
            <w:r w:rsidRPr="00BD50B6">
              <w:rPr>
                <w:rFonts w:ascii="Times New Roman" w:eastAsia="Times New Roman" w:hAnsi="Times New Roman" w:cs="Times New Roman"/>
                <w:b/>
                <w:bCs/>
                <w:color w:val="000000"/>
                <w:szCs w:val="20"/>
                <w:lang w:eastAsia="zh-CN" w:bidi="hi-IN"/>
              </w:rPr>
              <w:t>(оцінка (бал) 3)</w:t>
            </w:r>
          </w:p>
          <w:p w14:paraId="74069449" w14:textId="77777777" w:rsidR="00736EBE" w:rsidRPr="00BD50B6" w:rsidRDefault="00736EBE" w:rsidP="00F7029C">
            <w:pPr>
              <w:suppressAutoHyphens/>
              <w:autoSpaceDN w:val="0"/>
              <w:ind w:left="60"/>
              <w:textAlignment w:val="baseline"/>
              <w:rPr>
                <w:rFonts w:ascii="Times New Roman" w:eastAsia="Linux Libertine G" w:hAnsi="Times New Roman" w:cs="Times New Roman"/>
                <w:b/>
                <w:bCs/>
                <w:szCs w:val="20"/>
                <w:lang w:eastAsia="zh-CN" w:bidi="hi-IN"/>
              </w:rPr>
            </w:pPr>
          </w:p>
        </w:tc>
      </w:tr>
      <w:tr w:rsidR="006377F6" w:rsidRPr="00BD50B6" w14:paraId="3083C05A" w14:textId="77777777" w:rsidTr="00972FBC">
        <w:trPr>
          <w:jc w:val="center"/>
        </w:trPr>
        <w:tc>
          <w:tcPr>
            <w:tcW w:w="794" w:type="dxa"/>
            <w:vMerge w:val="restart"/>
            <w:tcMar>
              <w:left w:w="28" w:type="dxa"/>
              <w:right w:w="28" w:type="dxa"/>
            </w:tcMar>
          </w:tcPr>
          <w:p w14:paraId="5FF1BA13" w14:textId="77777777" w:rsidR="006377F6" w:rsidRPr="00BD50B6" w:rsidRDefault="006377F6" w:rsidP="00F7029C">
            <w:pPr>
              <w:suppressAutoHyphens/>
              <w:autoSpaceDN w:val="0"/>
              <w:textAlignment w:val="baseline"/>
              <w:rPr>
                <w:rFonts w:ascii="Times New Roman" w:eastAsia="Times New Roman" w:hAnsi="Times New Roman" w:cs="Times New Roman"/>
                <w:b/>
                <w:color w:val="000000"/>
                <w:sz w:val="20"/>
                <w:szCs w:val="20"/>
                <w:lang w:eastAsia="zh-CN" w:bidi="hi-IN"/>
              </w:rPr>
            </w:pPr>
            <w:r w:rsidRPr="00BD50B6">
              <w:rPr>
                <w:rFonts w:ascii="Times New Roman" w:eastAsia="Times New Roman" w:hAnsi="Times New Roman" w:cs="Times New Roman"/>
                <w:b/>
                <w:color w:val="000000"/>
                <w:sz w:val="20"/>
                <w:szCs w:val="20"/>
                <w:lang w:eastAsia="zh-CN" w:bidi="hi-IN"/>
              </w:rPr>
              <w:t>1. Якість води</w:t>
            </w:r>
          </w:p>
        </w:tc>
        <w:tc>
          <w:tcPr>
            <w:tcW w:w="1612" w:type="dxa"/>
            <w:tcMar>
              <w:left w:w="28" w:type="dxa"/>
              <w:right w:w="28" w:type="dxa"/>
            </w:tcMar>
          </w:tcPr>
          <w:p w14:paraId="577C5466" w14:textId="00E3294E" w:rsidR="006377F6" w:rsidRPr="00BD50B6" w:rsidRDefault="006377F6" w:rsidP="00F7029C">
            <w:pPr>
              <w:suppressAutoHyphens/>
              <w:autoSpaceDN w:val="0"/>
              <w:ind w:left="111"/>
              <w:textAlignment w:val="baseline"/>
              <w:rPr>
                <w:rFonts w:ascii="Times New Roman" w:eastAsia="Linux Libertine G" w:hAnsi="Times New Roman" w:cs="Times New Roman"/>
                <w:bCs/>
                <w:sz w:val="20"/>
                <w:szCs w:val="20"/>
                <w:lang w:eastAsia="zh-CN" w:bidi="hi-IN"/>
              </w:rPr>
            </w:pPr>
            <w:r w:rsidRPr="00BD50B6">
              <w:rPr>
                <w:rFonts w:ascii="Times New Roman" w:eastAsia="Times New Roman" w:hAnsi="Times New Roman" w:cs="Times New Roman"/>
                <w:bCs/>
                <w:color w:val="000000"/>
                <w:sz w:val="20"/>
                <w:szCs w:val="20"/>
                <w:lang w:eastAsia="zh-CN" w:bidi="hi-IN"/>
              </w:rPr>
              <w:t>1. Наявність природних чинників забруднення водотоків</w:t>
            </w:r>
            <w:r w:rsidR="00BC2825">
              <w:rPr>
                <w:rFonts w:ascii="Times New Roman" w:eastAsia="Times New Roman" w:hAnsi="Times New Roman" w:cs="Times New Roman"/>
                <w:bCs/>
                <w:color w:val="000000"/>
                <w:sz w:val="20"/>
                <w:szCs w:val="20"/>
                <w:lang w:eastAsia="zh-CN" w:bidi="hi-IN"/>
              </w:rPr>
              <w:t>.</w:t>
            </w:r>
          </w:p>
        </w:tc>
        <w:tc>
          <w:tcPr>
            <w:tcW w:w="3119" w:type="dxa"/>
            <w:tcMar>
              <w:left w:w="28" w:type="dxa"/>
              <w:right w:w="28" w:type="dxa"/>
            </w:tcMar>
          </w:tcPr>
          <w:p w14:paraId="57BEC3AA" w14:textId="1257A1B8" w:rsidR="006377F6" w:rsidRPr="00F7029C" w:rsidRDefault="006377F6" w:rsidP="00F7029C">
            <w:pPr>
              <w:widowControl w:val="0"/>
              <w:suppressAutoHyphens/>
              <w:autoSpaceDN w:val="0"/>
              <w:ind w:left="111"/>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1.1. Природні забруднення та/або фонові концентрації. Каламутність водотоків</w:t>
            </w:r>
            <w:r w:rsidR="00F7029C">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4C653F34" w14:textId="5AA33426" w:rsidR="006377F6" w:rsidRPr="00BD50B6" w:rsidRDefault="006377F6" w:rsidP="00F7029C">
            <w:pPr>
              <w:widowControl w:val="0"/>
              <w:suppressAutoHyphens/>
              <w:autoSpaceDN w:val="0"/>
              <w:ind w:left="111"/>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Природні забруднення/фонові концентрації та каламутність водотоків відповідають екологічними нормативам якості або нормативам екобезпеки водокористування</w:t>
            </w:r>
            <w:r w:rsidR="00F7029C">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63367DB0" w14:textId="39D4A5D9" w:rsidR="006377F6" w:rsidRPr="00BD50B6" w:rsidRDefault="006377F6" w:rsidP="00F7029C">
            <w:pPr>
              <w:widowControl w:val="0"/>
              <w:suppressAutoHyphens/>
              <w:autoSpaceDN w:val="0"/>
              <w:ind w:left="60"/>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Природні забруднення/фонові концентрації та каламутність водотоків частково відповідають екологічними нормативам якості або нормативам екобезпеки водокористування</w:t>
            </w:r>
            <w:r w:rsidR="00F7029C">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3C80B3F0" w14:textId="2DEB3F30" w:rsidR="006377F6" w:rsidRPr="00BD50B6" w:rsidRDefault="006377F6" w:rsidP="00F7029C">
            <w:pPr>
              <w:widowControl w:val="0"/>
              <w:suppressAutoHyphens/>
              <w:autoSpaceDN w:val="0"/>
              <w:ind w:left="60"/>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Природні забруднення/фонові концентрації та каламутність водотоків не відповідають екологічними нормативам якості або нормативам екобезпеки водокористування</w:t>
            </w:r>
            <w:r w:rsidR="00F7029C">
              <w:rPr>
                <w:rFonts w:ascii="Times New Roman" w:eastAsia="Times New Roman" w:hAnsi="Times New Roman" w:cs="Times New Roman"/>
                <w:color w:val="000000"/>
                <w:sz w:val="20"/>
                <w:szCs w:val="20"/>
                <w:lang w:eastAsia="zh-CN" w:bidi="hi-IN"/>
              </w:rPr>
              <w:t>.</w:t>
            </w:r>
          </w:p>
        </w:tc>
      </w:tr>
      <w:tr w:rsidR="006377F6" w:rsidRPr="00BD50B6" w14:paraId="7F919B47" w14:textId="77777777" w:rsidTr="00972FBC">
        <w:trPr>
          <w:jc w:val="center"/>
        </w:trPr>
        <w:tc>
          <w:tcPr>
            <w:tcW w:w="794" w:type="dxa"/>
            <w:vMerge/>
            <w:tcMar>
              <w:left w:w="28" w:type="dxa"/>
              <w:right w:w="28" w:type="dxa"/>
            </w:tcMar>
          </w:tcPr>
          <w:p w14:paraId="4976FF15" w14:textId="77777777" w:rsidR="006377F6" w:rsidRPr="00BD50B6" w:rsidRDefault="006377F6" w:rsidP="00F7029C">
            <w:pPr>
              <w:suppressAutoHyphens/>
              <w:autoSpaceDN w:val="0"/>
              <w:textAlignment w:val="baseline"/>
              <w:rPr>
                <w:rFonts w:ascii="Times New Roman" w:eastAsia="Times New Roman" w:hAnsi="Times New Roman" w:cs="Times New Roman"/>
                <w:b/>
                <w:color w:val="000000"/>
                <w:sz w:val="20"/>
                <w:szCs w:val="20"/>
                <w:lang w:eastAsia="zh-CN" w:bidi="hi-IN"/>
              </w:rPr>
            </w:pPr>
          </w:p>
        </w:tc>
        <w:tc>
          <w:tcPr>
            <w:tcW w:w="1612" w:type="dxa"/>
            <w:vMerge w:val="restart"/>
            <w:tcMar>
              <w:left w:w="28" w:type="dxa"/>
              <w:right w:w="28" w:type="dxa"/>
            </w:tcMar>
          </w:tcPr>
          <w:p w14:paraId="75249FEB" w14:textId="57D426D9" w:rsidR="006377F6" w:rsidRPr="00BD50B6" w:rsidRDefault="006377F6" w:rsidP="00F7029C">
            <w:pPr>
              <w:suppressAutoHyphens/>
              <w:autoSpaceDN w:val="0"/>
              <w:ind w:left="111"/>
              <w:textAlignment w:val="baseline"/>
              <w:rPr>
                <w:rFonts w:ascii="Times New Roman" w:eastAsia="Linux Libertine G" w:hAnsi="Times New Roman" w:cs="Times New Roman"/>
                <w:bCs/>
                <w:sz w:val="20"/>
                <w:szCs w:val="20"/>
                <w:lang w:eastAsia="zh-CN" w:bidi="hi-IN"/>
              </w:rPr>
            </w:pPr>
            <w:r w:rsidRPr="00BD50B6">
              <w:rPr>
                <w:rFonts w:ascii="Times New Roman" w:eastAsia="Times New Roman" w:hAnsi="Times New Roman" w:cs="Times New Roman"/>
                <w:bCs/>
                <w:color w:val="000000"/>
                <w:sz w:val="20"/>
                <w:szCs w:val="20"/>
                <w:lang w:eastAsia="zh-CN" w:bidi="hi-IN"/>
              </w:rPr>
              <w:t>2. Наявність джерел антропогенного</w:t>
            </w:r>
            <w:r w:rsidR="003C1CC1" w:rsidRPr="00BD50B6">
              <w:rPr>
                <w:rFonts w:ascii="Times New Roman" w:eastAsia="Times New Roman" w:hAnsi="Times New Roman" w:cs="Times New Roman"/>
                <w:bCs/>
                <w:color w:val="000000"/>
                <w:sz w:val="20"/>
                <w:szCs w:val="20"/>
                <w:lang w:eastAsia="zh-CN" w:bidi="hi-IN"/>
              </w:rPr>
              <w:t xml:space="preserve"> </w:t>
            </w:r>
            <w:r w:rsidRPr="00BD50B6">
              <w:rPr>
                <w:rFonts w:ascii="Times New Roman" w:eastAsia="Times New Roman" w:hAnsi="Times New Roman" w:cs="Times New Roman"/>
                <w:bCs/>
                <w:color w:val="000000"/>
                <w:sz w:val="20"/>
                <w:szCs w:val="20"/>
                <w:lang w:eastAsia="zh-CN" w:bidi="hi-IN"/>
              </w:rPr>
              <w:t>забруднення. Довготривале погіршення якості води та короткострокові забруднення</w:t>
            </w:r>
            <w:r w:rsidR="00BC2825">
              <w:rPr>
                <w:rFonts w:ascii="Times New Roman" w:eastAsia="Times New Roman" w:hAnsi="Times New Roman" w:cs="Times New Roman"/>
                <w:bCs/>
                <w:color w:val="000000"/>
                <w:sz w:val="20"/>
                <w:szCs w:val="20"/>
                <w:lang w:eastAsia="zh-CN" w:bidi="hi-IN"/>
              </w:rPr>
              <w:t>.</w:t>
            </w:r>
          </w:p>
        </w:tc>
        <w:tc>
          <w:tcPr>
            <w:tcW w:w="3119" w:type="dxa"/>
            <w:tcMar>
              <w:left w:w="28" w:type="dxa"/>
              <w:right w:w="28" w:type="dxa"/>
            </w:tcMar>
          </w:tcPr>
          <w:p w14:paraId="1917EBAA" w14:textId="46E3BFDF" w:rsidR="006377F6" w:rsidRPr="00BD50B6" w:rsidRDefault="006377F6" w:rsidP="00F7029C">
            <w:pPr>
              <w:widowControl w:val="0"/>
              <w:suppressAutoHyphens/>
              <w:autoSpaceDN w:val="0"/>
              <w:ind w:left="111"/>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2.1.</w:t>
            </w:r>
            <w:r w:rsidR="00FC42CA" w:rsidRPr="00BD50B6">
              <w:rPr>
                <w:rFonts w:ascii="Times New Roman" w:eastAsia="Times New Roman" w:hAnsi="Times New Roman" w:cs="Times New Roman"/>
                <w:color w:val="000000"/>
                <w:sz w:val="20"/>
                <w:szCs w:val="20"/>
                <w:lang w:eastAsia="zh-CN" w:bidi="hi-IN"/>
              </w:rPr>
              <w:t xml:space="preserve"> </w:t>
            </w:r>
            <w:r w:rsidRPr="00BD50B6">
              <w:rPr>
                <w:rFonts w:ascii="Times New Roman" w:eastAsia="Times New Roman" w:hAnsi="Times New Roman" w:cs="Times New Roman"/>
                <w:color w:val="000000"/>
                <w:sz w:val="20"/>
                <w:szCs w:val="20"/>
                <w:lang w:eastAsia="zh-CN" w:bidi="hi-IN"/>
              </w:rPr>
              <w:t>Дифузне джерело забруднення</w:t>
            </w:r>
            <w:r w:rsidR="00F7029C">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45B8A4CF" w14:textId="42146EAB" w:rsidR="006377F6" w:rsidRPr="00BD50B6" w:rsidRDefault="00E53C44" w:rsidP="00F7029C">
            <w:pPr>
              <w:suppressAutoHyphens/>
              <w:autoSpaceDN w:val="0"/>
              <w:ind w:left="111"/>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Д</w:t>
            </w:r>
            <w:r w:rsidR="006377F6" w:rsidRPr="00BD50B6">
              <w:rPr>
                <w:rFonts w:ascii="Times New Roman" w:eastAsia="Times New Roman" w:hAnsi="Times New Roman" w:cs="Times New Roman"/>
                <w:color w:val="000000"/>
                <w:sz w:val="20"/>
                <w:szCs w:val="20"/>
                <w:lang w:eastAsia="zh-CN" w:bidi="hi-IN"/>
              </w:rPr>
              <w:t>ифузні джерела забруднення</w:t>
            </w:r>
            <w:r w:rsidRPr="00BD50B6">
              <w:rPr>
                <w:rFonts w:ascii="Times New Roman" w:eastAsia="Times New Roman" w:hAnsi="Times New Roman" w:cs="Times New Roman"/>
                <w:color w:val="000000"/>
                <w:sz w:val="20"/>
                <w:szCs w:val="20"/>
                <w:lang w:eastAsia="zh-CN" w:bidi="hi-IN"/>
              </w:rPr>
              <w:t xml:space="preserve"> відсутні або їхня кількість є незначною, </w:t>
            </w:r>
            <w:r w:rsidR="006377F6" w:rsidRPr="00BD50B6">
              <w:rPr>
                <w:rFonts w:ascii="Times New Roman" w:eastAsia="Times New Roman" w:hAnsi="Times New Roman" w:cs="Times New Roman"/>
                <w:color w:val="000000"/>
                <w:sz w:val="20"/>
                <w:szCs w:val="20"/>
                <w:lang w:eastAsia="zh-CN" w:bidi="hi-IN"/>
              </w:rPr>
              <w:t xml:space="preserve">вплив </w:t>
            </w:r>
            <w:r w:rsidR="00FC42CA" w:rsidRPr="00BD50B6">
              <w:rPr>
                <w:rFonts w:ascii="Times New Roman" w:eastAsia="Times New Roman" w:hAnsi="Times New Roman" w:cs="Times New Roman"/>
                <w:color w:val="000000"/>
                <w:sz w:val="20"/>
                <w:szCs w:val="20"/>
                <w:lang w:eastAsia="zh-CN" w:bidi="hi-IN"/>
              </w:rPr>
              <w:t xml:space="preserve">забруднення </w:t>
            </w:r>
            <w:r w:rsidR="006377F6" w:rsidRPr="00BD50B6">
              <w:rPr>
                <w:rFonts w:ascii="Times New Roman" w:eastAsia="Times New Roman" w:hAnsi="Times New Roman" w:cs="Times New Roman"/>
                <w:color w:val="000000"/>
                <w:sz w:val="20"/>
                <w:szCs w:val="20"/>
                <w:lang w:eastAsia="zh-CN" w:bidi="hi-IN"/>
              </w:rPr>
              <w:t>на водні об’єкти</w:t>
            </w:r>
            <w:r w:rsidR="00475C2C" w:rsidRPr="00BD50B6">
              <w:rPr>
                <w:rFonts w:ascii="Times New Roman" w:eastAsia="Times New Roman" w:hAnsi="Times New Roman" w:cs="Times New Roman"/>
                <w:color w:val="000000"/>
                <w:sz w:val="20"/>
                <w:szCs w:val="20"/>
                <w:lang w:eastAsia="zh-CN" w:bidi="hi-IN"/>
              </w:rPr>
              <w:t>,</w:t>
            </w:r>
            <w:r w:rsidR="006377F6" w:rsidRPr="00BD50B6">
              <w:rPr>
                <w:rFonts w:ascii="Times New Roman" w:eastAsia="Times New Roman" w:hAnsi="Times New Roman" w:cs="Times New Roman"/>
                <w:color w:val="000000"/>
                <w:sz w:val="20"/>
                <w:szCs w:val="20"/>
                <w:lang w:eastAsia="zh-CN" w:bidi="hi-IN"/>
              </w:rPr>
              <w:t xml:space="preserve"> </w:t>
            </w:r>
            <w:r w:rsidR="00475C2C" w:rsidRPr="00BD50B6">
              <w:rPr>
                <w:rFonts w:ascii="Times New Roman" w:eastAsia="Times New Roman" w:hAnsi="Times New Roman" w:cs="Times New Roman"/>
                <w:color w:val="000000"/>
                <w:sz w:val="20"/>
                <w:szCs w:val="20"/>
                <w:lang w:eastAsia="zh-CN" w:bidi="hi-IN"/>
              </w:rPr>
              <w:t xml:space="preserve">за даними аналізу, </w:t>
            </w:r>
            <w:r w:rsidR="006377F6" w:rsidRPr="00BD50B6">
              <w:rPr>
                <w:rFonts w:ascii="Times New Roman" w:eastAsia="Times New Roman" w:hAnsi="Times New Roman" w:cs="Times New Roman"/>
                <w:color w:val="000000"/>
                <w:sz w:val="20"/>
                <w:szCs w:val="20"/>
                <w:lang w:eastAsia="zh-CN" w:bidi="hi-IN"/>
              </w:rPr>
              <w:t>мінімальний, відсутні покинуті/</w:t>
            </w:r>
            <w:r w:rsidR="0035657C" w:rsidRPr="00BD50B6">
              <w:rPr>
                <w:rFonts w:ascii="Times New Roman" w:eastAsia="Times New Roman" w:hAnsi="Times New Roman" w:cs="Times New Roman"/>
                <w:color w:val="000000"/>
                <w:sz w:val="20"/>
                <w:szCs w:val="20"/>
                <w:lang w:eastAsia="zh-CN" w:bidi="hi-IN"/>
              </w:rPr>
              <w:t xml:space="preserve"> безгосподарні</w:t>
            </w:r>
            <w:r w:rsidR="006377F6" w:rsidRPr="00BD50B6">
              <w:rPr>
                <w:rFonts w:ascii="Times New Roman" w:eastAsia="Times New Roman" w:hAnsi="Times New Roman" w:cs="Times New Roman"/>
                <w:color w:val="000000"/>
                <w:sz w:val="20"/>
                <w:szCs w:val="20"/>
                <w:lang w:eastAsia="zh-CN" w:bidi="hi-IN"/>
              </w:rPr>
              <w:t xml:space="preserve"> об’єкти; немає фактів аварійних забруднень</w:t>
            </w:r>
            <w:r w:rsidR="00F7029C">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5797810C" w14:textId="263916FA" w:rsidR="006377F6" w:rsidRPr="00BD50B6" w:rsidRDefault="006377F6" w:rsidP="00F7029C">
            <w:pPr>
              <w:suppressAutoHyphens/>
              <w:autoSpaceDN w:val="0"/>
              <w:ind w:left="60"/>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Розміщені дифузні джерела забруднення, які спричиняють</w:t>
            </w:r>
            <w:r w:rsidR="00475C2C" w:rsidRPr="00BD50B6">
              <w:rPr>
                <w:rFonts w:ascii="Times New Roman" w:eastAsia="Times New Roman" w:hAnsi="Times New Roman" w:cs="Times New Roman"/>
                <w:color w:val="000000"/>
                <w:sz w:val="20"/>
                <w:szCs w:val="20"/>
                <w:lang w:eastAsia="zh-CN" w:bidi="hi-IN"/>
              </w:rPr>
              <w:t>,</w:t>
            </w:r>
            <w:r w:rsidRPr="00BD50B6">
              <w:rPr>
                <w:rFonts w:ascii="Times New Roman" w:eastAsia="Times New Roman" w:hAnsi="Times New Roman" w:cs="Times New Roman"/>
                <w:color w:val="000000"/>
                <w:sz w:val="20"/>
                <w:szCs w:val="20"/>
                <w:lang w:eastAsia="zh-CN" w:bidi="hi-IN"/>
              </w:rPr>
              <w:t xml:space="preserve"> </w:t>
            </w:r>
            <w:r w:rsidR="00475C2C" w:rsidRPr="00BD50B6">
              <w:rPr>
                <w:rFonts w:ascii="Times New Roman" w:eastAsia="Times New Roman" w:hAnsi="Times New Roman" w:cs="Times New Roman"/>
                <w:color w:val="000000"/>
                <w:sz w:val="20"/>
                <w:szCs w:val="20"/>
                <w:lang w:eastAsia="zh-CN" w:bidi="hi-IN"/>
              </w:rPr>
              <w:t xml:space="preserve">за даними аналізу, </w:t>
            </w:r>
            <w:r w:rsidRPr="00BD50B6">
              <w:rPr>
                <w:rFonts w:ascii="Times New Roman" w:eastAsia="Times New Roman" w:hAnsi="Times New Roman" w:cs="Times New Roman"/>
                <w:color w:val="000000"/>
                <w:sz w:val="20"/>
                <w:szCs w:val="20"/>
                <w:lang w:eastAsia="zh-CN" w:bidi="hi-IN"/>
              </w:rPr>
              <w:t>помірний негативний вплив на водні об’єкти; наявні покинуті/</w:t>
            </w:r>
            <w:r w:rsidR="0035657C" w:rsidRPr="00BD50B6">
              <w:rPr>
                <w:rFonts w:ascii="Times New Roman" w:eastAsia="Times New Roman" w:hAnsi="Times New Roman" w:cs="Times New Roman"/>
                <w:color w:val="000000"/>
                <w:sz w:val="20"/>
                <w:szCs w:val="20"/>
                <w:lang w:eastAsia="zh-CN" w:bidi="hi-IN"/>
              </w:rPr>
              <w:t>безгосподарні</w:t>
            </w:r>
            <w:r w:rsidRPr="00BD50B6">
              <w:rPr>
                <w:rFonts w:ascii="Times New Roman" w:eastAsia="Times New Roman" w:hAnsi="Times New Roman" w:cs="Times New Roman"/>
                <w:color w:val="000000"/>
                <w:sz w:val="20"/>
                <w:szCs w:val="20"/>
                <w:lang w:eastAsia="zh-CN" w:bidi="hi-IN"/>
              </w:rPr>
              <w:t xml:space="preserve"> об’єкти (інформація про забруднення відсутня), аварійні забруднення, що відбулися</w:t>
            </w:r>
            <w:r w:rsidR="00E53C44" w:rsidRPr="00BD50B6">
              <w:rPr>
                <w:rFonts w:ascii="Times New Roman" w:eastAsia="Times New Roman" w:hAnsi="Times New Roman" w:cs="Times New Roman"/>
                <w:color w:val="000000"/>
                <w:sz w:val="20"/>
                <w:szCs w:val="20"/>
                <w:lang w:eastAsia="zh-CN" w:bidi="hi-IN"/>
              </w:rPr>
              <w:t>,</w:t>
            </w:r>
            <w:r w:rsidRPr="00BD50B6">
              <w:rPr>
                <w:rFonts w:ascii="Times New Roman" w:eastAsia="Times New Roman" w:hAnsi="Times New Roman" w:cs="Times New Roman"/>
                <w:color w:val="000000"/>
                <w:sz w:val="20"/>
                <w:szCs w:val="20"/>
                <w:lang w:eastAsia="zh-CN" w:bidi="hi-IN"/>
              </w:rPr>
              <w:t xml:space="preserve"> спричинили незначний вплив на водні об’єкти</w:t>
            </w:r>
            <w:r w:rsidR="00F7029C">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6A3EA01E" w14:textId="34E3E79C" w:rsidR="009B5262" w:rsidRPr="00BD50B6" w:rsidRDefault="009B5262" w:rsidP="00F7029C">
            <w:pPr>
              <w:suppressAutoHyphens/>
              <w:autoSpaceDN w:val="0"/>
              <w:ind w:left="60"/>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Розміщено багато дифузних джерел забруднення, в тому числі довготривалого</w:t>
            </w:r>
            <w:r w:rsidR="003C1CC1" w:rsidRPr="00BD50B6">
              <w:rPr>
                <w:rFonts w:ascii="Times New Roman" w:eastAsia="Times New Roman" w:hAnsi="Times New Roman" w:cs="Times New Roman"/>
                <w:color w:val="000000"/>
                <w:sz w:val="20"/>
                <w:szCs w:val="20"/>
                <w:lang w:eastAsia="zh-CN" w:bidi="hi-IN"/>
              </w:rPr>
              <w:t>, і</w:t>
            </w:r>
            <w:r w:rsidRPr="00BD50B6">
              <w:rPr>
                <w:rFonts w:ascii="Times New Roman" w:eastAsia="Times New Roman" w:hAnsi="Times New Roman" w:cs="Times New Roman"/>
                <w:color w:val="000000"/>
                <w:sz w:val="20"/>
                <w:szCs w:val="20"/>
                <w:lang w:eastAsia="zh-CN" w:bidi="hi-IN"/>
              </w:rPr>
              <w:t xml:space="preserve"> покинуті/</w:t>
            </w:r>
            <w:r w:rsidR="0035657C" w:rsidRPr="00BD50B6">
              <w:rPr>
                <w:rFonts w:ascii="Times New Roman" w:eastAsia="Times New Roman" w:hAnsi="Times New Roman" w:cs="Times New Roman"/>
                <w:color w:val="000000"/>
                <w:sz w:val="20"/>
                <w:szCs w:val="20"/>
                <w:lang w:eastAsia="zh-CN" w:bidi="hi-IN"/>
              </w:rPr>
              <w:t>безгосподарні</w:t>
            </w:r>
            <w:r w:rsidR="0035657C" w:rsidRPr="00BD50B6" w:rsidDel="0035657C">
              <w:rPr>
                <w:rFonts w:ascii="Times New Roman" w:eastAsia="Times New Roman" w:hAnsi="Times New Roman" w:cs="Times New Roman"/>
                <w:color w:val="000000"/>
                <w:sz w:val="20"/>
                <w:szCs w:val="20"/>
                <w:lang w:eastAsia="zh-CN" w:bidi="hi-IN"/>
              </w:rPr>
              <w:t xml:space="preserve"> </w:t>
            </w:r>
            <w:r w:rsidRPr="00BD50B6">
              <w:rPr>
                <w:rFonts w:ascii="Times New Roman" w:eastAsia="Times New Roman" w:hAnsi="Times New Roman" w:cs="Times New Roman"/>
                <w:color w:val="000000"/>
                <w:sz w:val="20"/>
                <w:szCs w:val="20"/>
                <w:lang w:eastAsia="zh-CN" w:bidi="hi-IN"/>
              </w:rPr>
              <w:t xml:space="preserve">об’єкти, що </w:t>
            </w:r>
            <w:r w:rsidR="00141919" w:rsidRPr="00BD50B6">
              <w:rPr>
                <w:rFonts w:ascii="Times New Roman" w:eastAsia="Times New Roman" w:hAnsi="Times New Roman" w:cs="Times New Roman"/>
                <w:color w:val="000000"/>
                <w:sz w:val="20"/>
                <w:szCs w:val="20"/>
                <w:lang w:eastAsia="zh-CN" w:bidi="hi-IN"/>
              </w:rPr>
              <w:t xml:space="preserve">за даними аналізу </w:t>
            </w:r>
            <w:r w:rsidRPr="00BD50B6">
              <w:rPr>
                <w:rFonts w:ascii="Times New Roman" w:eastAsia="Times New Roman" w:hAnsi="Times New Roman" w:cs="Times New Roman"/>
                <w:color w:val="000000"/>
                <w:sz w:val="20"/>
                <w:szCs w:val="20"/>
                <w:lang w:eastAsia="zh-CN" w:bidi="hi-IN"/>
              </w:rPr>
              <w:t>негативно впливають на якість води; відбулися аварійні забруднення, що спричинили значний вплив на водні об’єкти</w:t>
            </w:r>
            <w:r w:rsidR="00F7029C">
              <w:rPr>
                <w:rFonts w:ascii="Times New Roman" w:eastAsia="Times New Roman" w:hAnsi="Times New Roman" w:cs="Times New Roman"/>
                <w:color w:val="000000"/>
                <w:sz w:val="20"/>
                <w:szCs w:val="20"/>
                <w:lang w:eastAsia="zh-CN" w:bidi="hi-IN"/>
              </w:rPr>
              <w:t>.</w:t>
            </w:r>
          </w:p>
        </w:tc>
      </w:tr>
      <w:tr w:rsidR="006377F6" w:rsidRPr="00BD50B6" w14:paraId="4C42105E" w14:textId="77777777" w:rsidTr="00972FBC">
        <w:trPr>
          <w:jc w:val="center"/>
        </w:trPr>
        <w:tc>
          <w:tcPr>
            <w:tcW w:w="794" w:type="dxa"/>
            <w:vMerge/>
            <w:tcMar>
              <w:left w:w="28" w:type="dxa"/>
              <w:right w:w="28" w:type="dxa"/>
            </w:tcMar>
          </w:tcPr>
          <w:p w14:paraId="0FFEE0B7" w14:textId="77777777" w:rsidR="006377F6" w:rsidRPr="00BD50B6" w:rsidRDefault="006377F6" w:rsidP="00F7029C">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612" w:type="dxa"/>
            <w:vMerge/>
            <w:tcMar>
              <w:left w:w="28" w:type="dxa"/>
              <w:right w:w="28" w:type="dxa"/>
            </w:tcMar>
          </w:tcPr>
          <w:p w14:paraId="3FFF91F0" w14:textId="77777777" w:rsidR="006377F6" w:rsidRPr="00BD50B6" w:rsidRDefault="006377F6" w:rsidP="00F7029C">
            <w:pPr>
              <w:widowControl w:val="0"/>
              <w:suppressAutoHyphens/>
              <w:autoSpaceDN w:val="0"/>
              <w:ind w:left="111"/>
              <w:textAlignment w:val="baseline"/>
              <w:rPr>
                <w:rFonts w:ascii="Times New Roman" w:eastAsia="Linux Libertine G" w:hAnsi="Times New Roman" w:cs="Times New Roman"/>
                <w:bCs/>
                <w:sz w:val="20"/>
                <w:szCs w:val="20"/>
                <w:lang w:eastAsia="zh-CN" w:bidi="hi-IN"/>
              </w:rPr>
            </w:pPr>
          </w:p>
        </w:tc>
        <w:tc>
          <w:tcPr>
            <w:tcW w:w="3119" w:type="dxa"/>
            <w:tcMar>
              <w:left w:w="28" w:type="dxa"/>
              <w:right w:w="28" w:type="dxa"/>
            </w:tcMar>
          </w:tcPr>
          <w:p w14:paraId="4A8E8CA3" w14:textId="5303FA39" w:rsidR="006377F6" w:rsidRPr="00BD50B6" w:rsidRDefault="006377F6" w:rsidP="00F7029C">
            <w:pPr>
              <w:suppressAutoHyphens/>
              <w:autoSpaceDN w:val="0"/>
              <w:ind w:left="111"/>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2.2. Точкове джерело</w:t>
            </w:r>
            <w:r w:rsidR="00C70ACD" w:rsidRPr="00BD50B6">
              <w:rPr>
                <w:rFonts w:ascii="Times New Roman" w:eastAsia="Times New Roman" w:hAnsi="Times New Roman" w:cs="Times New Roman"/>
                <w:color w:val="000000"/>
                <w:sz w:val="20"/>
                <w:szCs w:val="20"/>
                <w:lang w:eastAsia="zh-CN" w:bidi="hi-IN"/>
              </w:rPr>
              <w:t xml:space="preserve"> </w:t>
            </w:r>
            <w:r w:rsidRPr="00BD50B6">
              <w:rPr>
                <w:rFonts w:ascii="Times New Roman" w:eastAsia="Times New Roman" w:hAnsi="Times New Roman" w:cs="Times New Roman"/>
                <w:color w:val="000000"/>
                <w:sz w:val="20"/>
                <w:szCs w:val="20"/>
                <w:lang w:eastAsia="zh-CN" w:bidi="hi-IN"/>
              </w:rPr>
              <w:t>забруднення</w:t>
            </w:r>
            <w:r w:rsidR="00F7029C">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59B62AFF" w14:textId="24E6804C" w:rsidR="006377F6" w:rsidRPr="00BD50B6" w:rsidRDefault="006377F6" w:rsidP="00F7029C">
            <w:pPr>
              <w:suppressAutoHyphens/>
              <w:autoSpaceDN w:val="0"/>
              <w:ind w:left="111"/>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 xml:space="preserve">Відсутні точкові джерела забруднення або </w:t>
            </w:r>
            <w:r w:rsidR="00E53C44" w:rsidRPr="00BD50B6">
              <w:rPr>
                <w:rFonts w:ascii="Times New Roman" w:eastAsia="Times New Roman" w:hAnsi="Times New Roman" w:cs="Times New Roman"/>
                <w:color w:val="000000"/>
                <w:sz w:val="20"/>
                <w:szCs w:val="20"/>
                <w:lang w:eastAsia="zh-CN" w:bidi="hi-IN"/>
              </w:rPr>
              <w:t>наявна</w:t>
            </w:r>
            <w:r w:rsidRPr="00BD50B6">
              <w:rPr>
                <w:rFonts w:ascii="Times New Roman" w:eastAsia="Times New Roman" w:hAnsi="Times New Roman" w:cs="Times New Roman"/>
                <w:color w:val="000000"/>
                <w:sz w:val="20"/>
                <w:szCs w:val="20"/>
                <w:lang w:eastAsia="zh-CN" w:bidi="hi-IN"/>
              </w:rPr>
              <w:t xml:space="preserve"> незначна </w:t>
            </w:r>
            <w:r w:rsidR="00E53C44" w:rsidRPr="00BD50B6">
              <w:rPr>
                <w:rFonts w:ascii="Times New Roman" w:eastAsia="Times New Roman" w:hAnsi="Times New Roman" w:cs="Times New Roman"/>
                <w:color w:val="000000"/>
                <w:sz w:val="20"/>
                <w:szCs w:val="20"/>
                <w:lang w:eastAsia="zh-CN" w:bidi="hi-IN"/>
              </w:rPr>
              <w:t xml:space="preserve">їх </w:t>
            </w:r>
            <w:r w:rsidRPr="00BD50B6">
              <w:rPr>
                <w:rFonts w:ascii="Times New Roman" w:eastAsia="Times New Roman" w:hAnsi="Times New Roman" w:cs="Times New Roman"/>
                <w:color w:val="000000"/>
                <w:sz w:val="20"/>
                <w:szCs w:val="20"/>
                <w:lang w:eastAsia="zh-CN" w:bidi="hi-IN"/>
              </w:rPr>
              <w:t>кількість</w:t>
            </w:r>
            <w:r w:rsidR="00E53C44" w:rsidRPr="00BD50B6">
              <w:rPr>
                <w:rFonts w:ascii="Times New Roman" w:eastAsia="Times New Roman" w:hAnsi="Times New Roman" w:cs="Times New Roman"/>
                <w:color w:val="000000"/>
                <w:sz w:val="20"/>
                <w:szCs w:val="20"/>
                <w:lang w:eastAsia="zh-CN" w:bidi="hi-IN"/>
              </w:rPr>
              <w:t xml:space="preserve">, </w:t>
            </w:r>
            <w:r w:rsidRPr="00BD50B6">
              <w:rPr>
                <w:rFonts w:ascii="Times New Roman" w:eastAsia="Times New Roman" w:hAnsi="Times New Roman" w:cs="Times New Roman"/>
                <w:color w:val="000000"/>
                <w:sz w:val="20"/>
                <w:szCs w:val="20"/>
                <w:lang w:eastAsia="zh-CN" w:bidi="hi-IN"/>
              </w:rPr>
              <w:t xml:space="preserve">вплив </w:t>
            </w:r>
            <w:r w:rsidR="001D4A03" w:rsidRPr="00BD50B6">
              <w:rPr>
                <w:rFonts w:ascii="Times New Roman" w:eastAsia="Times New Roman" w:hAnsi="Times New Roman" w:cs="Times New Roman"/>
                <w:color w:val="000000"/>
                <w:sz w:val="20"/>
                <w:szCs w:val="20"/>
                <w:lang w:eastAsia="zh-CN" w:bidi="hi-IN"/>
              </w:rPr>
              <w:t xml:space="preserve">яких </w:t>
            </w:r>
            <w:r w:rsidRPr="00BD50B6">
              <w:rPr>
                <w:rFonts w:ascii="Times New Roman" w:eastAsia="Times New Roman" w:hAnsi="Times New Roman" w:cs="Times New Roman"/>
                <w:color w:val="000000"/>
                <w:sz w:val="20"/>
                <w:szCs w:val="20"/>
                <w:lang w:eastAsia="zh-CN" w:bidi="hi-IN"/>
              </w:rPr>
              <w:t>на водні об’єкти</w:t>
            </w:r>
            <w:r w:rsidR="00475C2C" w:rsidRPr="00BD50B6">
              <w:rPr>
                <w:rFonts w:ascii="Times New Roman" w:eastAsia="Times New Roman" w:hAnsi="Times New Roman" w:cs="Times New Roman"/>
                <w:color w:val="000000"/>
                <w:sz w:val="20"/>
                <w:szCs w:val="20"/>
                <w:lang w:eastAsia="zh-CN" w:bidi="hi-IN"/>
              </w:rPr>
              <w:t xml:space="preserve">, за даними аналізу, </w:t>
            </w:r>
            <w:r w:rsidRPr="00BD50B6">
              <w:rPr>
                <w:rFonts w:ascii="Times New Roman" w:eastAsia="Times New Roman" w:hAnsi="Times New Roman" w:cs="Times New Roman"/>
                <w:color w:val="000000"/>
                <w:sz w:val="20"/>
                <w:szCs w:val="20"/>
                <w:lang w:eastAsia="zh-CN" w:bidi="hi-IN"/>
              </w:rPr>
              <w:t>мінімальний, відсутні покинуті/</w:t>
            </w:r>
            <w:r w:rsidR="0035657C" w:rsidRPr="00BD50B6">
              <w:rPr>
                <w:rFonts w:ascii="Times New Roman" w:eastAsia="Times New Roman" w:hAnsi="Times New Roman" w:cs="Times New Roman"/>
                <w:color w:val="000000"/>
                <w:sz w:val="20"/>
                <w:szCs w:val="20"/>
                <w:lang w:eastAsia="zh-CN" w:bidi="hi-IN"/>
              </w:rPr>
              <w:t xml:space="preserve">безгосподарні </w:t>
            </w:r>
            <w:r w:rsidRPr="00BD50B6">
              <w:rPr>
                <w:rFonts w:ascii="Times New Roman" w:eastAsia="Times New Roman" w:hAnsi="Times New Roman" w:cs="Times New Roman"/>
                <w:color w:val="000000"/>
                <w:sz w:val="20"/>
                <w:szCs w:val="20"/>
                <w:lang w:eastAsia="zh-CN" w:bidi="hi-IN"/>
              </w:rPr>
              <w:t>об’єкти; немає фактів аварійних забруднень</w:t>
            </w:r>
            <w:r w:rsidR="00F7029C">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2A729D10" w14:textId="77333D59" w:rsidR="006377F6" w:rsidRDefault="006377F6" w:rsidP="00F7029C">
            <w:pPr>
              <w:suppressAutoHyphens/>
              <w:autoSpaceDN w:val="0"/>
              <w:ind w:left="60"/>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 xml:space="preserve">Розміщені точкові джерела забруднення, які </w:t>
            </w:r>
            <w:r w:rsidR="001D4A03" w:rsidRPr="00BD50B6">
              <w:rPr>
                <w:rFonts w:ascii="Times New Roman" w:eastAsia="Times New Roman" w:hAnsi="Times New Roman" w:cs="Times New Roman"/>
                <w:color w:val="000000"/>
                <w:sz w:val="20"/>
                <w:szCs w:val="20"/>
                <w:lang w:eastAsia="zh-CN" w:bidi="hi-IN"/>
              </w:rPr>
              <w:t xml:space="preserve">за даними аналізу </w:t>
            </w:r>
            <w:r w:rsidRPr="00BD50B6">
              <w:rPr>
                <w:rFonts w:ascii="Times New Roman" w:eastAsia="Times New Roman" w:hAnsi="Times New Roman" w:cs="Times New Roman"/>
                <w:color w:val="000000"/>
                <w:sz w:val="20"/>
                <w:szCs w:val="20"/>
                <w:lang w:eastAsia="zh-CN" w:bidi="hi-IN"/>
              </w:rPr>
              <w:t>спричиняють помірний негативний вплив на водні об’єкти; наявні покинуті/</w:t>
            </w:r>
            <w:r w:rsidR="0035657C" w:rsidRPr="00BD50B6">
              <w:rPr>
                <w:rFonts w:ascii="Times New Roman" w:eastAsia="Times New Roman" w:hAnsi="Times New Roman" w:cs="Times New Roman"/>
                <w:color w:val="000000"/>
                <w:sz w:val="20"/>
                <w:szCs w:val="20"/>
                <w:lang w:eastAsia="zh-CN" w:bidi="hi-IN"/>
              </w:rPr>
              <w:t xml:space="preserve"> безгосподарні</w:t>
            </w:r>
            <w:r w:rsidRPr="00BD50B6">
              <w:rPr>
                <w:rFonts w:ascii="Times New Roman" w:eastAsia="Times New Roman" w:hAnsi="Times New Roman" w:cs="Times New Roman"/>
                <w:color w:val="000000"/>
                <w:sz w:val="20"/>
                <w:szCs w:val="20"/>
                <w:lang w:eastAsia="zh-CN" w:bidi="hi-IN"/>
              </w:rPr>
              <w:t xml:space="preserve"> об’єкти (інформація про забруднення відсутня), аварійні забруднення, що відбулися спричинили незначний вплив на водні об’єкти</w:t>
            </w:r>
            <w:r w:rsidR="00F7029C">
              <w:rPr>
                <w:rFonts w:ascii="Times New Roman" w:eastAsia="Times New Roman" w:hAnsi="Times New Roman" w:cs="Times New Roman"/>
                <w:color w:val="000000"/>
                <w:sz w:val="20"/>
                <w:szCs w:val="20"/>
                <w:lang w:eastAsia="zh-CN" w:bidi="hi-IN"/>
              </w:rPr>
              <w:t>.</w:t>
            </w:r>
          </w:p>
          <w:p w14:paraId="3C9C540D" w14:textId="492EFB7C" w:rsidR="00F7029C" w:rsidRPr="00BD50B6" w:rsidRDefault="00F7029C" w:rsidP="00F7029C">
            <w:pPr>
              <w:suppressAutoHyphens/>
              <w:autoSpaceDN w:val="0"/>
              <w:ind w:left="60"/>
              <w:textAlignment w:val="baseline"/>
              <w:rPr>
                <w:rFonts w:ascii="Times New Roman" w:eastAsia="Linux Libertine G" w:hAnsi="Times New Roman" w:cs="Times New Roman"/>
                <w:sz w:val="20"/>
                <w:szCs w:val="20"/>
                <w:lang w:eastAsia="zh-CN" w:bidi="hi-IN"/>
              </w:rPr>
            </w:pPr>
          </w:p>
        </w:tc>
        <w:tc>
          <w:tcPr>
            <w:tcW w:w="3402" w:type="dxa"/>
            <w:tcMar>
              <w:left w:w="28" w:type="dxa"/>
              <w:right w:w="28" w:type="dxa"/>
            </w:tcMar>
          </w:tcPr>
          <w:p w14:paraId="54514147" w14:textId="03C578F2" w:rsidR="006377F6" w:rsidRPr="00BD50B6" w:rsidRDefault="006377F6" w:rsidP="00F7029C">
            <w:pPr>
              <w:suppressAutoHyphens/>
              <w:autoSpaceDN w:val="0"/>
              <w:ind w:left="60"/>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Розміщено багато точкових джерел забруднення, в тому числі довготривалого</w:t>
            </w:r>
            <w:r w:rsidR="00C70ACD" w:rsidRPr="00BD50B6">
              <w:rPr>
                <w:rFonts w:ascii="Times New Roman" w:eastAsia="Times New Roman" w:hAnsi="Times New Roman" w:cs="Times New Roman"/>
                <w:color w:val="000000"/>
                <w:sz w:val="20"/>
                <w:szCs w:val="20"/>
                <w:lang w:eastAsia="zh-CN" w:bidi="hi-IN"/>
              </w:rPr>
              <w:t>, і</w:t>
            </w:r>
            <w:r w:rsidRPr="00BD50B6">
              <w:rPr>
                <w:rFonts w:ascii="Times New Roman" w:eastAsia="Times New Roman" w:hAnsi="Times New Roman" w:cs="Times New Roman"/>
                <w:color w:val="000000"/>
                <w:sz w:val="20"/>
                <w:szCs w:val="20"/>
                <w:lang w:eastAsia="zh-CN" w:bidi="hi-IN"/>
              </w:rPr>
              <w:t xml:space="preserve"> покинуті/</w:t>
            </w:r>
            <w:r w:rsidR="00C70ACD" w:rsidRPr="00BD50B6">
              <w:rPr>
                <w:rFonts w:ascii="Times New Roman" w:eastAsia="Times New Roman" w:hAnsi="Times New Roman" w:cs="Times New Roman"/>
                <w:color w:val="000000"/>
                <w:sz w:val="20"/>
                <w:szCs w:val="20"/>
                <w:lang w:eastAsia="zh-CN" w:bidi="hi-IN"/>
              </w:rPr>
              <w:t xml:space="preserve"> </w:t>
            </w:r>
            <w:r w:rsidR="0035657C" w:rsidRPr="00BD50B6">
              <w:rPr>
                <w:rFonts w:ascii="Times New Roman" w:eastAsia="Times New Roman" w:hAnsi="Times New Roman" w:cs="Times New Roman"/>
                <w:color w:val="000000"/>
                <w:sz w:val="20"/>
                <w:szCs w:val="20"/>
                <w:lang w:eastAsia="zh-CN" w:bidi="hi-IN"/>
              </w:rPr>
              <w:t>безгосподарні</w:t>
            </w:r>
            <w:r w:rsidR="0035657C" w:rsidRPr="00BD50B6" w:rsidDel="0035657C">
              <w:rPr>
                <w:rFonts w:ascii="Times New Roman" w:eastAsia="Times New Roman" w:hAnsi="Times New Roman" w:cs="Times New Roman"/>
                <w:color w:val="000000"/>
                <w:sz w:val="20"/>
                <w:szCs w:val="20"/>
                <w:lang w:eastAsia="zh-CN" w:bidi="hi-IN"/>
              </w:rPr>
              <w:t xml:space="preserve"> </w:t>
            </w:r>
            <w:r w:rsidRPr="00BD50B6">
              <w:rPr>
                <w:rFonts w:ascii="Times New Roman" w:eastAsia="Times New Roman" w:hAnsi="Times New Roman" w:cs="Times New Roman"/>
                <w:color w:val="000000"/>
                <w:sz w:val="20"/>
                <w:szCs w:val="20"/>
                <w:lang w:eastAsia="zh-CN" w:bidi="hi-IN"/>
              </w:rPr>
              <w:t>об’єкти, що</w:t>
            </w:r>
            <w:r w:rsidR="001D4A03" w:rsidRPr="00BD50B6">
              <w:rPr>
                <w:rFonts w:ascii="Times New Roman" w:eastAsia="Times New Roman" w:hAnsi="Times New Roman" w:cs="Times New Roman"/>
                <w:color w:val="000000"/>
                <w:sz w:val="20"/>
                <w:szCs w:val="20"/>
                <w:lang w:eastAsia="zh-CN" w:bidi="hi-IN"/>
              </w:rPr>
              <w:t>,</w:t>
            </w:r>
            <w:r w:rsidRPr="00BD50B6">
              <w:rPr>
                <w:rFonts w:ascii="Times New Roman" w:eastAsia="Times New Roman" w:hAnsi="Times New Roman" w:cs="Times New Roman"/>
                <w:color w:val="000000"/>
                <w:sz w:val="20"/>
                <w:szCs w:val="20"/>
                <w:lang w:eastAsia="zh-CN" w:bidi="hi-IN"/>
              </w:rPr>
              <w:t xml:space="preserve"> </w:t>
            </w:r>
            <w:r w:rsidR="001D4A03" w:rsidRPr="00BD50B6">
              <w:rPr>
                <w:rFonts w:ascii="Times New Roman" w:eastAsia="Times New Roman" w:hAnsi="Times New Roman" w:cs="Times New Roman"/>
                <w:color w:val="000000"/>
                <w:sz w:val="20"/>
                <w:szCs w:val="20"/>
                <w:lang w:eastAsia="zh-CN" w:bidi="hi-IN"/>
              </w:rPr>
              <w:t xml:space="preserve">за даними аналізу, </w:t>
            </w:r>
            <w:r w:rsidRPr="00BD50B6">
              <w:rPr>
                <w:rFonts w:ascii="Times New Roman" w:eastAsia="Times New Roman" w:hAnsi="Times New Roman" w:cs="Times New Roman"/>
                <w:color w:val="000000"/>
                <w:sz w:val="20"/>
                <w:szCs w:val="20"/>
                <w:lang w:eastAsia="zh-CN" w:bidi="hi-IN"/>
              </w:rPr>
              <w:t>негативно впливають на якість води; відбулися аварійні забруднення, що спричинили значний вплив на водні об’єкти</w:t>
            </w:r>
            <w:r w:rsidR="00F7029C">
              <w:rPr>
                <w:rFonts w:ascii="Times New Roman" w:eastAsia="Times New Roman" w:hAnsi="Times New Roman" w:cs="Times New Roman"/>
                <w:color w:val="000000"/>
                <w:sz w:val="20"/>
                <w:szCs w:val="20"/>
                <w:lang w:eastAsia="zh-CN" w:bidi="hi-IN"/>
              </w:rPr>
              <w:t>.</w:t>
            </w:r>
          </w:p>
        </w:tc>
      </w:tr>
    </w:tbl>
    <w:p w14:paraId="34184F86" w14:textId="7863B94E" w:rsidR="00F7029C" w:rsidRDefault="00F7029C" w:rsidP="00972FBC">
      <w:pPr>
        <w:jc w:val="right"/>
        <w:rPr>
          <w:rFonts w:ascii="Times New Roman" w:hAnsi="Times New Roman" w:cs="Times New Roman"/>
          <w:sz w:val="24"/>
          <w:szCs w:val="24"/>
        </w:rPr>
      </w:pPr>
    </w:p>
    <w:p w14:paraId="0894650D" w14:textId="77777777" w:rsidR="00972FBC" w:rsidRPr="00972FBC" w:rsidRDefault="00972FBC" w:rsidP="00972FBC">
      <w:pPr>
        <w:jc w:val="right"/>
        <w:rPr>
          <w:rFonts w:ascii="Times New Roman" w:hAnsi="Times New Roman" w:cs="Times New Roman"/>
          <w:sz w:val="24"/>
          <w:szCs w:val="24"/>
        </w:rPr>
      </w:pPr>
      <w:r>
        <w:rPr>
          <w:rFonts w:ascii="Times New Roman" w:hAnsi="Times New Roman" w:cs="Times New Roman"/>
          <w:sz w:val="24"/>
          <w:szCs w:val="24"/>
        </w:rPr>
        <w:lastRenderedPageBreak/>
        <w:t>п</w:t>
      </w:r>
      <w:r w:rsidRPr="00972FBC">
        <w:rPr>
          <w:rFonts w:ascii="Times New Roman" w:hAnsi="Times New Roman" w:cs="Times New Roman"/>
          <w:sz w:val="24"/>
          <w:szCs w:val="24"/>
        </w:rPr>
        <w:t>родовження додатку 1</w:t>
      </w:r>
    </w:p>
    <w:tbl>
      <w:tblPr>
        <w:tblStyle w:val="1"/>
        <w:tblW w:w="1558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94"/>
        <w:gridCol w:w="1612"/>
        <w:gridCol w:w="3119"/>
        <w:gridCol w:w="3543"/>
        <w:gridCol w:w="3119"/>
        <w:gridCol w:w="3402"/>
      </w:tblGrid>
      <w:tr w:rsidR="006377F6" w:rsidRPr="00BD50B6" w14:paraId="06BD5B72" w14:textId="77777777" w:rsidTr="00972FBC">
        <w:trPr>
          <w:jc w:val="center"/>
        </w:trPr>
        <w:tc>
          <w:tcPr>
            <w:tcW w:w="794" w:type="dxa"/>
            <w:vMerge w:val="restart"/>
            <w:tcMar>
              <w:left w:w="28" w:type="dxa"/>
              <w:right w:w="28" w:type="dxa"/>
            </w:tcMar>
          </w:tcPr>
          <w:p w14:paraId="3FF564FC" w14:textId="77777777" w:rsidR="006377F6" w:rsidRPr="00BD50B6" w:rsidRDefault="006377F6" w:rsidP="00BD50B6">
            <w:pPr>
              <w:widowControl w:val="0"/>
              <w:suppressAutoHyphens/>
              <w:autoSpaceDN w:val="0"/>
              <w:textAlignment w:val="baseline"/>
              <w:rPr>
                <w:rFonts w:ascii="Times New Roman" w:eastAsia="Times New Roman" w:hAnsi="Times New Roman" w:cs="Times New Roman"/>
                <w:b/>
                <w:color w:val="000000"/>
                <w:sz w:val="20"/>
                <w:szCs w:val="20"/>
                <w:lang w:eastAsia="zh-CN" w:bidi="hi-IN"/>
              </w:rPr>
            </w:pPr>
          </w:p>
        </w:tc>
        <w:tc>
          <w:tcPr>
            <w:tcW w:w="1612" w:type="dxa"/>
            <w:vMerge w:val="restart"/>
            <w:tcMar>
              <w:left w:w="28" w:type="dxa"/>
              <w:right w:w="28" w:type="dxa"/>
            </w:tcMar>
          </w:tcPr>
          <w:p w14:paraId="442FF967" w14:textId="5775A8A8" w:rsidR="006377F6" w:rsidRPr="00BD50B6" w:rsidRDefault="006377F6" w:rsidP="00F7029C">
            <w:pPr>
              <w:widowControl w:val="0"/>
              <w:suppressAutoHyphens/>
              <w:autoSpaceDN w:val="0"/>
              <w:ind w:left="114"/>
              <w:textAlignment w:val="baseline"/>
              <w:rPr>
                <w:rFonts w:ascii="Times New Roman" w:eastAsia="Linux Libertine G" w:hAnsi="Times New Roman" w:cs="Times New Roman"/>
                <w:bCs/>
                <w:sz w:val="20"/>
                <w:szCs w:val="20"/>
                <w:lang w:eastAsia="zh-CN" w:bidi="hi-IN"/>
              </w:rPr>
            </w:pPr>
            <w:r w:rsidRPr="00BD50B6">
              <w:rPr>
                <w:rFonts w:ascii="Times New Roman" w:eastAsia="Times New Roman" w:hAnsi="Times New Roman" w:cs="Times New Roman"/>
                <w:bCs/>
                <w:color w:val="000000"/>
                <w:sz w:val="20"/>
                <w:szCs w:val="20"/>
                <w:lang w:eastAsia="zh-CN" w:bidi="hi-IN"/>
              </w:rPr>
              <w:t>3.</w:t>
            </w:r>
            <w:r w:rsidR="00F7029C" w:rsidRPr="00F7029C">
              <w:rPr>
                <w:rFonts w:ascii="Times New Roman" w:eastAsia="Times New Roman" w:hAnsi="Times New Roman" w:cs="Times New Roman"/>
                <w:bCs/>
                <w:color w:val="000000"/>
                <w:sz w:val="20"/>
                <w:szCs w:val="20"/>
                <w:lang w:val="ru-RU" w:eastAsia="zh-CN" w:bidi="hi-IN"/>
              </w:rPr>
              <w:t xml:space="preserve"> </w:t>
            </w:r>
            <w:r w:rsidRPr="00BD50B6">
              <w:rPr>
                <w:rFonts w:ascii="Times New Roman" w:eastAsia="Times New Roman" w:hAnsi="Times New Roman" w:cs="Times New Roman"/>
                <w:bCs/>
                <w:color w:val="000000"/>
                <w:sz w:val="20"/>
                <w:szCs w:val="20"/>
                <w:lang w:eastAsia="zh-CN" w:bidi="hi-IN"/>
              </w:rPr>
              <w:t>Значення хімічних та фізико-хімічних показників якості води</w:t>
            </w:r>
            <w:r w:rsidR="00BC2825">
              <w:rPr>
                <w:rFonts w:ascii="Times New Roman" w:eastAsia="Times New Roman" w:hAnsi="Times New Roman" w:cs="Times New Roman"/>
                <w:bCs/>
                <w:color w:val="000000"/>
                <w:sz w:val="20"/>
                <w:szCs w:val="20"/>
                <w:lang w:eastAsia="zh-CN" w:bidi="hi-IN"/>
              </w:rPr>
              <w:t>.</w:t>
            </w:r>
          </w:p>
        </w:tc>
        <w:tc>
          <w:tcPr>
            <w:tcW w:w="3119" w:type="dxa"/>
            <w:tcMar>
              <w:left w:w="28" w:type="dxa"/>
              <w:right w:w="28" w:type="dxa"/>
            </w:tcMar>
          </w:tcPr>
          <w:p w14:paraId="7F7FC6CC" w14:textId="07134DF0" w:rsidR="006377F6" w:rsidRPr="00BD50B6" w:rsidRDefault="006377F6" w:rsidP="00F7029C">
            <w:pPr>
              <w:suppressAutoHyphens/>
              <w:autoSpaceDN w:val="0"/>
              <w:ind w:left="114" w:right="34"/>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3.1. Загальні фізико-хімічні показники</w:t>
            </w:r>
            <w:r w:rsidR="00F7029C">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63FA6CE7" w14:textId="77777777" w:rsidR="006377F6" w:rsidRPr="00BD50B6" w:rsidRDefault="006377F6" w:rsidP="00F7029C">
            <w:pPr>
              <w:suppressAutoHyphens/>
              <w:autoSpaceDN w:val="0"/>
              <w:ind w:left="114"/>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 xml:space="preserve">Значення хімічних та фізико-хімічних показників відповідають повністю або майже повністю умовам, за яких відсутні антропогенні впливи. Концентрації біогенних речовин залишаються в межах діапазону, характерного для умов, за яких відсутні антропогенні впливи. </w:t>
            </w:r>
            <w:r w:rsidR="009727E0" w:rsidRPr="00BD50B6">
              <w:rPr>
                <w:rFonts w:ascii="Times New Roman" w:eastAsia="Times New Roman" w:hAnsi="Times New Roman" w:cs="Times New Roman"/>
                <w:color w:val="000000"/>
                <w:sz w:val="20"/>
                <w:szCs w:val="20"/>
                <w:lang w:eastAsia="zh-CN" w:bidi="hi-IN"/>
              </w:rPr>
              <w:t xml:space="preserve">Кратність перевищення ГДК менше 1. </w:t>
            </w:r>
            <w:r w:rsidRPr="00BD50B6">
              <w:rPr>
                <w:rFonts w:ascii="Times New Roman" w:eastAsia="Times New Roman" w:hAnsi="Times New Roman" w:cs="Times New Roman"/>
                <w:color w:val="000000"/>
                <w:sz w:val="20"/>
                <w:szCs w:val="20"/>
                <w:lang w:eastAsia="zh-CN" w:bidi="hi-IN"/>
              </w:rPr>
              <w:t>Температура, водневий показник, кисневий режим не виявляють ознак антропогенних впливів і залишаються у діапазоні, характерному для умов, за яких відсутні антропогенні впливи.</w:t>
            </w:r>
          </w:p>
        </w:tc>
        <w:tc>
          <w:tcPr>
            <w:tcW w:w="3119" w:type="dxa"/>
            <w:tcMar>
              <w:left w:w="28" w:type="dxa"/>
              <w:right w:w="28" w:type="dxa"/>
            </w:tcMar>
          </w:tcPr>
          <w:p w14:paraId="1930D03C" w14:textId="77777777" w:rsidR="006377F6" w:rsidRPr="00BD50B6" w:rsidRDefault="006377F6" w:rsidP="00F7029C">
            <w:pPr>
              <w:suppressAutoHyphens/>
              <w:autoSpaceDN w:val="0"/>
              <w:ind w:left="114" w:right="34"/>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Значення загальних фізико-хімічних показників частково не відповідають нормативам екологічної безпеки водокористування. Спостерігається досягнення нормативів екологічної безпеки водокористування або незначне перевищення вмісту забруднювальних речовин по декількох показниках</w:t>
            </w:r>
            <w:r w:rsidR="009727E0" w:rsidRPr="00BD50B6">
              <w:rPr>
                <w:rFonts w:ascii="Times New Roman" w:eastAsia="Times New Roman" w:hAnsi="Times New Roman" w:cs="Times New Roman"/>
                <w:color w:val="000000"/>
                <w:sz w:val="20"/>
                <w:szCs w:val="20"/>
                <w:lang w:eastAsia="zh-CN" w:bidi="hi-IN"/>
              </w:rPr>
              <w:t xml:space="preserve"> (кратність перевищення ГДК 1-10)</w:t>
            </w:r>
            <w:r w:rsidRPr="00BD50B6">
              <w:rPr>
                <w:rFonts w:ascii="Times New Roman" w:eastAsia="Times New Roman" w:hAnsi="Times New Roman" w:cs="Times New Roman"/>
                <w:color w:val="000000"/>
                <w:sz w:val="20"/>
                <w:szCs w:val="20"/>
                <w:lang w:eastAsia="zh-CN" w:bidi="hi-IN"/>
              </w:rPr>
              <w:t xml:space="preserve">, або суттєве перевищення </w:t>
            </w:r>
            <w:r w:rsidR="009727E0" w:rsidRPr="00BD50B6">
              <w:rPr>
                <w:rFonts w:ascii="Times New Roman" w:eastAsia="Times New Roman" w:hAnsi="Times New Roman" w:cs="Times New Roman"/>
                <w:color w:val="000000"/>
                <w:sz w:val="20"/>
                <w:szCs w:val="20"/>
                <w:lang w:eastAsia="zh-CN" w:bidi="hi-IN"/>
              </w:rPr>
              <w:t xml:space="preserve">(кратність перевищення ГДК 10-100) </w:t>
            </w:r>
            <w:r w:rsidRPr="00BD50B6">
              <w:rPr>
                <w:rFonts w:ascii="Times New Roman" w:eastAsia="Times New Roman" w:hAnsi="Times New Roman" w:cs="Times New Roman"/>
                <w:color w:val="000000"/>
                <w:sz w:val="20"/>
                <w:szCs w:val="20"/>
                <w:lang w:eastAsia="zh-CN" w:bidi="hi-IN"/>
              </w:rPr>
              <w:t>по одному з показників (характерне забруднення).</w:t>
            </w:r>
            <w:r w:rsidR="009727E0" w:rsidRPr="00BD50B6">
              <w:rPr>
                <w:sz w:val="20"/>
                <w:szCs w:val="20"/>
              </w:rPr>
              <w:t xml:space="preserve"> </w:t>
            </w:r>
          </w:p>
        </w:tc>
        <w:tc>
          <w:tcPr>
            <w:tcW w:w="3402" w:type="dxa"/>
            <w:tcMar>
              <w:left w:w="28" w:type="dxa"/>
              <w:right w:w="28" w:type="dxa"/>
            </w:tcMar>
          </w:tcPr>
          <w:p w14:paraId="00B13A02" w14:textId="77777777" w:rsidR="006377F6" w:rsidRPr="00BD50B6" w:rsidRDefault="006377F6" w:rsidP="00F7029C">
            <w:pPr>
              <w:suppressAutoHyphens/>
              <w:autoSpaceDN w:val="0"/>
              <w:ind w:left="114" w:right="131"/>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 xml:space="preserve">Значення загальних фізико-хімічних показників повністю не відповідають нормативам екологічної безпеки водокористування. Зокрема фіксується значне перевищення значень </w:t>
            </w:r>
            <w:r w:rsidR="009727E0" w:rsidRPr="00BD50B6">
              <w:rPr>
                <w:rFonts w:ascii="Times New Roman" w:eastAsia="Times New Roman" w:hAnsi="Times New Roman" w:cs="Times New Roman"/>
                <w:color w:val="000000"/>
                <w:sz w:val="20"/>
                <w:szCs w:val="20"/>
                <w:lang w:eastAsia="zh-CN" w:bidi="hi-IN"/>
              </w:rPr>
              <w:t xml:space="preserve">(кратність перевищення ГДК більше 100) </w:t>
            </w:r>
            <w:r w:rsidRPr="00BD50B6">
              <w:rPr>
                <w:rFonts w:ascii="Times New Roman" w:eastAsia="Times New Roman" w:hAnsi="Times New Roman" w:cs="Times New Roman"/>
                <w:color w:val="000000"/>
                <w:sz w:val="20"/>
                <w:szCs w:val="20"/>
                <w:lang w:eastAsia="zh-CN" w:bidi="hi-IN"/>
              </w:rPr>
              <w:t>вмісту біогенних речовин, відхилення водневого показника від нейтрального значення, порушені температурний та кисневий режим.</w:t>
            </w:r>
            <w:r w:rsidR="009727E0" w:rsidRPr="00BD50B6">
              <w:rPr>
                <w:sz w:val="20"/>
                <w:szCs w:val="20"/>
              </w:rPr>
              <w:t xml:space="preserve"> </w:t>
            </w:r>
          </w:p>
          <w:p w14:paraId="2A0B18A6" w14:textId="77777777" w:rsidR="006377F6" w:rsidRPr="00BD50B6" w:rsidRDefault="006377F6" w:rsidP="00F7029C">
            <w:pPr>
              <w:suppressAutoHyphens/>
              <w:autoSpaceDN w:val="0"/>
              <w:ind w:left="114" w:right="132"/>
              <w:textAlignment w:val="baseline"/>
              <w:rPr>
                <w:rFonts w:ascii="Times New Roman" w:eastAsia="Times New Roman" w:hAnsi="Times New Roman" w:cs="Times New Roman"/>
                <w:color w:val="000000"/>
                <w:sz w:val="20"/>
                <w:szCs w:val="20"/>
                <w:lang w:eastAsia="zh-CN" w:bidi="hi-IN"/>
              </w:rPr>
            </w:pPr>
          </w:p>
        </w:tc>
      </w:tr>
      <w:tr w:rsidR="006377F6" w:rsidRPr="00BD50B6" w14:paraId="3BD8528F" w14:textId="77777777" w:rsidTr="00972FBC">
        <w:trPr>
          <w:jc w:val="center"/>
        </w:trPr>
        <w:tc>
          <w:tcPr>
            <w:tcW w:w="794" w:type="dxa"/>
            <w:vMerge/>
            <w:tcMar>
              <w:left w:w="28" w:type="dxa"/>
              <w:right w:w="28" w:type="dxa"/>
            </w:tcMar>
          </w:tcPr>
          <w:p w14:paraId="2969D9CD" w14:textId="77777777" w:rsidR="006377F6" w:rsidRPr="00BD50B6" w:rsidRDefault="006377F6"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612" w:type="dxa"/>
            <w:vMerge/>
            <w:tcMar>
              <w:left w:w="28" w:type="dxa"/>
              <w:right w:w="28" w:type="dxa"/>
            </w:tcMar>
          </w:tcPr>
          <w:p w14:paraId="5CD56433" w14:textId="77777777" w:rsidR="006377F6" w:rsidRPr="00BD50B6" w:rsidRDefault="006377F6" w:rsidP="00F7029C">
            <w:pPr>
              <w:widowControl w:val="0"/>
              <w:suppressAutoHyphens/>
              <w:autoSpaceDN w:val="0"/>
              <w:ind w:left="114"/>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0171EF1B" w14:textId="0AA19954" w:rsidR="006377F6" w:rsidRPr="00BD50B6" w:rsidRDefault="006377F6" w:rsidP="00F7029C">
            <w:pPr>
              <w:suppressAutoHyphens/>
              <w:autoSpaceDN w:val="0"/>
              <w:ind w:left="114" w:right="-52"/>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3.2. Специфічні забруднювальні речовини</w:t>
            </w:r>
            <w:r w:rsidR="00F7029C">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0AEE9044" w14:textId="77777777" w:rsidR="006377F6" w:rsidRPr="00BD50B6" w:rsidRDefault="006377F6" w:rsidP="00F7029C">
            <w:pPr>
              <w:suppressAutoHyphens/>
              <w:autoSpaceDN w:val="0"/>
              <w:ind w:left="114"/>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Специфічні синтетичні забруднювальні речовини: концентрації близькі до нуля або нижчі, ніж поріг виявлення найбільш сучасного аналітичного обладнання</w:t>
            </w:r>
          </w:p>
          <w:p w14:paraId="7D212FAE" w14:textId="77777777" w:rsidR="006377F6" w:rsidRPr="00BD50B6" w:rsidRDefault="006377F6" w:rsidP="00F7029C">
            <w:pPr>
              <w:suppressAutoHyphens/>
              <w:autoSpaceDN w:val="0"/>
              <w:ind w:left="114"/>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Специфічні несинтетичні забруднювальні речовини: концентрації залишаються в межах діапазону, характерного для умов, за яких відсутні антропогенні впливи (фонові показники)</w:t>
            </w:r>
          </w:p>
        </w:tc>
        <w:tc>
          <w:tcPr>
            <w:tcW w:w="3119" w:type="dxa"/>
            <w:tcMar>
              <w:left w:w="28" w:type="dxa"/>
              <w:right w:w="28" w:type="dxa"/>
            </w:tcMar>
          </w:tcPr>
          <w:p w14:paraId="7D2F2DA4" w14:textId="77777777" w:rsidR="006377F6" w:rsidRPr="00BD50B6" w:rsidRDefault="006377F6" w:rsidP="00F7029C">
            <w:pPr>
              <w:suppressAutoHyphens/>
              <w:autoSpaceDN w:val="0"/>
              <w:ind w:left="114" w:right="34"/>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Специфічні синтетичні та несинтетичні забруднювальні речовини: концентрації не перевищують екологічних нормативів якості/норматив екологічної безпеки водокористування.</w:t>
            </w:r>
          </w:p>
        </w:tc>
        <w:tc>
          <w:tcPr>
            <w:tcW w:w="3402" w:type="dxa"/>
            <w:tcMar>
              <w:left w:w="28" w:type="dxa"/>
              <w:right w:w="28" w:type="dxa"/>
            </w:tcMar>
          </w:tcPr>
          <w:p w14:paraId="15F6E5BD" w14:textId="49BD87E6" w:rsidR="006377F6" w:rsidRPr="00BD50B6" w:rsidRDefault="006377F6" w:rsidP="00F7029C">
            <w:pPr>
              <w:suppressAutoHyphens/>
              <w:autoSpaceDN w:val="0"/>
              <w:ind w:left="114" w:right="132"/>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Специфічні синтетичні та несинтетичні забруднювальні речовини: концентрації  перевищують екологічні нормативи якості /нормативи екологічної безпеки водокористування</w:t>
            </w:r>
            <w:r w:rsidR="00F7029C">
              <w:rPr>
                <w:rFonts w:ascii="Times New Roman" w:eastAsia="Times New Roman" w:hAnsi="Times New Roman" w:cs="Times New Roman"/>
                <w:color w:val="000000"/>
                <w:sz w:val="20"/>
                <w:szCs w:val="20"/>
                <w:lang w:eastAsia="zh-CN" w:bidi="hi-IN"/>
              </w:rPr>
              <w:t>.</w:t>
            </w:r>
          </w:p>
        </w:tc>
      </w:tr>
      <w:tr w:rsidR="004E4B27" w:rsidRPr="00BD50B6" w14:paraId="0286E1B5" w14:textId="77777777" w:rsidTr="00972FBC">
        <w:trPr>
          <w:jc w:val="center"/>
        </w:trPr>
        <w:tc>
          <w:tcPr>
            <w:tcW w:w="794" w:type="dxa"/>
            <w:vMerge w:val="restart"/>
            <w:tcMar>
              <w:left w:w="28" w:type="dxa"/>
              <w:right w:w="28" w:type="dxa"/>
            </w:tcMar>
          </w:tcPr>
          <w:p w14:paraId="74E41C0D" w14:textId="77777777" w:rsidR="004E4B27" w:rsidRPr="00BD50B6" w:rsidRDefault="004E4B27" w:rsidP="00BD50B6">
            <w:pPr>
              <w:widowControl w:val="0"/>
              <w:suppressAutoHyphens/>
              <w:autoSpaceDN w:val="0"/>
              <w:textAlignment w:val="baseline"/>
              <w:rPr>
                <w:rFonts w:ascii="Times New Roman" w:eastAsia="Linux Libertine G" w:hAnsi="Times New Roman" w:cs="Times New Roman"/>
                <w:b/>
                <w:bCs/>
                <w:sz w:val="20"/>
                <w:szCs w:val="20"/>
                <w:lang w:eastAsia="zh-CN" w:bidi="hi-IN"/>
              </w:rPr>
            </w:pPr>
            <w:r w:rsidRPr="00BD50B6">
              <w:rPr>
                <w:rFonts w:ascii="Times New Roman" w:eastAsia="Linux Libertine G" w:hAnsi="Times New Roman" w:cs="Times New Roman"/>
                <w:b/>
                <w:bCs/>
                <w:sz w:val="20"/>
                <w:szCs w:val="20"/>
                <w:lang w:eastAsia="zh-CN" w:bidi="hi-IN"/>
              </w:rPr>
              <w:t>2. Кількість води</w:t>
            </w:r>
          </w:p>
        </w:tc>
        <w:tc>
          <w:tcPr>
            <w:tcW w:w="1612" w:type="dxa"/>
            <w:tcMar>
              <w:left w:w="28" w:type="dxa"/>
              <w:right w:w="28" w:type="dxa"/>
            </w:tcMar>
          </w:tcPr>
          <w:p w14:paraId="6E151256" w14:textId="7EB3196F" w:rsidR="004E4B27" w:rsidRPr="00BD50B6" w:rsidRDefault="004E4B27" w:rsidP="00F7029C">
            <w:pPr>
              <w:widowControl w:val="0"/>
              <w:suppressAutoHyphens/>
              <w:autoSpaceDN w:val="0"/>
              <w:ind w:left="114"/>
              <w:textAlignment w:val="baseline"/>
              <w:rPr>
                <w:rFonts w:ascii="Times New Roman" w:eastAsia="Linux Libertine G" w:hAnsi="Times New Roman" w:cs="Times New Roman"/>
                <w:sz w:val="20"/>
                <w:szCs w:val="20"/>
                <w:lang w:eastAsia="zh-CN" w:bidi="hi-IN"/>
              </w:rPr>
            </w:pPr>
            <w:r w:rsidRPr="00BD50B6">
              <w:rPr>
                <w:rFonts w:ascii="Times New Roman" w:eastAsia="Linux Libertine G" w:hAnsi="Times New Roman" w:cs="Times New Roman"/>
                <w:sz w:val="20"/>
                <w:szCs w:val="20"/>
                <w:lang w:eastAsia="zh-CN" w:bidi="hi-IN"/>
              </w:rPr>
              <w:t>1. Порушення неперервності потоку води та середовищ</w:t>
            </w:r>
            <w:r w:rsidR="00F7029C">
              <w:rPr>
                <w:rFonts w:ascii="Times New Roman" w:eastAsia="Linux Libertine G" w:hAnsi="Times New Roman" w:cs="Times New Roman"/>
                <w:sz w:val="20"/>
                <w:szCs w:val="20"/>
                <w:lang w:eastAsia="zh-CN" w:bidi="hi-IN"/>
              </w:rPr>
              <w:t>.</w:t>
            </w:r>
          </w:p>
        </w:tc>
        <w:tc>
          <w:tcPr>
            <w:tcW w:w="3119" w:type="dxa"/>
            <w:tcMar>
              <w:left w:w="28" w:type="dxa"/>
              <w:right w:w="28" w:type="dxa"/>
            </w:tcMar>
          </w:tcPr>
          <w:p w14:paraId="45EBF6E7" w14:textId="7483D446" w:rsidR="004E4B27" w:rsidRDefault="004E4B27" w:rsidP="00F7029C">
            <w:pPr>
              <w:suppressAutoHyphens/>
              <w:autoSpaceDN w:val="0"/>
              <w:ind w:left="114" w:right="-52"/>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1.1. Поперечні штучні споруди в руслі річки, порушення неперервності потоку води та руху наносів і міграції риб</w:t>
            </w:r>
            <w:r w:rsidR="00E53C44" w:rsidRPr="00BD50B6">
              <w:rPr>
                <w:rFonts w:ascii="Times New Roman" w:eastAsia="Times New Roman" w:hAnsi="Times New Roman" w:cs="Times New Roman"/>
                <w:color w:val="000000"/>
                <w:sz w:val="20"/>
                <w:szCs w:val="20"/>
                <w:lang w:eastAsia="zh-CN" w:bidi="hi-IN"/>
              </w:rPr>
              <w:t xml:space="preserve"> та</w:t>
            </w:r>
            <w:r w:rsidRPr="00BD50B6">
              <w:rPr>
                <w:rFonts w:ascii="Times New Roman" w:eastAsia="Times New Roman" w:hAnsi="Times New Roman" w:cs="Times New Roman"/>
                <w:color w:val="000000"/>
                <w:sz w:val="20"/>
                <w:szCs w:val="20"/>
                <w:lang w:eastAsia="zh-CN" w:bidi="hi-IN"/>
              </w:rPr>
              <w:t xml:space="preserve"> інших </w:t>
            </w:r>
            <w:proofErr w:type="spellStart"/>
            <w:r w:rsidRPr="00BD50B6">
              <w:rPr>
                <w:rFonts w:ascii="Times New Roman" w:eastAsia="Times New Roman" w:hAnsi="Times New Roman" w:cs="Times New Roman"/>
                <w:color w:val="000000"/>
                <w:sz w:val="20"/>
                <w:szCs w:val="20"/>
                <w:lang w:eastAsia="zh-CN" w:bidi="hi-IN"/>
              </w:rPr>
              <w:t>гідробіонтів</w:t>
            </w:r>
            <w:proofErr w:type="spellEnd"/>
            <w:r w:rsidR="00F7029C">
              <w:rPr>
                <w:rFonts w:ascii="Times New Roman" w:eastAsia="Times New Roman" w:hAnsi="Times New Roman" w:cs="Times New Roman"/>
                <w:color w:val="000000"/>
                <w:sz w:val="20"/>
                <w:szCs w:val="20"/>
                <w:lang w:eastAsia="zh-CN" w:bidi="hi-IN"/>
              </w:rPr>
              <w:t>.</w:t>
            </w:r>
          </w:p>
          <w:p w14:paraId="396D5192" w14:textId="220571D0" w:rsidR="00F7029C" w:rsidRPr="00BD50B6" w:rsidRDefault="00F7029C" w:rsidP="00F7029C">
            <w:pPr>
              <w:suppressAutoHyphens/>
              <w:autoSpaceDN w:val="0"/>
              <w:ind w:left="114" w:right="-52"/>
              <w:textAlignment w:val="baseline"/>
              <w:rPr>
                <w:rFonts w:ascii="Times New Roman" w:eastAsia="Times New Roman" w:hAnsi="Times New Roman" w:cs="Times New Roman"/>
                <w:color w:val="000000"/>
                <w:sz w:val="20"/>
                <w:szCs w:val="20"/>
                <w:lang w:eastAsia="zh-CN" w:bidi="hi-IN"/>
              </w:rPr>
            </w:pPr>
          </w:p>
        </w:tc>
        <w:tc>
          <w:tcPr>
            <w:tcW w:w="3543" w:type="dxa"/>
            <w:tcMar>
              <w:left w:w="28" w:type="dxa"/>
              <w:right w:w="28" w:type="dxa"/>
            </w:tcMar>
          </w:tcPr>
          <w:p w14:paraId="31DF3045" w14:textId="37E3B5A7" w:rsidR="004E4B27" w:rsidRPr="00BD50B6" w:rsidRDefault="004E4B27" w:rsidP="00F7029C">
            <w:pPr>
              <w:suppressAutoHyphens/>
              <w:autoSpaceDN w:val="0"/>
              <w:ind w:left="114"/>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 xml:space="preserve">Відсутність поперечних штучних бар’єрів в руслі або </w:t>
            </w:r>
            <w:r w:rsidR="00E53C44" w:rsidRPr="00BD50B6">
              <w:rPr>
                <w:rFonts w:ascii="Times New Roman" w:eastAsia="Times New Roman" w:hAnsi="Times New Roman" w:cs="Times New Roman"/>
                <w:color w:val="000000"/>
                <w:sz w:val="20"/>
                <w:szCs w:val="20"/>
                <w:lang w:eastAsia="zh-CN" w:bidi="hi-IN"/>
              </w:rPr>
              <w:t>наявні</w:t>
            </w:r>
            <w:r w:rsidRPr="00BD50B6">
              <w:rPr>
                <w:rFonts w:ascii="Times New Roman" w:eastAsia="Times New Roman" w:hAnsi="Times New Roman" w:cs="Times New Roman"/>
                <w:color w:val="000000"/>
                <w:sz w:val="20"/>
                <w:szCs w:val="20"/>
                <w:lang w:eastAsia="zh-CN" w:bidi="hi-IN"/>
              </w:rPr>
              <w:t xml:space="preserve"> бар'єри, які обладнані рибоходом, що функціонує та забезпечує міграцію риби</w:t>
            </w:r>
            <w:r w:rsidR="00F7029C">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5A4BA5ED" w14:textId="21FCB959" w:rsidR="004E4B27" w:rsidRPr="00BD50B6" w:rsidRDefault="004E4B27" w:rsidP="00F7029C">
            <w:pPr>
              <w:suppressAutoHyphens/>
              <w:autoSpaceDN w:val="0"/>
              <w:ind w:left="114" w:right="34"/>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Відсутня достовірна інформація щодо функціонування рибоходу</w:t>
            </w:r>
            <w:r w:rsidR="00F7029C">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23294D4A" w14:textId="1D580D19" w:rsidR="004E4B27" w:rsidRPr="00BD50B6" w:rsidRDefault="004E4B27" w:rsidP="00F7029C">
            <w:pPr>
              <w:suppressAutoHyphens/>
              <w:autoSpaceDN w:val="0"/>
              <w:ind w:left="114" w:right="132"/>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Один або декілька поперечних штучних бар'єрів в руслі без рибоходів</w:t>
            </w:r>
            <w:r w:rsidR="00F7029C">
              <w:rPr>
                <w:rFonts w:ascii="Times New Roman" w:eastAsia="Times New Roman" w:hAnsi="Times New Roman" w:cs="Times New Roman"/>
                <w:color w:val="000000"/>
                <w:sz w:val="20"/>
                <w:szCs w:val="20"/>
                <w:lang w:eastAsia="zh-CN" w:bidi="hi-IN"/>
              </w:rPr>
              <w:t>.</w:t>
            </w:r>
          </w:p>
        </w:tc>
      </w:tr>
      <w:tr w:rsidR="004E4B27" w:rsidRPr="00BD50B6" w14:paraId="6FE5B717" w14:textId="77777777" w:rsidTr="00972FBC">
        <w:trPr>
          <w:jc w:val="center"/>
        </w:trPr>
        <w:tc>
          <w:tcPr>
            <w:tcW w:w="794" w:type="dxa"/>
            <w:vMerge/>
            <w:tcBorders>
              <w:bottom w:val="single" w:sz="4" w:space="0" w:color="000000" w:themeColor="text1"/>
            </w:tcBorders>
            <w:tcMar>
              <w:left w:w="28" w:type="dxa"/>
              <w:right w:w="28" w:type="dxa"/>
            </w:tcMar>
          </w:tcPr>
          <w:p w14:paraId="0B8D9DB8" w14:textId="77777777" w:rsidR="004E4B27" w:rsidRPr="00BD50B6" w:rsidRDefault="004E4B27"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612" w:type="dxa"/>
            <w:tcBorders>
              <w:bottom w:val="single" w:sz="4" w:space="0" w:color="000000" w:themeColor="text1"/>
            </w:tcBorders>
            <w:tcMar>
              <w:left w:w="28" w:type="dxa"/>
              <w:right w:w="28" w:type="dxa"/>
            </w:tcMar>
          </w:tcPr>
          <w:p w14:paraId="52E861D4" w14:textId="692D0203" w:rsidR="004E4B27" w:rsidRPr="00BD50B6" w:rsidRDefault="004E4B27" w:rsidP="00F7029C">
            <w:pPr>
              <w:widowControl w:val="0"/>
              <w:suppressAutoHyphens/>
              <w:autoSpaceDN w:val="0"/>
              <w:ind w:left="114"/>
              <w:textAlignment w:val="baseline"/>
              <w:rPr>
                <w:rFonts w:ascii="Times New Roman" w:eastAsia="Linux Libertine G" w:hAnsi="Times New Roman" w:cs="Times New Roman"/>
                <w:sz w:val="20"/>
                <w:szCs w:val="20"/>
                <w:lang w:eastAsia="zh-CN" w:bidi="hi-IN"/>
              </w:rPr>
            </w:pPr>
            <w:r w:rsidRPr="00BD50B6">
              <w:rPr>
                <w:rFonts w:ascii="Times New Roman" w:eastAsia="Linux Libertine G" w:hAnsi="Times New Roman" w:cs="Times New Roman"/>
                <w:sz w:val="20"/>
                <w:szCs w:val="20"/>
                <w:lang w:eastAsia="zh-CN" w:bidi="hi-IN"/>
              </w:rPr>
              <w:t>2. Зміни гідрологічного режиму</w:t>
            </w:r>
            <w:r w:rsidR="00F7029C">
              <w:rPr>
                <w:rFonts w:ascii="Times New Roman" w:eastAsia="Linux Libertine G" w:hAnsi="Times New Roman" w:cs="Times New Roman"/>
                <w:sz w:val="20"/>
                <w:szCs w:val="20"/>
                <w:lang w:eastAsia="zh-CN" w:bidi="hi-IN"/>
              </w:rPr>
              <w:t>.</w:t>
            </w:r>
          </w:p>
        </w:tc>
        <w:tc>
          <w:tcPr>
            <w:tcW w:w="3119" w:type="dxa"/>
            <w:tcBorders>
              <w:bottom w:val="single" w:sz="4" w:space="0" w:color="000000" w:themeColor="text1"/>
            </w:tcBorders>
            <w:tcMar>
              <w:left w:w="28" w:type="dxa"/>
              <w:right w:w="28" w:type="dxa"/>
            </w:tcMar>
          </w:tcPr>
          <w:p w14:paraId="37FDE583" w14:textId="00737A71" w:rsidR="004E4B27" w:rsidRPr="00BD50B6" w:rsidRDefault="004E4B27" w:rsidP="00F7029C">
            <w:pPr>
              <w:suppressAutoHyphens/>
              <w:autoSpaceDN w:val="0"/>
              <w:ind w:left="114" w:right="-52"/>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2.1. Забір води</w:t>
            </w:r>
            <w:r w:rsidR="00F7029C">
              <w:rPr>
                <w:rFonts w:ascii="Times New Roman" w:eastAsia="Times New Roman" w:hAnsi="Times New Roman" w:cs="Times New Roman"/>
                <w:color w:val="000000"/>
                <w:sz w:val="20"/>
                <w:szCs w:val="20"/>
                <w:lang w:eastAsia="zh-CN" w:bidi="hi-IN"/>
              </w:rPr>
              <w:t>.</w:t>
            </w:r>
          </w:p>
        </w:tc>
        <w:tc>
          <w:tcPr>
            <w:tcW w:w="3543" w:type="dxa"/>
            <w:tcBorders>
              <w:bottom w:val="single" w:sz="4" w:space="0" w:color="000000" w:themeColor="text1"/>
            </w:tcBorders>
            <w:tcMar>
              <w:left w:w="28" w:type="dxa"/>
              <w:right w:w="28" w:type="dxa"/>
            </w:tcMar>
          </w:tcPr>
          <w:p w14:paraId="225AA58A" w14:textId="35BCAB19" w:rsidR="004E4B27" w:rsidRPr="00BD50B6" w:rsidRDefault="004E4B27" w:rsidP="00F7029C">
            <w:pPr>
              <w:suppressAutoHyphens/>
              <w:autoSpaceDN w:val="0"/>
              <w:ind w:left="114"/>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Менше середньорічної витрати 75% забезпеченості для малих та середніх річок та 90% забезпеченості для великих та дуже великих річок</w:t>
            </w:r>
            <w:r w:rsidR="00F7029C">
              <w:rPr>
                <w:rFonts w:ascii="Times New Roman" w:eastAsia="Times New Roman" w:hAnsi="Times New Roman" w:cs="Times New Roman"/>
                <w:color w:val="000000"/>
                <w:sz w:val="20"/>
                <w:szCs w:val="20"/>
                <w:lang w:eastAsia="zh-CN" w:bidi="hi-IN"/>
              </w:rPr>
              <w:t>.</w:t>
            </w:r>
          </w:p>
        </w:tc>
        <w:tc>
          <w:tcPr>
            <w:tcW w:w="3119" w:type="dxa"/>
            <w:tcBorders>
              <w:bottom w:val="single" w:sz="4" w:space="0" w:color="000000" w:themeColor="text1"/>
            </w:tcBorders>
            <w:tcMar>
              <w:left w:w="28" w:type="dxa"/>
              <w:right w:w="28" w:type="dxa"/>
            </w:tcMar>
          </w:tcPr>
          <w:p w14:paraId="0A8D5589" w14:textId="775F47F2" w:rsidR="004E4B27" w:rsidRPr="00BD50B6" w:rsidRDefault="004E4B27" w:rsidP="00F7029C">
            <w:pPr>
              <w:suppressAutoHyphens/>
              <w:autoSpaceDN w:val="0"/>
              <w:ind w:left="114" w:right="34"/>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Немає достовірної інформації</w:t>
            </w:r>
            <w:r w:rsidR="00F7029C">
              <w:rPr>
                <w:rFonts w:ascii="Times New Roman" w:eastAsia="Times New Roman" w:hAnsi="Times New Roman" w:cs="Times New Roman"/>
                <w:color w:val="000000"/>
                <w:sz w:val="20"/>
                <w:szCs w:val="20"/>
                <w:lang w:eastAsia="zh-CN" w:bidi="hi-IN"/>
              </w:rPr>
              <w:t>.</w:t>
            </w:r>
          </w:p>
        </w:tc>
        <w:tc>
          <w:tcPr>
            <w:tcW w:w="3402" w:type="dxa"/>
            <w:tcBorders>
              <w:bottom w:val="single" w:sz="4" w:space="0" w:color="000000" w:themeColor="text1"/>
            </w:tcBorders>
            <w:tcMar>
              <w:left w:w="28" w:type="dxa"/>
              <w:right w:w="28" w:type="dxa"/>
            </w:tcMar>
          </w:tcPr>
          <w:p w14:paraId="2CAC3CE0" w14:textId="55FB2710" w:rsidR="004E4B27" w:rsidRDefault="004E4B27" w:rsidP="00F7029C">
            <w:pPr>
              <w:suppressAutoHyphens/>
              <w:autoSpaceDN w:val="0"/>
              <w:ind w:left="114" w:right="132"/>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Більше середньорічної витрати 75% забезпеченості для малих та середніх річок та 90% забезпеченості для великих та дуже великих річок</w:t>
            </w:r>
            <w:r w:rsidR="00F7029C">
              <w:rPr>
                <w:rFonts w:ascii="Times New Roman" w:eastAsia="Times New Roman" w:hAnsi="Times New Roman" w:cs="Times New Roman"/>
                <w:color w:val="000000"/>
                <w:sz w:val="20"/>
                <w:szCs w:val="20"/>
                <w:lang w:eastAsia="zh-CN" w:bidi="hi-IN"/>
              </w:rPr>
              <w:t>.</w:t>
            </w:r>
          </w:p>
          <w:p w14:paraId="6B17174C" w14:textId="086BDA8E" w:rsidR="00F7029C" w:rsidRPr="00BD50B6" w:rsidRDefault="00F7029C" w:rsidP="00F7029C">
            <w:pPr>
              <w:suppressAutoHyphens/>
              <w:autoSpaceDN w:val="0"/>
              <w:ind w:left="114" w:right="132"/>
              <w:textAlignment w:val="baseline"/>
              <w:rPr>
                <w:rFonts w:ascii="Times New Roman" w:eastAsia="Times New Roman" w:hAnsi="Times New Roman" w:cs="Times New Roman"/>
                <w:color w:val="000000"/>
                <w:sz w:val="20"/>
                <w:szCs w:val="20"/>
                <w:lang w:eastAsia="zh-CN" w:bidi="hi-IN"/>
              </w:rPr>
            </w:pPr>
          </w:p>
        </w:tc>
      </w:tr>
      <w:tr w:rsidR="00972FBC" w:rsidRPr="00BD50B6" w14:paraId="3AC2B44C" w14:textId="77777777" w:rsidTr="00972FBC">
        <w:trPr>
          <w:jc w:val="center"/>
        </w:trPr>
        <w:tc>
          <w:tcPr>
            <w:tcW w:w="794" w:type="dxa"/>
            <w:tcBorders>
              <w:top w:val="single" w:sz="4" w:space="0" w:color="000000" w:themeColor="text1"/>
              <w:left w:val="nil"/>
              <w:bottom w:val="nil"/>
              <w:right w:val="nil"/>
            </w:tcBorders>
            <w:tcMar>
              <w:left w:w="28" w:type="dxa"/>
              <w:right w:w="28" w:type="dxa"/>
            </w:tcMar>
          </w:tcPr>
          <w:p w14:paraId="5AADF08E" w14:textId="77777777" w:rsidR="00972FBC" w:rsidRPr="00BD50B6" w:rsidRDefault="00972FBC"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612" w:type="dxa"/>
            <w:tcBorders>
              <w:top w:val="single" w:sz="4" w:space="0" w:color="000000" w:themeColor="text1"/>
              <w:left w:val="nil"/>
              <w:bottom w:val="nil"/>
              <w:right w:val="nil"/>
            </w:tcBorders>
            <w:tcMar>
              <w:left w:w="28" w:type="dxa"/>
              <w:right w:w="28" w:type="dxa"/>
            </w:tcMar>
          </w:tcPr>
          <w:p w14:paraId="5DF25385" w14:textId="77777777" w:rsidR="00972FBC" w:rsidRPr="00BD50B6" w:rsidRDefault="00972FBC"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3119" w:type="dxa"/>
            <w:tcBorders>
              <w:top w:val="single" w:sz="4" w:space="0" w:color="000000" w:themeColor="text1"/>
              <w:left w:val="nil"/>
              <w:bottom w:val="nil"/>
              <w:right w:val="nil"/>
            </w:tcBorders>
            <w:tcMar>
              <w:left w:w="28" w:type="dxa"/>
              <w:right w:w="28" w:type="dxa"/>
            </w:tcMar>
          </w:tcPr>
          <w:p w14:paraId="347B10A6" w14:textId="77777777" w:rsidR="00972FBC" w:rsidRPr="00BD50B6" w:rsidRDefault="00972FBC" w:rsidP="00BD50B6">
            <w:pPr>
              <w:suppressAutoHyphens/>
              <w:autoSpaceDN w:val="0"/>
              <w:ind w:right="-52"/>
              <w:textAlignment w:val="baseline"/>
              <w:rPr>
                <w:rFonts w:ascii="Times New Roman" w:eastAsia="Times New Roman" w:hAnsi="Times New Roman" w:cs="Times New Roman"/>
                <w:color w:val="000000"/>
                <w:sz w:val="20"/>
                <w:szCs w:val="20"/>
                <w:lang w:eastAsia="zh-CN" w:bidi="hi-IN"/>
              </w:rPr>
            </w:pPr>
          </w:p>
        </w:tc>
        <w:tc>
          <w:tcPr>
            <w:tcW w:w="3543" w:type="dxa"/>
            <w:tcBorders>
              <w:top w:val="single" w:sz="4" w:space="0" w:color="000000" w:themeColor="text1"/>
              <w:left w:val="nil"/>
              <w:bottom w:val="nil"/>
              <w:right w:val="nil"/>
            </w:tcBorders>
            <w:tcMar>
              <w:left w:w="28" w:type="dxa"/>
              <w:right w:w="28" w:type="dxa"/>
            </w:tcMar>
          </w:tcPr>
          <w:p w14:paraId="703A8964" w14:textId="77777777" w:rsidR="00972FBC" w:rsidRPr="00BD50B6" w:rsidRDefault="00972FBC" w:rsidP="00BD50B6">
            <w:pPr>
              <w:suppressAutoHyphens/>
              <w:autoSpaceDN w:val="0"/>
              <w:textAlignment w:val="baseline"/>
              <w:rPr>
                <w:rFonts w:ascii="Times New Roman" w:eastAsia="Times New Roman" w:hAnsi="Times New Roman" w:cs="Times New Roman"/>
                <w:color w:val="000000"/>
                <w:sz w:val="20"/>
                <w:szCs w:val="20"/>
                <w:lang w:eastAsia="zh-CN" w:bidi="hi-IN"/>
              </w:rPr>
            </w:pPr>
          </w:p>
        </w:tc>
        <w:tc>
          <w:tcPr>
            <w:tcW w:w="3119" w:type="dxa"/>
            <w:tcBorders>
              <w:top w:val="single" w:sz="4" w:space="0" w:color="000000" w:themeColor="text1"/>
              <w:left w:val="nil"/>
              <w:bottom w:val="nil"/>
              <w:right w:val="nil"/>
            </w:tcBorders>
            <w:tcMar>
              <w:left w:w="28" w:type="dxa"/>
              <w:right w:w="28" w:type="dxa"/>
            </w:tcMar>
          </w:tcPr>
          <w:p w14:paraId="10B5C069" w14:textId="77777777" w:rsidR="00972FBC" w:rsidRPr="00BD50B6" w:rsidRDefault="00972FBC" w:rsidP="00BD50B6">
            <w:pPr>
              <w:suppressAutoHyphens/>
              <w:autoSpaceDN w:val="0"/>
              <w:ind w:right="34"/>
              <w:textAlignment w:val="baseline"/>
              <w:rPr>
                <w:rFonts w:ascii="Times New Roman" w:eastAsia="Times New Roman" w:hAnsi="Times New Roman" w:cs="Times New Roman"/>
                <w:color w:val="000000"/>
                <w:sz w:val="20"/>
                <w:szCs w:val="20"/>
                <w:lang w:eastAsia="zh-CN" w:bidi="hi-IN"/>
              </w:rPr>
            </w:pPr>
          </w:p>
        </w:tc>
        <w:tc>
          <w:tcPr>
            <w:tcW w:w="3402" w:type="dxa"/>
            <w:tcBorders>
              <w:top w:val="single" w:sz="4" w:space="0" w:color="000000" w:themeColor="text1"/>
              <w:left w:val="nil"/>
              <w:bottom w:val="nil"/>
              <w:right w:val="nil"/>
            </w:tcBorders>
            <w:tcMar>
              <w:left w:w="28" w:type="dxa"/>
              <w:right w:w="28" w:type="dxa"/>
            </w:tcMar>
          </w:tcPr>
          <w:p w14:paraId="27A33205" w14:textId="77777777" w:rsidR="00972FBC" w:rsidRPr="00BD50B6" w:rsidRDefault="00972FBC" w:rsidP="00BD50B6">
            <w:pPr>
              <w:suppressAutoHyphens/>
              <w:autoSpaceDN w:val="0"/>
              <w:ind w:left="132" w:right="132"/>
              <w:textAlignment w:val="baseline"/>
              <w:rPr>
                <w:rFonts w:ascii="Times New Roman" w:eastAsia="Times New Roman" w:hAnsi="Times New Roman" w:cs="Times New Roman"/>
                <w:color w:val="000000"/>
                <w:sz w:val="20"/>
                <w:szCs w:val="20"/>
                <w:lang w:eastAsia="zh-CN" w:bidi="hi-IN"/>
              </w:rPr>
            </w:pPr>
          </w:p>
        </w:tc>
      </w:tr>
    </w:tbl>
    <w:p w14:paraId="5A8B9037" w14:textId="77777777" w:rsidR="00972FBC" w:rsidRDefault="00972FBC"/>
    <w:p w14:paraId="37286832" w14:textId="77777777" w:rsidR="00972FBC" w:rsidRPr="00972FBC" w:rsidRDefault="00972FBC" w:rsidP="00972FBC">
      <w:pPr>
        <w:jc w:val="right"/>
        <w:rPr>
          <w:rFonts w:ascii="Times New Roman" w:hAnsi="Times New Roman" w:cs="Times New Roman"/>
          <w:sz w:val="24"/>
          <w:szCs w:val="24"/>
        </w:rPr>
      </w:pPr>
      <w:r>
        <w:rPr>
          <w:rFonts w:ascii="Times New Roman" w:hAnsi="Times New Roman" w:cs="Times New Roman"/>
          <w:sz w:val="24"/>
          <w:szCs w:val="24"/>
        </w:rPr>
        <w:lastRenderedPageBreak/>
        <w:t>п</w:t>
      </w:r>
      <w:r w:rsidRPr="00972FBC">
        <w:rPr>
          <w:rFonts w:ascii="Times New Roman" w:hAnsi="Times New Roman" w:cs="Times New Roman"/>
          <w:sz w:val="24"/>
          <w:szCs w:val="24"/>
        </w:rPr>
        <w:t>родовження додатку 1</w:t>
      </w:r>
    </w:p>
    <w:tbl>
      <w:tblPr>
        <w:tblStyle w:val="1"/>
        <w:tblW w:w="15593" w:type="dxa"/>
        <w:tblInd w:w="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51"/>
        <w:gridCol w:w="1559"/>
        <w:gridCol w:w="3119"/>
        <w:gridCol w:w="3543"/>
        <w:gridCol w:w="3119"/>
        <w:gridCol w:w="3402"/>
      </w:tblGrid>
      <w:tr w:rsidR="004E4B27" w:rsidRPr="00BD50B6" w14:paraId="5A98E03F" w14:textId="77777777" w:rsidTr="00972FBC">
        <w:trPr>
          <w:trHeight w:val="1224"/>
        </w:trPr>
        <w:tc>
          <w:tcPr>
            <w:tcW w:w="851" w:type="dxa"/>
            <w:vMerge w:val="restart"/>
            <w:tcMar>
              <w:left w:w="28" w:type="dxa"/>
              <w:right w:w="28" w:type="dxa"/>
            </w:tcMar>
          </w:tcPr>
          <w:p w14:paraId="24321451" w14:textId="77777777" w:rsidR="004E4B27" w:rsidRPr="00BD50B6" w:rsidRDefault="004E4B27"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val="restart"/>
            <w:tcMar>
              <w:left w:w="28" w:type="dxa"/>
              <w:right w:w="28" w:type="dxa"/>
            </w:tcMar>
          </w:tcPr>
          <w:p w14:paraId="30422C36" w14:textId="77777777" w:rsidR="004E4B27" w:rsidRPr="00BD50B6" w:rsidRDefault="004E4B27" w:rsidP="00D37B8C">
            <w:pPr>
              <w:widowControl w:val="0"/>
              <w:suppressAutoHyphens/>
              <w:autoSpaceDN w:val="0"/>
              <w:ind w:left="114"/>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75A6E3B6" w14:textId="6FE8CF27" w:rsidR="004E4B27" w:rsidRPr="00BD50B6" w:rsidRDefault="004E4B27" w:rsidP="00D37B8C">
            <w:pPr>
              <w:suppressAutoHyphens/>
              <w:autoSpaceDN w:val="0"/>
              <w:ind w:left="114" w:right="-52"/>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2.2. Регулювання стоку (водосховища, ставки)</w:t>
            </w:r>
            <w:r w:rsidR="00D37B8C">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1E7AC3FE" w14:textId="515FEFA5" w:rsidR="004E4B27" w:rsidRPr="00BD50B6" w:rsidRDefault="004E4B27" w:rsidP="00D37B8C">
            <w:pPr>
              <w:suppressAutoHyphens/>
              <w:autoSpaceDN w:val="0"/>
              <w:ind w:left="114"/>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Довжина зони підпору менше 1000 м</w:t>
            </w:r>
            <w:r w:rsidR="00E53C44" w:rsidRPr="00BD50B6">
              <w:rPr>
                <w:rFonts w:ascii="Times New Roman" w:eastAsia="Times New Roman" w:hAnsi="Times New Roman" w:cs="Times New Roman"/>
                <w:color w:val="000000"/>
                <w:sz w:val="20"/>
                <w:szCs w:val="20"/>
                <w:lang w:eastAsia="zh-CN" w:bidi="hi-IN"/>
              </w:rPr>
              <w:t>етрів</w:t>
            </w:r>
            <w:r w:rsidRPr="00BD50B6">
              <w:rPr>
                <w:rFonts w:ascii="Times New Roman" w:eastAsia="Times New Roman" w:hAnsi="Times New Roman" w:cs="Times New Roman"/>
                <w:color w:val="000000"/>
                <w:sz w:val="20"/>
                <w:szCs w:val="20"/>
                <w:lang w:eastAsia="zh-CN" w:bidi="hi-IN"/>
              </w:rPr>
              <w:t xml:space="preserve"> або сумарна довжина декількох підпорів менше 10% загальної довжини масиву поверхневих вод</w:t>
            </w:r>
            <w:r w:rsidR="00D37B8C">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66BD98F3" w14:textId="78066416" w:rsidR="004E4B27" w:rsidRPr="00BD50B6" w:rsidRDefault="004E4B27" w:rsidP="00D37B8C">
            <w:pPr>
              <w:suppressAutoHyphens/>
              <w:autoSpaceDN w:val="0"/>
              <w:ind w:left="114" w:right="34"/>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Немає достовірної інформації щодо довжини зони підпору або сумарна довжина декількох підпорів 10-30% загальної довжини масиву поверхневих вод</w:t>
            </w:r>
            <w:r w:rsidR="00D37B8C">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12A18C87" w14:textId="55DB8B77" w:rsidR="004E4B27" w:rsidRPr="00BD50B6" w:rsidRDefault="004E4B27" w:rsidP="00D37B8C">
            <w:pPr>
              <w:suppressAutoHyphens/>
              <w:autoSpaceDN w:val="0"/>
              <w:ind w:left="114" w:right="132"/>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Довжина зони підпору понад 1000 м або сумарна довжина декількох підпорів більше 30% від загальної довжини масиву поверхневих вод</w:t>
            </w:r>
            <w:r w:rsidR="00D37B8C">
              <w:rPr>
                <w:rFonts w:ascii="Times New Roman" w:eastAsia="Times New Roman" w:hAnsi="Times New Roman" w:cs="Times New Roman"/>
                <w:color w:val="000000"/>
                <w:sz w:val="20"/>
                <w:szCs w:val="20"/>
                <w:lang w:eastAsia="zh-CN" w:bidi="hi-IN"/>
              </w:rPr>
              <w:t>.</w:t>
            </w:r>
          </w:p>
        </w:tc>
      </w:tr>
      <w:tr w:rsidR="004E4B27" w:rsidRPr="00BD50B6" w14:paraId="0639B905" w14:textId="77777777" w:rsidTr="00972FBC">
        <w:trPr>
          <w:trHeight w:val="1765"/>
        </w:trPr>
        <w:tc>
          <w:tcPr>
            <w:tcW w:w="851" w:type="dxa"/>
            <w:vMerge/>
            <w:tcMar>
              <w:left w:w="28" w:type="dxa"/>
              <w:right w:w="28" w:type="dxa"/>
            </w:tcMar>
          </w:tcPr>
          <w:p w14:paraId="35DFBC7C" w14:textId="77777777" w:rsidR="004E4B27" w:rsidRPr="00BD50B6" w:rsidRDefault="004E4B27"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tcMar>
              <w:left w:w="28" w:type="dxa"/>
              <w:right w:w="28" w:type="dxa"/>
            </w:tcMar>
          </w:tcPr>
          <w:p w14:paraId="634EB497" w14:textId="77777777" w:rsidR="004E4B27" w:rsidRPr="00BD50B6" w:rsidRDefault="004E4B27" w:rsidP="00D37B8C">
            <w:pPr>
              <w:widowControl w:val="0"/>
              <w:suppressAutoHyphens/>
              <w:autoSpaceDN w:val="0"/>
              <w:ind w:left="114"/>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5D72F300" w14:textId="2685D9EF" w:rsidR="004E4B27" w:rsidRPr="00BD50B6" w:rsidRDefault="004E4B27" w:rsidP="00D37B8C">
            <w:pPr>
              <w:suppressAutoHyphens/>
              <w:autoSpaceDN w:val="0"/>
              <w:ind w:left="114" w:right="-52"/>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2.3. Коливання рівнів води нижче поперечних штучних споруд у руслі</w:t>
            </w:r>
            <w:r w:rsidR="00D37B8C">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1DE1214A" w14:textId="73372B52" w:rsidR="004E4B27" w:rsidRPr="00BD50B6" w:rsidRDefault="004E4B27" w:rsidP="00D37B8C">
            <w:pPr>
              <w:suppressAutoHyphens/>
              <w:autoSpaceDN w:val="0"/>
              <w:ind w:left="114"/>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Добові коливання рівнів води відсутні або не перевищують 0,5 м</w:t>
            </w:r>
            <w:r w:rsidR="00E53C44" w:rsidRPr="00BD50B6">
              <w:rPr>
                <w:rFonts w:ascii="Times New Roman" w:eastAsia="Times New Roman" w:hAnsi="Times New Roman" w:cs="Times New Roman"/>
                <w:color w:val="000000"/>
                <w:sz w:val="20"/>
                <w:szCs w:val="20"/>
                <w:lang w:eastAsia="zh-CN" w:bidi="hi-IN"/>
              </w:rPr>
              <w:t xml:space="preserve">етрів </w:t>
            </w:r>
            <w:r w:rsidRPr="00BD50B6">
              <w:rPr>
                <w:rFonts w:ascii="Times New Roman" w:eastAsia="Times New Roman" w:hAnsi="Times New Roman" w:cs="Times New Roman"/>
                <w:color w:val="000000"/>
                <w:sz w:val="20"/>
                <w:szCs w:val="20"/>
                <w:lang w:eastAsia="zh-CN" w:bidi="hi-IN"/>
              </w:rPr>
              <w:t>протягом більшої частини року</w:t>
            </w:r>
            <w:r w:rsidR="00D37B8C">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60C6E900" w14:textId="73BAAEDD" w:rsidR="004E4B27" w:rsidRPr="00BD50B6" w:rsidRDefault="004E4B27" w:rsidP="00D37B8C">
            <w:pPr>
              <w:suppressAutoHyphens/>
              <w:autoSpaceDN w:val="0"/>
              <w:ind w:left="114" w:right="34"/>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Немає достовірної інформації про коливання рівнів води</w:t>
            </w:r>
            <w:r w:rsidR="00D37B8C">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49E58C07" w14:textId="62823F14" w:rsidR="004E4B27" w:rsidRPr="00BD50B6" w:rsidRDefault="004E4B27" w:rsidP="00D37B8C">
            <w:pPr>
              <w:suppressAutoHyphens/>
              <w:autoSpaceDN w:val="0"/>
              <w:ind w:left="114" w:right="132"/>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Добові коливання рівнів води перевищують 0,5 м</w:t>
            </w:r>
            <w:r w:rsidR="00E53C44" w:rsidRPr="00BD50B6">
              <w:rPr>
                <w:rFonts w:ascii="Times New Roman" w:eastAsia="Times New Roman" w:hAnsi="Times New Roman" w:cs="Times New Roman"/>
                <w:color w:val="000000"/>
                <w:sz w:val="20"/>
                <w:szCs w:val="20"/>
                <w:lang w:eastAsia="zh-CN" w:bidi="hi-IN"/>
              </w:rPr>
              <w:t>етрів</w:t>
            </w:r>
            <w:r w:rsidRPr="00BD50B6">
              <w:rPr>
                <w:rFonts w:ascii="Times New Roman" w:eastAsia="Times New Roman" w:hAnsi="Times New Roman" w:cs="Times New Roman"/>
                <w:color w:val="000000"/>
                <w:sz w:val="20"/>
                <w:szCs w:val="20"/>
                <w:lang w:eastAsia="zh-CN" w:bidi="hi-IN"/>
              </w:rPr>
              <w:t xml:space="preserve"> протягом більшої частини року. Межами масиву поверхневих вод є нижній б’єф споруди та місце нижче за течією, де величина коливання зменшується щонайменше на 70%</w:t>
            </w:r>
            <w:r w:rsidR="00D37B8C">
              <w:rPr>
                <w:rFonts w:ascii="Times New Roman" w:eastAsia="Times New Roman" w:hAnsi="Times New Roman" w:cs="Times New Roman"/>
                <w:color w:val="000000"/>
                <w:sz w:val="20"/>
                <w:szCs w:val="20"/>
                <w:lang w:eastAsia="zh-CN" w:bidi="hi-IN"/>
              </w:rPr>
              <w:t>.</w:t>
            </w:r>
          </w:p>
        </w:tc>
      </w:tr>
      <w:tr w:rsidR="004E4B27" w:rsidRPr="00BD50B6" w14:paraId="6F4E3E42" w14:textId="77777777" w:rsidTr="00972FBC">
        <w:trPr>
          <w:trHeight w:val="1845"/>
        </w:trPr>
        <w:tc>
          <w:tcPr>
            <w:tcW w:w="851" w:type="dxa"/>
            <w:vMerge/>
            <w:tcMar>
              <w:left w:w="28" w:type="dxa"/>
              <w:right w:w="28" w:type="dxa"/>
            </w:tcMar>
          </w:tcPr>
          <w:p w14:paraId="6F7BAB70" w14:textId="77777777" w:rsidR="004E4B27" w:rsidRPr="00BD50B6" w:rsidRDefault="004E4B27"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tcMar>
              <w:left w:w="28" w:type="dxa"/>
              <w:right w:w="28" w:type="dxa"/>
            </w:tcMar>
          </w:tcPr>
          <w:p w14:paraId="766CD17C" w14:textId="0EE1A927" w:rsidR="004E4B27" w:rsidRPr="00BD50B6" w:rsidRDefault="004E4B27" w:rsidP="00D37B8C">
            <w:pPr>
              <w:widowControl w:val="0"/>
              <w:suppressAutoHyphens/>
              <w:autoSpaceDN w:val="0"/>
              <w:textAlignment w:val="baseline"/>
              <w:rPr>
                <w:rFonts w:ascii="Times New Roman" w:eastAsia="Linux Libertine G" w:hAnsi="Times New Roman" w:cs="Times New Roman"/>
                <w:sz w:val="20"/>
                <w:szCs w:val="20"/>
                <w:lang w:eastAsia="zh-CN" w:bidi="hi-IN"/>
              </w:rPr>
            </w:pPr>
            <w:r w:rsidRPr="00BD50B6">
              <w:rPr>
                <w:rFonts w:ascii="Times New Roman" w:eastAsia="Linux Libertine G" w:hAnsi="Times New Roman" w:cs="Times New Roman"/>
                <w:sz w:val="20"/>
                <w:szCs w:val="20"/>
                <w:lang w:eastAsia="zh-CN" w:bidi="hi-IN"/>
              </w:rPr>
              <w:t>3. Морфологічні зміни</w:t>
            </w:r>
            <w:r w:rsidR="00D37B8C">
              <w:rPr>
                <w:rFonts w:ascii="Times New Roman" w:eastAsia="Linux Libertine G" w:hAnsi="Times New Roman" w:cs="Times New Roman"/>
                <w:sz w:val="20"/>
                <w:szCs w:val="20"/>
                <w:lang w:eastAsia="zh-CN" w:bidi="hi-IN"/>
              </w:rPr>
              <w:t>.</w:t>
            </w:r>
          </w:p>
        </w:tc>
        <w:tc>
          <w:tcPr>
            <w:tcW w:w="3119" w:type="dxa"/>
            <w:tcMar>
              <w:left w:w="28" w:type="dxa"/>
              <w:right w:w="28" w:type="dxa"/>
            </w:tcMar>
          </w:tcPr>
          <w:p w14:paraId="47AD6E2B" w14:textId="357AFF0B" w:rsidR="004E4B27" w:rsidRPr="00BD50B6" w:rsidRDefault="00F1723B" w:rsidP="00D37B8C">
            <w:pPr>
              <w:suppressAutoHyphens/>
              <w:autoSpaceDN w:val="0"/>
              <w:ind w:left="114" w:right="-52"/>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3</w:t>
            </w:r>
            <w:r w:rsidR="004E4B27" w:rsidRPr="00BD50B6">
              <w:rPr>
                <w:rFonts w:ascii="Times New Roman" w:eastAsia="Times New Roman" w:hAnsi="Times New Roman" w:cs="Times New Roman"/>
                <w:color w:val="000000"/>
                <w:sz w:val="20"/>
                <w:szCs w:val="20"/>
                <w:lang w:eastAsia="zh-CN" w:bidi="hi-IN"/>
              </w:rPr>
              <w:t>.1. Порушення природних морфологічних характеристик річок</w:t>
            </w:r>
            <w:r w:rsidR="00D37B8C">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636845A7" w14:textId="6BCD13BC" w:rsidR="004E4B27" w:rsidRPr="00BD50B6" w:rsidRDefault="004E4B27" w:rsidP="00D37B8C">
            <w:pPr>
              <w:suppressAutoHyphens/>
              <w:autoSpaceDN w:val="0"/>
              <w:ind w:left="114"/>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Перший клас за морфологічними показниками або менше 30% загальної довжини масиву поверхневих вод належить до класів 3-5</w:t>
            </w:r>
            <w:r w:rsidR="00D37B8C">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3245164C" w14:textId="3BBAD8CC" w:rsidR="004E4B27" w:rsidRPr="00BD50B6" w:rsidRDefault="004E4B27" w:rsidP="00D37B8C">
            <w:pPr>
              <w:suppressAutoHyphens/>
              <w:autoSpaceDN w:val="0"/>
              <w:ind w:left="114" w:right="34"/>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Немає достовірної інформації або від 30 до 70% загальної довжини масиву поверхневих вод належить до класів 3</w:t>
            </w:r>
            <w:r w:rsidR="00D37B8C">
              <w:rPr>
                <w:rFonts w:ascii="Times New Roman" w:eastAsia="Times New Roman" w:hAnsi="Times New Roman" w:cs="Times New Roman"/>
                <w:color w:val="000000"/>
                <w:sz w:val="20"/>
                <w:szCs w:val="20"/>
                <w:lang w:eastAsia="zh-CN" w:bidi="hi-IN"/>
              </w:rPr>
              <w:t>–</w:t>
            </w:r>
            <w:r w:rsidRPr="00BD50B6">
              <w:rPr>
                <w:rFonts w:ascii="Times New Roman" w:eastAsia="Times New Roman" w:hAnsi="Times New Roman" w:cs="Times New Roman"/>
                <w:color w:val="000000"/>
                <w:sz w:val="20"/>
                <w:szCs w:val="20"/>
                <w:lang w:eastAsia="zh-CN" w:bidi="hi-IN"/>
              </w:rPr>
              <w:t>5 та від 10% до 30% загальної довжини масиву поверхневих вод – до класів якості 4</w:t>
            </w:r>
            <w:r w:rsidR="00D37B8C">
              <w:rPr>
                <w:rFonts w:ascii="Times New Roman" w:eastAsia="Times New Roman" w:hAnsi="Times New Roman" w:cs="Times New Roman"/>
                <w:color w:val="000000"/>
                <w:sz w:val="20"/>
                <w:szCs w:val="20"/>
                <w:lang w:eastAsia="zh-CN" w:bidi="hi-IN"/>
              </w:rPr>
              <w:t>–</w:t>
            </w:r>
            <w:r w:rsidRPr="00BD50B6">
              <w:rPr>
                <w:rFonts w:ascii="Times New Roman" w:eastAsia="Times New Roman" w:hAnsi="Times New Roman" w:cs="Times New Roman"/>
                <w:color w:val="000000"/>
                <w:sz w:val="20"/>
                <w:szCs w:val="20"/>
                <w:lang w:eastAsia="zh-CN" w:bidi="hi-IN"/>
              </w:rPr>
              <w:t>5</w:t>
            </w:r>
            <w:r w:rsidR="00D37B8C">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1F753A67" w14:textId="5BD357C8" w:rsidR="004E4B27" w:rsidRPr="00BD50B6" w:rsidRDefault="004E4B27" w:rsidP="00D37B8C">
            <w:pPr>
              <w:suppressAutoHyphens/>
              <w:autoSpaceDN w:val="0"/>
              <w:ind w:left="114" w:right="132"/>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Більше 70% загальної довжини масиву поверхневих вод належить до класів 3-5 або більше 30% загальної довжини масиву поверхневих вод належить до класів 4-5</w:t>
            </w:r>
            <w:r w:rsidR="00D37B8C">
              <w:rPr>
                <w:rFonts w:ascii="Times New Roman" w:eastAsia="Times New Roman" w:hAnsi="Times New Roman" w:cs="Times New Roman"/>
                <w:color w:val="000000"/>
                <w:sz w:val="20"/>
                <w:szCs w:val="20"/>
                <w:lang w:eastAsia="zh-CN" w:bidi="hi-IN"/>
              </w:rPr>
              <w:t>.</w:t>
            </w:r>
          </w:p>
        </w:tc>
      </w:tr>
      <w:tr w:rsidR="000E5ECE" w:rsidRPr="00BD50B6" w14:paraId="2C3AE17D" w14:textId="77777777" w:rsidTr="00972FBC">
        <w:trPr>
          <w:trHeight w:val="1513"/>
        </w:trPr>
        <w:tc>
          <w:tcPr>
            <w:tcW w:w="851" w:type="dxa"/>
            <w:vMerge w:val="restart"/>
            <w:tcMar>
              <w:left w:w="28" w:type="dxa"/>
              <w:right w:w="28" w:type="dxa"/>
            </w:tcMar>
          </w:tcPr>
          <w:p w14:paraId="27B756B3" w14:textId="77777777" w:rsidR="000E5ECE" w:rsidRPr="00BD50B6" w:rsidRDefault="000E5ECE" w:rsidP="00BD50B6">
            <w:pPr>
              <w:widowControl w:val="0"/>
              <w:suppressAutoHyphens/>
              <w:autoSpaceDN w:val="0"/>
              <w:textAlignment w:val="baseline"/>
              <w:rPr>
                <w:rFonts w:ascii="Times New Roman" w:eastAsia="Linux Libertine G" w:hAnsi="Times New Roman" w:cs="Times New Roman"/>
                <w:b/>
                <w:bCs/>
                <w:sz w:val="20"/>
                <w:szCs w:val="20"/>
                <w:lang w:eastAsia="zh-CN" w:bidi="hi-IN"/>
              </w:rPr>
            </w:pPr>
            <w:r w:rsidRPr="00BD50B6">
              <w:rPr>
                <w:rFonts w:ascii="Times New Roman" w:eastAsia="Linux Libertine G" w:hAnsi="Times New Roman" w:cs="Times New Roman"/>
                <w:b/>
                <w:bCs/>
                <w:sz w:val="20"/>
                <w:szCs w:val="20"/>
                <w:lang w:eastAsia="zh-CN" w:bidi="hi-IN"/>
              </w:rPr>
              <w:t>3. Водний біотоп</w:t>
            </w:r>
          </w:p>
        </w:tc>
        <w:tc>
          <w:tcPr>
            <w:tcW w:w="1559" w:type="dxa"/>
            <w:vMerge w:val="restart"/>
            <w:tcMar>
              <w:left w:w="28" w:type="dxa"/>
              <w:right w:w="28" w:type="dxa"/>
            </w:tcMar>
          </w:tcPr>
          <w:p w14:paraId="3F85DA15" w14:textId="0222F5BE" w:rsidR="000E5ECE" w:rsidRPr="00BD50B6" w:rsidRDefault="000E5ECE" w:rsidP="00D37B8C">
            <w:pPr>
              <w:widowControl w:val="0"/>
              <w:suppressAutoHyphens/>
              <w:autoSpaceDN w:val="0"/>
              <w:ind w:left="114"/>
              <w:textAlignment w:val="baseline"/>
              <w:rPr>
                <w:rFonts w:ascii="Times New Roman" w:eastAsia="Linux Libertine G" w:hAnsi="Times New Roman" w:cs="Times New Roman"/>
                <w:sz w:val="20"/>
                <w:szCs w:val="20"/>
                <w:lang w:eastAsia="zh-CN" w:bidi="hi-IN"/>
              </w:rPr>
            </w:pPr>
            <w:r w:rsidRPr="00BD50B6">
              <w:rPr>
                <w:rFonts w:ascii="Times New Roman" w:eastAsia="Linux Libertine G" w:hAnsi="Times New Roman" w:cs="Times New Roman"/>
                <w:sz w:val="20"/>
                <w:szCs w:val="20"/>
                <w:lang w:eastAsia="zh-CN" w:bidi="hi-IN"/>
              </w:rPr>
              <w:t>Не застосовується</w:t>
            </w:r>
            <w:r w:rsidR="00D37B8C">
              <w:rPr>
                <w:rFonts w:ascii="Times New Roman" w:eastAsia="Linux Libertine G" w:hAnsi="Times New Roman" w:cs="Times New Roman"/>
                <w:sz w:val="20"/>
                <w:szCs w:val="20"/>
                <w:lang w:eastAsia="zh-CN" w:bidi="hi-IN"/>
              </w:rPr>
              <w:t>.</w:t>
            </w:r>
          </w:p>
        </w:tc>
        <w:tc>
          <w:tcPr>
            <w:tcW w:w="3119" w:type="dxa"/>
            <w:tcMar>
              <w:left w:w="28" w:type="dxa"/>
              <w:right w:w="28" w:type="dxa"/>
            </w:tcMar>
          </w:tcPr>
          <w:p w14:paraId="0D0C354B" w14:textId="4A972AA1" w:rsidR="000E5ECE" w:rsidRPr="00BD50B6" w:rsidRDefault="000E5ECE" w:rsidP="00D37B8C">
            <w:pPr>
              <w:suppressAutoHyphens/>
              <w:autoSpaceDN w:val="0"/>
              <w:ind w:left="114" w:right="-52"/>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1. Фрагментація біотопу (включно з проходженням водних організмів)</w:t>
            </w:r>
            <w:r w:rsidR="00D37B8C">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286533AC" w14:textId="737BE986" w:rsidR="000E5ECE" w:rsidRPr="00BD50B6" w:rsidRDefault="000E5ECE" w:rsidP="00D37B8C">
            <w:pPr>
              <w:suppressAutoHyphens/>
              <w:autoSpaceDN w:val="0"/>
              <w:ind w:left="114"/>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Фрагментація біотопу не є серйозною проблемою (понад 95% історичних водних біотопів не є роз’єднаними)</w:t>
            </w:r>
            <w:r w:rsidR="00D37B8C">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4D7C1484" w14:textId="7AB88B10" w:rsidR="000E5ECE" w:rsidRPr="00BD50B6" w:rsidRDefault="000E5ECE" w:rsidP="00D37B8C">
            <w:pPr>
              <w:suppressAutoHyphens/>
              <w:autoSpaceDN w:val="0"/>
              <w:ind w:left="114" w:right="34"/>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Фрагментація водного біотопу зростає через температуру, блокування проходження водних організмів, або зневоднення (лише 25</w:t>
            </w:r>
            <w:r w:rsidR="00D37B8C">
              <w:rPr>
                <w:rFonts w:ascii="Times New Roman" w:eastAsia="Times New Roman" w:hAnsi="Times New Roman" w:cs="Times New Roman"/>
                <w:color w:val="000000"/>
                <w:sz w:val="20"/>
                <w:szCs w:val="20"/>
                <w:lang w:eastAsia="zh-CN" w:bidi="hi-IN"/>
              </w:rPr>
              <w:t>–</w:t>
            </w:r>
            <w:r w:rsidRPr="00BD50B6">
              <w:rPr>
                <w:rFonts w:ascii="Times New Roman" w:eastAsia="Times New Roman" w:hAnsi="Times New Roman" w:cs="Times New Roman"/>
                <w:color w:val="000000"/>
                <w:sz w:val="20"/>
                <w:szCs w:val="20"/>
                <w:lang w:eastAsia="zh-CN" w:bidi="hi-IN"/>
              </w:rPr>
              <w:t>95% історичних водних біотопів не є роз’єднаними)</w:t>
            </w:r>
          </w:p>
        </w:tc>
        <w:tc>
          <w:tcPr>
            <w:tcW w:w="3402" w:type="dxa"/>
            <w:tcMar>
              <w:left w:w="28" w:type="dxa"/>
              <w:right w:w="28" w:type="dxa"/>
            </w:tcMar>
          </w:tcPr>
          <w:p w14:paraId="2C2BED49" w14:textId="056AB1EE" w:rsidR="000E5ECE" w:rsidRPr="00BD50B6" w:rsidRDefault="000E5ECE" w:rsidP="00D37B8C">
            <w:pPr>
              <w:suppressAutoHyphens/>
              <w:autoSpaceDN w:val="0"/>
              <w:ind w:left="114" w:right="132"/>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 xml:space="preserve">Фрагментація водного біотопу внаслідок температури, перешкод чи зневоднення є </w:t>
            </w:r>
            <w:r w:rsidR="00465FD5" w:rsidRPr="00BD50B6">
              <w:rPr>
                <w:rFonts w:ascii="Times New Roman" w:eastAsia="Times New Roman" w:hAnsi="Times New Roman" w:cs="Times New Roman"/>
                <w:color w:val="000000"/>
                <w:sz w:val="20"/>
                <w:szCs w:val="20"/>
                <w:lang w:eastAsia="zh-CN" w:bidi="hi-IN"/>
              </w:rPr>
              <w:t>значною</w:t>
            </w:r>
            <w:r w:rsidRPr="00BD50B6">
              <w:rPr>
                <w:rFonts w:ascii="Times New Roman" w:eastAsia="Times New Roman" w:hAnsi="Times New Roman" w:cs="Times New Roman"/>
                <w:color w:val="000000"/>
                <w:sz w:val="20"/>
                <w:szCs w:val="20"/>
                <w:lang w:eastAsia="zh-CN" w:bidi="hi-IN"/>
              </w:rPr>
              <w:t xml:space="preserve"> (цілі</w:t>
            </w:r>
            <w:r w:rsidR="00D37B8C">
              <w:rPr>
                <w:rFonts w:ascii="Times New Roman" w:eastAsia="Times New Roman" w:hAnsi="Times New Roman" w:cs="Times New Roman"/>
                <w:color w:val="000000"/>
                <w:sz w:val="20"/>
                <w:szCs w:val="20"/>
                <w:lang w:eastAsia="zh-CN" w:bidi="hi-IN"/>
              </w:rPr>
              <w:t>сними залишаються лише менше 25</w:t>
            </w:r>
            <w:r w:rsidRPr="00BD50B6">
              <w:rPr>
                <w:rFonts w:ascii="Times New Roman" w:eastAsia="Times New Roman" w:hAnsi="Times New Roman" w:cs="Times New Roman"/>
                <w:color w:val="000000"/>
                <w:sz w:val="20"/>
                <w:szCs w:val="20"/>
                <w:lang w:eastAsia="zh-CN" w:bidi="hi-IN"/>
              </w:rPr>
              <w:t>% історичних водних біотопів)</w:t>
            </w:r>
            <w:r w:rsidR="00D37B8C">
              <w:rPr>
                <w:rFonts w:ascii="Times New Roman" w:eastAsia="Times New Roman" w:hAnsi="Times New Roman" w:cs="Times New Roman"/>
                <w:color w:val="000000"/>
                <w:sz w:val="20"/>
                <w:szCs w:val="20"/>
                <w:lang w:eastAsia="zh-CN" w:bidi="hi-IN"/>
              </w:rPr>
              <w:t>.</w:t>
            </w:r>
          </w:p>
        </w:tc>
      </w:tr>
      <w:tr w:rsidR="000E5ECE" w:rsidRPr="00BD50B6" w14:paraId="3C666BE1" w14:textId="77777777" w:rsidTr="00972FBC">
        <w:trPr>
          <w:trHeight w:val="2241"/>
        </w:trPr>
        <w:tc>
          <w:tcPr>
            <w:tcW w:w="851" w:type="dxa"/>
            <w:vMerge/>
            <w:tcMar>
              <w:left w:w="28" w:type="dxa"/>
              <w:right w:w="28" w:type="dxa"/>
            </w:tcMar>
          </w:tcPr>
          <w:p w14:paraId="69E93553" w14:textId="77777777" w:rsidR="000E5ECE" w:rsidRPr="00BD50B6" w:rsidRDefault="000E5ECE"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tcMar>
              <w:left w:w="28" w:type="dxa"/>
              <w:right w:w="28" w:type="dxa"/>
            </w:tcMar>
          </w:tcPr>
          <w:p w14:paraId="32AFA4D8" w14:textId="77777777" w:rsidR="000E5ECE" w:rsidRPr="00BD50B6" w:rsidRDefault="000E5ECE" w:rsidP="00D37B8C">
            <w:pPr>
              <w:widowControl w:val="0"/>
              <w:suppressAutoHyphens/>
              <w:autoSpaceDN w:val="0"/>
              <w:ind w:left="114"/>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1753B755" w14:textId="244B2FF7" w:rsidR="000E5ECE" w:rsidRPr="00BD50B6" w:rsidRDefault="000E5ECE" w:rsidP="00D37B8C">
            <w:pPr>
              <w:suppressAutoHyphens/>
              <w:autoSpaceDN w:val="0"/>
              <w:ind w:left="114" w:right="-52"/>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2. Великий деревний матеріал</w:t>
            </w:r>
            <w:r w:rsidR="00D37B8C">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01ACE896" w14:textId="49042228" w:rsidR="000E5ECE" w:rsidRPr="00BD50B6" w:rsidRDefault="000E5ECE" w:rsidP="00D37B8C">
            <w:pPr>
              <w:suppressAutoHyphens/>
              <w:autoSpaceDN w:val="0"/>
              <w:ind w:left="114"/>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 xml:space="preserve">У водних і берегових системах, які сформувалися у лісах біля річок, великий деревний матеріал присутній і </w:t>
            </w:r>
            <w:proofErr w:type="spellStart"/>
            <w:r w:rsidRPr="00BD50B6">
              <w:rPr>
                <w:rFonts w:ascii="Times New Roman" w:eastAsia="Times New Roman" w:hAnsi="Times New Roman" w:cs="Times New Roman"/>
                <w:color w:val="000000"/>
                <w:sz w:val="20"/>
                <w:szCs w:val="20"/>
                <w:lang w:eastAsia="zh-CN" w:bidi="hi-IN"/>
              </w:rPr>
              <w:t>задіюється</w:t>
            </w:r>
            <w:proofErr w:type="spellEnd"/>
            <w:r w:rsidRPr="00BD50B6">
              <w:rPr>
                <w:rFonts w:ascii="Times New Roman" w:eastAsia="Times New Roman" w:hAnsi="Times New Roman" w:cs="Times New Roman"/>
                <w:color w:val="000000"/>
                <w:sz w:val="20"/>
                <w:szCs w:val="20"/>
                <w:lang w:eastAsia="zh-CN" w:bidi="hi-IN"/>
              </w:rPr>
              <w:t xml:space="preserve"> в системі у масштабах, наближених до природних</w:t>
            </w:r>
            <w:r w:rsidR="00D37B8C">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61637884" w14:textId="34374FFB" w:rsidR="000E5ECE" w:rsidRPr="00BD50B6" w:rsidRDefault="000E5ECE" w:rsidP="00D37B8C">
            <w:pPr>
              <w:suppressAutoHyphens/>
              <w:autoSpaceDN w:val="0"/>
              <w:ind w:left="114" w:right="34"/>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 xml:space="preserve">У водних і берегових системах, які сформувалися у лісах, великий деревний матеріал присутній, але </w:t>
            </w:r>
            <w:proofErr w:type="spellStart"/>
            <w:r w:rsidRPr="00BD50B6">
              <w:rPr>
                <w:rFonts w:ascii="Times New Roman" w:eastAsia="Times New Roman" w:hAnsi="Times New Roman" w:cs="Times New Roman"/>
                <w:color w:val="000000"/>
                <w:sz w:val="20"/>
                <w:szCs w:val="20"/>
                <w:lang w:eastAsia="zh-CN" w:bidi="hi-IN"/>
              </w:rPr>
              <w:t>задіюється</w:t>
            </w:r>
            <w:proofErr w:type="spellEnd"/>
            <w:r w:rsidRPr="00BD50B6">
              <w:rPr>
                <w:rFonts w:ascii="Times New Roman" w:eastAsia="Times New Roman" w:hAnsi="Times New Roman" w:cs="Times New Roman"/>
                <w:color w:val="000000"/>
                <w:sz w:val="20"/>
                <w:szCs w:val="20"/>
                <w:lang w:eastAsia="zh-CN" w:bidi="hi-IN"/>
              </w:rPr>
              <w:t xml:space="preserve"> в системі у масштабах, нижчих за природні, внаслідок проведення заходів на </w:t>
            </w:r>
            <w:proofErr w:type="spellStart"/>
            <w:r w:rsidRPr="00BD50B6">
              <w:rPr>
                <w:rFonts w:ascii="Times New Roman" w:eastAsia="Times New Roman" w:hAnsi="Times New Roman" w:cs="Times New Roman"/>
                <w:color w:val="000000"/>
                <w:sz w:val="20"/>
                <w:szCs w:val="20"/>
                <w:lang w:eastAsia="zh-CN" w:bidi="hi-IN"/>
              </w:rPr>
              <w:t>навколоводних</w:t>
            </w:r>
            <w:proofErr w:type="spellEnd"/>
            <w:r w:rsidRPr="00BD50B6">
              <w:rPr>
                <w:rFonts w:ascii="Times New Roman" w:eastAsia="Times New Roman" w:hAnsi="Times New Roman" w:cs="Times New Roman"/>
                <w:color w:val="000000"/>
                <w:sz w:val="20"/>
                <w:szCs w:val="20"/>
                <w:lang w:eastAsia="zh-CN" w:bidi="hi-IN"/>
              </w:rPr>
              <w:t xml:space="preserve"> угіддях</w:t>
            </w:r>
            <w:r w:rsidR="00D37B8C">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4013385F" w14:textId="4BEBE830" w:rsidR="000E5ECE" w:rsidRPr="00BD50B6" w:rsidRDefault="000E5ECE" w:rsidP="00D37B8C">
            <w:pPr>
              <w:suppressAutoHyphens/>
              <w:autoSpaceDN w:val="0"/>
              <w:ind w:left="114" w:right="132"/>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У системі, яка мала би містити великий деревний матеріал як частину екосистеми, деревного матеріалу недостатньо, внаслідок чого стан водного чи берегового біотопу є незадовільний, у тому числі має місце руйнування берега, неналежні формування басейну і регулювання мікроклімату</w:t>
            </w:r>
            <w:r w:rsidR="00D37B8C">
              <w:rPr>
                <w:rFonts w:ascii="Times New Roman" w:eastAsia="Times New Roman" w:hAnsi="Times New Roman" w:cs="Times New Roman"/>
                <w:color w:val="000000"/>
                <w:sz w:val="20"/>
                <w:szCs w:val="20"/>
                <w:lang w:eastAsia="zh-CN" w:bidi="hi-IN"/>
              </w:rPr>
              <w:t>.</w:t>
            </w:r>
          </w:p>
        </w:tc>
      </w:tr>
    </w:tbl>
    <w:p w14:paraId="404568A3" w14:textId="77777777" w:rsidR="00972FBC" w:rsidRDefault="00972FBC"/>
    <w:p w14:paraId="41CBFD25" w14:textId="77777777" w:rsidR="00972FBC" w:rsidRDefault="00972FBC"/>
    <w:p w14:paraId="49BB5CAB" w14:textId="77777777" w:rsidR="00972FBC" w:rsidRPr="00972FBC" w:rsidRDefault="00972FBC" w:rsidP="00972FBC">
      <w:pPr>
        <w:jc w:val="right"/>
        <w:rPr>
          <w:rFonts w:ascii="Times New Roman" w:hAnsi="Times New Roman" w:cs="Times New Roman"/>
          <w:sz w:val="24"/>
          <w:szCs w:val="24"/>
        </w:rPr>
      </w:pPr>
      <w:r>
        <w:rPr>
          <w:rFonts w:ascii="Times New Roman" w:hAnsi="Times New Roman" w:cs="Times New Roman"/>
          <w:sz w:val="24"/>
          <w:szCs w:val="24"/>
        </w:rPr>
        <w:lastRenderedPageBreak/>
        <w:t>п</w:t>
      </w:r>
      <w:r w:rsidRPr="00972FBC">
        <w:rPr>
          <w:rFonts w:ascii="Times New Roman" w:hAnsi="Times New Roman" w:cs="Times New Roman"/>
          <w:sz w:val="24"/>
          <w:szCs w:val="24"/>
        </w:rPr>
        <w:t>родовження додатку 1</w:t>
      </w:r>
    </w:p>
    <w:tbl>
      <w:tblPr>
        <w:tblStyle w:val="1"/>
        <w:tblW w:w="15593" w:type="dxa"/>
        <w:tblInd w:w="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51"/>
        <w:gridCol w:w="1559"/>
        <w:gridCol w:w="3119"/>
        <w:gridCol w:w="3543"/>
        <w:gridCol w:w="3119"/>
        <w:gridCol w:w="3402"/>
      </w:tblGrid>
      <w:tr w:rsidR="000E5ECE" w:rsidRPr="00BD50B6" w14:paraId="197DEC97" w14:textId="77777777" w:rsidTr="00972FBC">
        <w:trPr>
          <w:trHeight w:val="4485"/>
        </w:trPr>
        <w:tc>
          <w:tcPr>
            <w:tcW w:w="851" w:type="dxa"/>
            <w:tcMar>
              <w:left w:w="28" w:type="dxa"/>
              <w:right w:w="28" w:type="dxa"/>
            </w:tcMar>
          </w:tcPr>
          <w:p w14:paraId="33DED900" w14:textId="77777777" w:rsidR="000E5ECE" w:rsidRPr="00BD50B6" w:rsidRDefault="000E5ECE"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tcMar>
              <w:left w:w="28" w:type="dxa"/>
              <w:right w:w="28" w:type="dxa"/>
            </w:tcMar>
          </w:tcPr>
          <w:p w14:paraId="0737966B" w14:textId="77777777" w:rsidR="000E5ECE" w:rsidRPr="00BD50B6" w:rsidRDefault="000E5ECE" w:rsidP="00D37B8C">
            <w:pPr>
              <w:widowControl w:val="0"/>
              <w:suppressAutoHyphens/>
              <w:autoSpaceDN w:val="0"/>
              <w:ind w:left="114"/>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7A9229EF" w14:textId="719D0AFE" w:rsidR="000E5ECE" w:rsidRPr="00BD50B6" w:rsidRDefault="000E5ECE" w:rsidP="00D37B8C">
            <w:pPr>
              <w:suppressAutoHyphens/>
              <w:autoSpaceDN w:val="0"/>
              <w:ind w:left="114" w:right="-52"/>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3. Форма та функція русла</w:t>
            </w:r>
            <w:r w:rsidR="00D37B8C">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545FB653" w14:textId="438408E2" w:rsidR="000E5ECE" w:rsidRPr="00BD50B6" w:rsidRDefault="000E5ECE" w:rsidP="00D37B8C">
            <w:pPr>
              <w:suppressAutoHyphens/>
              <w:autoSpaceDN w:val="0"/>
              <w:ind w:left="114"/>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 xml:space="preserve">Співвідношення глибини і ширини русла вказують на умови, які можуть настати без втручання людини. Менше 5% </w:t>
            </w:r>
            <w:proofErr w:type="spellStart"/>
            <w:r w:rsidRPr="00BD50B6">
              <w:rPr>
                <w:rFonts w:ascii="Times New Roman" w:eastAsia="Times New Roman" w:hAnsi="Times New Roman" w:cs="Times New Roman"/>
                <w:color w:val="000000"/>
                <w:sz w:val="20"/>
                <w:szCs w:val="20"/>
                <w:lang w:eastAsia="zh-CN" w:bidi="hi-IN"/>
              </w:rPr>
              <w:t>русел</w:t>
            </w:r>
            <w:proofErr w:type="spellEnd"/>
            <w:r w:rsidRPr="00BD50B6">
              <w:rPr>
                <w:rFonts w:ascii="Times New Roman" w:eastAsia="Times New Roman" w:hAnsi="Times New Roman" w:cs="Times New Roman"/>
                <w:color w:val="000000"/>
                <w:sz w:val="20"/>
                <w:szCs w:val="20"/>
                <w:lang w:eastAsia="zh-CN" w:bidi="hi-IN"/>
              </w:rPr>
              <w:t xml:space="preserve"> річок мають ознаки розширення. Вертикально русла є стабільними, з окремими ділянками </w:t>
            </w:r>
            <w:proofErr w:type="spellStart"/>
            <w:r w:rsidRPr="00BD50B6">
              <w:rPr>
                <w:rFonts w:ascii="Times New Roman" w:eastAsia="Times New Roman" w:hAnsi="Times New Roman" w:cs="Times New Roman"/>
                <w:color w:val="000000"/>
                <w:sz w:val="20"/>
                <w:szCs w:val="20"/>
                <w:lang w:eastAsia="zh-CN" w:bidi="hi-IN"/>
              </w:rPr>
              <w:t>агградації</w:t>
            </w:r>
            <w:proofErr w:type="spellEnd"/>
            <w:r w:rsidRPr="00BD50B6">
              <w:rPr>
                <w:rFonts w:ascii="Times New Roman" w:eastAsia="Times New Roman" w:hAnsi="Times New Roman" w:cs="Times New Roman"/>
                <w:color w:val="000000"/>
                <w:sz w:val="20"/>
                <w:szCs w:val="20"/>
                <w:lang w:eastAsia="zh-CN" w:bidi="hi-IN"/>
              </w:rPr>
              <w:t xml:space="preserve"> (намивання, нарощення берега) або деградації, які є очікуваними в умовах, наближених до природних. Покриття заплавних площ руслами наближене до контрольних водозборів з аналогічною площею і геологічними характеристиками</w:t>
            </w:r>
            <w:r w:rsidR="00D37B8C">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76E27BC5" w14:textId="7D7AF7F5" w:rsidR="000E5ECE" w:rsidRPr="00BD50B6" w:rsidRDefault="000E5ECE" w:rsidP="00D37B8C">
            <w:pPr>
              <w:suppressAutoHyphens/>
              <w:autoSpaceDN w:val="0"/>
              <w:ind w:left="114" w:right="34"/>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 xml:space="preserve">Співвідношення глибини і ширини русла, а також вертикальна стабільність забезпечуються, крім ділянок, де берегова рослинність порушена. Зростання співвідношення ширини і глибини спостерігається у 5-25% русла річки. </w:t>
            </w:r>
            <w:proofErr w:type="spellStart"/>
            <w:r w:rsidRPr="00BD50B6">
              <w:rPr>
                <w:rFonts w:ascii="Times New Roman" w:eastAsia="Times New Roman" w:hAnsi="Times New Roman" w:cs="Times New Roman"/>
                <w:color w:val="000000"/>
                <w:sz w:val="20"/>
                <w:szCs w:val="20"/>
                <w:lang w:eastAsia="zh-CN" w:bidi="hi-IN"/>
              </w:rPr>
              <w:t>Агградація</w:t>
            </w:r>
            <w:proofErr w:type="spellEnd"/>
            <w:r w:rsidRPr="00BD50B6">
              <w:rPr>
                <w:rFonts w:ascii="Times New Roman" w:eastAsia="Times New Roman" w:hAnsi="Times New Roman" w:cs="Times New Roman"/>
                <w:color w:val="000000"/>
                <w:sz w:val="20"/>
                <w:szCs w:val="20"/>
                <w:lang w:eastAsia="zh-CN" w:bidi="hi-IN"/>
              </w:rPr>
              <w:t xml:space="preserve"> або деградація русла є очевидною, але обмежена відносно маленькими ділянками мережі </w:t>
            </w:r>
            <w:proofErr w:type="spellStart"/>
            <w:r w:rsidRPr="00BD50B6">
              <w:rPr>
                <w:rFonts w:ascii="Times New Roman" w:eastAsia="Times New Roman" w:hAnsi="Times New Roman" w:cs="Times New Roman"/>
                <w:color w:val="000000"/>
                <w:sz w:val="20"/>
                <w:szCs w:val="20"/>
                <w:lang w:eastAsia="zh-CN" w:bidi="hi-IN"/>
              </w:rPr>
              <w:t>русел</w:t>
            </w:r>
            <w:proofErr w:type="spellEnd"/>
            <w:r w:rsidRPr="00BD50B6">
              <w:rPr>
                <w:rFonts w:ascii="Times New Roman" w:eastAsia="Times New Roman" w:hAnsi="Times New Roman" w:cs="Times New Roman"/>
                <w:color w:val="000000"/>
                <w:sz w:val="20"/>
                <w:szCs w:val="20"/>
                <w:lang w:eastAsia="zh-CN" w:bidi="hi-IN"/>
              </w:rPr>
              <w:t>. Є ознаки глибинної ерозії</w:t>
            </w:r>
            <w:r w:rsidR="00465FD5" w:rsidRPr="00BD50B6">
              <w:rPr>
                <w:rFonts w:ascii="Times New Roman" w:eastAsia="Times New Roman" w:hAnsi="Times New Roman" w:cs="Times New Roman"/>
                <w:color w:val="000000"/>
                <w:sz w:val="20"/>
                <w:szCs w:val="20"/>
                <w:lang w:eastAsia="zh-CN" w:bidi="hi-IN"/>
              </w:rPr>
              <w:t xml:space="preserve"> (</w:t>
            </w:r>
            <w:r w:rsidRPr="00BD50B6">
              <w:rPr>
                <w:rFonts w:ascii="Times New Roman" w:eastAsia="Times New Roman" w:hAnsi="Times New Roman" w:cs="Times New Roman"/>
                <w:color w:val="000000"/>
                <w:sz w:val="20"/>
                <w:szCs w:val="20"/>
                <w:lang w:eastAsia="zh-CN" w:bidi="hi-IN"/>
              </w:rPr>
              <w:t>деякі русла більше не з’єднані зі своїми заплавними площами</w:t>
            </w:r>
            <w:r w:rsidR="00465FD5" w:rsidRPr="00BD50B6">
              <w:rPr>
                <w:rFonts w:ascii="Times New Roman" w:eastAsia="Times New Roman" w:hAnsi="Times New Roman" w:cs="Times New Roman"/>
                <w:color w:val="000000"/>
                <w:sz w:val="20"/>
                <w:szCs w:val="20"/>
                <w:lang w:eastAsia="zh-CN" w:bidi="hi-IN"/>
              </w:rPr>
              <w:t>)</w:t>
            </w:r>
            <w:r w:rsidR="00D37B8C">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69B32ACD" w14:textId="718769D0" w:rsidR="000E5ECE" w:rsidRPr="00BD50B6" w:rsidRDefault="000E5ECE" w:rsidP="00D37B8C">
            <w:pPr>
              <w:suppressAutoHyphens/>
              <w:autoSpaceDN w:val="0"/>
              <w:ind w:left="114" w:right="132"/>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 xml:space="preserve">Співвідношення глибини і ширини русла у понад 25% випадків є більшим, ніж очікується в умовах, наближених до природних. Розмір і ступінь ділянок </w:t>
            </w:r>
            <w:proofErr w:type="spellStart"/>
            <w:r w:rsidRPr="00BD50B6">
              <w:rPr>
                <w:rFonts w:ascii="Times New Roman" w:eastAsia="Times New Roman" w:hAnsi="Times New Roman" w:cs="Times New Roman"/>
                <w:color w:val="000000"/>
                <w:sz w:val="20"/>
                <w:szCs w:val="20"/>
                <w:lang w:eastAsia="zh-CN" w:bidi="hi-IN"/>
              </w:rPr>
              <w:t>русел</w:t>
            </w:r>
            <w:proofErr w:type="spellEnd"/>
            <w:r w:rsidRPr="00BD50B6">
              <w:rPr>
                <w:rFonts w:ascii="Times New Roman" w:eastAsia="Times New Roman" w:hAnsi="Times New Roman" w:cs="Times New Roman"/>
                <w:color w:val="000000"/>
                <w:sz w:val="20"/>
                <w:szCs w:val="20"/>
                <w:lang w:eastAsia="zh-CN" w:bidi="hi-IN"/>
              </w:rPr>
              <w:t xml:space="preserve">, де утворилися яри, є великими і далі збільшуються, або збільшилися за останній період. На багатьох ділянках береги русла мають ознаки активної ерозії вищого, аніж допустимий ступінь для умов, наближених до природних. Ознаки деградації та </w:t>
            </w:r>
            <w:proofErr w:type="spellStart"/>
            <w:r w:rsidRPr="00BD50B6">
              <w:rPr>
                <w:rFonts w:ascii="Times New Roman" w:eastAsia="Times New Roman" w:hAnsi="Times New Roman" w:cs="Times New Roman"/>
                <w:color w:val="000000"/>
                <w:sz w:val="20"/>
                <w:szCs w:val="20"/>
                <w:lang w:eastAsia="zh-CN" w:bidi="hi-IN"/>
              </w:rPr>
              <w:t>агградації</w:t>
            </w:r>
            <w:proofErr w:type="spellEnd"/>
            <w:r w:rsidRPr="00BD50B6">
              <w:rPr>
                <w:rFonts w:ascii="Times New Roman" w:eastAsia="Times New Roman" w:hAnsi="Times New Roman" w:cs="Times New Roman"/>
                <w:color w:val="000000"/>
                <w:sz w:val="20"/>
                <w:szCs w:val="20"/>
                <w:lang w:eastAsia="zh-CN" w:bidi="hi-IN"/>
              </w:rPr>
              <w:t xml:space="preserve"> русла є помітними і поширеними через нестабільні русло та береги. Багато </w:t>
            </w:r>
            <w:proofErr w:type="spellStart"/>
            <w:r w:rsidRPr="00BD50B6">
              <w:rPr>
                <w:rFonts w:ascii="Times New Roman" w:eastAsia="Times New Roman" w:hAnsi="Times New Roman" w:cs="Times New Roman"/>
                <w:color w:val="000000"/>
                <w:sz w:val="20"/>
                <w:szCs w:val="20"/>
                <w:lang w:eastAsia="zh-CN" w:bidi="hi-IN"/>
              </w:rPr>
              <w:t>русел</w:t>
            </w:r>
            <w:proofErr w:type="spellEnd"/>
            <w:r w:rsidRPr="00BD50B6">
              <w:rPr>
                <w:rFonts w:ascii="Times New Roman" w:eastAsia="Times New Roman" w:hAnsi="Times New Roman" w:cs="Times New Roman"/>
                <w:color w:val="000000"/>
                <w:sz w:val="20"/>
                <w:szCs w:val="20"/>
                <w:lang w:eastAsia="zh-CN" w:bidi="hi-IN"/>
              </w:rPr>
              <w:t xml:space="preserve"> (понад 50%) не є з’єднаними із заплавними площами або мають розгалужені русла внаслідок збільшеного замулення</w:t>
            </w:r>
            <w:r w:rsidR="00D37B8C">
              <w:rPr>
                <w:rFonts w:ascii="Times New Roman" w:eastAsia="Times New Roman" w:hAnsi="Times New Roman" w:cs="Times New Roman"/>
                <w:color w:val="000000"/>
                <w:sz w:val="20"/>
                <w:szCs w:val="20"/>
                <w:lang w:eastAsia="zh-CN" w:bidi="hi-IN"/>
              </w:rPr>
              <w:t>.</w:t>
            </w:r>
          </w:p>
        </w:tc>
      </w:tr>
      <w:tr w:rsidR="00FF6FC1" w:rsidRPr="00523BAB" w14:paraId="3D9E230E" w14:textId="77777777" w:rsidTr="00972FBC">
        <w:trPr>
          <w:trHeight w:val="1102"/>
        </w:trPr>
        <w:tc>
          <w:tcPr>
            <w:tcW w:w="851" w:type="dxa"/>
            <w:vMerge w:val="restart"/>
            <w:tcMar>
              <w:left w:w="28" w:type="dxa"/>
              <w:right w:w="28" w:type="dxa"/>
            </w:tcMar>
          </w:tcPr>
          <w:p w14:paraId="0EEA28D6" w14:textId="77777777" w:rsidR="00FF6FC1" w:rsidRPr="00523BAB" w:rsidRDefault="00FF6FC1" w:rsidP="00BD50B6">
            <w:pPr>
              <w:widowControl w:val="0"/>
              <w:suppressAutoHyphens/>
              <w:autoSpaceDN w:val="0"/>
              <w:textAlignment w:val="baseline"/>
              <w:rPr>
                <w:rFonts w:ascii="Times New Roman" w:eastAsia="Linux Libertine G" w:hAnsi="Times New Roman" w:cs="Times New Roman"/>
                <w:b/>
                <w:bCs/>
                <w:sz w:val="20"/>
                <w:szCs w:val="20"/>
                <w:lang w:eastAsia="zh-CN" w:bidi="hi-IN"/>
              </w:rPr>
            </w:pPr>
            <w:r w:rsidRPr="00523BAB">
              <w:rPr>
                <w:rFonts w:ascii="Times New Roman" w:eastAsia="Linux Libertine G" w:hAnsi="Times New Roman" w:cs="Times New Roman"/>
                <w:b/>
                <w:bCs/>
                <w:sz w:val="20"/>
                <w:szCs w:val="20"/>
                <w:lang w:eastAsia="zh-CN" w:bidi="hi-IN"/>
              </w:rPr>
              <w:t>4. Водна біота</w:t>
            </w:r>
          </w:p>
        </w:tc>
        <w:tc>
          <w:tcPr>
            <w:tcW w:w="1559" w:type="dxa"/>
            <w:vMerge w:val="restart"/>
            <w:tcMar>
              <w:left w:w="28" w:type="dxa"/>
              <w:right w:w="28" w:type="dxa"/>
            </w:tcMar>
          </w:tcPr>
          <w:p w14:paraId="482D5443" w14:textId="7A7E39A0" w:rsidR="00FF6FC1" w:rsidRPr="00523BAB" w:rsidRDefault="00FF6FC1" w:rsidP="00D37B8C">
            <w:pPr>
              <w:widowControl w:val="0"/>
              <w:suppressAutoHyphens/>
              <w:autoSpaceDN w:val="0"/>
              <w:ind w:left="114"/>
              <w:textAlignment w:val="baseline"/>
              <w:rPr>
                <w:rFonts w:ascii="Times New Roman" w:eastAsia="Linux Libertine G" w:hAnsi="Times New Roman" w:cs="Times New Roman"/>
                <w:sz w:val="20"/>
                <w:szCs w:val="20"/>
                <w:lang w:eastAsia="zh-CN" w:bidi="hi-IN"/>
              </w:rPr>
            </w:pPr>
            <w:r w:rsidRPr="00523BAB">
              <w:rPr>
                <w:rFonts w:ascii="Times New Roman" w:eastAsia="Linux Libertine G" w:hAnsi="Times New Roman" w:cs="Times New Roman"/>
                <w:sz w:val="20"/>
                <w:szCs w:val="20"/>
                <w:lang w:eastAsia="zh-CN" w:bidi="hi-IN"/>
              </w:rPr>
              <w:t>Не застосовується</w:t>
            </w:r>
            <w:r w:rsidR="00BC2825" w:rsidRPr="00523BAB">
              <w:rPr>
                <w:rFonts w:ascii="Times New Roman" w:eastAsia="Linux Libertine G" w:hAnsi="Times New Roman" w:cs="Times New Roman"/>
                <w:sz w:val="20"/>
                <w:szCs w:val="20"/>
                <w:lang w:eastAsia="zh-CN" w:bidi="hi-IN"/>
              </w:rPr>
              <w:t>.</w:t>
            </w:r>
          </w:p>
        </w:tc>
        <w:tc>
          <w:tcPr>
            <w:tcW w:w="3119" w:type="dxa"/>
            <w:tcMar>
              <w:left w:w="28" w:type="dxa"/>
              <w:right w:w="28" w:type="dxa"/>
            </w:tcMar>
          </w:tcPr>
          <w:p w14:paraId="0E0662DD" w14:textId="30BB9ACD" w:rsidR="00FF6FC1" w:rsidRPr="00523BAB" w:rsidRDefault="00FF6FC1" w:rsidP="00D37B8C">
            <w:pPr>
              <w:suppressAutoHyphens/>
              <w:autoSpaceDN w:val="0"/>
              <w:ind w:left="114" w:right="-52"/>
              <w:textAlignment w:val="baseline"/>
              <w:rPr>
                <w:rFonts w:ascii="Times New Roman" w:eastAsia="Times New Roman" w:hAnsi="Times New Roman" w:cs="Times New Roman"/>
                <w:sz w:val="20"/>
                <w:szCs w:val="20"/>
                <w:lang w:eastAsia="zh-CN" w:bidi="hi-IN"/>
              </w:rPr>
            </w:pPr>
            <w:r w:rsidRPr="00523BAB">
              <w:rPr>
                <w:rFonts w:ascii="Times New Roman" w:eastAsia="Times New Roman" w:hAnsi="Times New Roman" w:cs="Times New Roman"/>
                <w:sz w:val="20"/>
                <w:szCs w:val="20"/>
                <w:lang w:eastAsia="zh-CN" w:bidi="hi-IN"/>
              </w:rPr>
              <w:t>1. Присутність</w:t>
            </w:r>
            <w:r w:rsidR="00B97FAE" w:rsidRPr="00523BAB">
              <w:rPr>
                <w:rFonts w:ascii="Times New Roman" w:eastAsia="Times New Roman" w:hAnsi="Times New Roman" w:cs="Times New Roman"/>
                <w:sz w:val="20"/>
                <w:szCs w:val="20"/>
                <w:lang w:eastAsia="zh-CN" w:bidi="hi-IN"/>
              </w:rPr>
              <w:t xml:space="preserve"> водних</w:t>
            </w:r>
            <w:r w:rsidRPr="00523BAB">
              <w:rPr>
                <w:rFonts w:ascii="Times New Roman" w:eastAsia="Times New Roman" w:hAnsi="Times New Roman" w:cs="Times New Roman"/>
                <w:sz w:val="20"/>
                <w:szCs w:val="20"/>
                <w:lang w:eastAsia="zh-CN" w:bidi="hi-IN"/>
              </w:rPr>
              <w:t xml:space="preserve"> живих організмів</w:t>
            </w:r>
            <w:r w:rsidR="00D37B8C" w:rsidRPr="00523BAB">
              <w:rPr>
                <w:rFonts w:ascii="Times New Roman" w:eastAsia="Times New Roman" w:hAnsi="Times New Roman" w:cs="Times New Roman"/>
                <w:sz w:val="20"/>
                <w:szCs w:val="20"/>
                <w:lang w:eastAsia="zh-CN" w:bidi="hi-IN"/>
              </w:rPr>
              <w:t>.</w:t>
            </w:r>
          </w:p>
        </w:tc>
        <w:tc>
          <w:tcPr>
            <w:tcW w:w="3543" w:type="dxa"/>
            <w:tcMar>
              <w:left w:w="28" w:type="dxa"/>
              <w:right w:w="28" w:type="dxa"/>
            </w:tcMar>
          </w:tcPr>
          <w:p w14:paraId="260B6791" w14:textId="3F6291E6" w:rsidR="00FF6FC1" w:rsidRPr="00523BAB" w:rsidRDefault="00FF6FC1" w:rsidP="00D37B8C">
            <w:pPr>
              <w:suppressAutoHyphens/>
              <w:autoSpaceDN w:val="0"/>
              <w:ind w:left="11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Понад 90% очікуваних водних живих організмів і </w:t>
            </w:r>
            <w:r w:rsidR="00E869A3" w:rsidRPr="00523BAB">
              <w:rPr>
                <w:rFonts w:ascii="Times New Roman" w:eastAsia="Times New Roman" w:hAnsi="Times New Roman" w:cs="Times New Roman"/>
                <w:color w:val="000000"/>
                <w:sz w:val="20"/>
                <w:szCs w:val="20"/>
                <w:lang w:eastAsia="zh-CN" w:bidi="hi-IN"/>
              </w:rPr>
              <w:t xml:space="preserve"> </w:t>
            </w:r>
            <w:r w:rsidR="00D37B8C" w:rsidRPr="00523BAB">
              <w:rPr>
                <w:rFonts w:ascii="Times New Roman" w:eastAsia="Times New Roman" w:hAnsi="Times New Roman" w:cs="Times New Roman"/>
                <w:color w:val="000000"/>
                <w:sz w:val="20"/>
                <w:szCs w:val="20"/>
                <w:lang w:eastAsia="zh-CN" w:bidi="hi-IN"/>
              </w:rPr>
              <w:t>угруповань присутні.</w:t>
            </w:r>
          </w:p>
        </w:tc>
        <w:tc>
          <w:tcPr>
            <w:tcW w:w="3119" w:type="dxa"/>
            <w:tcMar>
              <w:left w:w="28" w:type="dxa"/>
              <w:right w:w="28" w:type="dxa"/>
            </w:tcMar>
          </w:tcPr>
          <w:p w14:paraId="1E90F0C2" w14:textId="52451F86" w:rsidR="00FF6FC1" w:rsidRPr="00523BAB" w:rsidRDefault="00FF6FC1" w:rsidP="00D37B8C">
            <w:pPr>
              <w:suppressAutoHyphens/>
              <w:autoSpaceDN w:val="0"/>
              <w:ind w:left="114"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70-90% очікуваних водних живих організмів і угруповань присутні </w:t>
            </w:r>
          </w:p>
        </w:tc>
        <w:tc>
          <w:tcPr>
            <w:tcW w:w="3402" w:type="dxa"/>
            <w:tcMar>
              <w:left w:w="28" w:type="dxa"/>
              <w:right w:w="28" w:type="dxa"/>
            </w:tcMar>
          </w:tcPr>
          <w:p w14:paraId="3970F61A" w14:textId="72F33B7B" w:rsidR="00FF6FC1" w:rsidRPr="00523BAB" w:rsidRDefault="00FF6FC1" w:rsidP="00D37B8C">
            <w:pPr>
              <w:suppressAutoHyphens/>
              <w:autoSpaceDN w:val="0"/>
              <w:ind w:left="114" w:right="132"/>
              <w:textAlignment w:val="baseline"/>
              <w:rPr>
                <w:rFonts w:ascii="Times New Roman" w:eastAsia="Times New Roman" w:hAnsi="Times New Roman" w:cs="Times New Roman"/>
                <w:strike/>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Присутні менше 70% очікуваних водних живих організмів і угруповань </w:t>
            </w:r>
            <w:r w:rsidR="00D37B8C" w:rsidRPr="00523BAB">
              <w:rPr>
                <w:rFonts w:ascii="Times New Roman" w:eastAsia="Times New Roman" w:hAnsi="Times New Roman" w:cs="Times New Roman"/>
                <w:color w:val="000000"/>
                <w:sz w:val="20"/>
                <w:szCs w:val="20"/>
                <w:lang w:eastAsia="zh-CN" w:bidi="hi-IN"/>
              </w:rPr>
              <w:t>.</w:t>
            </w:r>
          </w:p>
        </w:tc>
      </w:tr>
      <w:tr w:rsidR="00FF6FC1" w:rsidRPr="00523BAB" w14:paraId="296ACD36" w14:textId="77777777" w:rsidTr="00972FBC">
        <w:tc>
          <w:tcPr>
            <w:tcW w:w="851" w:type="dxa"/>
            <w:vMerge/>
            <w:tcMar>
              <w:left w:w="28" w:type="dxa"/>
              <w:right w:w="28" w:type="dxa"/>
            </w:tcMar>
          </w:tcPr>
          <w:p w14:paraId="76B3A13B" w14:textId="77777777" w:rsidR="00FF6FC1" w:rsidRPr="00523BAB" w:rsidRDefault="00FF6FC1"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tcMar>
              <w:left w:w="28" w:type="dxa"/>
              <w:right w:w="28" w:type="dxa"/>
            </w:tcMar>
          </w:tcPr>
          <w:p w14:paraId="643D49C5" w14:textId="77777777" w:rsidR="00FF6FC1" w:rsidRPr="00523BAB" w:rsidRDefault="00FF6FC1" w:rsidP="00D37B8C">
            <w:pPr>
              <w:widowControl w:val="0"/>
              <w:suppressAutoHyphens/>
              <w:autoSpaceDN w:val="0"/>
              <w:ind w:left="114"/>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1E43F5CB" w14:textId="282E6CF0" w:rsidR="00FF6FC1" w:rsidRPr="00523BAB" w:rsidRDefault="00FF6FC1" w:rsidP="00D37B8C">
            <w:pPr>
              <w:suppressAutoHyphens/>
              <w:autoSpaceDN w:val="0"/>
              <w:ind w:left="114"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2. </w:t>
            </w:r>
            <w:r w:rsidR="00E8629E" w:rsidRPr="00523BAB">
              <w:rPr>
                <w:rFonts w:ascii="Times New Roman" w:eastAsia="Times New Roman" w:hAnsi="Times New Roman" w:cs="Times New Roman"/>
                <w:sz w:val="20"/>
                <w:szCs w:val="20"/>
                <w:lang w:eastAsia="zh-CN" w:bidi="hi-IN"/>
              </w:rPr>
              <w:t>Аборигенні (м</w:t>
            </w:r>
            <w:r w:rsidRPr="00523BAB">
              <w:rPr>
                <w:rFonts w:ascii="Times New Roman" w:eastAsia="Times New Roman" w:hAnsi="Times New Roman" w:cs="Times New Roman"/>
                <w:sz w:val="20"/>
                <w:szCs w:val="20"/>
                <w:lang w:eastAsia="zh-CN" w:bidi="hi-IN"/>
              </w:rPr>
              <w:t>ісцеві</w:t>
            </w:r>
            <w:r w:rsidR="00E8629E" w:rsidRPr="00523BAB">
              <w:rPr>
                <w:rFonts w:ascii="Times New Roman" w:eastAsia="Times New Roman" w:hAnsi="Times New Roman" w:cs="Times New Roman"/>
                <w:sz w:val="20"/>
                <w:szCs w:val="20"/>
                <w:lang w:eastAsia="zh-CN" w:bidi="hi-IN"/>
              </w:rPr>
              <w:t>)</w:t>
            </w:r>
            <w:r w:rsidRPr="00523BAB">
              <w:rPr>
                <w:rFonts w:ascii="Times New Roman" w:eastAsia="Times New Roman" w:hAnsi="Times New Roman" w:cs="Times New Roman"/>
                <w:sz w:val="20"/>
                <w:szCs w:val="20"/>
                <w:lang w:eastAsia="zh-CN" w:bidi="hi-IN"/>
              </w:rPr>
              <w:t xml:space="preserve"> види</w:t>
            </w:r>
            <w:r w:rsidR="00D37B8C" w:rsidRPr="00523BAB">
              <w:rPr>
                <w:rFonts w:ascii="Times New Roman" w:eastAsia="Times New Roman" w:hAnsi="Times New Roman" w:cs="Times New Roman"/>
                <w:sz w:val="20"/>
                <w:szCs w:val="20"/>
                <w:lang w:eastAsia="zh-CN" w:bidi="hi-IN"/>
              </w:rPr>
              <w:t>.</w:t>
            </w:r>
          </w:p>
        </w:tc>
        <w:tc>
          <w:tcPr>
            <w:tcW w:w="3543" w:type="dxa"/>
            <w:tcMar>
              <w:left w:w="28" w:type="dxa"/>
              <w:right w:w="28" w:type="dxa"/>
            </w:tcMar>
          </w:tcPr>
          <w:p w14:paraId="30391D73" w14:textId="3B55A842" w:rsidR="00FF6FC1" w:rsidRPr="00523BAB" w:rsidRDefault="00FF6FC1" w:rsidP="00D37B8C">
            <w:pPr>
              <w:suppressAutoHyphens/>
              <w:autoSpaceDN w:val="0"/>
              <w:ind w:left="11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Більшість місцевих водних видів і біологічних циклів, типових для присутніх природних угруповань, присутні та саморегулюються. Має місце обмежене змішання генетики </w:t>
            </w:r>
            <w:r w:rsidR="00E8629E" w:rsidRPr="00523BAB">
              <w:rPr>
                <w:rFonts w:ascii="Times New Roman" w:eastAsia="Times New Roman" w:hAnsi="Times New Roman" w:cs="Times New Roman"/>
                <w:color w:val="000000"/>
                <w:sz w:val="20"/>
                <w:szCs w:val="20"/>
                <w:lang w:eastAsia="zh-CN" w:bidi="hi-IN"/>
              </w:rPr>
              <w:t xml:space="preserve">місцевих </w:t>
            </w:r>
            <w:r w:rsidRPr="00523BAB">
              <w:rPr>
                <w:rFonts w:ascii="Times New Roman" w:eastAsia="Times New Roman" w:hAnsi="Times New Roman" w:cs="Times New Roman"/>
                <w:color w:val="000000"/>
                <w:sz w:val="20"/>
                <w:szCs w:val="20"/>
                <w:lang w:eastAsia="zh-CN" w:bidi="hi-IN"/>
              </w:rPr>
              <w:t>видів із зовнішніми джерелами, що може відбуватися при переміщенні водних видів з одного водного біотопу в інший</w:t>
            </w:r>
            <w:r w:rsidR="00D37B8C"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1A2BA12B" w14:textId="6024C3DE" w:rsidR="00FF6FC1" w:rsidRPr="00523BAB" w:rsidRDefault="00FF6FC1" w:rsidP="00D37B8C">
            <w:pPr>
              <w:suppressAutoHyphens/>
              <w:autoSpaceDN w:val="0"/>
              <w:ind w:left="114"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Залишкові та іноді ізольовані </w:t>
            </w:r>
            <w:r w:rsidR="00E8629E" w:rsidRPr="00523BAB">
              <w:rPr>
                <w:rFonts w:ascii="Times New Roman" w:eastAsia="Times New Roman" w:hAnsi="Times New Roman" w:cs="Times New Roman"/>
                <w:sz w:val="20"/>
                <w:szCs w:val="20"/>
                <w:lang w:eastAsia="zh-CN" w:bidi="hi-IN"/>
              </w:rPr>
              <w:t>аборигенні (</w:t>
            </w:r>
            <w:r w:rsidRPr="00523BAB">
              <w:rPr>
                <w:rFonts w:ascii="Times New Roman" w:eastAsia="Times New Roman" w:hAnsi="Times New Roman" w:cs="Times New Roman"/>
                <w:sz w:val="20"/>
                <w:szCs w:val="20"/>
                <w:lang w:eastAsia="zh-CN" w:bidi="hi-IN"/>
              </w:rPr>
              <w:t>місцеві</w:t>
            </w:r>
            <w:r w:rsidR="00E8629E" w:rsidRPr="00523BAB">
              <w:rPr>
                <w:rFonts w:ascii="Times New Roman" w:eastAsia="Times New Roman" w:hAnsi="Times New Roman" w:cs="Times New Roman"/>
                <w:sz w:val="20"/>
                <w:szCs w:val="20"/>
                <w:lang w:eastAsia="zh-CN" w:bidi="hi-IN"/>
              </w:rPr>
              <w:t>)</w:t>
            </w:r>
            <w:r w:rsidRPr="00523BAB">
              <w:rPr>
                <w:rFonts w:ascii="Times New Roman" w:eastAsia="Times New Roman" w:hAnsi="Times New Roman" w:cs="Times New Roman"/>
                <w:color w:val="000000"/>
                <w:sz w:val="20"/>
                <w:szCs w:val="20"/>
                <w:lang w:eastAsia="zh-CN" w:bidi="hi-IN"/>
              </w:rPr>
              <w:t xml:space="preserve"> ендемічні види, які можна очікувати з огляду на потенційні місцеві угруповання, можуть траплятися у конкретних водних біотопах. </w:t>
            </w:r>
            <w:r w:rsidRPr="00523BAB">
              <w:rPr>
                <w:rFonts w:ascii="Times New Roman" w:eastAsia="Times New Roman" w:hAnsi="Times New Roman" w:cs="Times New Roman"/>
                <w:sz w:val="20"/>
                <w:szCs w:val="20"/>
                <w:lang w:eastAsia="zh-CN" w:bidi="hi-IN"/>
              </w:rPr>
              <w:t xml:space="preserve">Деякі </w:t>
            </w:r>
            <w:r w:rsidR="00292F16" w:rsidRPr="00523BAB">
              <w:rPr>
                <w:rFonts w:ascii="Times New Roman" w:hAnsi="Times New Roman" w:cs="Times New Roman"/>
                <w:sz w:val="20"/>
                <w:szCs w:val="20"/>
                <w:shd w:val="clear" w:color="auto" w:fill="FFFFFF"/>
              </w:rPr>
              <w:t>чужорідні</w:t>
            </w:r>
            <w:r w:rsidR="00292F16" w:rsidRPr="00523BAB">
              <w:rPr>
                <w:rFonts w:ascii="Times New Roman" w:hAnsi="Times New Roman" w:cs="Times New Roman"/>
                <w:sz w:val="28"/>
                <w:szCs w:val="28"/>
              </w:rPr>
              <w:t xml:space="preserve"> </w:t>
            </w:r>
            <w:r w:rsidRPr="00523BAB">
              <w:rPr>
                <w:rFonts w:ascii="Times New Roman" w:eastAsia="Times New Roman" w:hAnsi="Times New Roman" w:cs="Times New Roman"/>
                <w:color w:val="000000"/>
                <w:sz w:val="20"/>
                <w:szCs w:val="20"/>
                <w:lang w:eastAsia="zh-CN" w:bidi="hi-IN"/>
              </w:rPr>
              <w:t xml:space="preserve">види можуть бути присутні, але </w:t>
            </w:r>
            <w:r w:rsidR="00292F16" w:rsidRPr="00523BAB">
              <w:rPr>
                <w:rFonts w:ascii="Times New Roman" w:eastAsia="Times New Roman" w:hAnsi="Times New Roman" w:cs="Times New Roman"/>
                <w:sz w:val="20"/>
                <w:szCs w:val="20"/>
                <w:lang w:eastAsia="zh-CN" w:bidi="hi-IN"/>
              </w:rPr>
              <w:t>аборигенні (</w:t>
            </w:r>
            <w:r w:rsidRPr="00523BAB">
              <w:rPr>
                <w:rFonts w:ascii="Times New Roman" w:eastAsia="Times New Roman" w:hAnsi="Times New Roman" w:cs="Times New Roman"/>
                <w:sz w:val="20"/>
                <w:szCs w:val="20"/>
                <w:lang w:eastAsia="zh-CN" w:bidi="hi-IN"/>
              </w:rPr>
              <w:t>місцеві</w:t>
            </w:r>
            <w:r w:rsidR="00292F16" w:rsidRPr="00523BAB">
              <w:rPr>
                <w:rFonts w:ascii="Times New Roman" w:eastAsia="Times New Roman" w:hAnsi="Times New Roman" w:cs="Times New Roman"/>
                <w:sz w:val="20"/>
                <w:szCs w:val="20"/>
                <w:lang w:eastAsia="zh-CN" w:bidi="hi-IN"/>
              </w:rPr>
              <w:t>)</w:t>
            </w:r>
            <w:r w:rsidRPr="00523BAB">
              <w:rPr>
                <w:rFonts w:ascii="Times New Roman" w:eastAsia="Times New Roman" w:hAnsi="Times New Roman" w:cs="Times New Roman"/>
                <w:color w:val="000000"/>
                <w:sz w:val="20"/>
                <w:szCs w:val="20"/>
                <w:lang w:eastAsia="zh-CN" w:bidi="hi-IN"/>
              </w:rPr>
              <w:t xml:space="preserve"> види є самодостатніми у місцях перебування</w:t>
            </w:r>
            <w:r w:rsidR="00D37B8C"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33333FAE" w14:textId="77777777" w:rsidR="00FF6FC1" w:rsidRPr="00523BAB" w:rsidRDefault="00FF6FC1" w:rsidP="00D37B8C">
            <w:pPr>
              <w:suppressAutoHyphens/>
              <w:autoSpaceDN w:val="0"/>
              <w:ind w:left="114"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Чужорідні</w:t>
            </w:r>
            <w:r w:rsidR="00813BFC" w:rsidRPr="00523BAB">
              <w:rPr>
                <w:rFonts w:ascii="Times New Roman" w:eastAsia="Times New Roman" w:hAnsi="Times New Roman" w:cs="Times New Roman"/>
                <w:color w:val="000000"/>
                <w:sz w:val="20"/>
                <w:szCs w:val="20"/>
                <w:lang w:eastAsia="zh-CN" w:bidi="hi-IN"/>
              </w:rPr>
              <w:t xml:space="preserve"> </w:t>
            </w:r>
            <w:r w:rsidR="00813BFC" w:rsidRPr="00523BAB">
              <w:rPr>
                <w:rFonts w:ascii="Times New Roman" w:eastAsia="Times New Roman" w:hAnsi="Times New Roman" w:cs="Times New Roman"/>
                <w:sz w:val="20"/>
                <w:szCs w:val="20"/>
                <w:lang w:eastAsia="zh-CN" w:bidi="hi-IN"/>
              </w:rPr>
              <w:t>(інтродуковані)</w:t>
            </w:r>
            <w:r w:rsidRPr="00523BAB">
              <w:rPr>
                <w:rFonts w:ascii="Times New Roman" w:eastAsia="Times New Roman" w:hAnsi="Times New Roman" w:cs="Times New Roman"/>
                <w:sz w:val="20"/>
                <w:szCs w:val="20"/>
                <w:lang w:eastAsia="zh-CN" w:bidi="hi-IN"/>
              </w:rPr>
              <w:t xml:space="preserve"> та/або водні </w:t>
            </w:r>
            <w:r w:rsidR="00A77156" w:rsidRPr="00523BAB">
              <w:rPr>
                <w:rFonts w:ascii="Times New Roman" w:eastAsia="Times New Roman" w:hAnsi="Times New Roman" w:cs="Times New Roman"/>
                <w:sz w:val="20"/>
                <w:szCs w:val="20"/>
                <w:lang w:eastAsia="zh-CN" w:bidi="hi-IN"/>
              </w:rPr>
              <w:t>інвазійні</w:t>
            </w:r>
            <w:r w:rsidRPr="00523BAB">
              <w:rPr>
                <w:rFonts w:ascii="Times New Roman" w:eastAsia="Times New Roman" w:hAnsi="Times New Roman" w:cs="Times New Roman"/>
                <w:sz w:val="20"/>
                <w:szCs w:val="20"/>
                <w:lang w:eastAsia="zh-CN" w:bidi="hi-IN"/>
              </w:rPr>
              <w:t xml:space="preserve"> </w:t>
            </w:r>
            <w:r w:rsidR="00813BFC" w:rsidRPr="00523BAB">
              <w:rPr>
                <w:rFonts w:ascii="Times New Roman" w:eastAsia="Times New Roman" w:hAnsi="Times New Roman" w:cs="Times New Roman"/>
                <w:sz w:val="20"/>
                <w:szCs w:val="20"/>
                <w:lang w:eastAsia="zh-CN" w:bidi="hi-IN"/>
              </w:rPr>
              <w:t>чужорідні</w:t>
            </w:r>
            <w:r w:rsidR="00813BFC" w:rsidRPr="00523BAB">
              <w:rPr>
                <w:rFonts w:ascii="Times New Roman" w:eastAsia="Times New Roman" w:hAnsi="Times New Roman" w:cs="Times New Roman"/>
                <w:color w:val="FF0000"/>
                <w:sz w:val="20"/>
                <w:szCs w:val="20"/>
                <w:lang w:eastAsia="zh-CN" w:bidi="hi-IN"/>
              </w:rPr>
              <w:t xml:space="preserve"> </w:t>
            </w:r>
            <w:r w:rsidRPr="00523BAB">
              <w:rPr>
                <w:rFonts w:ascii="Times New Roman" w:eastAsia="Times New Roman" w:hAnsi="Times New Roman" w:cs="Times New Roman"/>
                <w:color w:val="000000"/>
                <w:sz w:val="20"/>
                <w:szCs w:val="20"/>
                <w:lang w:eastAsia="zh-CN" w:bidi="hi-IN"/>
              </w:rPr>
              <w:t xml:space="preserve">види присутні і вже майже цілком замінили </w:t>
            </w:r>
            <w:r w:rsidR="00813BFC" w:rsidRPr="00523BAB">
              <w:rPr>
                <w:rFonts w:ascii="Times New Roman" w:eastAsia="Times New Roman" w:hAnsi="Times New Roman" w:cs="Times New Roman"/>
                <w:sz w:val="20"/>
                <w:szCs w:val="20"/>
                <w:lang w:eastAsia="zh-CN" w:bidi="hi-IN"/>
              </w:rPr>
              <w:t>аборигенні (місцеві)</w:t>
            </w:r>
            <w:r w:rsidRPr="00523BAB">
              <w:rPr>
                <w:rFonts w:ascii="Times New Roman" w:eastAsia="Times New Roman" w:hAnsi="Times New Roman" w:cs="Times New Roman"/>
                <w:color w:val="000000"/>
                <w:sz w:val="20"/>
                <w:szCs w:val="20"/>
                <w:lang w:eastAsia="zh-CN" w:bidi="hi-IN"/>
              </w:rPr>
              <w:t xml:space="preserve"> водні види. Наслідки впливу управлінських заходів на біотоп від хімічних речовин, замулення чи інших видів забруднення можуть обмежити наявні знання щодо ендемічних місцевих видів. Водний біотоп роз’єднаний перешкодами для проходження організмів чи потоку води</w:t>
            </w:r>
            <w:r w:rsidR="00D37B8C" w:rsidRPr="00523BAB">
              <w:rPr>
                <w:rFonts w:ascii="Times New Roman" w:eastAsia="Times New Roman" w:hAnsi="Times New Roman" w:cs="Times New Roman"/>
                <w:color w:val="000000"/>
                <w:sz w:val="20"/>
                <w:szCs w:val="20"/>
                <w:lang w:eastAsia="zh-CN" w:bidi="hi-IN"/>
              </w:rPr>
              <w:t>.</w:t>
            </w:r>
          </w:p>
          <w:p w14:paraId="16D2A0AD" w14:textId="79A111C2" w:rsidR="00D37B8C" w:rsidRPr="00523BAB" w:rsidRDefault="00D37B8C" w:rsidP="00D37B8C">
            <w:pPr>
              <w:suppressAutoHyphens/>
              <w:autoSpaceDN w:val="0"/>
              <w:ind w:left="114" w:right="132"/>
              <w:textAlignment w:val="baseline"/>
              <w:rPr>
                <w:rFonts w:ascii="Times New Roman" w:eastAsia="Times New Roman" w:hAnsi="Times New Roman" w:cs="Times New Roman"/>
                <w:color w:val="000000"/>
                <w:sz w:val="20"/>
                <w:szCs w:val="20"/>
                <w:lang w:eastAsia="zh-CN" w:bidi="hi-IN"/>
              </w:rPr>
            </w:pPr>
          </w:p>
        </w:tc>
      </w:tr>
    </w:tbl>
    <w:p w14:paraId="014F6B96" w14:textId="77777777" w:rsidR="00972FBC" w:rsidRPr="00523BAB" w:rsidRDefault="00972FBC" w:rsidP="00972FBC">
      <w:pPr>
        <w:jc w:val="right"/>
        <w:rPr>
          <w:rFonts w:ascii="Times New Roman" w:hAnsi="Times New Roman" w:cs="Times New Roman"/>
          <w:sz w:val="24"/>
          <w:szCs w:val="24"/>
        </w:rPr>
      </w:pPr>
    </w:p>
    <w:p w14:paraId="5EDEFA3C" w14:textId="77777777" w:rsidR="00972FBC" w:rsidRPr="00523BAB" w:rsidRDefault="00972FBC" w:rsidP="00972FBC">
      <w:pPr>
        <w:jc w:val="right"/>
        <w:rPr>
          <w:rFonts w:ascii="Times New Roman" w:hAnsi="Times New Roman" w:cs="Times New Roman"/>
          <w:sz w:val="24"/>
          <w:szCs w:val="24"/>
        </w:rPr>
      </w:pPr>
    </w:p>
    <w:p w14:paraId="2B32B81A" w14:textId="77777777" w:rsidR="00972FBC" w:rsidRPr="00523BAB" w:rsidRDefault="00972FBC" w:rsidP="00972FBC">
      <w:pPr>
        <w:jc w:val="right"/>
        <w:rPr>
          <w:rFonts w:ascii="Times New Roman" w:hAnsi="Times New Roman" w:cs="Times New Roman"/>
          <w:sz w:val="24"/>
          <w:szCs w:val="24"/>
        </w:rPr>
      </w:pPr>
      <w:r w:rsidRPr="00523BAB">
        <w:rPr>
          <w:rFonts w:ascii="Times New Roman" w:hAnsi="Times New Roman" w:cs="Times New Roman"/>
          <w:sz w:val="24"/>
          <w:szCs w:val="24"/>
        </w:rPr>
        <w:lastRenderedPageBreak/>
        <w:t>продовження додатку 1</w:t>
      </w:r>
    </w:p>
    <w:tbl>
      <w:tblPr>
        <w:tblStyle w:val="1"/>
        <w:tblW w:w="15593" w:type="dxa"/>
        <w:tblInd w:w="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51"/>
        <w:gridCol w:w="1559"/>
        <w:gridCol w:w="3119"/>
        <w:gridCol w:w="3543"/>
        <w:gridCol w:w="3119"/>
        <w:gridCol w:w="3402"/>
      </w:tblGrid>
      <w:tr w:rsidR="00FF6FC1" w:rsidRPr="00523BAB" w14:paraId="1A299A92" w14:textId="77777777" w:rsidTr="00972FBC">
        <w:trPr>
          <w:trHeight w:val="2500"/>
        </w:trPr>
        <w:tc>
          <w:tcPr>
            <w:tcW w:w="851" w:type="dxa"/>
            <w:tcMar>
              <w:left w:w="28" w:type="dxa"/>
              <w:right w:w="28" w:type="dxa"/>
            </w:tcMar>
          </w:tcPr>
          <w:p w14:paraId="53CD7664" w14:textId="77777777" w:rsidR="00FF6FC1" w:rsidRPr="00523BAB" w:rsidRDefault="00FF6FC1"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tcMar>
              <w:left w:w="28" w:type="dxa"/>
              <w:right w:w="28" w:type="dxa"/>
            </w:tcMar>
          </w:tcPr>
          <w:p w14:paraId="0C43B5F8" w14:textId="77777777" w:rsidR="00FF6FC1" w:rsidRPr="00523BAB" w:rsidRDefault="00FF6FC1" w:rsidP="00D37B8C">
            <w:pPr>
              <w:widowControl w:val="0"/>
              <w:suppressAutoHyphens/>
              <w:autoSpaceDN w:val="0"/>
              <w:ind w:left="114"/>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1CA8A431" w14:textId="184AE12A" w:rsidR="00FF6FC1" w:rsidRPr="00523BAB" w:rsidRDefault="00FF6FC1" w:rsidP="00D37B8C">
            <w:pPr>
              <w:suppressAutoHyphens/>
              <w:autoSpaceDN w:val="0"/>
              <w:ind w:left="114"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3. </w:t>
            </w:r>
            <w:r w:rsidRPr="00523BAB">
              <w:rPr>
                <w:rFonts w:ascii="Times New Roman" w:eastAsia="Times New Roman" w:hAnsi="Times New Roman" w:cs="Times New Roman"/>
                <w:sz w:val="20"/>
                <w:szCs w:val="20"/>
                <w:lang w:eastAsia="zh-CN" w:bidi="hi-IN"/>
              </w:rPr>
              <w:t>Чужорідні</w:t>
            </w:r>
            <w:r w:rsidR="00813BFC" w:rsidRPr="00523BAB">
              <w:rPr>
                <w:rFonts w:ascii="Times New Roman" w:eastAsia="Times New Roman" w:hAnsi="Times New Roman" w:cs="Times New Roman"/>
                <w:sz w:val="20"/>
                <w:szCs w:val="20"/>
                <w:lang w:eastAsia="zh-CN" w:bidi="hi-IN"/>
              </w:rPr>
              <w:t xml:space="preserve"> (інтродуковані)</w:t>
            </w:r>
            <w:r w:rsidRPr="00523BAB">
              <w:rPr>
                <w:rFonts w:ascii="Times New Roman" w:eastAsia="Times New Roman" w:hAnsi="Times New Roman" w:cs="Times New Roman"/>
                <w:sz w:val="20"/>
                <w:szCs w:val="20"/>
                <w:lang w:eastAsia="zh-CN" w:bidi="hi-IN"/>
              </w:rPr>
              <w:t xml:space="preserve"> та/або </w:t>
            </w:r>
            <w:r w:rsidR="00A77156" w:rsidRPr="00523BAB">
              <w:rPr>
                <w:rFonts w:ascii="Times New Roman" w:hAnsi="Times New Roman" w:cs="Times New Roman"/>
                <w:sz w:val="20"/>
                <w:szCs w:val="20"/>
                <w:shd w:val="clear" w:color="auto" w:fill="FFFFFF"/>
              </w:rPr>
              <w:t>інвазійні</w:t>
            </w:r>
            <w:r w:rsidR="00813BFC" w:rsidRPr="00523BAB">
              <w:rPr>
                <w:rFonts w:ascii="Times New Roman" w:hAnsi="Times New Roman" w:cs="Times New Roman"/>
                <w:sz w:val="20"/>
                <w:szCs w:val="20"/>
                <w:shd w:val="clear" w:color="auto" w:fill="FFFFFF"/>
              </w:rPr>
              <w:t xml:space="preserve"> чужорідні</w:t>
            </w:r>
            <w:r w:rsidRPr="00523BAB">
              <w:rPr>
                <w:rFonts w:ascii="Times New Roman" w:eastAsia="Times New Roman" w:hAnsi="Times New Roman" w:cs="Times New Roman"/>
                <w:color w:val="000000"/>
                <w:sz w:val="20"/>
                <w:szCs w:val="20"/>
                <w:lang w:eastAsia="zh-CN" w:bidi="hi-IN"/>
              </w:rPr>
              <w:t xml:space="preserve"> водні види</w:t>
            </w:r>
          </w:p>
        </w:tc>
        <w:tc>
          <w:tcPr>
            <w:tcW w:w="3543" w:type="dxa"/>
            <w:tcMar>
              <w:left w:w="28" w:type="dxa"/>
              <w:right w:w="28" w:type="dxa"/>
            </w:tcMar>
          </w:tcPr>
          <w:p w14:paraId="0CAFAF04" w14:textId="49DFE581" w:rsidR="00FF6FC1" w:rsidRPr="00523BAB" w:rsidRDefault="00FF6FC1" w:rsidP="00D37B8C">
            <w:pPr>
              <w:suppressAutoHyphens/>
              <w:autoSpaceDN w:val="0"/>
              <w:ind w:left="11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Чужорідні </w:t>
            </w:r>
            <w:r w:rsidR="00813BFC" w:rsidRPr="00523BAB">
              <w:rPr>
                <w:rFonts w:ascii="Times New Roman" w:eastAsia="Times New Roman" w:hAnsi="Times New Roman" w:cs="Times New Roman"/>
                <w:sz w:val="20"/>
                <w:szCs w:val="20"/>
                <w:lang w:eastAsia="zh-CN" w:bidi="hi-IN"/>
              </w:rPr>
              <w:t xml:space="preserve">(інтродуковані) </w:t>
            </w:r>
            <w:r w:rsidRPr="00523BAB">
              <w:rPr>
                <w:rFonts w:ascii="Times New Roman" w:eastAsia="Times New Roman" w:hAnsi="Times New Roman" w:cs="Times New Roman"/>
                <w:sz w:val="20"/>
                <w:szCs w:val="20"/>
                <w:lang w:eastAsia="zh-CN" w:bidi="hi-IN"/>
              </w:rPr>
              <w:t xml:space="preserve">та/або водні </w:t>
            </w:r>
            <w:r w:rsidR="008B460A" w:rsidRPr="00523BAB">
              <w:rPr>
                <w:rFonts w:ascii="Times New Roman" w:hAnsi="Times New Roman" w:cs="Times New Roman"/>
                <w:sz w:val="20"/>
                <w:szCs w:val="20"/>
                <w:shd w:val="clear" w:color="auto" w:fill="FFFFFF"/>
              </w:rPr>
              <w:t>інвазійні</w:t>
            </w:r>
            <w:r w:rsidR="00813BFC" w:rsidRPr="00523BAB">
              <w:rPr>
                <w:rFonts w:ascii="Times New Roman" w:hAnsi="Times New Roman" w:cs="Times New Roman"/>
                <w:sz w:val="20"/>
                <w:szCs w:val="20"/>
                <w:shd w:val="clear" w:color="auto" w:fill="FFFFFF"/>
              </w:rPr>
              <w:t xml:space="preserve"> чужорідні</w:t>
            </w:r>
            <w:r w:rsidRPr="00523BAB">
              <w:rPr>
                <w:rFonts w:ascii="Times New Roman" w:eastAsia="Times New Roman" w:hAnsi="Times New Roman" w:cs="Times New Roman"/>
                <w:color w:val="000000"/>
                <w:sz w:val="20"/>
                <w:szCs w:val="20"/>
                <w:lang w:eastAsia="zh-CN" w:bidi="hi-IN"/>
              </w:rPr>
              <w:t xml:space="preserve"> види можуть бути присутні, але вони не призвели до суттєвих змін стану </w:t>
            </w:r>
            <w:r w:rsidR="00813BFC" w:rsidRPr="00523BAB">
              <w:rPr>
                <w:rFonts w:ascii="Times New Roman" w:eastAsia="Times New Roman" w:hAnsi="Times New Roman" w:cs="Times New Roman"/>
                <w:sz w:val="20"/>
                <w:szCs w:val="20"/>
                <w:lang w:eastAsia="zh-CN" w:bidi="hi-IN"/>
              </w:rPr>
              <w:t>аборигенних (місцевих)</w:t>
            </w:r>
            <w:r w:rsidRPr="00523BAB">
              <w:rPr>
                <w:rFonts w:ascii="Times New Roman" w:eastAsia="Times New Roman" w:hAnsi="Times New Roman" w:cs="Times New Roman"/>
                <w:color w:val="000000"/>
                <w:sz w:val="20"/>
                <w:szCs w:val="20"/>
                <w:lang w:eastAsia="zh-CN" w:bidi="hi-IN"/>
              </w:rPr>
              <w:t xml:space="preserve"> видів (чужорідні </w:t>
            </w:r>
            <w:r w:rsidR="00813BFC" w:rsidRPr="00523BAB">
              <w:rPr>
                <w:rFonts w:ascii="Times New Roman" w:eastAsia="Times New Roman" w:hAnsi="Times New Roman" w:cs="Times New Roman"/>
                <w:sz w:val="20"/>
                <w:szCs w:val="20"/>
                <w:lang w:eastAsia="zh-CN" w:bidi="hi-IN"/>
              </w:rPr>
              <w:t xml:space="preserve">(інтродуковані) </w:t>
            </w:r>
            <w:r w:rsidRPr="00523BAB">
              <w:rPr>
                <w:rFonts w:ascii="Times New Roman" w:eastAsia="Times New Roman" w:hAnsi="Times New Roman" w:cs="Times New Roman"/>
                <w:sz w:val="20"/>
                <w:szCs w:val="20"/>
                <w:lang w:eastAsia="zh-CN" w:bidi="hi-IN"/>
              </w:rPr>
              <w:t xml:space="preserve">та/або </w:t>
            </w:r>
            <w:r w:rsidR="008B460A" w:rsidRPr="00523BAB">
              <w:rPr>
                <w:rFonts w:ascii="Times New Roman" w:hAnsi="Times New Roman" w:cs="Times New Roman"/>
                <w:sz w:val="20"/>
                <w:szCs w:val="20"/>
                <w:shd w:val="clear" w:color="auto" w:fill="FFFFFF"/>
              </w:rPr>
              <w:t>інвазійні</w:t>
            </w:r>
            <w:r w:rsidR="00813BFC" w:rsidRPr="00523BAB">
              <w:rPr>
                <w:rFonts w:ascii="Times New Roman" w:hAnsi="Times New Roman" w:cs="Times New Roman"/>
                <w:sz w:val="20"/>
                <w:szCs w:val="20"/>
                <w:shd w:val="clear" w:color="auto" w:fill="FFFFFF"/>
              </w:rPr>
              <w:t xml:space="preserve"> чужорідні</w:t>
            </w:r>
            <w:r w:rsidR="00813BFC" w:rsidRPr="00523BAB">
              <w:rPr>
                <w:rFonts w:ascii="Times New Roman" w:eastAsia="Times New Roman" w:hAnsi="Times New Roman" w:cs="Times New Roman"/>
                <w:color w:val="000000"/>
                <w:sz w:val="20"/>
                <w:szCs w:val="20"/>
                <w:lang w:eastAsia="zh-CN" w:bidi="hi-IN"/>
              </w:rPr>
              <w:t xml:space="preserve"> </w:t>
            </w:r>
            <w:r w:rsidRPr="00523BAB">
              <w:rPr>
                <w:rFonts w:ascii="Times New Roman" w:eastAsia="Times New Roman" w:hAnsi="Times New Roman" w:cs="Times New Roman"/>
                <w:color w:val="000000"/>
                <w:sz w:val="20"/>
                <w:szCs w:val="20"/>
                <w:lang w:eastAsia="zh-CN" w:bidi="hi-IN"/>
              </w:rPr>
              <w:t xml:space="preserve">види містяться у менш ніж 25% історичної водної біоти, а поширення чужорідних </w:t>
            </w:r>
            <w:r w:rsidR="00813BFC" w:rsidRPr="00523BAB">
              <w:rPr>
                <w:rFonts w:ascii="Times New Roman" w:eastAsia="Times New Roman" w:hAnsi="Times New Roman" w:cs="Times New Roman"/>
                <w:sz w:val="20"/>
                <w:szCs w:val="20"/>
                <w:lang w:eastAsia="zh-CN" w:bidi="hi-IN"/>
              </w:rPr>
              <w:t xml:space="preserve">(інтродукованих) </w:t>
            </w:r>
            <w:r w:rsidRPr="00523BAB">
              <w:rPr>
                <w:rFonts w:ascii="Times New Roman" w:eastAsia="Times New Roman" w:hAnsi="Times New Roman" w:cs="Times New Roman"/>
                <w:sz w:val="20"/>
                <w:szCs w:val="20"/>
                <w:lang w:eastAsia="zh-CN" w:bidi="hi-IN"/>
              </w:rPr>
              <w:t xml:space="preserve">та/або водних </w:t>
            </w:r>
            <w:r w:rsidR="008B460A" w:rsidRPr="00523BAB">
              <w:rPr>
                <w:rFonts w:ascii="Times New Roman" w:hAnsi="Times New Roman" w:cs="Times New Roman"/>
                <w:sz w:val="20"/>
                <w:szCs w:val="20"/>
                <w:shd w:val="clear" w:color="auto" w:fill="FFFFFF"/>
              </w:rPr>
              <w:t>інвазійних</w:t>
            </w:r>
            <w:r w:rsidR="00813BFC" w:rsidRPr="00523BAB">
              <w:rPr>
                <w:rFonts w:ascii="Times New Roman" w:hAnsi="Times New Roman" w:cs="Times New Roman"/>
                <w:sz w:val="20"/>
                <w:szCs w:val="20"/>
                <w:shd w:val="clear" w:color="auto" w:fill="FFFFFF"/>
              </w:rPr>
              <w:t xml:space="preserve"> чужорідних</w:t>
            </w:r>
            <w:r w:rsidRPr="00523BAB">
              <w:rPr>
                <w:rFonts w:ascii="Times New Roman" w:eastAsia="Times New Roman" w:hAnsi="Times New Roman" w:cs="Times New Roman"/>
                <w:color w:val="000000"/>
                <w:sz w:val="20"/>
                <w:szCs w:val="20"/>
                <w:lang w:eastAsia="zh-CN" w:bidi="hi-IN"/>
              </w:rPr>
              <w:t xml:space="preserve"> видів за минуле десятиліття було мінімальне)</w:t>
            </w:r>
          </w:p>
        </w:tc>
        <w:tc>
          <w:tcPr>
            <w:tcW w:w="3119" w:type="dxa"/>
            <w:tcMar>
              <w:left w:w="28" w:type="dxa"/>
              <w:right w:w="28" w:type="dxa"/>
            </w:tcMar>
          </w:tcPr>
          <w:p w14:paraId="4AD9DD4E" w14:textId="41D16AA8" w:rsidR="00FF6FC1" w:rsidRPr="00523BAB" w:rsidRDefault="00FF6FC1" w:rsidP="00D37B8C">
            <w:pPr>
              <w:suppressAutoHyphens/>
              <w:autoSpaceDN w:val="0"/>
              <w:ind w:left="114"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Чужорідні </w:t>
            </w:r>
            <w:r w:rsidR="00B620EF" w:rsidRPr="00523BAB">
              <w:rPr>
                <w:rFonts w:ascii="Times New Roman" w:eastAsia="Times New Roman" w:hAnsi="Times New Roman" w:cs="Times New Roman"/>
                <w:sz w:val="20"/>
                <w:szCs w:val="20"/>
                <w:lang w:eastAsia="zh-CN" w:bidi="hi-IN"/>
              </w:rPr>
              <w:t xml:space="preserve">(інтродуковані) </w:t>
            </w:r>
            <w:r w:rsidRPr="00523BAB">
              <w:rPr>
                <w:rFonts w:ascii="Times New Roman" w:eastAsia="Times New Roman" w:hAnsi="Times New Roman" w:cs="Times New Roman"/>
                <w:sz w:val="20"/>
                <w:szCs w:val="20"/>
                <w:lang w:eastAsia="zh-CN" w:bidi="hi-IN"/>
              </w:rPr>
              <w:t xml:space="preserve">та/або </w:t>
            </w:r>
            <w:r w:rsidR="008B460A" w:rsidRPr="00523BAB">
              <w:rPr>
                <w:rFonts w:ascii="Times New Roman" w:hAnsi="Times New Roman" w:cs="Times New Roman"/>
                <w:sz w:val="20"/>
                <w:szCs w:val="20"/>
                <w:shd w:val="clear" w:color="auto" w:fill="FFFFFF"/>
              </w:rPr>
              <w:t>інвазійні</w:t>
            </w:r>
            <w:r w:rsidR="00B620EF" w:rsidRPr="00523BAB">
              <w:rPr>
                <w:rFonts w:ascii="Times New Roman" w:hAnsi="Times New Roman" w:cs="Times New Roman"/>
                <w:sz w:val="20"/>
                <w:szCs w:val="20"/>
                <w:shd w:val="clear" w:color="auto" w:fill="FFFFFF"/>
              </w:rPr>
              <w:t xml:space="preserve"> чужорідні</w:t>
            </w:r>
            <w:r w:rsidR="00B620EF" w:rsidRPr="00523BAB">
              <w:rPr>
                <w:rFonts w:ascii="Times New Roman" w:eastAsia="Times New Roman" w:hAnsi="Times New Roman" w:cs="Times New Roman"/>
                <w:color w:val="000000"/>
                <w:sz w:val="20"/>
                <w:szCs w:val="20"/>
                <w:lang w:eastAsia="zh-CN" w:bidi="hi-IN"/>
              </w:rPr>
              <w:t xml:space="preserve"> </w:t>
            </w:r>
            <w:r w:rsidRPr="00523BAB">
              <w:rPr>
                <w:rFonts w:ascii="Times New Roman" w:eastAsia="Times New Roman" w:hAnsi="Times New Roman" w:cs="Times New Roman"/>
                <w:color w:val="000000"/>
                <w:sz w:val="20"/>
                <w:szCs w:val="20"/>
                <w:lang w:eastAsia="zh-CN" w:bidi="hi-IN"/>
              </w:rPr>
              <w:t xml:space="preserve">види присутні та погіршили здоров’я і сталість </w:t>
            </w:r>
            <w:r w:rsidR="00B620EF" w:rsidRPr="00523BAB">
              <w:rPr>
                <w:rFonts w:ascii="Times New Roman" w:eastAsia="Times New Roman" w:hAnsi="Times New Roman" w:cs="Times New Roman"/>
                <w:sz w:val="20"/>
                <w:szCs w:val="20"/>
                <w:lang w:eastAsia="zh-CN" w:bidi="hi-IN"/>
              </w:rPr>
              <w:t>аборигенних (місцевих)</w:t>
            </w:r>
            <w:r w:rsidRPr="00523BAB">
              <w:rPr>
                <w:rFonts w:ascii="Times New Roman" w:eastAsia="Times New Roman" w:hAnsi="Times New Roman" w:cs="Times New Roman"/>
                <w:color w:val="000000"/>
                <w:sz w:val="20"/>
                <w:szCs w:val="20"/>
                <w:lang w:eastAsia="zh-CN" w:bidi="hi-IN"/>
              </w:rPr>
              <w:t xml:space="preserve"> видів (чужорідні </w:t>
            </w:r>
            <w:r w:rsidR="00B620EF" w:rsidRPr="00523BAB">
              <w:rPr>
                <w:rFonts w:ascii="Times New Roman" w:eastAsia="Times New Roman" w:hAnsi="Times New Roman" w:cs="Times New Roman"/>
                <w:sz w:val="20"/>
                <w:szCs w:val="20"/>
                <w:lang w:eastAsia="zh-CN" w:bidi="hi-IN"/>
              </w:rPr>
              <w:t xml:space="preserve">(інтродуковані) </w:t>
            </w:r>
            <w:r w:rsidRPr="00523BAB">
              <w:rPr>
                <w:rFonts w:ascii="Times New Roman" w:eastAsia="Times New Roman" w:hAnsi="Times New Roman" w:cs="Times New Roman"/>
                <w:sz w:val="20"/>
                <w:szCs w:val="20"/>
                <w:lang w:eastAsia="zh-CN" w:bidi="hi-IN"/>
              </w:rPr>
              <w:t xml:space="preserve">та/або водні </w:t>
            </w:r>
            <w:r w:rsidR="008B460A" w:rsidRPr="00523BAB">
              <w:rPr>
                <w:rFonts w:ascii="Times New Roman" w:hAnsi="Times New Roman" w:cs="Times New Roman"/>
                <w:sz w:val="20"/>
                <w:szCs w:val="20"/>
                <w:shd w:val="clear" w:color="auto" w:fill="FFFFFF"/>
              </w:rPr>
              <w:t>інвазійні</w:t>
            </w:r>
            <w:r w:rsidR="00B620EF" w:rsidRPr="00523BAB">
              <w:rPr>
                <w:rFonts w:ascii="Times New Roman" w:hAnsi="Times New Roman" w:cs="Times New Roman"/>
                <w:sz w:val="20"/>
                <w:szCs w:val="20"/>
                <w:shd w:val="clear" w:color="auto" w:fill="FFFFFF"/>
              </w:rPr>
              <w:t xml:space="preserve"> чужорідні</w:t>
            </w:r>
            <w:r w:rsidRPr="00523BAB">
              <w:rPr>
                <w:rFonts w:ascii="Times New Roman" w:eastAsia="Times New Roman" w:hAnsi="Times New Roman" w:cs="Times New Roman"/>
                <w:color w:val="000000"/>
                <w:sz w:val="20"/>
                <w:szCs w:val="20"/>
                <w:lang w:eastAsia="zh-CN" w:bidi="hi-IN"/>
              </w:rPr>
              <w:t xml:space="preserve"> види містяться у 25</w:t>
            </w:r>
            <w:r w:rsidR="00D37B8C"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50% історичної водної біоти, та/або спостерігалося поширення чужорідних</w:t>
            </w:r>
            <w:r w:rsidR="00B620EF" w:rsidRPr="00523BAB">
              <w:rPr>
                <w:rFonts w:ascii="Times New Roman" w:eastAsia="Times New Roman" w:hAnsi="Times New Roman" w:cs="Times New Roman"/>
                <w:color w:val="000000"/>
                <w:sz w:val="20"/>
                <w:szCs w:val="20"/>
                <w:lang w:eastAsia="zh-CN" w:bidi="hi-IN"/>
              </w:rPr>
              <w:t xml:space="preserve"> </w:t>
            </w:r>
            <w:r w:rsidR="00B620EF" w:rsidRPr="00523BAB">
              <w:rPr>
                <w:rFonts w:ascii="Times New Roman" w:eastAsia="Times New Roman" w:hAnsi="Times New Roman" w:cs="Times New Roman"/>
                <w:sz w:val="20"/>
                <w:szCs w:val="20"/>
                <w:lang w:eastAsia="zh-CN" w:bidi="hi-IN"/>
              </w:rPr>
              <w:t xml:space="preserve">(інтродукованих) </w:t>
            </w:r>
            <w:r w:rsidRPr="00523BAB">
              <w:rPr>
                <w:rFonts w:ascii="Times New Roman" w:eastAsia="Times New Roman" w:hAnsi="Times New Roman" w:cs="Times New Roman"/>
                <w:sz w:val="20"/>
                <w:szCs w:val="20"/>
                <w:lang w:eastAsia="zh-CN" w:bidi="hi-IN"/>
              </w:rPr>
              <w:t xml:space="preserve">та/або водних </w:t>
            </w:r>
            <w:r w:rsidR="008B460A" w:rsidRPr="00523BAB">
              <w:rPr>
                <w:rFonts w:ascii="Times New Roman" w:hAnsi="Times New Roman" w:cs="Times New Roman"/>
                <w:sz w:val="20"/>
                <w:szCs w:val="20"/>
                <w:shd w:val="clear" w:color="auto" w:fill="FFFFFF"/>
              </w:rPr>
              <w:t>інвазійних</w:t>
            </w:r>
            <w:r w:rsidR="00B620EF" w:rsidRPr="00523BAB">
              <w:rPr>
                <w:rFonts w:ascii="Times New Roman" w:hAnsi="Times New Roman" w:cs="Times New Roman"/>
                <w:sz w:val="20"/>
                <w:szCs w:val="20"/>
                <w:shd w:val="clear" w:color="auto" w:fill="FFFFFF"/>
              </w:rPr>
              <w:t xml:space="preserve"> чужорідних</w:t>
            </w:r>
            <w:r w:rsidRPr="00523BAB">
              <w:rPr>
                <w:rFonts w:ascii="Times New Roman" w:eastAsia="Times New Roman" w:hAnsi="Times New Roman" w:cs="Times New Roman"/>
                <w:sz w:val="20"/>
                <w:szCs w:val="20"/>
                <w:lang w:eastAsia="zh-CN" w:bidi="hi-IN"/>
              </w:rPr>
              <w:t xml:space="preserve"> </w:t>
            </w:r>
            <w:r w:rsidRPr="00523BAB">
              <w:rPr>
                <w:rFonts w:ascii="Times New Roman" w:eastAsia="Times New Roman" w:hAnsi="Times New Roman" w:cs="Times New Roman"/>
                <w:color w:val="000000"/>
                <w:sz w:val="20"/>
                <w:szCs w:val="20"/>
                <w:lang w:eastAsia="zh-CN" w:bidi="hi-IN"/>
              </w:rPr>
              <w:t>видів протягом минулого десятиліття)</w:t>
            </w:r>
          </w:p>
        </w:tc>
        <w:tc>
          <w:tcPr>
            <w:tcW w:w="3402" w:type="dxa"/>
            <w:tcMar>
              <w:left w:w="28" w:type="dxa"/>
              <w:right w:w="28" w:type="dxa"/>
            </w:tcMar>
          </w:tcPr>
          <w:p w14:paraId="230BE3A9" w14:textId="714AA26F" w:rsidR="00FF6FC1" w:rsidRPr="00523BAB" w:rsidRDefault="00FF6FC1" w:rsidP="00D37B8C">
            <w:pPr>
              <w:suppressAutoHyphens/>
              <w:autoSpaceDN w:val="0"/>
              <w:ind w:left="114"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Чужорідні </w:t>
            </w:r>
            <w:r w:rsidR="00B620EF" w:rsidRPr="00523BAB">
              <w:rPr>
                <w:rFonts w:ascii="Times New Roman" w:eastAsia="Times New Roman" w:hAnsi="Times New Roman" w:cs="Times New Roman"/>
                <w:sz w:val="20"/>
                <w:szCs w:val="20"/>
                <w:lang w:eastAsia="zh-CN" w:bidi="hi-IN"/>
              </w:rPr>
              <w:t xml:space="preserve">(інтродуковані) </w:t>
            </w:r>
            <w:r w:rsidRPr="00523BAB">
              <w:rPr>
                <w:rFonts w:ascii="Times New Roman" w:eastAsia="Times New Roman" w:hAnsi="Times New Roman" w:cs="Times New Roman"/>
                <w:sz w:val="20"/>
                <w:szCs w:val="20"/>
                <w:lang w:eastAsia="zh-CN" w:bidi="hi-IN"/>
              </w:rPr>
              <w:t xml:space="preserve">та/або водні </w:t>
            </w:r>
            <w:r w:rsidR="008B460A" w:rsidRPr="00523BAB">
              <w:rPr>
                <w:rFonts w:ascii="Times New Roman" w:hAnsi="Times New Roman" w:cs="Times New Roman"/>
                <w:sz w:val="20"/>
                <w:szCs w:val="20"/>
                <w:shd w:val="clear" w:color="auto" w:fill="FFFFFF"/>
              </w:rPr>
              <w:t>інвазійні</w:t>
            </w:r>
            <w:r w:rsidR="00B620EF" w:rsidRPr="00523BAB">
              <w:rPr>
                <w:rFonts w:ascii="Times New Roman" w:hAnsi="Times New Roman" w:cs="Times New Roman"/>
                <w:sz w:val="20"/>
                <w:szCs w:val="20"/>
                <w:shd w:val="clear" w:color="auto" w:fill="FFFFFF"/>
              </w:rPr>
              <w:t xml:space="preserve"> чужорідні</w:t>
            </w:r>
            <w:r w:rsidRPr="00523BAB">
              <w:rPr>
                <w:rFonts w:ascii="Times New Roman" w:eastAsia="Times New Roman" w:hAnsi="Times New Roman" w:cs="Times New Roman"/>
                <w:color w:val="000000"/>
                <w:sz w:val="20"/>
                <w:szCs w:val="20"/>
                <w:lang w:eastAsia="zh-CN" w:bidi="hi-IN"/>
              </w:rPr>
              <w:t xml:space="preserve"> види присутні та погіршили стан </w:t>
            </w:r>
            <w:r w:rsidR="00B620EF" w:rsidRPr="00523BAB">
              <w:rPr>
                <w:rFonts w:ascii="Times New Roman" w:eastAsia="Times New Roman" w:hAnsi="Times New Roman" w:cs="Times New Roman"/>
                <w:sz w:val="20"/>
                <w:szCs w:val="20"/>
                <w:lang w:eastAsia="zh-CN" w:bidi="hi-IN"/>
              </w:rPr>
              <w:t>аборигенних (місцевих)</w:t>
            </w:r>
            <w:r w:rsidRPr="00523BAB">
              <w:rPr>
                <w:rFonts w:ascii="Times New Roman" w:eastAsia="Times New Roman" w:hAnsi="Times New Roman" w:cs="Times New Roman"/>
                <w:sz w:val="20"/>
                <w:szCs w:val="20"/>
                <w:lang w:eastAsia="zh-CN" w:bidi="hi-IN"/>
              </w:rPr>
              <w:t xml:space="preserve"> </w:t>
            </w:r>
            <w:r w:rsidRPr="00523BAB">
              <w:rPr>
                <w:rFonts w:ascii="Times New Roman" w:eastAsia="Times New Roman" w:hAnsi="Times New Roman" w:cs="Times New Roman"/>
                <w:color w:val="000000"/>
                <w:sz w:val="20"/>
                <w:szCs w:val="20"/>
                <w:lang w:eastAsia="zh-CN" w:bidi="hi-IN"/>
              </w:rPr>
              <w:t xml:space="preserve">водних видів (понад 50% історичних потоків, які </w:t>
            </w:r>
            <w:r w:rsidRPr="00523BAB">
              <w:rPr>
                <w:rFonts w:ascii="Times New Roman" w:eastAsia="Times New Roman" w:hAnsi="Times New Roman" w:cs="Times New Roman"/>
                <w:sz w:val="20"/>
                <w:szCs w:val="20"/>
                <w:lang w:eastAsia="zh-CN" w:bidi="hi-IN"/>
              </w:rPr>
              <w:t xml:space="preserve">містять </w:t>
            </w:r>
            <w:r w:rsidR="00B620EF" w:rsidRPr="00523BAB">
              <w:rPr>
                <w:rFonts w:ascii="Times New Roman" w:eastAsia="Times New Roman" w:hAnsi="Times New Roman" w:cs="Times New Roman"/>
                <w:sz w:val="20"/>
                <w:szCs w:val="20"/>
                <w:lang w:eastAsia="zh-CN" w:bidi="hi-IN"/>
              </w:rPr>
              <w:t>аборигенні (</w:t>
            </w:r>
            <w:r w:rsidRPr="00523BAB">
              <w:rPr>
                <w:rFonts w:ascii="Times New Roman" w:eastAsia="Times New Roman" w:hAnsi="Times New Roman" w:cs="Times New Roman"/>
                <w:sz w:val="20"/>
                <w:szCs w:val="20"/>
                <w:lang w:eastAsia="zh-CN" w:bidi="hi-IN"/>
              </w:rPr>
              <w:t>місцеві</w:t>
            </w:r>
            <w:r w:rsidR="00B620EF" w:rsidRPr="00523BAB">
              <w:rPr>
                <w:rFonts w:ascii="Times New Roman" w:eastAsia="Times New Roman" w:hAnsi="Times New Roman" w:cs="Times New Roman"/>
                <w:sz w:val="20"/>
                <w:szCs w:val="20"/>
                <w:lang w:eastAsia="zh-CN" w:bidi="hi-IN"/>
              </w:rPr>
              <w:t>)</w:t>
            </w:r>
            <w:r w:rsidRPr="00523BAB">
              <w:rPr>
                <w:rFonts w:ascii="Times New Roman" w:eastAsia="Times New Roman" w:hAnsi="Times New Roman" w:cs="Times New Roman"/>
                <w:color w:val="000000"/>
                <w:sz w:val="20"/>
                <w:szCs w:val="20"/>
                <w:lang w:eastAsia="zh-CN" w:bidi="hi-IN"/>
              </w:rPr>
              <w:t xml:space="preserve"> живі організми, містять чужорідні</w:t>
            </w:r>
            <w:r w:rsidR="00B620EF" w:rsidRPr="00523BAB">
              <w:rPr>
                <w:rFonts w:ascii="Times New Roman" w:eastAsia="Times New Roman" w:hAnsi="Times New Roman" w:cs="Times New Roman"/>
                <w:color w:val="000000"/>
                <w:sz w:val="20"/>
                <w:szCs w:val="20"/>
                <w:lang w:eastAsia="zh-CN" w:bidi="hi-IN"/>
              </w:rPr>
              <w:t xml:space="preserve"> </w:t>
            </w:r>
            <w:r w:rsidR="00B620EF" w:rsidRPr="00523BAB">
              <w:rPr>
                <w:rFonts w:ascii="Times New Roman" w:eastAsia="Times New Roman" w:hAnsi="Times New Roman" w:cs="Times New Roman"/>
                <w:sz w:val="20"/>
                <w:szCs w:val="20"/>
                <w:lang w:eastAsia="zh-CN" w:bidi="hi-IN"/>
              </w:rPr>
              <w:t>(інтродуковані)</w:t>
            </w:r>
            <w:r w:rsidRPr="00523BAB">
              <w:rPr>
                <w:rFonts w:ascii="Times New Roman" w:eastAsia="Times New Roman" w:hAnsi="Times New Roman" w:cs="Times New Roman"/>
                <w:sz w:val="20"/>
                <w:szCs w:val="20"/>
                <w:lang w:eastAsia="zh-CN" w:bidi="hi-IN"/>
              </w:rPr>
              <w:t xml:space="preserve"> та/або водні </w:t>
            </w:r>
            <w:r w:rsidR="008B460A" w:rsidRPr="00523BAB">
              <w:rPr>
                <w:rFonts w:ascii="Times New Roman" w:hAnsi="Times New Roman" w:cs="Times New Roman"/>
                <w:sz w:val="20"/>
                <w:szCs w:val="20"/>
                <w:shd w:val="clear" w:color="auto" w:fill="FFFFFF"/>
              </w:rPr>
              <w:t>інвазійні</w:t>
            </w:r>
            <w:r w:rsidR="00B620EF" w:rsidRPr="00523BAB">
              <w:rPr>
                <w:rFonts w:ascii="Times New Roman" w:hAnsi="Times New Roman" w:cs="Times New Roman"/>
                <w:sz w:val="20"/>
                <w:szCs w:val="20"/>
                <w:shd w:val="clear" w:color="auto" w:fill="FFFFFF"/>
              </w:rPr>
              <w:t xml:space="preserve"> чужорідні</w:t>
            </w:r>
            <w:r w:rsidRPr="00523BAB">
              <w:rPr>
                <w:rFonts w:ascii="Times New Roman" w:eastAsia="Times New Roman" w:hAnsi="Times New Roman" w:cs="Times New Roman"/>
                <w:color w:val="000000"/>
                <w:sz w:val="20"/>
                <w:szCs w:val="20"/>
                <w:lang w:eastAsia="zh-CN" w:bidi="hi-IN"/>
              </w:rPr>
              <w:t xml:space="preserve"> види) та/або спостерігалося поширення немісцевих чужорідних</w:t>
            </w:r>
            <w:r w:rsidR="00B620EF" w:rsidRPr="00523BAB">
              <w:rPr>
                <w:rFonts w:ascii="Times New Roman" w:eastAsia="Times New Roman" w:hAnsi="Times New Roman" w:cs="Times New Roman"/>
                <w:color w:val="000000"/>
                <w:sz w:val="20"/>
                <w:szCs w:val="20"/>
                <w:lang w:eastAsia="zh-CN" w:bidi="hi-IN"/>
              </w:rPr>
              <w:t xml:space="preserve"> </w:t>
            </w:r>
            <w:r w:rsidR="00B620EF" w:rsidRPr="00523BAB">
              <w:rPr>
                <w:rFonts w:ascii="Times New Roman" w:eastAsia="Times New Roman" w:hAnsi="Times New Roman" w:cs="Times New Roman"/>
                <w:sz w:val="20"/>
                <w:szCs w:val="20"/>
                <w:lang w:eastAsia="zh-CN" w:bidi="hi-IN"/>
              </w:rPr>
              <w:t>(інтродукованих)</w:t>
            </w:r>
            <w:r w:rsidRPr="00523BAB">
              <w:rPr>
                <w:rFonts w:ascii="Times New Roman" w:eastAsia="Times New Roman" w:hAnsi="Times New Roman" w:cs="Times New Roman"/>
                <w:sz w:val="20"/>
                <w:szCs w:val="20"/>
                <w:lang w:eastAsia="zh-CN" w:bidi="hi-IN"/>
              </w:rPr>
              <w:t xml:space="preserve"> та/або водних </w:t>
            </w:r>
            <w:r w:rsidR="008B460A" w:rsidRPr="00523BAB">
              <w:rPr>
                <w:rFonts w:ascii="Times New Roman" w:hAnsi="Times New Roman" w:cs="Times New Roman"/>
                <w:sz w:val="20"/>
                <w:szCs w:val="20"/>
                <w:shd w:val="clear" w:color="auto" w:fill="FFFFFF"/>
              </w:rPr>
              <w:t>інвазійних</w:t>
            </w:r>
            <w:r w:rsidR="002C7009" w:rsidRPr="00523BAB">
              <w:rPr>
                <w:rFonts w:ascii="Times New Roman" w:hAnsi="Times New Roman" w:cs="Times New Roman"/>
                <w:sz w:val="20"/>
                <w:szCs w:val="20"/>
                <w:shd w:val="clear" w:color="auto" w:fill="FFFFFF"/>
              </w:rPr>
              <w:t xml:space="preserve"> чужорідних</w:t>
            </w:r>
            <w:r w:rsidRPr="00523BAB">
              <w:rPr>
                <w:rFonts w:ascii="Times New Roman" w:eastAsia="Times New Roman" w:hAnsi="Times New Roman" w:cs="Times New Roman"/>
                <w:color w:val="000000"/>
                <w:sz w:val="20"/>
                <w:szCs w:val="20"/>
                <w:lang w:eastAsia="zh-CN" w:bidi="hi-IN"/>
              </w:rPr>
              <w:t xml:space="preserve"> видів протягом минулого десятиліття</w:t>
            </w:r>
            <w:r w:rsidR="00D37B8C" w:rsidRPr="00523BAB">
              <w:rPr>
                <w:rFonts w:ascii="Times New Roman" w:eastAsia="Times New Roman" w:hAnsi="Times New Roman" w:cs="Times New Roman"/>
                <w:color w:val="000000"/>
                <w:sz w:val="20"/>
                <w:szCs w:val="20"/>
                <w:lang w:eastAsia="zh-CN" w:bidi="hi-IN"/>
              </w:rPr>
              <w:t>.</w:t>
            </w:r>
          </w:p>
        </w:tc>
      </w:tr>
      <w:tr w:rsidR="007301B8" w:rsidRPr="00523BAB" w14:paraId="4023073F" w14:textId="77777777" w:rsidTr="00972FBC">
        <w:trPr>
          <w:trHeight w:val="2603"/>
        </w:trPr>
        <w:tc>
          <w:tcPr>
            <w:tcW w:w="851" w:type="dxa"/>
            <w:vMerge w:val="restart"/>
            <w:tcMar>
              <w:left w:w="28" w:type="dxa"/>
              <w:right w:w="28" w:type="dxa"/>
            </w:tcMar>
          </w:tcPr>
          <w:p w14:paraId="491B9427" w14:textId="77777777" w:rsidR="007301B8" w:rsidRPr="00523BAB" w:rsidRDefault="007301B8" w:rsidP="00BD50B6">
            <w:pPr>
              <w:widowControl w:val="0"/>
              <w:suppressAutoHyphens/>
              <w:autoSpaceDN w:val="0"/>
              <w:textAlignment w:val="baseline"/>
              <w:rPr>
                <w:rFonts w:ascii="Times New Roman" w:eastAsia="Linux Libertine G" w:hAnsi="Times New Roman" w:cs="Times New Roman"/>
                <w:b/>
                <w:bCs/>
                <w:sz w:val="20"/>
                <w:szCs w:val="20"/>
                <w:lang w:eastAsia="zh-CN" w:bidi="hi-IN"/>
              </w:rPr>
            </w:pPr>
            <w:r w:rsidRPr="00523BAB">
              <w:rPr>
                <w:rFonts w:ascii="Times New Roman" w:eastAsia="Linux Libertine G" w:hAnsi="Times New Roman" w:cs="Times New Roman"/>
                <w:b/>
                <w:bCs/>
                <w:sz w:val="20"/>
                <w:szCs w:val="20"/>
                <w:lang w:eastAsia="zh-CN" w:bidi="hi-IN"/>
              </w:rPr>
              <w:t xml:space="preserve">5. </w:t>
            </w:r>
            <w:proofErr w:type="spellStart"/>
            <w:r w:rsidRPr="00523BAB">
              <w:rPr>
                <w:rFonts w:ascii="Times New Roman" w:eastAsia="Linux Libertine G" w:hAnsi="Times New Roman" w:cs="Times New Roman"/>
                <w:b/>
                <w:bCs/>
                <w:sz w:val="20"/>
                <w:szCs w:val="20"/>
                <w:lang w:eastAsia="zh-CN" w:bidi="hi-IN"/>
              </w:rPr>
              <w:t>Навколоводна</w:t>
            </w:r>
            <w:proofErr w:type="spellEnd"/>
            <w:r w:rsidRPr="00523BAB">
              <w:rPr>
                <w:rFonts w:ascii="Times New Roman" w:eastAsia="Linux Libertine G" w:hAnsi="Times New Roman" w:cs="Times New Roman"/>
                <w:b/>
                <w:bCs/>
                <w:sz w:val="20"/>
                <w:szCs w:val="20"/>
                <w:lang w:eastAsia="zh-CN" w:bidi="hi-IN"/>
              </w:rPr>
              <w:t xml:space="preserve"> рослинність</w:t>
            </w:r>
          </w:p>
        </w:tc>
        <w:tc>
          <w:tcPr>
            <w:tcW w:w="1559" w:type="dxa"/>
            <w:vMerge w:val="restart"/>
            <w:tcMar>
              <w:left w:w="28" w:type="dxa"/>
              <w:right w:w="28" w:type="dxa"/>
            </w:tcMar>
          </w:tcPr>
          <w:p w14:paraId="420F7016" w14:textId="2502E0FE" w:rsidR="007301B8" w:rsidRPr="00523BAB" w:rsidRDefault="007301B8" w:rsidP="00D37B8C">
            <w:pPr>
              <w:widowControl w:val="0"/>
              <w:suppressAutoHyphens/>
              <w:autoSpaceDN w:val="0"/>
              <w:ind w:left="114"/>
              <w:textAlignment w:val="baseline"/>
              <w:rPr>
                <w:rFonts w:ascii="Times New Roman" w:eastAsia="Linux Libertine G" w:hAnsi="Times New Roman" w:cs="Times New Roman"/>
                <w:sz w:val="20"/>
                <w:szCs w:val="20"/>
                <w:lang w:eastAsia="zh-CN" w:bidi="hi-IN"/>
              </w:rPr>
            </w:pPr>
            <w:r w:rsidRPr="00523BAB">
              <w:rPr>
                <w:rFonts w:ascii="Times New Roman" w:eastAsia="Linux Libertine G" w:hAnsi="Times New Roman" w:cs="Times New Roman"/>
                <w:sz w:val="20"/>
                <w:szCs w:val="20"/>
                <w:lang w:eastAsia="zh-CN" w:bidi="hi-IN"/>
              </w:rPr>
              <w:t>Не застосовується</w:t>
            </w:r>
            <w:r w:rsidR="00BC2825" w:rsidRPr="00523BAB">
              <w:rPr>
                <w:rFonts w:ascii="Times New Roman" w:eastAsia="Linux Libertine G" w:hAnsi="Times New Roman" w:cs="Times New Roman"/>
                <w:sz w:val="20"/>
                <w:szCs w:val="20"/>
                <w:lang w:eastAsia="zh-CN" w:bidi="hi-IN"/>
              </w:rPr>
              <w:t>.</w:t>
            </w:r>
          </w:p>
        </w:tc>
        <w:tc>
          <w:tcPr>
            <w:tcW w:w="3119" w:type="dxa"/>
            <w:tcMar>
              <w:left w:w="28" w:type="dxa"/>
              <w:right w:w="28" w:type="dxa"/>
            </w:tcMar>
          </w:tcPr>
          <w:p w14:paraId="654BE69D" w14:textId="729DD3E3" w:rsidR="007301B8" w:rsidRPr="00523BAB" w:rsidRDefault="007301B8" w:rsidP="00D37B8C">
            <w:pPr>
              <w:suppressAutoHyphens/>
              <w:autoSpaceDN w:val="0"/>
              <w:ind w:left="114" w:right="-52"/>
              <w:textAlignment w:val="baseline"/>
              <w:rPr>
                <w:rFonts w:ascii="Times New Roman" w:eastAsia="Times New Roman" w:hAnsi="Times New Roman" w:cs="Times New Roman"/>
                <w:color w:val="FF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1. </w:t>
            </w:r>
            <w:r w:rsidRPr="00523BAB">
              <w:rPr>
                <w:rFonts w:ascii="Times New Roman" w:eastAsia="Times New Roman" w:hAnsi="Times New Roman" w:cs="Times New Roman"/>
                <w:sz w:val="20"/>
                <w:szCs w:val="20"/>
                <w:lang w:eastAsia="zh-CN" w:bidi="hi-IN"/>
              </w:rPr>
              <w:t>Втрата ареалу</w:t>
            </w:r>
            <w:r w:rsidR="00820B2D" w:rsidRPr="00523BAB">
              <w:rPr>
                <w:rFonts w:ascii="Times New Roman" w:eastAsia="Times New Roman" w:hAnsi="Times New Roman" w:cs="Times New Roman"/>
                <w:sz w:val="20"/>
                <w:szCs w:val="20"/>
                <w:lang w:eastAsia="zh-CN" w:bidi="hi-IN"/>
              </w:rPr>
              <w:t xml:space="preserve"> видів</w:t>
            </w:r>
            <w:r w:rsidR="00D37B8C" w:rsidRPr="00523BAB">
              <w:rPr>
                <w:rFonts w:ascii="Times New Roman" w:eastAsia="Times New Roman" w:hAnsi="Times New Roman" w:cs="Times New Roman"/>
                <w:sz w:val="20"/>
                <w:szCs w:val="20"/>
                <w:lang w:eastAsia="zh-CN" w:bidi="hi-IN"/>
              </w:rPr>
              <w:t>.</w:t>
            </w:r>
          </w:p>
        </w:tc>
        <w:tc>
          <w:tcPr>
            <w:tcW w:w="3543" w:type="dxa"/>
            <w:tcMar>
              <w:left w:w="28" w:type="dxa"/>
              <w:right w:w="28" w:type="dxa"/>
            </w:tcMar>
          </w:tcPr>
          <w:p w14:paraId="2BDB0115" w14:textId="393C7E66" w:rsidR="007301B8" w:rsidRPr="00523BAB" w:rsidRDefault="007301B8" w:rsidP="00D37B8C">
            <w:pPr>
              <w:suppressAutoHyphens/>
              <w:autoSpaceDN w:val="0"/>
              <w:ind w:left="11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Відсутнє або незначне зменшення ареалу</w:t>
            </w:r>
            <w:r w:rsidR="0038026E" w:rsidRPr="00523BAB">
              <w:rPr>
                <w:rFonts w:ascii="Times New Roman" w:eastAsia="Times New Roman" w:hAnsi="Times New Roman" w:cs="Times New Roman"/>
                <w:color w:val="000000"/>
                <w:sz w:val="20"/>
                <w:szCs w:val="20"/>
                <w:lang w:eastAsia="zh-CN" w:bidi="hi-IN"/>
              </w:rPr>
              <w:t xml:space="preserve"> виду</w:t>
            </w:r>
            <w:r w:rsidRPr="00523BAB">
              <w:rPr>
                <w:rFonts w:ascii="Times New Roman" w:eastAsia="Times New Roman" w:hAnsi="Times New Roman" w:cs="Times New Roman"/>
                <w:color w:val="000000"/>
                <w:sz w:val="20"/>
                <w:szCs w:val="20"/>
                <w:lang w:eastAsia="zh-CN" w:bidi="hi-IN"/>
              </w:rPr>
              <w:t xml:space="preserve"> потенційно</w:t>
            </w:r>
            <w:r w:rsidR="0048669C" w:rsidRPr="00523BAB">
              <w:rPr>
                <w:rFonts w:ascii="Times New Roman" w:eastAsia="Times New Roman" w:hAnsi="Times New Roman" w:cs="Times New Roman"/>
                <w:color w:val="000000"/>
                <w:sz w:val="20"/>
                <w:szCs w:val="20"/>
                <w:lang w:eastAsia="zh-CN" w:bidi="hi-IN"/>
              </w:rPr>
              <w:t xml:space="preserve"> може </w:t>
            </w:r>
            <w:r w:rsidRPr="00523BAB">
              <w:rPr>
                <w:rFonts w:ascii="Times New Roman" w:eastAsia="Times New Roman" w:hAnsi="Times New Roman" w:cs="Times New Roman"/>
                <w:color w:val="000000"/>
                <w:sz w:val="20"/>
                <w:szCs w:val="20"/>
                <w:lang w:eastAsia="zh-CN" w:bidi="hi-IN"/>
              </w:rPr>
              <w:t xml:space="preserve"> </w:t>
            </w:r>
            <w:r w:rsidR="0048669C" w:rsidRPr="00523BAB">
              <w:rPr>
                <w:rFonts w:ascii="Times New Roman" w:eastAsia="Times New Roman" w:hAnsi="Times New Roman" w:cs="Times New Roman"/>
                <w:color w:val="000000"/>
                <w:sz w:val="20"/>
                <w:szCs w:val="20"/>
                <w:lang w:eastAsia="zh-CN" w:bidi="hi-IN"/>
              </w:rPr>
              <w:t xml:space="preserve">відбуватися </w:t>
            </w:r>
            <w:r w:rsidRPr="00523BAB">
              <w:rPr>
                <w:rFonts w:ascii="Times New Roman" w:eastAsia="Times New Roman" w:hAnsi="Times New Roman" w:cs="Times New Roman"/>
                <w:color w:val="000000"/>
                <w:sz w:val="20"/>
                <w:szCs w:val="20"/>
                <w:lang w:eastAsia="zh-CN" w:bidi="hi-IN"/>
              </w:rPr>
              <w:t xml:space="preserve"> скорочення площ на 0</w:t>
            </w:r>
            <w:r w:rsidR="00D37B8C"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20%</w:t>
            </w:r>
            <w:r w:rsidR="00D37B8C"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0BC559A0" w14:textId="79E457F3" w:rsidR="007301B8" w:rsidRPr="00523BAB" w:rsidRDefault="007301B8" w:rsidP="00D37B8C">
            <w:pPr>
              <w:suppressAutoHyphens/>
              <w:autoSpaceDN w:val="0"/>
              <w:ind w:left="114"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Сильне або значне зменшення ареалу (існує значна загроза зникнення біотопу на цій ділянці, на прилеглих ділянках біотоп зник, або існують негативні тенденції зменшення площ у межах усього водотоку (водотоків) або локально) – скорочення площ на 25</w:t>
            </w:r>
            <w:r w:rsidR="00D37B8C"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75%</w:t>
            </w:r>
          </w:p>
        </w:tc>
        <w:tc>
          <w:tcPr>
            <w:tcW w:w="3402" w:type="dxa"/>
            <w:tcMar>
              <w:left w:w="28" w:type="dxa"/>
              <w:right w:w="28" w:type="dxa"/>
            </w:tcMar>
          </w:tcPr>
          <w:p w14:paraId="2D0BFE2E" w14:textId="034971BF" w:rsidR="007301B8" w:rsidRPr="00523BAB" w:rsidRDefault="007301B8" w:rsidP="00D37B8C">
            <w:pPr>
              <w:suppressAutoHyphens/>
              <w:autoSpaceDN w:val="0"/>
              <w:ind w:left="114"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Повна втрата площ, повне знищення, або дуже сильне зменшення ареалу, загроза повного зникнення (сьогодні існує лише невелика частина попередніх площ біотопу, або без застосування спеціальних заходів охорони й менеджменту його повне зникнення може відбутися найближчим часом) – скорочення площ на 75</w:t>
            </w:r>
            <w:r w:rsidR="00D37B8C"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100%</w:t>
            </w:r>
            <w:r w:rsidR="00D37B8C" w:rsidRPr="00523BAB">
              <w:rPr>
                <w:rFonts w:ascii="Times New Roman" w:eastAsia="Times New Roman" w:hAnsi="Times New Roman" w:cs="Times New Roman"/>
                <w:color w:val="000000"/>
                <w:sz w:val="20"/>
                <w:szCs w:val="20"/>
                <w:lang w:eastAsia="zh-CN" w:bidi="hi-IN"/>
              </w:rPr>
              <w:t>.</w:t>
            </w:r>
          </w:p>
        </w:tc>
      </w:tr>
      <w:tr w:rsidR="007301B8" w:rsidRPr="00523BAB" w14:paraId="54EB6134" w14:textId="77777777" w:rsidTr="00972FBC">
        <w:tc>
          <w:tcPr>
            <w:tcW w:w="851" w:type="dxa"/>
            <w:vMerge/>
            <w:tcMar>
              <w:left w:w="28" w:type="dxa"/>
              <w:right w:w="28" w:type="dxa"/>
            </w:tcMar>
          </w:tcPr>
          <w:p w14:paraId="1AD9E23E" w14:textId="77777777" w:rsidR="007301B8" w:rsidRPr="00523BAB" w:rsidRDefault="007301B8"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tcMar>
              <w:left w:w="28" w:type="dxa"/>
              <w:right w:w="28" w:type="dxa"/>
            </w:tcMar>
          </w:tcPr>
          <w:p w14:paraId="33C91CA5" w14:textId="77777777" w:rsidR="007301B8" w:rsidRPr="00523BAB" w:rsidRDefault="007301B8" w:rsidP="00D37B8C">
            <w:pPr>
              <w:widowControl w:val="0"/>
              <w:suppressAutoHyphens/>
              <w:autoSpaceDN w:val="0"/>
              <w:ind w:left="114"/>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455CC1A7" w14:textId="2BD69DF5" w:rsidR="007301B8" w:rsidRPr="00523BAB" w:rsidRDefault="007301B8" w:rsidP="00D37B8C">
            <w:pPr>
              <w:suppressAutoHyphens/>
              <w:autoSpaceDN w:val="0"/>
              <w:ind w:left="114"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2. Якісна зміна біотопу</w:t>
            </w:r>
            <w:r w:rsidR="00D37B8C"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127E0A19" w14:textId="3A240B74" w:rsidR="007301B8" w:rsidRPr="00523BAB" w:rsidRDefault="007301B8" w:rsidP="00D37B8C">
            <w:pPr>
              <w:suppressAutoHyphens/>
              <w:autoSpaceDN w:val="0"/>
              <w:ind w:left="11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Якісні зміни відсутні або незначні, </w:t>
            </w:r>
            <w:r w:rsidR="008B460A" w:rsidRPr="00523BAB">
              <w:rPr>
                <w:rFonts w:ascii="Times New Roman" w:hAnsi="Times New Roman" w:cs="Times New Roman"/>
                <w:sz w:val="20"/>
                <w:szCs w:val="20"/>
                <w:shd w:val="clear" w:color="auto" w:fill="FFFFFF"/>
              </w:rPr>
              <w:t>інвазійні</w:t>
            </w:r>
            <w:r w:rsidR="002C7009" w:rsidRPr="00523BAB">
              <w:rPr>
                <w:rFonts w:ascii="Times New Roman" w:hAnsi="Times New Roman" w:cs="Times New Roman"/>
                <w:sz w:val="20"/>
                <w:szCs w:val="20"/>
                <w:shd w:val="clear" w:color="auto" w:fill="FFFFFF"/>
              </w:rPr>
              <w:t xml:space="preserve"> чужорідні</w:t>
            </w:r>
            <w:r w:rsidRPr="00523BAB">
              <w:rPr>
                <w:rFonts w:ascii="Times New Roman" w:eastAsia="Times New Roman" w:hAnsi="Times New Roman" w:cs="Times New Roman"/>
                <w:color w:val="000000"/>
                <w:sz w:val="20"/>
                <w:szCs w:val="20"/>
                <w:lang w:eastAsia="zh-CN" w:bidi="hi-IN"/>
              </w:rPr>
              <w:t xml:space="preserve"> види проникли, але становлять незначний відсоток (1</w:t>
            </w:r>
            <w:r w:rsidR="00D37B8C"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5%) рослинного покриву</w:t>
            </w:r>
            <w:r w:rsidR="00D37B8C"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0856202D" w14:textId="69B1BCF9" w:rsidR="007301B8" w:rsidRPr="00523BAB" w:rsidRDefault="007301B8" w:rsidP="00D37B8C">
            <w:pPr>
              <w:suppressAutoHyphens/>
              <w:autoSpaceDN w:val="0"/>
              <w:ind w:left="114"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Значні якісні зміни (властивості) – біотоп зазнав якісних змін настільки, що втрата якісного стану на більшій частині відтинку поширення в межах водотоку, або</w:t>
            </w:r>
            <w:r w:rsidR="00BF04F2" w:rsidRPr="00523BAB">
              <w:rPr>
                <w:rFonts w:ascii="Times New Roman" w:eastAsia="Times New Roman" w:hAnsi="Times New Roman" w:cs="Times New Roman"/>
                <w:color w:val="000000"/>
                <w:sz w:val="20"/>
                <w:szCs w:val="20"/>
                <w:lang w:eastAsia="zh-CN" w:bidi="hi-IN"/>
              </w:rPr>
              <w:t xml:space="preserve"> змінені</w:t>
            </w:r>
            <w:r w:rsidRPr="00523BAB">
              <w:rPr>
                <w:rFonts w:ascii="Times New Roman" w:eastAsia="Times New Roman" w:hAnsi="Times New Roman" w:cs="Times New Roman"/>
                <w:color w:val="000000"/>
                <w:sz w:val="20"/>
                <w:szCs w:val="20"/>
                <w:lang w:eastAsia="zh-CN" w:bidi="hi-IN"/>
              </w:rPr>
              <w:t xml:space="preserve"> типова природна структура, видовий склад біотопу </w:t>
            </w:r>
            <w:r w:rsidR="00034C68"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 xml:space="preserve">зникли/трансформувалися </w:t>
            </w:r>
            <w:r w:rsidR="00034C68" w:rsidRPr="00523BAB">
              <w:rPr>
                <w:rFonts w:ascii="Times New Roman" w:eastAsia="Times New Roman" w:hAnsi="Times New Roman" w:cs="Times New Roman"/>
                <w:color w:val="000000"/>
                <w:sz w:val="20"/>
                <w:szCs w:val="20"/>
                <w:lang w:eastAsia="zh-CN" w:bidi="hi-IN"/>
              </w:rPr>
              <w:t xml:space="preserve">види) </w:t>
            </w:r>
            <w:r w:rsidRPr="00523BAB">
              <w:rPr>
                <w:rFonts w:ascii="Times New Roman" w:eastAsia="Times New Roman" w:hAnsi="Times New Roman" w:cs="Times New Roman"/>
                <w:color w:val="000000"/>
                <w:sz w:val="20"/>
                <w:szCs w:val="20"/>
                <w:lang w:eastAsia="zh-CN" w:bidi="hi-IN"/>
              </w:rPr>
              <w:t xml:space="preserve">в кількох </w:t>
            </w:r>
            <w:proofErr w:type="spellStart"/>
            <w:r w:rsidRPr="00523BAB">
              <w:rPr>
                <w:rFonts w:ascii="Times New Roman" w:eastAsia="Times New Roman" w:hAnsi="Times New Roman" w:cs="Times New Roman"/>
                <w:color w:val="000000"/>
                <w:sz w:val="20"/>
                <w:szCs w:val="20"/>
                <w:lang w:eastAsia="zh-CN" w:bidi="hi-IN"/>
              </w:rPr>
              <w:t>локалітетах</w:t>
            </w:r>
            <w:proofErr w:type="spellEnd"/>
            <w:r w:rsidRPr="00523BAB">
              <w:rPr>
                <w:rFonts w:ascii="Times New Roman" w:eastAsia="Times New Roman" w:hAnsi="Times New Roman" w:cs="Times New Roman"/>
                <w:color w:val="000000"/>
                <w:sz w:val="20"/>
                <w:szCs w:val="20"/>
                <w:lang w:eastAsia="zh-CN" w:bidi="hi-IN"/>
              </w:rPr>
              <w:t>, якісні зміни відбулися на 25</w:t>
            </w:r>
            <w:r w:rsidR="00D37B8C"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75%</w:t>
            </w:r>
            <w:r w:rsidR="00BF04F2" w:rsidRPr="00523BAB">
              <w:rPr>
                <w:rFonts w:ascii="Times New Roman" w:eastAsia="Times New Roman" w:hAnsi="Times New Roman" w:cs="Times New Roman"/>
                <w:color w:val="000000"/>
                <w:sz w:val="20"/>
                <w:szCs w:val="20"/>
                <w:lang w:eastAsia="zh-CN" w:bidi="hi-IN"/>
              </w:rPr>
              <w:t xml:space="preserve"> водотоку</w:t>
            </w:r>
            <w:r w:rsidRPr="00523BAB">
              <w:rPr>
                <w:rFonts w:ascii="Times New Roman" w:eastAsia="Times New Roman" w:hAnsi="Times New Roman" w:cs="Times New Roman"/>
                <w:color w:val="000000"/>
                <w:sz w:val="20"/>
                <w:szCs w:val="20"/>
                <w:lang w:eastAsia="zh-CN" w:bidi="hi-IN"/>
              </w:rPr>
              <w:t xml:space="preserve">; до цього пункту також належить порушення біотопу за рахунок проникнення та поширення </w:t>
            </w:r>
            <w:r w:rsidR="008B460A" w:rsidRPr="00523BAB">
              <w:rPr>
                <w:rFonts w:ascii="Times New Roman" w:hAnsi="Times New Roman" w:cs="Times New Roman"/>
                <w:sz w:val="20"/>
                <w:szCs w:val="20"/>
                <w:shd w:val="clear" w:color="auto" w:fill="FFFFFF"/>
              </w:rPr>
              <w:t>інвазійних</w:t>
            </w:r>
            <w:r w:rsidR="002C7009" w:rsidRPr="00523BAB">
              <w:rPr>
                <w:rFonts w:ascii="Times New Roman" w:hAnsi="Times New Roman" w:cs="Times New Roman"/>
                <w:sz w:val="20"/>
                <w:szCs w:val="20"/>
                <w:shd w:val="clear" w:color="auto" w:fill="FFFFFF"/>
              </w:rPr>
              <w:t xml:space="preserve"> чужорідних</w:t>
            </w:r>
            <w:r w:rsidRPr="00523BAB">
              <w:rPr>
                <w:rFonts w:ascii="Times New Roman" w:eastAsia="Times New Roman" w:hAnsi="Times New Roman" w:cs="Times New Roman"/>
                <w:color w:val="000000"/>
                <w:sz w:val="20"/>
                <w:szCs w:val="20"/>
                <w:lang w:eastAsia="zh-CN" w:bidi="hi-IN"/>
              </w:rPr>
              <w:t xml:space="preserve"> видів</w:t>
            </w:r>
            <w:r w:rsidR="00D37B8C"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6B1D0F93" w14:textId="77777777" w:rsidR="007301B8" w:rsidRPr="00523BAB" w:rsidRDefault="007301B8" w:rsidP="00D37B8C">
            <w:pPr>
              <w:suppressAutoHyphens/>
              <w:autoSpaceDN w:val="0"/>
              <w:ind w:left="114"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Повністю знищений – біотоп зазнав таких якісних змін, що типові або природні варіанти оселища повністю знищені, або біотоп під загрозою повного якісного знищення (руйнування) чи зазнав негативних якісних змін майже на всьому відтинку поширення в межах водотоку, так що типова природна його структура, видовий склад залишилися лише в небагатьох або лише в одному </w:t>
            </w:r>
            <w:proofErr w:type="spellStart"/>
            <w:r w:rsidRPr="00523BAB">
              <w:rPr>
                <w:rFonts w:ascii="Times New Roman" w:eastAsia="Times New Roman" w:hAnsi="Times New Roman" w:cs="Times New Roman"/>
                <w:color w:val="000000"/>
                <w:sz w:val="20"/>
                <w:szCs w:val="20"/>
                <w:lang w:eastAsia="zh-CN" w:bidi="hi-IN"/>
              </w:rPr>
              <w:t>локалітеті</w:t>
            </w:r>
            <w:proofErr w:type="spellEnd"/>
            <w:r w:rsidRPr="00523BAB">
              <w:rPr>
                <w:rFonts w:ascii="Times New Roman" w:eastAsia="Times New Roman" w:hAnsi="Times New Roman" w:cs="Times New Roman"/>
                <w:color w:val="000000"/>
                <w:sz w:val="20"/>
                <w:szCs w:val="20"/>
                <w:lang w:eastAsia="zh-CN" w:bidi="hi-IN"/>
              </w:rPr>
              <w:t xml:space="preserve"> і є загроза повного знищення біотопу упродовж короткого часу – якісні зміни відбулися на 75-100%</w:t>
            </w:r>
            <w:r w:rsidR="00BF04F2" w:rsidRPr="00523BAB">
              <w:rPr>
                <w:rFonts w:ascii="Times New Roman" w:eastAsia="Times New Roman" w:hAnsi="Times New Roman" w:cs="Times New Roman"/>
                <w:color w:val="000000"/>
                <w:sz w:val="20"/>
                <w:szCs w:val="20"/>
                <w:lang w:eastAsia="zh-CN" w:bidi="hi-IN"/>
              </w:rPr>
              <w:t xml:space="preserve"> водотоку.</w:t>
            </w:r>
          </w:p>
        </w:tc>
      </w:tr>
    </w:tbl>
    <w:p w14:paraId="64FCE9D2" w14:textId="77777777" w:rsidR="00972FBC" w:rsidRPr="00523BAB" w:rsidRDefault="00972FBC" w:rsidP="00972FBC">
      <w:pPr>
        <w:jc w:val="right"/>
        <w:rPr>
          <w:rFonts w:ascii="Times New Roman" w:hAnsi="Times New Roman" w:cs="Times New Roman"/>
          <w:sz w:val="24"/>
          <w:szCs w:val="24"/>
        </w:rPr>
      </w:pPr>
    </w:p>
    <w:p w14:paraId="55A306A3" w14:textId="77777777" w:rsidR="00972FBC" w:rsidRPr="00523BAB" w:rsidRDefault="00972FBC" w:rsidP="00972FBC">
      <w:pPr>
        <w:jc w:val="right"/>
        <w:rPr>
          <w:rFonts w:ascii="Times New Roman" w:hAnsi="Times New Roman" w:cs="Times New Roman"/>
          <w:sz w:val="24"/>
          <w:szCs w:val="24"/>
        </w:rPr>
      </w:pPr>
      <w:r w:rsidRPr="00523BAB">
        <w:rPr>
          <w:rFonts w:ascii="Times New Roman" w:hAnsi="Times New Roman" w:cs="Times New Roman"/>
          <w:sz w:val="24"/>
          <w:szCs w:val="24"/>
        </w:rPr>
        <w:lastRenderedPageBreak/>
        <w:t>продовження додатку 1</w:t>
      </w:r>
    </w:p>
    <w:tbl>
      <w:tblPr>
        <w:tblStyle w:val="1"/>
        <w:tblW w:w="15593" w:type="dxa"/>
        <w:tblInd w:w="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51"/>
        <w:gridCol w:w="1559"/>
        <w:gridCol w:w="3119"/>
        <w:gridCol w:w="3543"/>
        <w:gridCol w:w="3119"/>
        <w:gridCol w:w="3402"/>
      </w:tblGrid>
      <w:tr w:rsidR="00554C8B" w:rsidRPr="00523BAB" w14:paraId="35BE7532" w14:textId="77777777" w:rsidTr="00972FBC">
        <w:tc>
          <w:tcPr>
            <w:tcW w:w="851" w:type="dxa"/>
            <w:vMerge w:val="restart"/>
            <w:tcMar>
              <w:left w:w="28" w:type="dxa"/>
              <w:right w:w="28" w:type="dxa"/>
            </w:tcMar>
          </w:tcPr>
          <w:p w14:paraId="6A4283E3" w14:textId="77777777" w:rsidR="00554C8B" w:rsidRPr="00523BAB" w:rsidRDefault="00554C8B" w:rsidP="00BD50B6">
            <w:pPr>
              <w:widowControl w:val="0"/>
              <w:suppressAutoHyphens/>
              <w:autoSpaceDN w:val="0"/>
              <w:textAlignment w:val="baseline"/>
              <w:rPr>
                <w:rFonts w:ascii="Times New Roman" w:eastAsia="Linux Libertine G" w:hAnsi="Times New Roman" w:cs="Times New Roman"/>
                <w:b/>
                <w:bCs/>
                <w:sz w:val="20"/>
                <w:szCs w:val="20"/>
                <w:lang w:eastAsia="zh-CN" w:bidi="hi-IN"/>
              </w:rPr>
            </w:pPr>
            <w:r w:rsidRPr="00523BAB">
              <w:rPr>
                <w:rFonts w:ascii="Times New Roman" w:eastAsia="Linux Libertine G" w:hAnsi="Times New Roman" w:cs="Times New Roman"/>
                <w:b/>
                <w:bCs/>
                <w:sz w:val="20"/>
                <w:szCs w:val="20"/>
                <w:lang w:eastAsia="zh-CN" w:bidi="hi-IN"/>
              </w:rPr>
              <w:t>6. Дороги, проїзди і волоки</w:t>
            </w:r>
          </w:p>
        </w:tc>
        <w:tc>
          <w:tcPr>
            <w:tcW w:w="1559" w:type="dxa"/>
            <w:vMerge w:val="restart"/>
            <w:tcMar>
              <w:left w:w="28" w:type="dxa"/>
              <w:right w:w="28" w:type="dxa"/>
            </w:tcMar>
          </w:tcPr>
          <w:p w14:paraId="14CA9227" w14:textId="788F1AC5" w:rsidR="00554C8B" w:rsidRPr="00523BAB" w:rsidRDefault="00554C8B" w:rsidP="00BD50B6">
            <w:pPr>
              <w:widowControl w:val="0"/>
              <w:suppressAutoHyphens/>
              <w:autoSpaceDN w:val="0"/>
              <w:textAlignment w:val="baseline"/>
              <w:rPr>
                <w:rFonts w:ascii="Times New Roman" w:eastAsia="Linux Libertine G" w:hAnsi="Times New Roman" w:cs="Times New Roman"/>
                <w:sz w:val="20"/>
                <w:szCs w:val="20"/>
                <w:lang w:eastAsia="zh-CN" w:bidi="hi-IN"/>
              </w:rPr>
            </w:pPr>
            <w:r w:rsidRPr="00523BAB">
              <w:rPr>
                <w:rFonts w:ascii="Times New Roman" w:eastAsia="Linux Libertine G" w:hAnsi="Times New Roman" w:cs="Times New Roman"/>
                <w:sz w:val="20"/>
                <w:szCs w:val="20"/>
                <w:lang w:eastAsia="zh-CN" w:bidi="hi-IN"/>
              </w:rPr>
              <w:t>Не застосовується</w:t>
            </w:r>
            <w:r w:rsidR="00BC2825" w:rsidRPr="00523BAB">
              <w:rPr>
                <w:rFonts w:ascii="Times New Roman" w:eastAsia="Linux Libertine G" w:hAnsi="Times New Roman" w:cs="Times New Roman"/>
                <w:sz w:val="20"/>
                <w:szCs w:val="20"/>
                <w:lang w:eastAsia="zh-CN" w:bidi="hi-IN"/>
              </w:rPr>
              <w:t>.</w:t>
            </w:r>
          </w:p>
        </w:tc>
        <w:tc>
          <w:tcPr>
            <w:tcW w:w="3119" w:type="dxa"/>
            <w:tcMar>
              <w:left w:w="28" w:type="dxa"/>
              <w:right w:w="28" w:type="dxa"/>
            </w:tcMar>
          </w:tcPr>
          <w:p w14:paraId="3A55B138" w14:textId="62AB93AB" w:rsidR="00554C8B" w:rsidRPr="00523BAB" w:rsidRDefault="00554C8B" w:rsidP="00BD50B6">
            <w:pPr>
              <w:suppressAutoHyphens/>
              <w:autoSpaceDN w:val="0"/>
              <w:ind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1. Густота автодоріг з твердим покриттям</w:t>
            </w:r>
            <w:r w:rsidR="00D37B8C"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047C7D06" w14:textId="5570BAA5" w:rsidR="00554C8B" w:rsidRPr="00523BAB" w:rsidRDefault="00554C8B" w:rsidP="00BD50B6">
            <w:pPr>
              <w:suppressAutoHyphens/>
              <w:autoSpaceDN w:val="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Густота автодоріг більше ніж 1 км/100 га</w:t>
            </w:r>
            <w:r w:rsidR="00D37B8C"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36D51431" w14:textId="0D844C50" w:rsidR="00554C8B" w:rsidRPr="00523BAB" w:rsidRDefault="00554C8B" w:rsidP="00BD50B6">
            <w:pPr>
              <w:suppressAutoHyphens/>
              <w:autoSpaceDN w:val="0"/>
              <w:ind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Густота автодоріг від 0,5 до 1 км/100 га</w:t>
            </w:r>
            <w:r w:rsidR="00D37B8C"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27745A71" w14:textId="10645536" w:rsidR="00554C8B" w:rsidRPr="00523BAB" w:rsidRDefault="00554C8B" w:rsidP="00BD50B6">
            <w:pPr>
              <w:suppressAutoHyphens/>
              <w:autoSpaceDN w:val="0"/>
              <w:ind w:left="132"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Густота автодоріг менше ніж 0,5 до 1 км/100 га</w:t>
            </w:r>
            <w:r w:rsidR="00D37B8C" w:rsidRPr="00523BAB">
              <w:rPr>
                <w:rFonts w:ascii="Times New Roman" w:eastAsia="Times New Roman" w:hAnsi="Times New Roman" w:cs="Times New Roman"/>
                <w:color w:val="000000"/>
                <w:sz w:val="20"/>
                <w:szCs w:val="20"/>
                <w:lang w:eastAsia="zh-CN" w:bidi="hi-IN"/>
              </w:rPr>
              <w:t>.</w:t>
            </w:r>
          </w:p>
        </w:tc>
      </w:tr>
      <w:tr w:rsidR="00554C8B" w:rsidRPr="00523BAB" w14:paraId="37D54807" w14:textId="77777777" w:rsidTr="00972FBC">
        <w:tc>
          <w:tcPr>
            <w:tcW w:w="851" w:type="dxa"/>
            <w:vMerge/>
            <w:tcMar>
              <w:left w:w="28" w:type="dxa"/>
              <w:right w:w="28" w:type="dxa"/>
            </w:tcMar>
          </w:tcPr>
          <w:p w14:paraId="66A2D854" w14:textId="77777777" w:rsidR="00554C8B" w:rsidRPr="00523BAB" w:rsidRDefault="00554C8B"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tcMar>
              <w:left w:w="28" w:type="dxa"/>
              <w:right w:w="28" w:type="dxa"/>
            </w:tcMar>
          </w:tcPr>
          <w:p w14:paraId="1051EE34" w14:textId="77777777" w:rsidR="00554C8B" w:rsidRPr="00523BAB" w:rsidRDefault="00554C8B"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322BF2A5" w14:textId="6B4CE095" w:rsidR="00554C8B" w:rsidRPr="00523BAB" w:rsidRDefault="00554C8B" w:rsidP="00BD50B6">
            <w:pPr>
              <w:suppressAutoHyphens/>
              <w:autoSpaceDN w:val="0"/>
              <w:ind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2. Густота проїздів та </w:t>
            </w:r>
            <w:proofErr w:type="spellStart"/>
            <w:r w:rsidRPr="00523BAB">
              <w:rPr>
                <w:rFonts w:ascii="Times New Roman" w:eastAsia="Times New Roman" w:hAnsi="Times New Roman" w:cs="Times New Roman"/>
                <w:color w:val="000000"/>
                <w:sz w:val="20"/>
                <w:szCs w:val="20"/>
                <w:lang w:eastAsia="zh-CN" w:bidi="hi-IN"/>
              </w:rPr>
              <w:t>волоків</w:t>
            </w:r>
            <w:proofErr w:type="spellEnd"/>
            <w:r w:rsidR="00D37B8C"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5B086ECB" w14:textId="60B51F56" w:rsidR="00554C8B" w:rsidRPr="00523BAB" w:rsidRDefault="00554C8B" w:rsidP="00BD50B6">
            <w:pPr>
              <w:suppressAutoHyphens/>
              <w:autoSpaceDN w:val="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Густота проїздів та </w:t>
            </w:r>
            <w:proofErr w:type="spellStart"/>
            <w:r w:rsidRPr="00523BAB">
              <w:rPr>
                <w:rFonts w:ascii="Times New Roman" w:eastAsia="Times New Roman" w:hAnsi="Times New Roman" w:cs="Times New Roman"/>
                <w:color w:val="000000"/>
                <w:sz w:val="20"/>
                <w:szCs w:val="20"/>
                <w:lang w:eastAsia="zh-CN" w:bidi="hi-IN"/>
              </w:rPr>
              <w:t>волоків</w:t>
            </w:r>
            <w:proofErr w:type="spellEnd"/>
            <w:r w:rsidRPr="00523BAB">
              <w:rPr>
                <w:rFonts w:ascii="Times New Roman" w:eastAsia="Times New Roman" w:hAnsi="Times New Roman" w:cs="Times New Roman"/>
                <w:color w:val="000000"/>
                <w:sz w:val="20"/>
                <w:szCs w:val="20"/>
                <w:lang w:eastAsia="zh-CN" w:bidi="hi-IN"/>
              </w:rPr>
              <w:t xml:space="preserve"> менше ніж 1км/100 га</w:t>
            </w:r>
            <w:r w:rsidR="00D37B8C"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6D8F4D31" w14:textId="27704712" w:rsidR="00554C8B" w:rsidRPr="00523BAB" w:rsidRDefault="00554C8B" w:rsidP="00BD50B6">
            <w:pPr>
              <w:suppressAutoHyphens/>
              <w:autoSpaceDN w:val="0"/>
              <w:ind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Густота проїздів та </w:t>
            </w:r>
            <w:proofErr w:type="spellStart"/>
            <w:r w:rsidRPr="00523BAB">
              <w:rPr>
                <w:rFonts w:ascii="Times New Roman" w:eastAsia="Times New Roman" w:hAnsi="Times New Roman" w:cs="Times New Roman"/>
                <w:color w:val="000000"/>
                <w:sz w:val="20"/>
                <w:szCs w:val="20"/>
                <w:lang w:eastAsia="zh-CN" w:bidi="hi-IN"/>
              </w:rPr>
              <w:t>волоків</w:t>
            </w:r>
            <w:proofErr w:type="spellEnd"/>
            <w:r w:rsidRPr="00523BAB">
              <w:rPr>
                <w:rFonts w:ascii="Times New Roman" w:eastAsia="Times New Roman" w:hAnsi="Times New Roman" w:cs="Times New Roman"/>
                <w:color w:val="000000"/>
                <w:sz w:val="20"/>
                <w:szCs w:val="20"/>
                <w:lang w:eastAsia="zh-CN" w:bidi="hi-IN"/>
              </w:rPr>
              <w:t xml:space="preserve"> від 1,0 до 2,4 км/100 га</w:t>
            </w:r>
            <w:r w:rsidR="00D37B8C"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2D913CC6" w14:textId="7425AB7E" w:rsidR="00554C8B" w:rsidRPr="00523BAB" w:rsidRDefault="00554C8B" w:rsidP="00BD50B6">
            <w:pPr>
              <w:suppressAutoHyphens/>
              <w:autoSpaceDN w:val="0"/>
              <w:ind w:left="132"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Густота проїздів та </w:t>
            </w:r>
            <w:proofErr w:type="spellStart"/>
            <w:r w:rsidRPr="00523BAB">
              <w:rPr>
                <w:rFonts w:ascii="Times New Roman" w:eastAsia="Times New Roman" w:hAnsi="Times New Roman" w:cs="Times New Roman"/>
                <w:color w:val="000000"/>
                <w:sz w:val="20"/>
                <w:szCs w:val="20"/>
                <w:lang w:eastAsia="zh-CN" w:bidi="hi-IN"/>
              </w:rPr>
              <w:t>волоків</w:t>
            </w:r>
            <w:proofErr w:type="spellEnd"/>
            <w:r w:rsidRPr="00523BAB">
              <w:rPr>
                <w:rFonts w:ascii="Times New Roman" w:eastAsia="Times New Roman" w:hAnsi="Times New Roman" w:cs="Times New Roman"/>
                <w:color w:val="000000"/>
                <w:sz w:val="20"/>
                <w:szCs w:val="20"/>
                <w:lang w:eastAsia="zh-CN" w:bidi="hi-IN"/>
              </w:rPr>
              <w:t xml:space="preserve"> більше ніж 2,4 км/100 га</w:t>
            </w:r>
            <w:r w:rsidR="00D37B8C" w:rsidRPr="00523BAB">
              <w:rPr>
                <w:rFonts w:ascii="Times New Roman" w:eastAsia="Times New Roman" w:hAnsi="Times New Roman" w:cs="Times New Roman"/>
                <w:color w:val="000000"/>
                <w:sz w:val="20"/>
                <w:szCs w:val="20"/>
                <w:lang w:eastAsia="zh-CN" w:bidi="hi-IN"/>
              </w:rPr>
              <w:t>.</w:t>
            </w:r>
          </w:p>
        </w:tc>
      </w:tr>
      <w:tr w:rsidR="00554C8B" w:rsidRPr="00523BAB" w14:paraId="1435DD91" w14:textId="77777777" w:rsidTr="00972FBC">
        <w:tc>
          <w:tcPr>
            <w:tcW w:w="851" w:type="dxa"/>
            <w:vMerge/>
            <w:tcMar>
              <w:left w:w="28" w:type="dxa"/>
              <w:right w:w="28" w:type="dxa"/>
            </w:tcMar>
          </w:tcPr>
          <w:p w14:paraId="0C39150E" w14:textId="77777777" w:rsidR="00554C8B" w:rsidRPr="00523BAB" w:rsidRDefault="00554C8B"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tcMar>
              <w:left w:w="28" w:type="dxa"/>
              <w:right w:w="28" w:type="dxa"/>
            </w:tcMar>
          </w:tcPr>
          <w:p w14:paraId="04E96BC4" w14:textId="77777777" w:rsidR="00554C8B" w:rsidRPr="00523BAB" w:rsidRDefault="00554C8B"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09D80217" w14:textId="7F50AFAF" w:rsidR="00554C8B" w:rsidRPr="00523BAB" w:rsidRDefault="00554C8B" w:rsidP="00BD50B6">
            <w:pPr>
              <w:suppressAutoHyphens/>
              <w:autoSpaceDN w:val="0"/>
              <w:ind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3. Утримання автодоріг з твердим покриттям</w:t>
            </w:r>
            <w:r w:rsidR="00D37B8C"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3ED4F590" w14:textId="1F800674" w:rsidR="00554C8B" w:rsidRPr="00523BAB" w:rsidRDefault="00554C8B" w:rsidP="00BD50B6">
            <w:pPr>
              <w:suppressAutoHyphens/>
              <w:autoSpaceDN w:val="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Нормативні методи управління для утримання нормальних характеристик стоку застосовуються до понад 90% автодоріг і перетинів водотоків у водозборі</w:t>
            </w:r>
            <w:r w:rsidR="00D37B8C"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0ADD5A8D" w14:textId="19634540" w:rsidR="00554C8B" w:rsidRPr="00523BAB" w:rsidRDefault="0098667D" w:rsidP="00BD50B6">
            <w:pPr>
              <w:suppressAutoHyphens/>
              <w:autoSpaceDN w:val="0"/>
              <w:ind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Нормативні методи управління </w:t>
            </w:r>
            <w:r w:rsidR="00554C8B" w:rsidRPr="00523BAB">
              <w:rPr>
                <w:rFonts w:ascii="Times New Roman" w:eastAsia="Times New Roman" w:hAnsi="Times New Roman" w:cs="Times New Roman"/>
                <w:color w:val="000000"/>
                <w:sz w:val="20"/>
                <w:szCs w:val="20"/>
                <w:lang w:eastAsia="zh-CN" w:bidi="hi-IN"/>
              </w:rPr>
              <w:t>для утримання нормальних характеристик стоку застосовуються до 60-90% автодоріг і перетинів водотоків у водозборі</w:t>
            </w:r>
            <w:r w:rsidR="00D37B8C"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68E78067" w14:textId="6430E76C" w:rsidR="00554C8B" w:rsidRPr="00523BAB" w:rsidRDefault="0098667D" w:rsidP="00BD50B6">
            <w:pPr>
              <w:suppressAutoHyphens/>
              <w:autoSpaceDN w:val="0"/>
              <w:ind w:left="132"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Нормативні методи управління </w:t>
            </w:r>
            <w:r w:rsidR="00554C8B" w:rsidRPr="00523BAB">
              <w:rPr>
                <w:rFonts w:ascii="Times New Roman" w:eastAsia="Times New Roman" w:hAnsi="Times New Roman" w:cs="Times New Roman"/>
                <w:color w:val="000000"/>
                <w:sz w:val="20"/>
                <w:szCs w:val="20"/>
                <w:lang w:eastAsia="zh-CN" w:bidi="hi-IN"/>
              </w:rPr>
              <w:t>для утримання нормальних характеристик стоку застосовуються до менш, ніж 60% автодоріг і перетинів водотоків у водозборі</w:t>
            </w:r>
            <w:r w:rsidR="00D37B8C" w:rsidRPr="00523BAB">
              <w:rPr>
                <w:rFonts w:ascii="Times New Roman" w:eastAsia="Times New Roman" w:hAnsi="Times New Roman" w:cs="Times New Roman"/>
                <w:color w:val="000000"/>
                <w:sz w:val="20"/>
                <w:szCs w:val="20"/>
                <w:lang w:eastAsia="zh-CN" w:bidi="hi-IN"/>
              </w:rPr>
              <w:t>.</w:t>
            </w:r>
          </w:p>
        </w:tc>
      </w:tr>
      <w:tr w:rsidR="00554C8B" w:rsidRPr="00523BAB" w14:paraId="440D1BFB" w14:textId="77777777" w:rsidTr="00972FBC">
        <w:tc>
          <w:tcPr>
            <w:tcW w:w="851" w:type="dxa"/>
            <w:vMerge/>
            <w:tcMar>
              <w:left w:w="28" w:type="dxa"/>
              <w:right w:w="28" w:type="dxa"/>
            </w:tcMar>
          </w:tcPr>
          <w:p w14:paraId="7181B799" w14:textId="77777777" w:rsidR="00554C8B" w:rsidRPr="00523BAB" w:rsidRDefault="00554C8B"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tcMar>
              <w:left w:w="28" w:type="dxa"/>
              <w:right w:w="28" w:type="dxa"/>
            </w:tcMar>
          </w:tcPr>
          <w:p w14:paraId="186D6411" w14:textId="77777777" w:rsidR="00554C8B" w:rsidRPr="00523BAB" w:rsidRDefault="00554C8B"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37A4A0D7" w14:textId="35D2F1B2" w:rsidR="00554C8B" w:rsidRPr="00523BAB" w:rsidRDefault="00554C8B" w:rsidP="00BD50B6">
            <w:pPr>
              <w:suppressAutoHyphens/>
              <w:autoSpaceDN w:val="0"/>
              <w:ind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4. Утримання проїздів та </w:t>
            </w:r>
            <w:proofErr w:type="spellStart"/>
            <w:r w:rsidRPr="00523BAB">
              <w:rPr>
                <w:rFonts w:ascii="Times New Roman" w:eastAsia="Times New Roman" w:hAnsi="Times New Roman" w:cs="Times New Roman"/>
                <w:color w:val="000000"/>
                <w:sz w:val="20"/>
                <w:szCs w:val="20"/>
                <w:lang w:eastAsia="zh-CN" w:bidi="hi-IN"/>
              </w:rPr>
              <w:t>волоків</w:t>
            </w:r>
            <w:proofErr w:type="spellEnd"/>
            <w:r w:rsidR="00BC2825"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41BB2894" w14:textId="77777777" w:rsidR="00554C8B" w:rsidRPr="00523BAB" w:rsidRDefault="00554C8B" w:rsidP="00BD50B6">
            <w:pPr>
              <w:suppressAutoHyphens/>
              <w:autoSpaceDN w:val="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Нормативні методи управління для утримання </w:t>
            </w:r>
            <w:proofErr w:type="spellStart"/>
            <w:r w:rsidRPr="00523BAB">
              <w:rPr>
                <w:rFonts w:ascii="Times New Roman" w:eastAsia="Times New Roman" w:hAnsi="Times New Roman" w:cs="Times New Roman"/>
                <w:color w:val="000000"/>
                <w:sz w:val="20"/>
                <w:szCs w:val="20"/>
                <w:lang w:eastAsia="zh-CN" w:bidi="hi-IN"/>
              </w:rPr>
              <w:t>запроєктованих</w:t>
            </w:r>
            <w:proofErr w:type="spellEnd"/>
            <w:r w:rsidRPr="00523BAB">
              <w:rPr>
                <w:rFonts w:ascii="Times New Roman" w:eastAsia="Times New Roman" w:hAnsi="Times New Roman" w:cs="Times New Roman"/>
                <w:color w:val="000000"/>
                <w:sz w:val="20"/>
                <w:szCs w:val="20"/>
                <w:lang w:eastAsia="zh-CN" w:bidi="hi-IN"/>
              </w:rPr>
              <w:t xml:space="preserve"> характеристик стоку застосовуються до понад 75% проїздів, </w:t>
            </w:r>
            <w:proofErr w:type="spellStart"/>
            <w:r w:rsidRPr="00523BAB">
              <w:rPr>
                <w:rFonts w:ascii="Times New Roman" w:eastAsia="Times New Roman" w:hAnsi="Times New Roman" w:cs="Times New Roman"/>
                <w:color w:val="000000"/>
                <w:sz w:val="20"/>
                <w:szCs w:val="20"/>
                <w:lang w:eastAsia="zh-CN" w:bidi="hi-IN"/>
              </w:rPr>
              <w:t>волоків</w:t>
            </w:r>
            <w:proofErr w:type="spellEnd"/>
            <w:r w:rsidRPr="00523BAB">
              <w:rPr>
                <w:rFonts w:ascii="Times New Roman" w:eastAsia="Times New Roman" w:hAnsi="Times New Roman" w:cs="Times New Roman"/>
                <w:color w:val="000000"/>
                <w:sz w:val="20"/>
                <w:szCs w:val="20"/>
                <w:lang w:eastAsia="zh-CN" w:bidi="hi-IN"/>
              </w:rPr>
              <w:t xml:space="preserve"> і перетинів водотоків у водозборі.</w:t>
            </w:r>
          </w:p>
        </w:tc>
        <w:tc>
          <w:tcPr>
            <w:tcW w:w="3119" w:type="dxa"/>
            <w:tcMar>
              <w:left w:w="28" w:type="dxa"/>
              <w:right w:w="28" w:type="dxa"/>
            </w:tcMar>
          </w:tcPr>
          <w:p w14:paraId="441092C0" w14:textId="66C79630" w:rsidR="00554C8B" w:rsidRPr="00523BAB" w:rsidRDefault="0098667D" w:rsidP="00D37B8C">
            <w:pPr>
              <w:suppressAutoHyphens/>
              <w:autoSpaceDN w:val="0"/>
              <w:ind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Нормативні методи управління </w:t>
            </w:r>
            <w:r w:rsidR="00554C8B" w:rsidRPr="00523BAB">
              <w:rPr>
                <w:rFonts w:ascii="Times New Roman" w:eastAsia="Times New Roman" w:hAnsi="Times New Roman" w:cs="Times New Roman"/>
                <w:color w:val="000000"/>
                <w:sz w:val="20"/>
                <w:szCs w:val="20"/>
                <w:lang w:eastAsia="zh-CN" w:bidi="hi-IN"/>
              </w:rPr>
              <w:t xml:space="preserve">для утримання </w:t>
            </w:r>
            <w:proofErr w:type="spellStart"/>
            <w:r w:rsidR="00554C8B" w:rsidRPr="00523BAB">
              <w:rPr>
                <w:rFonts w:ascii="Times New Roman" w:eastAsia="Times New Roman" w:hAnsi="Times New Roman" w:cs="Times New Roman"/>
                <w:color w:val="000000"/>
                <w:sz w:val="20"/>
                <w:szCs w:val="20"/>
                <w:lang w:eastAsia="zh-CN" w:bidi="hi-IN"/>
              </w:rPr>
              <w:t>запроєктованих</w:t>
            </w:r>
            <w:proofErr w:type="spellEnd"/>
            <w:r w:rsidR="00554C8B" w:rsidRPr="00523BAB">
              <w:rPr>
                <w:rFonts w:ascii="Times New Roman" w:eastAsia="Times New Roman" w:hAnsi="Times New Roman" w:cs="Times New Roman"/>
                <w:color w:val="000000"/>
                <w:sz w:val="20"/>
                <w:szCs w:val="20"/>
                <w:lang w:eastAsia="zh-CN" w:bidi="hi-IN"/>
              </w:rPr>
              <w:t xml:space="preserve"> характеристик стоку застосовуються до 50</w:t>
            </w:r>
            <w:r w:rsidR="00D37B8C" w:rsidRPr="00523BAB">
              <w:rPr>
                <w:rFonts w:ascii="Times New Roman" w:eastAsia="Times New Roman" w:hAnsi="Times New Roman" w:cs="Times New Roman"/>
                <w:color w:val="000000"/>
                <w:sz w:val="20"/>
                <w:szCs w:val="20"/>
                <w:lang w:eastAsia="zh-CN" w:bidi="hi-IN"/>
              </w:rPr>
              <w:t>–</w:t>
            </w:r>
            <w:r w:rsidR="00554C8B" w:rsidRPr="00523BAB">
              <w:rPr>
                <w:rFonts w:ascii="Times New Roman" w:eastAsia="Times New Roman" w:hAnsi="Times New Roman" w:cs="Times New Roman"/>
                <w:color w:val="000000"/>
                <w:sz w:val="20"/>
                <w:szCs w:val="20"/>
                <w:lang w:eastAsia="zh-CN" w:bidi="hi-IN"/>
              </w:rPr>
              <w:t xml:space="preserve">75% проїздів, </w:t>
            </w:r>
            <w:proofErr w:type="spellStart"/>
            <w:r w:rsidR="00554C8B" w:rsidRPr="00523BAB">
              <w:rPr>
                <w:rFonts w:ascii="Times New Roman" w:eastAsia="Times New Roman" w:hAnsi="Times New Roman" w:cs="Times New Roman"/>
                <w:color w:val="000000"/>
                <w:sz w:val="20"/>
                <w:szCs w:val="20"/>
                <w:lang w:eastAsia="zh-CN" w:bidi="hi-IN"/>
              </w:rPr>
              <w:t>волоків</w:t>
            </w:r>
            <w:proofErr w:type="spellEnd"/>
            <w:r w:rsidR="00554C8B" w:rsidRPr="00523BAB">
              <w:rPr>
                <w:rFonts w:ascii="Times New Roman" w:eastAsia="Times New Roman" w:hAnsi="Times New Roman" w:cs="Times New Roman"/>
                <w:color w:val="000000"/>
                <w:sz w:val="20"/>
                <w:szCs w:val="20"/>
                <w:lang w:eastAsia="zh-CN" w:bidi="hi-IN"/>
              </w:rPr>
              <w:t xml:space="preserve"> і перетинів водотоків у водозборі.</w:t>
            </w:r>
          </w:p>
        </w:tc>
        <w:tc>
          <w:tcPr>
            <w:tcW w:w="3402" w:type="dxa"/>
            <w:tcMar>
              <w:left w:w="28" w:type="dxa"/>
              <w:right w:w="28" w:type="dxa"/>
            </w:tcMar>
          </w:tcPr>
          <w:p w14:paraId="4ADAB98C" w14:textId="77777777" w:rsidR="00554C8B" w:rsidRPr="00523BAB" w:rsidRDefault="0098667D" w:rsidP="00BD50B6">
            <w:pPr>
              <w:suppressAutoHyphens/>
              <w:autoSpaceDN w:val="0"/>
              <w:ind w:left="132"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Нормативні методи управління </w:t>
            </w:r>
            <w:r w:rsidR="00554C8B" w:rsidRPr="00523BAB">
              <w:rPr>
                <w:rFonts w:ascii="Times New Roman" w:eastAsia="Times New Roman" w:hAnsi="Times New Roman" w:cs="Times New Roman"/>
                <w:color w:val="000000"/>
                <w:sz w:val="20"/>
                <w:szCs w:val="20"/>
                <w:lang w:eastAsia="zh-CN" w:bidi="hi-IN"/>
              </w:rPr>
              <w:t xml:space="preserve">для утримання </w:t>
            </w:r>
            <w:proofErr w:type="spellStart"/>
            <w:r w:rsidR="00554C8B" w:rsidRPr="00523BAB">
              <w:rPr>
                <w:rFonts w:ascii="Times New Roman" w:eastAsia="Times New Roman" w:hAnsi="Times New Roman" w:cs="Times New Roman"/>
                <w:color w:val="000000"/>
                <w:sz w:val="20"/>
                <w:szCs w:val="20"/>
                <w:lang w:eastAsia="zh-CN" w:bidi="hi-IN"/>
              </w:rPr>
              <w:t>запроєктованих</w:t>
            </w:r>
            <w:proofErr w:type="spellEnd"/>
            <w:r w:rsidR="00554C8B" w:rsidRPr="00523BAB">
              <w:rPr>
                <w:rFonts w:ascii="Times New Roman" w:eastAsia="Times New Roman" w:hAnsi="Times New Roman" w:cs="Times New Roman"/>
                <w:color w:val="000000"/>
                <w:sz w:val="20"/>
                <w:szCs w:val="20"/>
                <w:lang w:eastAsia="zh-CN" w:bidi="hi-IN"/>
              </w:rPr>
              <w:t xml:space="preserve"> характеристик стоку застосовуються до менш, ніж 50% проїздів, </w:t>
            </w:r>
            <w:proofErr w:type="spellStart"/>
            <w:r w:rsidR="00554C8B" w:rsidRPr="00523BAB">
              <w:rPr>
                <w:rFonts w:ascii="Times New Roman" w:eastAsia="Times New Roman" w:hAnsi="Times New Roman" w:cs="Times New Roman"/>
                <w:color w:val="000000"/>
                <w:sz w:val="20"/>
                <w:szCs w:val="20"/>
                <w:lang w:eastAsia="zh-CN" w:bidi="hi-IN"/>
              </w:rPr>
              <w:t>волоків</w:t>
            </w:r>
            <w:proofErr w:type="spellEnd"/>
            <w:r w:rsidR="00554C8B" w:rsidRPr="00523BAB">
              <w:rPr>
                <w:rFonts w:ascii="Times New Roman" w:eastAsia="Times New Roman" w:hAnsi="Times New Roman" w:cs="Times New Roman"/>
                <w:color w:val="000000"/>
                <w:sz w:val="20"/>
                <w:szCs w:val="20"/>
                <w:lang w:eastAsia="zh-CN" w:bidi="hi-IN"/>
              </w:rPr>
              <w:t xml:space="preserve"> і перетинів водотоків у водозборі.</w:t>
            </w:r>
          </w:p>
        </w:tc>
      </w:tr>
      <w:tr w:rsidR="00554C8B" w:rsidRPr="00523BAB" w14:paraId="4DF4A6F8" w14:textId="77777777" w:rsidTr="00972FBC">
        <w:tc>
          <w:tcPr>
            <w:tcW w:w="851" w:type="dxa"/>
            <w:vMerge/>
            <w:tcMar>
              <w:left w:w="28" w:type="dxa"/>
              <w:right w:w="28" w:type="dxa"/>
            </w:tcMar>
          </w:tcPr>
          <w:p w14:paraId="45F74A25" w14:textId="77777777" w:rsidR="00554C8B" w:rsidRPr="00523BAB" w:rsidRDefault="00554C8B"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tcMar>
              <w:left w:w="28" w:type="dxa"/>
              <w:right w:w="28" w:type="dxa"/>
            </w:tcMar>
          </w:tcPr>
          <w:p w14:paraId="3AE43EBD" w14:textId="77777777" w:rsidR="00554C8B" w:rsidRPr="00523BAB" w:rsidRDefault="00554C8B"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6147B592" w14:textId="6667C3E4" w:rsidR="00554C8B" w:rsidRPr="00523BAB" w:rsidRDefault="00554C8B" w:rsidP="00BD50B6">
            <w:pPr>
              <w:suppressAutoHyphens/>
              <w:autoSpaceDN w:val="0"/>
              <w:ind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5. Близькість до води</w:t>
            </w:r>
            <w:r w:rsidR="00BC2825"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170D84DF" w14:textId="77777777" w:rsidR="00554C8B" w:rsidRPr="00523BAB" w:rsidRDefault="00554C8B" w:rsidP="00BD50B6">
            <w:pPr>
              <w:suppressAutoHyphens/>
              <w:autoSpaceDN w:val="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Не більше 20% довжини автодоріг розташовано в межах 100м</w:t>
            </w:r>
            <w:r w:rsidR="0098667D" w:rsidRPr="00523BAB">
              <w:rPr>
                <w:rFonts w:ascii="Times New Roman" w:eastAsia="Times New Roman" w:hAnsi="Times New Roman" w:cs="Times New Roman"/>
                <w:color w:val="000000"/>
                <w:sz w:val="20"/>
                <w:szCs w:val="20"/>
                <w:lang w:eastAsia="zh-CN" w:bidi="hi-IN"/>
              </w:rPr>
              <w:t>етрів</w:t>
            </w:r>
            <w:r w:rsidRPr="00523BAB">
              <w:rPr>
                <w:rFonts w:ascii="Times New Roman" w:eastAsia="Times New Roman" w:hAnsi="Times New Roman" w:cs="Times New Roman"/>
                <w:color w:val="000000"/>
                <w:sz w:val="20"/>
                <w:szCs w:val="20"/>
                <w:lang w:eastAsia="zh-CN" w:bidi="hi-IN"/>
              </w:rPr>
              <w:t xml:space="preserve"> від потоків і водних об’єктів, або </w:t>
            </w:r>
            <w:proofErr w:type="spellStart"/>
            <w:r w:rsidRPr="00523BAB">
              <w:rPr>
                <w:rFonts w:ascii="Times New Roman" w:eastAsia="Times New Roman" w:hAnsi="Times New Roman" w:cs="Times New Roman"/>
                <w:color w:val="000000"/>
                <w:sz w:val="20"/>
                <w:szCs w:val="20"/>
                <w:lang w:eastAsia="zh-CN" w:bidi="hi-IN"/>
              </w:rPr>
              <w:t>гідрологічно</w:t>
            </w:r>
            <w:proofErr w:type="spellEnd"/>
            <w:r w:rsidRPr="00523BAB">
              <w:rPr>
                <w:rFonts w:ascii="Times New Roman" w:eastAsia="Times New Roman" w:hAnsi="Times New Roman" w:cs="Times New Roman"/>
                <w:color w:val="000000"/>
                <w:sz w:val="20"/>
                <w:szCs w:val="20"/>
                <w:lang w:eastAsia="zh-CN" w:bidi="hi-IN"/>
              </w:rPr>
              <w:t xml:space="preserve"> з ними пов’язані.</w:t>
            </w:r>
          </w:p>
          <w:p w14:paraId="7CAF28E3" w14:textId="77777777" w:rsidR="00554C8B" w:rsidRPr="00523BAB" w:rsidRDefault="00554C8B" w:rsidP="00BD50B6">
            <w:pPr>
              <w:suppressAutoHyphens/>
              <w:autoSpaceDN w:val="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Не більше 10% довжини проїздів та </w:t>
            </w:r>
            <w:proofErr w:type="spellStart"/>
            <w:r w:rsidRPr="00523BAB">
              <w:rPr>
                <w:rFonts w:ascii="Times New Roman" w:eastAsia="Times New Roman" w:hAnsi="Times New Roman" w:cs="Times New Roman"/>
                <w:color w:val="000000"/>
                <w:sz w:val="20"/>
                <w:szCs w:val="20"/>
                <w:lang w:eastAsia="zh-CN" w:bidi="hi-IN"/>
              </w:rPr>
              <w:t>волоків</w:t>
            </w:r>
            <w:proofErr w:type="spellEnd"/>
            <w:r w:rsidRPr="00523BAB">
              <w:rPr>
                <w:rFonts w:ascii="Times New Roman" w:eastAsia="Times New Roman" w:hAnsi="Times New Roman" w:cs="Times New Roman"/>
                <w:color w:val="000000"/>
                <w:sz w:val="20"/>
                <w:szCs w:val="20"/>
                <w:lang w:eastAsia="zh-CN" w:bidi="hi-IN"/>
              </w:rPr>
              <w:t xml:space="preserve"> розташовано в межах 100</w:t>
            </w:r>
            <w:r w:rsidR="0098667D" w:rsidRPr="00523BAB">
              <w:rPr>
                <w:rFonts w:ascii="Times New Roman" w:eastAsia="Times New Roman" w:hAnsi="Times New Roman" w:cs="Times New Roman"/>
                <w:color w:val="000000"/>
                <w:sz w:val="20"/>
                <w:szCs w:val="20"/>
                <w:lang w:eastAsia="zh-CN" w:bidi="hi-IN"/>
              </w:rPr>
              <w:t>метрів</w:t>
            </w:r>
            <w:r w:rsidRPr="00523BAB">
              <w:rPr>
                <w:rFonts w:ascii="Times New Roman" w:eastAsia="Times New Roman" w:hAnsi="Times New Roman" w:cs="Times New Roman"/>
                <w:color w:val="000000"/>
                <w:sz w:val="20"/>
                <w:szCs w:val="20"/>
                <w:lang w:eastAsia="zh-CN" w:bidi="hi-IN"/>
              </w:rPr>
              <w:t xml:space="preserve"> від потоків і водних об’єктів, або </w:t>
            </w:r>
            <w:proofErr w:type="spellStart"/>
            <w:r w:rsidRPr="00523BAB">
              <w:rPr>
                <w:rFonts w:ascii="Times New Roman" w:eastAsia="Times New Roman" w:hAnsi="Times New Roman" w:cs="Times New Roman"/>
                <w:color w:val="000000"/>
                <w:sz w:val="20"/>
                <w:szCs w:val="20"/>
                <w:lang w:eastAsia="zh-CN" w:bidi="hi-IN"/>
              </w:rPr>
              <w:t>гідрологічно</w:t>
            </w:r>
            <w:proofErr w:type="spellEnd"/>
            <w:r w:rsidRPr="00523BAB">
              <w:rPr>
                <w:rFonts w:ascii="Times New Roman" w:eastAsia="Times New Roman" w:hAnsi="Times New Roman" w:cs="Times New Roman"/>
                <w:color w:val="000000"/>
                <w:sz w:val="20"/>
                <w:szCs w:val="20"/>
                <w:lang w:eastAsia="zh-CN" w:bidi="hi-IN"/>
              </w:rPr>
              <w:t xml:space="preserve"> з ними пов’язані.</w:t>
            </w:r>
          </w:p>
        </w:tc>
        <w:tc>
          <w:tcPr>
            <w:tcW w:w="3119" w:type="dxa"/>
            <w:tcMar>
              <w:left w:w="28" w:type="dxa"/>
              <w:right w:w="28" w:type="dxa"/>
            </w:tcMar>
          </w:tcPr>
          <w:p w14:paraId="66C09069" w14:textId="5C680417" w:rsidR="00554C8B" w:rsidRPr="00523BAB" w:rsidRDefault="00554C8B" w:rsidP="00BD50B6">
            <w:pPr>
              <w:suppressAutoHyphens/>
              <w:autoSpaceDN w:val="0"/>
              <w:ind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20</w:t>
            </w:r>
            <w:r w:rsidR="00D37B8C"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40% довжини автодоріг розташовано в межах 100</w:t>
            </w:r>
            <w:r w:rsidR="0098667D" w:rsidRPr="00523BAB">
              <w:rPr>
                <w:rFonts w:ascii="Times New Roman" w:eastAsia="Times New Roman" w:hAnsi="Times New Roman" w:cs="Times New Roman"/>
                <w:color w:val="000000"/>
                <w:sz w:val="20"/>
                <w:szCs w:val="20"/>
                <w:lang w:eastAsia="zh-CN" w:bidi="hi-IN"/>
              </w:rPr>
              <w:t>метрів</w:t>
            </w:r>
            <w:r w:rsidRPr="00523BAB">
              <w:rPr>
                <w:rFonts w:ascii="Times New Roman" w:eastAsia="Times New Roman" w:hAnsi="Times New Roman" w:cs="Times New Roman"/>
                <w:color w:val="000000"/>
                <w:sz w:val="20"/>
                <w:szCs w:val="20"/>
                <w:lang w:eastAsia="zh-CN" w:bidi="hi-IN"/>
              </w:rPr>
              <w:t xml:space="preserve"> від потоків і водних об’єктів, або </w:t>
            </w:r>
            <w:proofErr w:type="spellStart"/>
            <w:r w:rsidRPr="00523BAB">
              <w:rPr>
                <w:rFonts w:ascii="Times New Roman" w:eastAsia="Times New Roman" w:hAnsi="Times New Roman" w:cs="Times New Roman"/>
                <w:color w:val="000000"/>
                <w:sz w:val="20"/>
                <w:szCs w:val="20"/>
                <w:lang w:eastAsia="zh-CN" w:bidi="hi-IN"/>
              </w:rPr>
              <w:t>гідрологічно</w:t>
            </w:r>
            <w:proofErr w:type="spellEnd"/>
            <w:r w:rsidRPr="00523BAB">
              <w:rPr>
                <w:rFonts w:ascii="Times New Roman" w:eastAsia="Times New Roman" w:hAnsi="Times New Roman" w:cs="Times New Roman"/>
                <w:color w:val="000000"/>
                <w:sz w:val="20"/>
                <w:szCs w:val="20"/>
                <w:lang w:eastAsia="zh-CN" w:bidi="hi-IN"/>
              </w:rPr>
              <w:t xml:space="preserve"> з ними пов’язані.</w:t>
            </w:r>
          </w:p>
          <w:p w14:paraId="04710768" w14:textId="08FA9271" w:rsidR="00554C8B" w:rsidRPr="00523BAB" w:rsidRDefault="00554C8B" w:rsidP="00D37B8C">
            <w:pPr>
              <w:suppressAutoHyphens/>
              <w:autoSpaceDN w:val="0"/>
              <w:ind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10</w:t>
            </w:r>
            <w:r w:rsidR="00D37B8C"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 xml:space="preserve">25% довжини проїздів та </w:t>
            </w:r>
            <w:proofErr w:type="spellStart"/>
            <w:r w:rsidRPr="00523BAB">
              <w:rPr>
                <w:rFonts w:ascii="Times New Roman" w:eastAsia="Times New Roman" w:hAnsi="Times New Roman" w:cs="Times New Roman"/>
                <w:color w:val="000000"/>
                <w:sz w:val="20"/>
                <w:szCs w:val="20"/>
                <w:lang w:eastAsia="zh-CN" w:bidi="hi-IN"/>
              </w:rPr>
              <w:t>волоків</w:t>
            </w:r>
            <w:proofErr w:type="spellEnd"/>
            <w:r w:rsidRPr="00523BAB">
              <w:rPr>
                <w:rFonts w:ascii="Times New Roman" w:eastAsia="Times New Roman" w:hAnsi="Times New Roman" w:cs="Times New Roman"/>
                <w:color w:val="000000"/>
                <w:sz w:val="20"/>
                <w:szCs w:val="20"/>
                <w:lang w:eastAsia="zh-CN" w:bidi="hi-IN"/>
              </w:rPr>
              <w:t xml:space="preserve"> розташовано в межах 100</w:t>
            </w:r>
            <w:r w:rsidR="00D37B8C" w:rsidRPr="00523BAB">
              <w:rPr>
                <w:rFonts w:ascii="Times New Roman" w:eastAsia="Times New Roman" w:hAnsi="Times New Roman" w:cs="Times New Roman"/>
                <w:color w:val="000000"/>
                <w:sz w:val="20"/>
                <w:szCs w:val="20"/>
                <w:lang w:eastAsia="zh-CN" w:bidi="hi-IN"/>
              </w:rPr>
              <w:t xml:space="preserve"> </w:t>
            </w:r>
            <w:r w:rsidR="0098667D" w:rsidRPr="00523BAB">
              <w:rPr>
                <w:rFonts w:ascii="Times New Roman" w:eastAsia="Times New Roman" w:hAnsi="Times New Roman" w:cs="Times New Roman"/>
                <w:color w:val="000000"/>
                <w:sz w:val="20"/>
                <w:szCs w:val="20"/>
                <w:lang w:eastAsia="zh-CN" w:bidi="hi-IN"/>
              </w:rPr>
              <w:t>метрів</w:t>
            </w:r>
            <w:r w:rsidRPr="00523BAB">
              <w:rPr>
                <w:rFonts w:ascii="Times New Roman" w:eastAsia="Times New Roman" w:hAnsi="Times New Roman" w:cs="Times New Roman"/>
                <w:color w:val="000000"/>
                <w:sz w:val="20"/>
                <w:szCs w:val="20"/>
                <w:lang w:eastAsia="zh-CN" w:bidi="hi-IN"/>
              </w:rPr>
              <w:t xml:space="preserve"> від потоків і водних об’єктів, або </w:t>
            </w:r>
            <w:proofErr w:type="spellStart"/>
            <w:r w:rsidRPr="00523BAB">
              <w:rPr>
                <w:rFonts w:ascii="Times New Roman" w:eastAsia="Times New Roman" w:hAnsi="Times New Roman" w:cs="Times New Roman"/>
                <w:color w:val="000000"/>
                <w:sz w:val="20"/>
                <w:szCs w:val="20"/>
                <w:lang w:eastAsia="zh-CN" w:bidi="hi-IN"/>
              </w:rPr>
              <w:t>гідрологічно</w:t>
            </w:r>
            <w:proofErr w:type="spellEnd"/>
            <w:r w:rsidRPr="00523BAB">
              <w:rPr>
                <w:rFonts w:ascii="Times New Roman" w:eastAsia="Times New Roman" w:hAnsi="Times New Roman" w:cs="Times New Roman"/>
                <w:color w:val="000000"/>
                <w:sz w:val="20"/>
                <w:szCs w:val="20"/>
                <w:lang w:eastAsia="zh-CN" w:bidi="hi-IN"/>
              </w:rPr>
              <w:t xml:space="preserve"> з ними пов’язані.</w:t>
            </w:r>
          </w:p>
        </w:tc>
        <w:tc>
          <w:tcPr>
            <w:tcW w:w="3402" w:type="dxa"/>
            <w:tcMar>
              <w:left w:w="28" w:type="dxa"/>
              <w:right w:w="28" w:type="dxa"/>
            </w:tcMar>
          </w:tcPr>
          <w:p w14:paraId="7F35CC89" w14:textId="11D98F20" w:rsidR="00554C8B" w:rsidRPr="00523BAB" w:rsidRDefault="00554C8B" w:rsidP="00BD50B6">
            <w:pPr>
              <w:suppressAutoHyphens/>
              <w:autoSpaceDN w:val="0"/>
              <w:ind w:left="132"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Понад 40% довжини автодоріг розташовано в межах 100</w:t>
            </w:r>
            <w:r w:rsidR="0098667D" w:rsidRPr="00523BAB">
              <w:rPr>
                <w:rFonts w:ascii="Times New Roman" w:eastAsia="Times New Roman" w:hAnsi="Times New Roman" w:cs="Times New Roman"/>
                <w:color w:val="000000"/>
                <w:sz w:val="20"/>
                <w:szCs w:val="20"/>
                <w:lang w:eastAsia="zh-CN" w:bidi="hi-IN"/>
              </w:rPr>
              <w:t>метрів</w:t>
            </w:r>
            <w:r w:rsidRPr="00523BAB">
              <w:rPr>
                <w:rFonts w:ascii="Times New Roman" w:eastAsia="Times New Roman" w:hAnsi="Times New Roman" w:cs="Times New Roman"/>
                <w:color w:val="000000"/>
                <w:sz w:val="20"/>
                <w:szCs w:val="20"/>
                <w:lang w:eastAsia="zh-CN" w:bidi="hi-IN"/>
              </w:rPr>
              <w:t xml:space="preserve"> від потоків і водних об’єктів, або </w:t>
            </w:r>
            <w:proofErr w:type="spellStart"/>
            <w:r w:rsidRPr="00523BAB">
              <w:rPr>
                <w:rFonts w:ascii="Times New Roman" w:eastAsia="Times New Roman" w:hAnsi="Times New Roman" w:cs="Times New Roman"/>
                <w:color w:val="000000"/>
                <w:sz w:val="20"/>
                <w:szCs w:val="20"/>
                <w:lang w:eastAsia="zh-CN" w:bidi="hi-IN"/>
              </w:rPr>
              <w:t>гідрологічно</w:t>
            </w:r>
            <w:proofErr w:type="spellEnd"/>
            <w:r w:rsidRPr="00523BAB">
              <w:rPr>
                <w:rFonts w:ascii="Times New Roman" w:eastAsia="Times New Roman" w:hAnsi="Times New Roman" w:cs="Times New Roman"/>
                <w:color w:val="000000"/>
                <w:sz w:val="20"/>
                <w:szCs w:val="20"/>
                <w:lang w:eastAsia="zh-CN" w:bidi="hi-IN"/>
              </w:rPr>
              <w:t xml:space="preserve"> з ними пов’язані.</w:t>
            </w:r>
            <w:r w:rsidR="00D37B8C" w:rsidRPr="00523BAB">
              <w:rPr>
                <w:rFonts w:ascii="Times New Roman" w:eastAsia="Times New Roman" w:hAnsi="Times New Roman" w:cs="Times New Roman"/>
                <w:color w:val="000000"/>
                <w:sz w:val="20"/>
                <w:szCs w:val="20"/>
                <w:lang w:eastAsia="zh-CN" w:bidi="hi-IN"/>
              </w:rPr>
              <w:t xml:space="preserve"> </w:t>
            </w:r>
            <w:r w:rsidRPr="00523BAB">
              <w:rPr>
                <w:rFonts w:ascii="Times New Roman" w:eastAsia="Times New Roman" w:hAnsi="Times New Roman" w:cs="Times New Roman"/>
                <w:color w:val="000000"/>
                <w:sz w:val="20"/>
                <w:szCs w:val="20"/>
                <w:lang w:eastAsia="zh-CN" w:bidi="hi-IN"/>
              </w:rPr>
              <w:t xml:space="preserve">Понад 25% довжини проїздів та </w:t>
            </w:r>
            <w:proofErr w:type="spellStart"/>
            <w:r w:rsidRPr="00523BAB">
              <w:rPr>
                <w:rFonts w:ascii="Times New Roman" w:eastAsia="Times New Roman" w:hAnsi="Times New Roman" w:cs="Times New Roman"/>
                <w:color w:val="000000"/>
                <w:sz w:val="20"/>
                <w:szCs w:val="20"/>
                <w:lang w:eastAsia="zh-CN" w:bidi="hi-IN"/>
              </w:rPr>
              <w:t>волоків</w:t>
            </w:r>
            <w:proofErr w:type="spellEnd"/>
            <w:r w:rsidRPr="00523BAB">
              <w:rPr>
                <w:rFonts w:ascii="Times New Roman" w:eastAsia="Times New Roman" w:hAnsi="Times New Roman" w:cs="Times New Roman"/>
                <w:color w:val="000000"/>
                <w:sz w:val="20"/>
                <w:szCs w:val="20"/>
                <w:lang w:eastAsia="zh-CN" w:bidi="hi-IN"/>
              </w:rPr>
              <w:t xml:space="preserve"> розташовано в межах 100</w:t>
            </w:r>
            <w:r w:rsidR="0098667D" w:rsidRPr="00523BAB">
              <w:rPr>
                <w:rFonts w:ascii="Times New Roman" w:eastAsia="Times New Roman" w:hAnsi="Times New Roman" w:cs="Times New Roman"/>
                <w:color w:val="000000"/>
                <w:sz w:val="20"/>
                <w:szCs w:val="20"/>
                <w:lang w:eastAsia="zh-CN" w:bidi="hi-IN"/>
              </w:rPr>
              <w:t>метрів</w:t>
            </w:r>
            <w:r w:rsidRPr="00523BAB">
              <w:rPr>
                <w:rFonts w:ascii="Times New Roman" w:eastAsia="Times New Roman" w:hAnsi="Times New Roman" w:cs="Times New Roman"/>
                <w:color w:val="000000"/>
                <w:sz w:val="20"/>
                <w:szCs w:val="20"/>
                <w:lang w:eastAsia="zh-CN" w:bidi="hi-IN"/>
              </w:rPr>
              <w:t xml:space="preserve">від потоків і водних об’єктів, або </w:t>
            </w:r>
            <w:proofErr w:type="spellStart"/>
            <w:r w:rsidRPr="00523BAB">
              <w:rPr>
                <w:rFonts w:ascii="Times New Roman" w:eastAsia="Times New Roman" w:hAnsi="Times New Roman" w:cs="Times New Roman"/>
                <w:color w:val="000000"/>
                <w:sz w:val="20"/>
                <w:szCs w:val="20"/>
                <w:lang w:eastAsia="zh-CN" w:bidi="hi-IN"/>
              </w:rPr>
              <w:t>гідрологічно</w:t>
            </w:r>
            <w:proofErr w:type="spellEnd"/>
            <w:r w:rsidRPr="00523BAB">
              <w:rPr>
                <w:rFonts w:ascii="Times New Roman" w:eastAsia="Times New Roman" w:hAnsi="Times New Roman" w:cs="Times New Roman"/>
                <w:color w:val="000000"/>
                <w:sz w:val="20"/>
                <w:szCs w:val="20"/>
                <w:lang w:eastAsia="zh-CN" w:bidi="hi-IN"/>
              </w:rPr>
              <w:t xml:space="preserve"> з ними пов’язані.</w:t>
            </w:r>
          </w:p>
        </w:tc>
      </w:tr>
      <w:tr w:rsidR="00554C8B" w:rsidRPr="00523BAB" w14:paraId="04B67F0A" w14:textId="77777777" w:rsidTr="00972FBC">
        <w:tc>
          <w:tcPr>
            <w:tcW w:w="851" w:type="dxa"/>
            <w:vMerge/>
            <w:tcMar>
              <w:left w:w="28" w:type="dxa"/>
              <w:right w:w="28" w:type="dxa"/>
            </w:tcMar>
          </w:tcPr>
          <w:p w14:paraId="3DB65408" w14:textId="77777777" w:rsidR="00554C8B" w:rsidRPr="00523BAB" w:rsidRDefault="00554C8B"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tcMar>
              <w:left w:w="28" w:type="dxa"/>
              <w:right w:w="28" w:type="dxa"/>
            </w:tcMar>
          </w:tcPr>
          <w:p w14:paraId="16C28BE1" w14:textId="77777777" w:rsidR="00554C8B" w:rsidRPr="00523BAB" w:rsidRDefault="00554C8B"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407CE977" w14:textId="61827FA5" w:rsidR="00554C8B" w:rsidRPr="00523BAB" w:rsidRDefault="00554C8B" w:rsidP="00BD50B6">
            <w:pPr>
              <w:suppressAutoHyphens/>
              <w:autoSpaceDN w:val="0"/>
              <w:ind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6. Зсуви</w:t>
            </w:r>
            <w:r w:rsidR="00BC2825"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131552F3" w14:textId="77777777" w:rsidR="00554C8B" w:rsidRPr="00523BAB" w:rsidRDefault="00554C8B" w:rsidP="00BD50B6">
            <w:pPr>
              <w:suppressAutoHyphens/>
              <w:autoSpaceDN w:val="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Не більше 2% довжини автодоріг з твердим покриттям </w:t>
            </w:r>
            <w:r w:rsidR="00BF5817" w:rsidRPr="00523BAB">
              <w:rPr>
                <w:rFonts w:ascii="Times New Roman" w:eastAsia="Times New Roman" w:hAnsi="Times New Roman" w:cs="Times New Roman"/>
                <w:color w:val="000000"/>
                <w:sz w:val="20"/>
                <w:szCs w:val="20"/>
                <w:lang w:eastAsia="zh-CN" w:bidi="hi-IN"/>
              </w:rPr>
              <w:t xml:space="preserve">перебувають в зоні впливу </w:t>
            </w:r>
            <w:r w:rsidRPr="00523BAB">
              <w:rPr>
                <w:rFonts w:ascii="Times New Roman" w:eastAsia="Times New Roman" w:hAnsi="Times New Roman" w:cs="Times New Roman"/>
                <w:color w:val="000000"/>
                <w:sz w:val="20"/>
                <w:szCs w:val="20"/>
                <w:lang w:eastAsia="zh-CN" w:bidi="hi-IN"/>
              </w:rPr>
              <w:t xml:space="preserve"> зсувн</w:t>
            </w:r>
            <w:r w:rsidR="00BF5817" w:rsidRPr="00523BAB">
              <w:rPr>
                <w:rFonts w:ascii="Times New Roman" w:eastAsia="Times New Roman" w:hAnsi="Times New Roman" w:cs="Times New Roman"/>
                <w:color w:val="000000"/>
                <w:sz w:val="20"/>
                <w:szCs w:val="20"/>
                <w:lang w:eastAsia="zh-CN" w:bidi="hi-IN"/>
              </w:rPr>
              <w:t>их процесів</w:t>
            </w:r>
            <w:r w:rsidRPr="00523BAB">
              <w:rPr>
                <w:rFonts w:ascii="Times New Roman" w:eastAsia="Times New Roman" w:hAnsi="Times New Roman" w:cs="Times New Roman"/>
                <w:color w:val="000000"/>
                <w:sz w:val="20"/>
                <w:szCs w:val="20"/>
                <w:lang w:eastAsia="zh-CN" w:bidi="hi-IN"/>
              </w:rPr>
              <w:t xml:space="preserve"> чи </w:t>
            </w:r>
            <w:r w:rsidR="00BF5817" w:rsidRPr="00523BAB">
              <w:rPr>
                <w:rFonts w:ascii="Times New Roman" w:eastAsia="Times New Roman" w:hAnsi="Times New Roman" w:cs="Times New Roman"/>
                <w:color w:val="000000"/>
                <w:sz w:val="20"/>
                <w:szCs w:val="20"/>
                <w:lang w:eastAsia="zh-CN" w:bidi="hi-IN"/>
              </w:rPr>
              <w:t xml:space="preserve">в зоні потенційного </w:t>
            </w:r>
            <w:r w:rsidRPr="00523BAB">
              <w:rPr>
                <w:rFonts w:ascii="Times New Roman" w:eastAsia="Times New Roman" w:hAnsi="Times New Roman" w:cs="Times New Roman"/>
                <w:color w:val="000000"/>
                <w:sz w:val="20"/>
                <w:szCs w:val="20"/>
                <w:lang w:eastAsia="zh-CN" w:bidi="hi-IN"/>
              </w:rPr>
              <w:t>затоплюван</w:t>
            </w:r>
            <w:r w:rsidR="00BF5817" w:rsidRPr="00523BAB">
              <w:rPr>
                <w:rFonts w:ascii="Times New Roman" w:eastAsia="Times New Roman" w:hAnsi="Times New Roman" w:cs="Times New Roman"/>
                <w:color w:val="000000"/>
                <w:sz w:val="20"/>
                <w:szCs w:val="20"/>
                <w:lang w:eastAsia="zh-CN" w:bidi="hi-IN"/>
              </w:rPr>
              <w:t>ня,</w:t>
            </w:r>
            <w:r w:rsidRPr="00523BAB">
              <w:rPr>
                <w:rFonts w:ascii="Times New Roman" w:eastAsia="Times New Roman" w:hAnsi="Times New Roman" w:cs="Times New Roman"/>
                <w:color w:val="000000"/>
                <w:sz w:val="20"/>
                <w:szCs w:val="20"/>
                <w:lang w:eastAsia="zh-CN" w:bidi="hi-IN"/>
              </w:rPr>
              <w:t xml:space="preserve"> ділянки </w:t>
            </w:r>
            <w:r w:rsidR="004C0D90" w:rsidRPr="00523BAB">
              <w:rPr>
                <w:rFonts w:ascii="Times New Roman" w:eastAsia="Times New Roman" w:hAnsi="Times New Roman" w:cs="Times New Roman"/>
                <w:color w:val="000000"/>
                <w:sz w:val="20"/>
                <w:szCs w:val="20"/>
                <w:lang w:eastAsia="zh-CN" w:bidi="hi-IN"/>
              </w:rPr>
              <w:t xml:space="preserve">доріг і </w:t>
            </w:r>
            <w:r w:rsidR="009718D6" w:rsidRPr="00523BAB">
              <w:rPr>
                <w:rFonts w:ascii="Times New Roman" w:eastAsia="Times New Roman" w:hAnsi="Times New Roman" w:cs="Times New Roman"/>
                <w:color w:val="000000"/>
                <w:sz w:val="20"/>
                <w:szCs w:val="20"/>
                <w:lang w:eastAsia="zh-CN" w:bidi="hi-IN"/>
              </w:rPr>
              <w:t xml:space="preserve">прилеглі до </w:t>
            </w:r>
            <w:r w:rsidR="004C0D90" w:rsidRPr="00523BAB">
              <w:rPr>
                <w:rFonts w:ascii="Times New Roman" w:eastAsia="Times New Roman" w:hAnsi="Times New Roman" w:cs="Times New Roman"/>
                <w:color w:val="000000"/>
                <w:sz w:val="20"/>
                <w:szCs w:val="20"/>
                <w:lang w:eastAsia="zh-CN" w:bidi="hi-IN"/>
              </w:rPr>
              <w:t>них</w:t>
            </w:r>
            <w:r w:rsidR="00FF41D7" w:rsidRPr="00523BAB">
              <w:rPr>
                <w:rFonts w:ascii="Times New Roman" w:eastAsia="Times New Roman" w:hAnsi="Times New Roman" w:cs="Times New Roman"/>
                <w:color w:val="000000"/>
                <w:sz w:val="20"/>
                <w:szCs w:val="20"/>
                <w:lang w:eastAsia="zh-CN" w:bidi="hi-IN"/>
              </w:rPr>
              <w:t xml:space="preserve"> </w:t>
            </w:r>
            <w:r w:rsidRPr="00523BAB">
              <w:rPr>
                <w:rFonts w:ascii="Times New Roman" w:eastAsia="Times New Roman" w:hAnsi="Times New Roman" w:cs="Times New Roman"/>
                <w:color w:val="000000"/>
                <w:sz w:val="20"/>
                <w:szCs w:val="20"/>
                <w:lang w:eastAsia="zh-CN" w:bidi="hi-IN"/>
              </w:rPr>
              <w:t>із незначними ознаками активн</w:t>
            </w:r>
            <w:r w:rsidR="00FF41D7" w:rsidRPr="00523BAB">
              <w:rPr>
                <w:rFonts w:ascii="Times New Roman" w:eastAsia="Times New Roman" w:hAnsi="Times New Roman" w:cs="Times New Roman"/>
                <w:color w:val="000000"/>
                <w:sz w:val="20"/>
                <w:szCs w:val="20"/>
                <w:lang w:eastAsia="zh-CN" w:bidi="hi-IN"/>
              </w:rPr>
              <w:t>их зсувних процесів</w:t>
            </w:r>
            <w:r w:rsidRPr="00523BAB">
              <w:rPr>
                <w:rFonts w:ascii="Times New Roman" w:eastAsia="Times New Roman" w:hAnsi="Times New Roman" w:cs="Times New Roman"/>
                <w:color w:val="000000"/>
                <w:sz w:val="20"/>
                <w:szCs w:val="20"/>
                <w:lang w:eastAsia="zh-CN" w:bidi="hi-IN"/>
              </w:rPr>
              <w:t xml:space="preserve"> чи свідченням пошкодження дороги. Немає загрози </w:t>
            </w:r>
            <w:r w:rsidR="00E24D5D" w:rsidRPr="00523BAB">
              <w:rPr>
                <w:rFonts w:ascii="Times New Roman" w:eastAsia="Times New Roman" w:hAnsi="Times New Roman" w:cs="Times New Roman"/>
                <w:color w:val="000000"/>
                <w:sz w:val="20"/>
                <w:szCs w:val="20"/>
                <w:lang w:eastAsia="zh-CN" w:bidi="hi-IN"/>
              </w:rPr>
              <w:t xml:space="preserve">зсуву </w:t>
            </w:r>
            <w:r w:rsidRPr="00523BAB">
              <w:rPr>
                <w:rFonts w:ascii="Times New Roman" w:eastAsia="Times New Roman" w:hAnsi="Times New Roman" w:cs="Times New Roman"/>
                <w:color w:val="000000"/>
                <w:sz w:val="20"/>
                <w:szCs w:val="20"/>
                <w:lang w:eastAsia="zh-CN" w:bidi="hi-IN"/>
              </w:rPr>
              <w:t>великих об’ємів ґрунтів, які потраплять у русло потоку внаслідок зсувів.</w:t>
            </w:r>
          </w:p>
          <w:p w14:paraId="341BEA27" w14:textId="261DD16D" w:rsidR="00554C8B" w:rsidRPr="00523BAB" w:rsidRDefault="00554C8B" w:rsidP="00972FBC">
            <w:pPr>
              <w:suppressAutoHyphens/>
              <w:autoSpaceDN w:val="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До 10% проїздів і </w:t>
            </w:r>
            <w:proofErr w:type="spellStart"/>
            <w:r w:rsidRPr="00523BAB">
              <w:rPr>
                <w:rFonts w:ascii="Times New Roman" w:eastAsia="Times New Roman" w:hAnsi="Times New Roman" w:cs="Times New Roman"/>
                <w:color w:val="000000"/>
                <w:sz w:val="20"/>
                <w:szCs w:val="20"/>
                <w:lang w:eastAsia="zh-CN" w:bidi="hi-IN"/>
              </w:rPr>
              <w:t>волоків</w:t>
            </w:r>
            <w:proofErr w:type="spellEnd"/>
            <w:r w:rsidRPr="00523BAB">
              <w:rPr>
                <w:rFonts w:ascii="Times New Roman" w:eastAsia="Times New Roman" w:hAnsi="Times New Roman" w:cs="Times New Roman"/>
                <w:color w:val="000000"/>
                <w:sz w:val="20"/>
                <w:szCs w:val="20"/>
                <w:lang w:eastAsia="zh-CN" w:bidi="hi-IN"/>
              </w:rPr>
              <w:t xml:space="preserve"> розташовані на нестабільному рельєфі чи на типах порід, які піддаються зсувам, із незначними ознаками активн</w:t>
            </w:r>
            <w:r w:rsidR="004C0D90" w:rsidRPr="00523BAB">
              <w:rPr>
                <w:rFonts w:ascii="Times New Roman" w:eastAsia="Times New Roman" w:hAnsi="Times New Roman" w:cs="Times New Roman"/>
                <w:color w:val="000000"/>
                <w:sz w:val="20"/>
                <w:szCs w:val="20"/>
                <w:lang w:eastAsia="zh-CN" w:bidi="hi-IN"/>
              </w:rPr>
              <w:t>их зсувних п</w:t>
            </w:r>
            <w:r w:rsidR="00980C61" w:rsidRPr="00523BAB">
              <w:rPr>
                <w:rFonts w:ascii="Times New Roman" w:eastAsia="Times New Roman" w:hAnsi="Times New Roman" w:cs="Times New Roman"/>
                <w:color w:val="000000"/>
                <w:sz w:val="20"/>
                <w:szCs w:val="20"/>
                <w:lang w:eastAsia="zh-CN" w:bidi="hi-IN"/>
              </w:rPr>
              <w:t>р</w:t>
            </w:r>
            <w:r w:rsidR="004C0D90" w:rsidRPr="00523BAB">
              <w:rPr>
                <w:rFonts w:ascii="Times New Roman" w:eastAsia="Times New Roman" w:hAnsi="Times New Roman" w:cs="Times New Roman"/>
                <w:color w:val="000000"/>
                <w:sz w:val="20"/>
                <w:szCs w:val="20"/>
                <w:lang w:eastAsia="zh-CN" w:bidi="hi-IN"/>
              </w:rPr>
              <w:t>оцесів</w:t>
            </w:r>
            <w:r w:rsidRPr="00523BAB">
              <w:rPr>
                <w:rFonts w:ascii="Times New Roman" w:eastAsia="Times New Roman" w:hAnsi="Times New Roman" w:cs="Times New Roman"/>
                <w:color w:val="000000"/>
                <w:sz w:val="20"/>
                <w:szCs w:val="20"/>
                <w:lang w:eastAsia="zh-CN" w:bidi="hi-IN"/>
              </w:rPr>
              <w:t xml:space="preserve"> чи свідченням пошкодження </w:t>
            </w:r>
          </w:p>
        </w:tc>
        <w:tc>
          <w:tcPr>
            <w:tcW w:w="3119" w:type="dxa"/>
            <w:tcMar>
              <w:left w:w="28" w:type="dxa"/>
              <w:right w:w="28" w:type="dxa"/>
            </w:tcMar>
          </w:tcPr>
          <w:p w14:paraId="2DF2A4A6" w14:textId="0FD0AC3B" w:rsidR="00554C8B" w:rsidRPr="00523BAB" w:rsidRDefault="00554C8B" w:rsidP="00BD50B6">
            <w:pPr>
              <w:suppressAutoHyphens/>
              <w:autoSpaceDN w:val="0"/>
              <w:ind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2-5% довжини автодоріг з твердим покриттям </w:t>
            </w:r>
            <w:r w:rsidR="00FF41D7" w:rsidRPr="00523BAB">
              <w:rPr>
                <w:rFonts w:ascii="Times New Roman" w:eastAsia="Times New Roman" w:hAnsi="Times New Roman" w:cs="Times New Roman"/>
                <w:color w:val="000000"/>
                <w:sz w:val="20"/>
                <w:szCs w:val="20"/>
                <w:lang w:eastAsia="zh-CN" w:bidi="hi-IN"/>
              </w:rPr>
              <w:t xml:space="preserve">перебувають в зоні впливу </w:t>
            </w:r>
            <w:r w:rsidRPr="00523BAB">
              <w:rPr>
                <w:rFonts w:ascii="Times New Roman" w:eastAsia="Times New Roman" w:hAnsi="Times New Roman" w:cs="Times New Roman"/>
                <w:color w:val="000000"/>
                <w:sz w:val="20"/>
                <w:szCs w:val="20"/>
                <w:lang w:eastAsia="zh-CN" w:bidi="hi-IN"/>
              </w:rPr>
              <w:t>зсувн</w:t>
            </w:r>
            <w:r w:rsidR="00FF41D7" w:rsidRPr="00523BAB">
              <w:rPr>
                <w:rFonts w:ascii="Times New Roman" w:eastAsia="Times New Roman" w:hAnsi="Times New Roman" w:cs="Times New Roman"/>
                <w:color w:val="000000"/>
                <w:sz w:val="20"/>
                <w:szCs w:val="20"/>
                <w:lang w:eastAsia="zh-CN" w:bidi="hi-IN"/>
              </w:rPr>
              <w:t>их процесів</w:t>
            </w:r>
            <w:r w:rsidRPr="00523BAB">
              <w:rPr>
                <w:rFonts w:ascii="Times New Roman" w:eastAsia="Times New Roman" w:hAnsi="Times New Roman" w:cs="Times New Roman"/>
                <w:color w:val="000000"/>
                <w:sz w:val="20"/>
                <w:szCs w:val="20"/>
                <w:lang w:eastAsia="zh-CN" w:bidi="hi-IN"/>
              </w:rPr>
              <w:t xml:space="preserve"> чи </w:t>
            </w:r>
            <w:r w:rsidR="00FF41D7" w:rsidRPr="00523BAB">
              <w:rPr>
                <w:rFonts w:ascii="Times New Roman" w:eastAsia="Times New Roman" w:hAnsi="Times New Roman" w:cs="Times New Roman"/>
                <w:color w:val="000000"/>
                <w:sz w:val="20"/>
                <w:szCs w:val="20"/>
                <w:lang w:eastAsia="zh-CN" w:bidi="hi-IN"/>
              </w:rPr>
              <w:t xml:space="preserve">в зоні потенційного </w:t>
            </w:r>
            <w:r w:rsidRPr="00523BAB">
              <w:rPr>
                <w:rFonts w:ascii="Times New Roman" w:eastAsia="Times New Roman" w:hAnsi="Times New Roman" w:cs="Times New Roman"/>
                <w:color w:val="000000"/>
                <w:sz w:val="20"/>
                <w:szCs w:val="20"/>
                <w:lang w:eastAsia="zh-CN" w:bidi="hi-IN"/>
              </w:rPr>
              <w:t>затоплюван</w:t>
            </w:r>
            <w:r w:rsidR="00FF41D7" w:rsidRPr="00523BAB">
              <w:rPr>
                <w:rFonts w:ascii="Times New Roman" w:eastAsia="Times New Roman" w:hAnsi="Times New Roman" w:cs="Times New Roman"/>
                <w:color w:val="000000"/>
                <w:sz w:val="20"/>
                <w:szCs w:val="20"/>
                <w:lang w:eastAsia="zh-CN" w:bidi="hi-IN"/>
              </w:rPr>
              <w:t>ня,</w:t>
            </w:r>
            <w:r w:rsidRPr="00523BAB">
              <w:rPr>
                <w:rFonts w:ascii="Times New Roman" w:eastAsia="Times New Roman" w:hAnsi="Times New Roman" w:cs="Times New Roman"/>
                <w:color w:val="000000"/>
                <w:sz w:val="20"/>
                <w:szCs w:val="20"/>
                <w:lang w:eastAsia="zh-CN" w:bidi="hi-IN"/>
              </w:rPr>
              <w:t xml:space="preserve">  ділянки </w:t>
            </w:r>
            <w:r w:rsidR="004C0D90" w:rsidRPr="00523BAB">
              <w:rPr>
                <w:rFonts w:ascii="Times New Roman" w:eastAsia="Times New Roman" w:hAnsi="Times New Roman" w:cs="Times New Roman"/>
                <w:color w:val="000000"/>
                <w:sz w:val="20"/>
                <w:szCs w:val="20"/>
                <w:lang w:eastAsia="zh-CN" w:bidi="hi-IN"/>
              </w:rPr>
              <w:t xml:space="preserve">доріг і прилеглі до них </w:t>
            </w:r>
            <w:r w:rsidRPr="00523BAB">
              <w:rPr>
                <w:rFonts w:ascii="Times New Roman" w:eastAsia="Times New Roman" w:hAnsi="Times New Roman" w:cs="Times New Roman"/>
                <w:color w:val="000000"/>
                <w:sz w:val="20"/>
                <w:szCs w:val="20"/>
                <w:lang w:eastAsia="zh-CN" w:bidi="hi-IN"/>
              </w:rPr>
              <w:t>із ознаками активн</w:t>
            </w:r>
            <w:r w:rsidR="00FF41D7" w:rsidRPr="00523BAB">
              <w:rPr>
                <w:rFonts w:ascii="Times New Roman" w:eastAsia="Times New Roman" w:hAnsi="Times New Roman" w:cs="Times New Roman"/>
                <w:color w:val="000000"/>
                <w:sz w:val="20"/>
                <w:szCs w:val="20"/>
                <w:lang w:eastAsia="zh-CN" w:bidi="hi-IN"/>
              </w:rPr>
              <w:t>их зсувних процесів</w:t>
            </w:r>
            <w:r w:rsidRPr="00523BAB">
              <w:rPr>
                <w:rFonts w:ascii="Times New Roman" w:eastAsia="Times New Roman" w:hAnsi="Times New Roman" w:cs="Times New Roman"/>
                <w:color w:val="000000"/>
                <w:sz w:val="20"/>
                <w:szCs w:val="20"/>
                <w:lang w:eastAsia="zh-CN" w:bidi="hi-IN"/>
              </w:rPr>
              <w:t xml:space="preserve">  чи свідченням пошкодження дороги. Існує певна загроза </w:t>
            </w:r>
            <w:r w:rsidR="00E24D5D" w:rsidRPr="00523BAB">
              <w:rPr>
                <w:rFonts w:ascii="Times New Roman" w:eastAsia="Times New Roman" w:hAnsi="Times New Roman" w:cs="Times New Roman"/>
                <w:color w:val="000000"/>
                <w:sz w:val="20"/>
                <w:szCs w:val="20"/>
                <w:lang w:eastAsia="zh-CN" w:bidi="hi-IN"/>
              </w:rPr>
              <w:t xml:space="preserve">зсуву </w:t>
            </w:r>
            <w:r w:rsidRPr="00523BAB">
              <w:rPr>
                <w:rFonts w:ascii="Times New Roman" w:eastAsia="Times New Roman" w:hAnsi="Times New Roman" w:cs="Times New Roman"/>
                <w:color w:val="000000"/>
                <w:sz w:val="20"/>
                <w:szCs w:val="20"/>
                <w:lang w:eastAsia="zh-CN" w:bidi="hi-IN"/>
              </w:rPr>
              <w:t>великих об’ємів ґрунтів, які потраплять у потік, хоча це не є першочерговою проблемою у цьому водозборі</w:t>
            </w:r>
            <w:r w:rsidR="00D37B8C" w:rsidRPr="00523BAB">
              <w:rPr>
                <w:rFonts w:ascii="Times New Roman" w:eastAsia="Times New Roman" w:hAnsi="Times New Roman" w:cs="Times New Roman"/>
                <w:color w:val="000000"/>
                <w:sz w:val="20"/>
                <w:szCs w:val="20"/>
                <w:lang w:eastAsia="zh-CN" w:bidi="hi-IN"/>
              </w:rPr>
              <w:t>.</w:t>
            </w:r>
          </w:p>
          <w:p w14:paraId="50A33CE9" w14:textId="77777777" w:rsidR="004C0D90" w:rsidRPr="00523BAB" w:rsidRDefault="004C0D90" w:rsidP="00BD50B6">
            <w:pPr>
              <w:suppressAutoHyphens/>
              <w:autoSpaceDN w:val="0"/>
              <w:ind w:right="34"/>
              <w:textAlignment w:val="baseline"/>
              <w:rPr>
                <w:rFonts w:ascii="Times New Roman" w:eastAsia="Times New Roman" w:hAnsi="Times New Roman" w:cs="Times New Roman"/>
                <w:color w:val="000000"/>
                <w:sz w:val="20"/>
                <w:szCs w:val="20"/>
                <w:lang w:eastAsia="zh-CN" w:bidi="hi-IN"/>
              </w:rPr>
            </w:pPr>
          </w:p>
          <w:p w14:paraId="216490DC" w14:textId="77777777" w:rsidR="00554C8B" w:rsidRPr="00523BAB" w:rsidRDefault="00554C8B" w:rsidP="00972FBC">
            <w:pPr>
              <w:suppressAutoHyphens/>
              <w:autoSpaceDN w:val="0"/>
              <w:ind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10-40% проїздів і </w:t>
            </w:r>
            <w:proofErr w:type="spellStart"/>
            <w:r w:rsidRPr="00523BAB">
              <w:rPr>
                <w:rFonts w:ascii="Times New Roman" w:eastAsia="Times New Roman" w:hAnsi="Times New Roman" w:cs="Times New Roman"/>
                <w:color w:val="000000"/>
                <w:sz w:val="20"/>
                <w:szCs w:val="20"/>
                <w:lang w:eastAsia="zh-CN" w:bidi="hi-IN"/>
              </w:rPr>
              <w:t>волоків</w:t>
            </w:r>
            <w:proofErr w:type="spellEnd"/>
            <w:r w:rsidRPr="00523BAB">
              <w:rPr>
                <w:rFonts w:ascii="Times New Roman" w:eastAsia="Times New Roman" w:hAnsi="Times New Roman" w:cs="Times New Roman"/>
                <w:color w:val="000000"/>
                <w:sz w:val="20"/>
                <w:szCs w:val="20"/>
                <w:lang w:eastAsia="zh-CN" w:bidi="hi-IN"/>
              </w:rPr>
              <w:t xml:space="preserve"> розташовані на нестабільному </w:t>
            </w:r>
          </w:p>
        </w:tc>
        <w:tc>
          <w:tcPr>
            <w:tcW w:w="3402" w:type="dxa"/>
            <w:tcMar>
              <w:left w:w="28" w:type="dxa"/>
              <w:right w:w="28" w:type="dxa"/>
            </w:tcMar>
          </w:tcPr>
          <w:p w14:paraId="2A161613" w14:textId="77777777" w:rsidR="00554C8B" w:rsidRPr="00523BAB" w:rsidRDefault="00554C8B" w:rsidP="00BD50B6">
            <w:pPr>
              <w:suppressAutoHyphens/>
              <w:autoSpaceDN w:val="0"/>
              <w:ind w:left="132"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Понад 5% довжини автодоріг з твердим покриттям </w:t>
            </w:r>
            <w:r w:rsidR="00FF41D7" w:rsidRPr="00523BAB">
              <w:rPr>
                <w:sz w:val="20"/>
                <w:szCs w:val="20"/>
              </w:rPr>
              <w:t xml:space="preserve"> </w:t>
            </w:r>
            <w:r w:rsidR="00FF41D7" w:rsidRPr="00523BAB">
              <w:rPr>
                <w:rFonts w:ascii="Times New Roman" w:eastAsia="Times New Roman" w:hAnsi="Times New Roman" w:cs="Times New Roman"/>
                <w:color w:val="000000"/>
                <w:sz w:val="20"/>
                <w:szCs w:val="20"/>
                <w:lang w:eastAsia="zh-CN" w:bidi="hi-IN"/>
              </w:rPr>
              <w:t>перебувають в зоні впливу</w:t>
            </w:r>
            <w:r w:rsidRPr="00523BAB">
              <w:rPr>
                <w:rFonts w:ascii="Times New Roman" w:eastAsia="Times New Roman" w:hAnsi="Times New Roman" w:cs="Times New Roman"/>
                <w:color w:val="000000"/>
                <w:sz w:val="20"/>
                <w:szCs w:val="20"/>
                <w:lang w:eastAsia="zh-CN" w:bidi="hi-IN"/>
              </w:rPr>
              <w:t xml:space="preserve"> зсувн</w:t>
            </w:r>
            <w:r w:rsidR="00FF41D7" w:rsidRPr="00523BAB">
              <w:rPr>
                <w:rFonts w:ascii="Times New Roman" w:eastAsia="Times New Roman" w:hAnsi="Times New Roman" w:cs="Times New Roman"/>
                <w:color w:val="000000"/>
                <w:sz w:val="20"/>
                <w:szCs w:val="20"/>
                <w:lang w:eastAsia="zh-CN" w:bidi="hi-IN"/>
              </w:rPr>
              <w:t>их процесів</w:t>
            </w:r>
            <w:r w:rsidRPr="00523BAB">
              <w:rPr>
                <w:rFonts w:ascii="Times New Roman" w:eastAsia="Times New Roman" w:hAnsi="Times New Roman" w:cs="Times New Roman"/>
                <w:color w:val="000000"/>
                <w:sz w:val="20"/>
                <w:szCs w:val="20"/>
                <w:lang w:eastAsia="zh-CN" w:bidi="hi-IN"/>
              </w:rPr>
              <w:t xml:space="preserve"> чи </w:t>
            </w:r>
            <w:r w:rsidR="00FF41D7" w:rsidRPr="00523BAB">
              <w:rPr>
                <w:rFonts w:ascii="Times New Roman" w:eastAsia="Times New Roman" w:hAnsi="Times New Roman" w:cs="Times New Roman"/>
                <w:color w:val="000000"/>
                <w:sz w:val="20"/>
                <w:szCs w:val="20"/>
                <w:lang w:eastAsia="zh-CN" w:bidi="hi-IN"/>
              </w:rPr>
              <w:t xml:space="preserve">в зоні потенційного </w:t>
            </w:r>
            <w:r w:rsidRPr="00523BAB">
              <w:rPr>
                <w:rFonts w:ascii="Times New Roman" w:eastAsia="Times New Roman" w:hAnsi="Times New Roman" w:cs="Times New Roman"/>
                <w:color w:val="000000"/>
                <w:sz w:val="20"/>
                <w:szCs w:val="20"/>
                <w:lang w:eastAsia="zh-CN" w:bidi="hi-IN"/>
              </w:rPr>
              <w:t>затоплюван</w:t>
            </w:r>
            <w:r w:rsidR="00FF41D7" w:rsidRPr="00523BAB">
              <w:rPr>
                <w:rFonts w:ascii="Times New Roman" w:eastAsia="Times New Roman" w:hAnsi="Times New Roman" w:cs="Times New Roman"/>
                <w:color w:val="000000"/>
                <w:sz w:val="20"/>
                <w:szCs w:val="20"/>
                <w:lang w:eastAsia="zh-CN" w:bidi="hi-IN"/>
              </w:rPr>
              <w:t>ня,</w:t>
            </w:r>
            <w:r w:rsidRPr="00523BAB">
              <w:rPr>
                <w:rFonts w:ascii="Times New Roman" w:eastAsia="Times New Roman" w:hAnsi="Times New Roman" w:cs="Times New Roman"/>
                <w:color w:val="000000"/>
                <w:sz w:val="20"/>
                <w:szCs w:val="20"/>
                <w:lang w:eastAsia="zh-CN" w:bidi="hi-IN"/>
              </w:rPr>
              <w:t xml:space="preserve"> ділянки </w:t>
            </w:r>
            <w:r w:rsidR="004C0D90" w:rsidRPr="00523BAB">
              <w:rPr>
                <w:rFonts w:ascii="Times New Roman" w:eastAsia="Times New Roman" w:hAnsi="Times New Roman" w:cs="Times New Roman"/>
                <w:color w:val="000000"/>
                <w:sz w:val="20"/>
                <w:szCs w:val="20"/>
                <w:lang w:eastAsia="zh-CN" w:bidi="hi-IN"/>
              </w:rPr>
              <w:t xml:space="preserve">доріг і прилеглі до них </w:t>
            </w:r>
            <w:r w:rsidRPr="00523BAB">
              <w:rPr>
                <w:rFonts w:ascii="Times New Roman" w:eastAsia="Times New Roman" w:hAnsi="Times New Roman" w:cs="Times New Roman"/>
                <w:color w:val="000000"/>
                <w:sz w:val="20"/>
                <w:szCs w:val="20"/>
                <w:lang w:eastAsia="zh-CN" w:bidi="hi-IN"/>
              </w:rPr>
              <w:t>із ознаками активн</w:t>
            </w:r>
            <w:r w:rsidR="00FF41D7" w:rsidRPr="00523BAB">
              <w:rPr>
                <w:rFonts w:ascii="Times New Roman" w:eastAsia="Times New Roman" w:hAnsi="Times New Roman" w:cs="Times New Roman"/>
                <w:color w:val="000000"/>
                <w:sz w:val="20"/>
                <w:szCs w:val="20"/>
                <w:lang w:eastAsia="zh-CN" w:bidi="hi-IN"/>
              </w:rPr>
              <w:t>их зсувних процесів</w:t>
            </w:r>
            <w:r w:rsidRPr="00523BAB">
              <w:rPr>
                <w:rFonts w:ascii="Times New Roman" w:eastAsia="Times New Roman" w:hAnsi="Times New Roman" w:cs="Times New Roman"/>
                <w:color w:val="000000"/>
                <w:sz w:val="20"/>
                <w:szCs w:val="20"/>
                <w:lang w:eastAsia="zh-CN" w:bidi="hi-IN"/>
              </w:rPr>
              <w:t xml:space="preserve"> чи свідченням пошкодження дороги. Зсув, через який у русло потоку можуть потрапити великі об’єми природних мас є першочерговою проблемою цього водозбору.</w:t>
            </w:r>
          </w:p>
          <w:p w14:paraId="418D49CA" w14:textId="6642532E" w:rsidR="00D37B8C" w:rsidRPr="00523BAB" w:rsidRDefault="00554C8B" w:rsidP="00972FBC">
            <w:pPr>
              <w:suppressAutoHyphens/>
              <w:autoSpaceDN w:val="0"/>
              <w:ind w:left="132"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Понад 40% проїздів і </w:t>
            </w:r>
            <w:proofErr w:type="spellStart"/>
            <w:r w:rsidRPr="00523BAB">
              <w:rPr>
                <w:rFonts w:ascii="Times New Roman" w:eastAsia="Times New Roman" w:hAnsi="Times New Roman" w:cs="Times New Roman"/>
                <w:color w:val="000000"/>
                <w:sz w:val="20"/>
                <w:szCs w:val="20"/>
                <w:lang w:eastAsia="zh-CN" w:bidi="hi-IN"/>
              </w:rPr>
              <w:t>волоків</w:t>
            </w:r>
            <w:proofErr w:type="spellEnd"/>
            <w:r w:rsidRPr="00523BAB">
              <w:rPr>
                <w:rFonts w:ascii="Times New Roman" w:eastAsia="Times New Roman" w:hAnsi="Times New Roman" w:cs="Times New Roman"/>
                <w:color w:val="000000"/>
                <w:sz w:val="20"/>
                <w:szCs w:val="20"/>
                <w:lang w:eastAsia="zh-CN" w:bidi="hi-IN"/>
              </w:rPr>
              <w:t xml:space="preserve"> розташовані на нестабільному рельєфі чи типах порід, які </w:t>
            </w:r>
            <w:r w:rsidR="00D37B8C" w:rsidRPr="00523BAB">
              <w:rPr>
                <w:rFonts w:ascii="Times New Roman" w:eastAsia="Times New Roman" w:hAnsi="Times New Roman" w:cs="Times New Roman"/>
                <w:color w:val="000000"/>
                <w:sz w:val="20"/>
                <w:szCs w:val="20"/>
                <w:lang w:eastAsia="zh-CN" w:bidi="hi-IN"/>
              </w:rPr>
              <w:t>піддаються зсувам, із значними</w:t>
            </w:r>
          </w:p>
          <w:p w14:paraId="2C599BB0" w14:textId="0D3190D1" w:rsidR="00D37B8C" w:rsidRPr="00523BAB" w:rsidRDefault="00D37B8C" w:rsidP="00972FBC">
            <w:pPr>
              <w:suppressAutoHyphens/>
              <w:autoSpaceDN w:val="0"/>
              <w:ind w:left="132" w:right="132"/>
              <w:textAlignment w:val="baseline"/>
              <w:rPr>
                <w:rFonts w:ascii="Times New Roman" w:eastAsia="Times New Roman" w:hAnsi="Times New Roman" w:cs="Times New Roman"/>
                <w:color w:val="000000"/>
                <w:sz w:val="20"/>
                <w:szCs w:val="20"/>
                <w:lang w:eastAsia="zh-CN" w:bidi="hi-IN"/>
              </w:rPr>
            </w:pPr>
          </w:p>
        </w:tc>
      </w:tr>
    </w:tbl>
    <w:p w14:paraId="68345CC6" w14:textId="77777777" w:rsidR="00972FBC" w:rsidRPr="00523BAB" w:rsidRDefault="00972FBC" w:rsidP="00972FBC">
      <w:pPr>
        <w:jc w:val="right"/>
        <w:rPr>
          <w:rFonts w:ascii="Times New Roman" w:hAnsi="Times New Roman" w:cs="Times New Roman"/>
          <w:sz w:val="24"/>
          <w:szCs w:val="24"/>
        </w:rPr>
      </w:pPr>
      <w:r w:rsidRPr="00523BAB">
        <w:rPr>
          <w:rFonts w:ascii="Times New Roman" w:hAnsi="Times New Roman" w:cs="Times New Roman"/>
          <w:sz w:val="24"/>
          <w:szCs w:val="24"/>
        </w:rPr>
        <w:lastRenderedPageBreak/>
        <w:t>продовження додатку 1</w:t>
      </w:r>
    </w:p>
    <w:tbl>
      <w:tblPr>
        <w:tblStyle w:val="1"/>
        <w:tblW w:w="15593" w:type="dxa"/>
        <w:tblInd w:w="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51"/>
        <w:gridCol w:w="1559"/>
        <w:gridCol w:w="3119"/>
        <w:gridCol w:w="3543"/>
        <w:gridCol w:w="3119"/>
        <w:gridCol w:w="3402"/>
      </w:tblGrid>
      <w:tr w:rsidR="00972FBC" w:rsidRPr="00523BAB" w14:paraId="328D5B90" w14:textId="77777777" w:rsidTr="00972FBC">
        <w:trPr>
          <w:trHeight w:val="2075"/>
        </w:trPr>
        <w:tc>
          <w:tcPr>
            <w:tcW w:w="851" w:type="dxa"/>
            <w:tcMar>
              <w:left w:w="28" w:type="dxa"/>
              <w:right w:w="28" w:type="dxa"/>
            </w:tcMar>
          </w:tcPr>
          <w:p w14:paraId="3BD81656" w14:textId="77777777" w:rsidR="00972FBC" w:rsidRPr="00523BAB" w:rsidRDefault="00972FBC"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tcMar>
              <w:left w:w="28" w:type="dxa"/>
              <w:right w:w="28" w:type="dxa"/>
            </w:tcMar>
          </w:tcPr>
          <w:p w14:paraId="6BDDA520" w14:textId="77777777" w:rsidR="00972FBC" w:rsidRPr="00523BAB" w:rsidRDefault="00972FBC" w:rsidP="00D37B8C">
            <w:pPr>
              <w:widowControl w:val="0"/>
              <w:suppressAutoHyphens/>
              <w:autoSpaceDN w:val="0"/>
              <w:ind w:left="120"/>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3114AC32" w14:textId="77777777" w:rsidR="00972FBC" w:rsidRPr="00523BAB" w:rsidRDefault="00972FBC" w:rsidP="00D37B8C">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p>
        </w:tc>
        <w:tc>
          <w:tcPr>
            <w:tcW w:w="3543" w:type="dxa"/>
            <w:tcMar>
              <w:left w:w="28" w:type="dxa"/>
              <w:right w:w="28" w:type="dxa"/>
            </w:tcMar>
          </w:tcPr>
          <w:p w14:paraId="011EBF7A" w14:textId="2708FD64" w:rsidR="00972FBC" w:rsidRPr="00523BAB" w:rsidRDefault="00972FBC"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проїзної частини. Немає загрози зсуву великих об’ємів ґрунтів, які потраплять у русло потоку внаслідок зсувів</w:t>
            </w:r>
            <w:r w:rsidR="00D37B8C"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13A45F79" w14:textId="2A1948C2" w:rsidR="00972FBC" w:rsidRPr="00523BAB" w:rsidRDefault="00972FBC"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рельєфі чи на типах порід, які піддаються зсувам, із помірними ознаками активних зсувних процесів чи пошкодження проїзної частини. Існує певна загроза зсуву великих об’ємів ґрунтів, які потраплять у потік, хоча це не є першочерговою проблемою у цьому водозборі</w:t>
            </w:r>
            <w:r w:rsidR="00D37B8C"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23EF689F" w14:textId="40EB9E00" w:rsidR="00972FBC" w:rsidRPr="00523BAB" w:rsidRDefault="00972FBC" w:rsidP="00D37B8C">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ознаками активних зсувних процесів чи пошкодження проїзної частини. Зсув, через який у русло потоку можуть потрапити великі об’єми природних мас, є першочерговою проблемою цього водозбору</w:t>
            </w:r>
            <w:r w:rsidR="00D37B8C" w:rsidRPr="00523BAB">
              <w:rPr>
                <w:rFonts w:ascii="Times New Roman" w:eastAsia="Times New Roman" w:hAnsi="Times New Roman" w:cs="Times New Roman"/>
                <w:color w:val="000000"/>
                <w:sz w:val="20"/>
                <w:szCs w:val="20"/>
                <w:lang w:eastAsia="zh-CN" w:bidi="hi-IN"/>
              </w:rPr>
              <w:t>.</w:t>
            </w:r>
          </w:p>
        </w:tc>
      </w:tr>
      <w:tr w:rsidR="007E28CE" w:rsidRPr="00523BAB" w14:paraId="36D081E5" w14:textId="77777777" w:rsidTr="00972FBC">
        <w:trPr>
          <w:trHeight w:val="572"/>
        </w:trPr>
        <w:tc>
          <w:tcPr>
            <w:tcW w:w="851" w:type="dxa"/>
            <w:vMerge w:val="restart"/>
            <w:tcMar>
              <w:left w:w="28" w:type="dxa"/>
              <w:right w:w="28" w:type="dxa"/>
            </w:tcMar>
          </w:tcPr>
          <w:p w14:paraId="73FE838E" w14:textId="77777777" w:rsidR="007E28CE" w:rsidRPr="00523BAB" w:rsidRDefault="007E28CE" w:rsidP="00BD50B6">
            <w:pPr>
              <w:widowControl w:val="0"/>
              <w:suppressAutoHyphens/>
              <w:autoSpaceDN w:val="0"/>
              <w:textAlignment w:val="baseline"/>
              <w:rPr>
                <w:rFonts w:ascii="Times New Roman" w:eastAsia="Linux Libertine G" w:hAnsi="Times New Roman" w:cs="Times New Roman"/>
                <w:b/>
                <w:sz w:val="20"/>
                <w:szCs w:val="20"/>
                <w:lang w:eastAsia="zh-CN" w:bidi="hi-IN"/>
              </w:rPr>
            </w:pPr>
            <w:r w:rsidRPr="00523BAB">
              <w:rPr>
                <w:rFonts w:ascii="Times New Roman" w:eastAsia="Linux Libertine G" w:hAnsi="Times New Roman" w:cs="Times New Roman"/>
                <w:b/>
                <w:sz w:val="20"/>
                <w:szCs w:val="20"/>
                <w:lang w:eastAsia="zh-CN" w:bidi="hi-IN"/>
              </w:rPr>
              <w:t>7. Ґрунти</w:t>
            </w:r>
          </w:p>
        </w:tc>
        <w:tc>
          <w:tcPr>
            <w:tcW w:w="1559" w:type="dxa"/>
            <w:vMerge w:val="restart"/>
            <w:tcMar>
              <w:left w:w="28" w:type="dxa"/>
              <w:right w:w="28" w:type="dxa"/>
            </w:tcMar>
          </w:tcPr>
          <w:p w14:paraId="0609D7C9" w14:textId="054FCD45" w:rsidR="007E28CE" w:rsidRPr="00523BAB" w:rsidRDefault="007E28CE" w:rsidP="00D37B8C">
            <w:pPr>
              <w:widowControl w:val="0"/>
              <w:suppressAutoHyphens/>
              <w:autoSpaceDN w:val="0"/>
              <w:ind w:left="120"/>
              <w:textAlignment w:val="baseline"/>
              <w:rPr>
                <w:rFonts w:ascii="Times New Roman" w:eastAsia="Linux Libertine G" w:hAnsi="Times New Roman" w:cs="Times New Roman"/>
                <w:sz w:val="20"/>
                <w:szCs w:val="20"/>
                <w:lang w:eastAsia="zh-CN" w:bidi="hi-IN"/>
              </w:rPr>
            </w:pPr>
            <w:r w:rsidRPr="00523BAB">
              <w:rPr>
                <w:rFonts w:ascii="Times New Roman" w:eastAsia="Linux Libertine G" w:hAnsi="Times New Roman" w:cs="Times New Roman"/>
                <w:sz w:val="20"/>
                <w:szCs w:val="20"/>
                <w:lang w:eastAsia="zh-CN" w:bidi="hi-IN"/>
              </w:rPr>
              <w:t>1. Якість ґрунту</w:t>
            </w:r>
            <w:r w:rsidR="00BC2825" w:rsidRPr="00523BAB">
              <w:rPr>
                <w:rFonts w:ascii="Times New Roman" w:eastAsia="Linux Libertine G" w:hAnsi="Times New Roman" w:cs="Times New Roman"/>
                <w:sz w:val="20"/>
                <w:szCs w:val="20"/>
                <w:lang w:eastAsia="zh-CN" w:bidi="hi-IN"/>
              </w:rPr>
              <w:t>.</w:t>
            </w:r>
          </w:p>
        </w:tc>
        <w:tc>
          <w:tcPr>
            <w:tcW w:w="3119" w:type="dxa"/>
            <w:tcMar>
              <w:left w:w="28" w:type="dxa"/>
              <w:right w:w="28" w:type="dxa"/>
            </w:tcMar>
          </w:tcPr>
          <w:p w14:paraId="42A7F92F" w14:textId="1EEDA0AC" w:rsidR="007E28CE" w:rsidRPr="00523BAB" w:rsidRDefault="007E28CE" w:rsidP="00D37B8C">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1.1 Потужність ґрунтового профілю, см</w:t>
            </w:r>
            <w:r w:rsidR="00D37B8C"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410F5EA2" w14:textId="6DD3E6FE" w:rsidR="007E28CE" w:rsidRPr="00523BAB" w:rsidRDefault="007E28CE"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Середньо потужні – 65</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85 см</w:t>
            </w:r>
          </w:p>
          <w:p w14:paraId="05AE4F89" w14:textId="577F24E4" w:rsidR="007E28CE" w:rsidRPr="00523BAB" w:rsidRDefault="007E28CE"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Потужні – понад 85 см</w:t>
            </w:r>
            <w:r w:rsidR="00D37B8C"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0B2DF6B7" w14:textId="6BD5BAF6" w:rsidR="007E28CE" w:rsidRPr="00523BAB" w:rsidRDefault="007E28CE"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Коротко профільні – 30-45 см</w:t>
            </w:r>
            <w:r w:rsidR="00D37B8C" w:rsidRPr="00523BAB">
              <w:rPr>
                <w:rFonts w:ascii="Times New Roman" w:eastAsia="Times New Roman" w:hAnsi="Times New Roman" w:cs="Times New Roman"/>
                <w:color w:val="000000"/>
                <w:sz w:val="20"/>
                <w:szCs w:val="20"/>
                <w:lang w:eastAsia="zh-CN" w:bidi="hi-IN"/>
              </w:rPr>
              <w:t>.</w:t>
            </w:r>
          </w:p>
          <w:p w14:paraId="7D5E89F1" w14:textId="01726875" w:rsidR="007E28CE" w:rsidRPr="00523BAB" w:rsidRDefault="007E28CE"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Малопотужні – 45-65 см</w:t>
            </w:r>
            <w:r w:rsidR="00D37B8C"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2EDEDCFC" w14:textId="20D9A4E6" w:rsidR="007E28CE" w:rsidRPr="00523BAB" w:rsidRDefault="007E28CE" w:rsidP="00D37B8C">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Слаборозвинуті – менше 30 см</w:t>
            </w:r>
            <w:r w:rsidR="00D37B8C" w:rsidRPr="00523BAB">
              <w:rPr>
                <w:rFonts w:ascii="Times New Roman" w:eastAsia="Times New Roman" w:hAnsi="Times New Roman" w:cs="Times New Roman"/>
                <w:color w:val="000000"/>
                <w:sz w:val="20"/>
                <w:szCs w:val="20"/>
                <w:lang w:eastAsia="zh-CN" w:bidi="hi-IN"/>
              </w:rPr>
              <w:t>.</w:t>
            </w:r>
          </w:p>
        </w:tc>
      </w:tr>
      <w:tr w:rsidR="007E28CE" w:rsidRPr="00523BAB" w14:paraId="5FA9F28D" w14:textId="77777777" w:rsidTr="00972FBC">
        <w:trPr>
          <w:trHeight w:val="553"/>
        </w:trPr>
        <w:tc>
          <w:tcPr>
            <w:tcW w:w="851" w:type="dxa"/>
            <w:vMerge/>
            <w:tcMar>
              <w:left w:w="28" w:type="dxa"/>
              <w:right w:w="28" w:type="dxa"/>
            </w:tcMar>
          </w:tcPr>
          <w:p w14:paraId="7813F991" w14:textId="77777777" w:rsidR="007E28CE" w:rsidRPr="00523BAB" w:rsidRDefault="007E28CE"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tcMar>
              <w:left w:w="28" w:type="dxa"/>
              <w:right w:w="28" w:type="dxa"/>
            </w:tcMar>
          </w:tcPr>
          <w:p w14:paraId="315A258A" w14:textId="77777777" w:rsidR="007E28CE" w:rsidRPr="00523BAB" w:rsidRDefault="007E28CE" w:rsidP="00D37B8C">
            <w:pPr>
              <w:widowControl w:val="0"/>
              <w:suppressAutoHyphens/>
              <w:autoSpaceDN w:val="0"/>
              <w:ind w:left="120"/>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6A5EEE54" w14:textId="018146A0" w:rsidR="007E28CE" w:rsidRPr="00523BAB" w:rsidRDefault="007E28CE" w:rsidP="00D37B8C">
            <w:pPr>
              <w:suppressAutoHyphens/>
              <w:autoSpaceDN w:val="0"/>
              <w:ind w:left="120" w:right="-52"/>
              <w:textAlignment w:val="baseline"/>
              <w:rPr>
                <w:rFonts w:ascii="Times New Roman" w:eastAsia="Times New Roman" w:hAnsi="Times New Roman" w:cs="Times New Roman"/>
                <w:color w:val="000000"/>
                <w:sz w:val="20"/>
                <w:szCs w:val="20"/>
                <w:vertAlign w:val="superscript"/>
                <w:lang w:eastAsia="zh-CN" w:bidi="hi-IN"/>
              </w:rPr>
            </w:pPr>
            <w:r w:rsidRPr="00523BAB">
              <w:rPr>
                <w:rFonts w:ascii="Times New Roman" w:eastAsia="Times New Roman" w:hAnsi="Times New Roman" w:cs="Times New Roman"/>
                <w:color w:val="000000"/>
                <w:sz w:val="20"/>
                <w:szCs w:val="20"/>
                <w:lang w:eastAsia="zh-CN" w:bidi="hi-IN"/>
              </w:rPr>
              <w:t>1.2 Щільність ґрунту, г/см</w:t>
            </w:r>
            <w:r w:rsidRPr="00523BAB">
              <w:rPr>
                <w:rFonts w:ascii="Times New Roman" w:eastAsia="Times New Roman" w:hAnsi="Times New Roman" w:cs="Times New Roman"/>
                <w:color w:val="000000"/>
                <w:sz w:val="20"/>
                <w:szCs w:val="20"/>
                <w:vertAlign w:val="superscript"/>
                <w:lang w:eastAsia="zh-CN" w:bidi="hi-IN"/>
              </w:rPr>
              <w:t>3</w:t>
            </w:r>
            <w:r w:rsidR="00D37B8C"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56EA0C7E" w14:textId="29446754" w:rsidR="007E28CE" w:rsidRPr="00523BAB" w:rsidRDefault="00BC2825"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Пухкий – менше 1,</w:t>
            </w:r>
            <w:r w:rsidR="007E28CE" w:rsidRPr="00523BAB">
              <w:rPr>
                <w:rFonts w:ascii="Times New Roman" w:eastAsia="Times New Roman" w:hAnsi="Times New Roman" w:cs="Times New Roman"/>
                <w:color w:val="000000"/>
                <w:sz w:val="20"/>
                <w:szCs w:val="20"/>
                <w:lang w:eastAsia="zh-CN" w:bidi="hi-IN"/>
              </w:rPr>
              <w:t>0 г/см</w:t>
            </w:r>
            <w:r w:rsidR="007E28CE" w:rsidRPr="00523BAB">
              <w:rPr>
                <w:rFonts w:ascii="Times New Roman" w:eastAsia="Times New Roman" w:hAnsi="Times New Roman" w:cs="Times New Roman"/>
                <w:color w:val="000000"/>
                <w:sz w:val="20"/>
                <w:szCs w:val="20"/>
                <w:vertAlign w:val="superscript"/>
                <w:lang w:eastAsia="zh-CN" w:bidi="hi-IN"/>
              </w:rPr>
              <w:t>3</w:t>
            </w:r>
            <w:r w:rsidR="00D37B8C" w:rsidRPr="00523BAB">
              <w:rPr>
                <w:rFonts w:ascii="Times New Roman" w:eastAsia="Times New Roman" w:hAnsi="Times New Roman" w:cs="Times New Roman"/>
                <w:color w:val="000000"/>
                <w:sz w:val="20"/>
                <w:szCs w:val="20"/>
                <w:lang w:eastAsia="zh-CN" w:bidi="hi-IN"/>
              </w:rPr>
              <w:t>.</w:t>
            </w:r>
          </w:p>
          <w:p w14:paraId="6BEE20E7" w14:textId="761D4D3E" w:rsidR="007E28CE" w:rsidRPr="00523BAB" w:rsidRDefault="007E28CE"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Ущільнений – 1,1</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1,3 г/см</w:t>
            </w:r>
            <w:r w:rsidRPr="00523BAB">
              <w:rPr>
                <w:rFonts w:ascii="Times New Roman" w:eastAsia="Times New Roman" w:hAnsi="Times New Roman" w:cs="Times New Roman"/>
                <w:color w:val="000000"/>
                <w:sz w:val="20"/>
                <w:szCs w:val="20"/>
                <w:vertAlign w:val="superscript"/>
                <w:lang w:eastAsia="zh-CN" w:bidi="hi-IN"/>
              </w:rPr>
              <w:t>3</w:t>
            </w:r>
            <w:r w:rsidR="00D37B8C"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297123AC" w14:textId="7E5E2ACD" w:rsidR="007E28CE" w:rsidRPr="00523BAB" w:rsidRDefault="007E28CE"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Щільний – 1,4</w:t>
            </w:r>
            <w:r w:rsidR="00D37B8C"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1,6 г/см</w:t>
            </w:r>
            <w:r w:rsidRPr="00523BAB">
              <w:rPr>
                <w:rFonts w:ascii="Times New Roman" w:eastAsia="Times New Roman" w:hAnsi="Times New Roman" w:cs="Times New Roman"/>
                <w:color w:val="000000"/>
                <w:sz w:val="20"/>
                <w:szCs w:val="20"/>
                <w:vertAlign w:val="superscript"/>
                <w:lang w:eastAsia="zh-CN" w:bidi="hi-IN"/>
              </w:rPr>
              <w:t>3</w:t>
            </w:r>
            <w:r w:rsidR="00D37B8C"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74724ABC" w14:textId="5897C1B0" w:rsidR="007E28CE" w:rsidRPr="00523BAB" w:rsidRDefault="007E28CE" w:rsidP="00D37B8C">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Дуже щільний – більше 1,6 г/см</w:t>
            </w:r>
            <w:r w:rsidRPr="00523BAB">
              <w:rPr>
                <w:rFonts w:ascii="Times New Roman" w:eastAsia="Times New Roman" w:hAnsi="Times New Roman" w:cs="Times New Roman"/>
                <w:color w:val="000000"/>
                <w:sz w:val="20"/>
                <w:szCs w:val="20"/>
                <w:vertAlign w:val="superscript"/>
                <w:lang w:eastAsia="zh-CN" w:bidi="hi-IN"/>
              </w:rPr>
              <w:t>3</w:t>
            </w:r>
            <w:r w:rsidR="00D37B8C" w:rsidRPr="00523BAB">
              <w:rPr>
                <w:rFonts w:ascii="Times New Roman" w:eastAsia="Times New Roman" w:hAnsi="Times New Roman" w:cs="Times New Roman"/>
                <w:color w:val="000000"/>
                <w:sz w:val="20"/>
                <w:szCs w:val="20"/>
                <w:lang w:eastAsia="zh-CN" w:bidi="hi-IN"/>
              </w:rPr>
              <w:t>.</w:t>
            </w:r>
          </w:p>
        </w:tc>
      </w:tr>
      <w:tr w:rsidR="007E28CE" w:rsidRPr="00523BAB" w14:paraId="395410E3" w14:textId="77777777" w:rsidTr="00972FBC">
        <w:trPr>
          <w:trHeight w:val="831"/>
        </w:trPr>
        <w:tc>
          <w:tcPr>
            <w:tcW w:w="851" w:type="dxa"/>
            <w:vMerge/>
            <w:tcMar>
              <w:left w:w="28" w:type="dxa"/>
              <w:right w:w="28" w:type="dxa"/>
            </w:tcMar>
          </w:tcPr>
          <w:p w14:paraId="15CAE690" w14:textId="77777777" w:rsidR="007E28CE" w:rsidRPr="00523BAB" w:rsidRDefault="007E28CE"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tcMar>
              <w:left w:w="28" w:type="dxa"/>
              <w:right w:w="28" w:type="dxa"/>
            </w:tcMar>
          </w:tcPr>
          <w:p w14:paraId="23FBE5E6" w14:textId="77777777" w:rsidR="007E28CE" w:rsidRPr="00523BAB" w:rsidRDefault="007E28CE" w:rsidP="00D37B8C">
            <w:pPr>
              <w:widowControl w:val="0"/>
              <w:suppressAutoHyphens/>
              <w:autoSpaceDN w:val="0"/>
              <w:ind w:left="120"/>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11AF7C41" w14:textId="00B785E6" w:rsidR="007E28CE" w:rsidRPr="00523BAB" w:rsidRDefault="007E28CE" w:rsidP="00D37B8C">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1.3 Вміст гумусу, %</w:t>
            </w:r>
            <w:r w:rsidR="00D37B8C"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143E78F9" w14:textId="77777777" w:rsidR="007E28CE" w:rsidRPr="00523BAB" w:rsidRDefault="007E28CE"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Дуже високий – більше 5,0%</w:t>
            </w:r>
          </w:p>
          <w:p w14:paraId="3BB39424" w14:textId="100D0B4B" w:rsidR="007E28CE" w:rsidRPr="00523BAB" w:rsidRDefault="007E28CE"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Високий – 4,1</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5,0%</w:t>
            </w:r>
          </w:p>
          <w:p w14:paraId="7346FEF1" w14:textId="08776C8F" w:rsidR="007E28CE" w:rsidRPr="00523BAB" w:rsidRDefault="007E28CE"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Підвищений – 3,1</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4,0%</w:t>
            </w:r>
          </w:p>
        </w:tc>
        <w:tc>
          <w:tcPr>
            <w:tcW w:w="3119" w:type="dxa"/>
            <w:tcMar>
              <w:left w:w="28" w:type="dxa"/>
              <w:right w:w="28" w:type="dxa"/>
            </w:tcMar>
          </w:tcPr>
          <w:p w14:paraId="05AF69E7" w14:textId="222B3E46" w:rsidR="007E28CE" w:rsidRPr="00523BAB" w:rsidRDefault="007E28CE"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Середній – 2,1</w:t>
            </w:r>
            <w:r w:rsidR="00D37B8C"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3,0%</w:t>
            </w:r>
            <w:r w:rsidR="00D37B8C" w:rsidRPr="00523BAB">
              <w:rPr>
                <w:rFonts w:ascii="Times New Roman" w:eastAsia="Times New Roman" w:hAnsi="Times New Roman" w:cs="Times New Roman"/>
                <w:color w:val="000000"/>
                <w:sz w:val="20"/>
                <w:szCs w:val="20"/>
                <w:lang w:eastAsia="zh-CN" w:bidi="hi-IN"/>
              </w:rPr>
              <w:t>.</w:t>
            </w:r>
          </w:p>
          <w:p w14:paraId="357E6A42" w14:textId="69ABCEF7" w:rsidR="007E28CE" w:rsidRPr="00523BAB" w:rsidRDefault="007E28CE"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Низький – 1,1</w:t>
            </w:r>
            <w:r w:rsidR="00D37B8C"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2,0%</w:t>
            </w:r>
            <w:r w:rsidR="00D37B8C"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4DBF2750" w14:textId="50EE72FC" w:rsidR="007E28CE" w:rsidRPr="00523BAB" w:rsidRDefault="007E28CE" w:rsidP="00D37B8C">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Дуже низький – менше 1,1%</w:t>
            </w:r>
            <w:r w:rsidR="00D37B8C" w:rsidRPr="00523BAB">
              <w:rPr>
                <w:rFonts w:ascii="Times New Roman" w:eastAsia="Times New Roman" w:hAnsi="Times New Roman" w:cs="Times New Roman"/>
                <w:color w:val="000000"/>
                <w:sz w:val="20"/>
                <w:szCs w:val="20"/>
                <w:lang w:eastAsia="zh-CN" w:bidi="hi-IN"/>
              </w:rPr>
              <w:t>.</w:t>
            </w:r>
          </w:p>
        </w:tc>
      </w:tr>
      <w:tr w:rsidR="007E28CE" w:rsidRPr="00523BAB" w14:paraId="6DD69029" w14:textId="77777777" w:rsidTr="00972FBC">
        <w:trPr>
          <w:trHeight w:val="984"/>
        </w:trPr>
        <w:tc>
          <w:tcPr>
            <w:tcW w:w="851" w:type="dxa"/>
            <w:vMerge/>
            <w:tcMar>
              <w:left w:w="28" w:type="dxa"/>
              <w:right w:w="28" w:type="dxa"/>
            </w:tcMar>
          </w:tcPr>
          <w:p w14:paraId="6918B2B9" w14:textId="77777777" w:rsidR="007E28CE" w:rsidRPr="00523BAB" w:rsidRDefault="007E28CE"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tcMar>
              <w:left w:w="28" w:type="dxa"/>
              <w:right w:w="28" w:type="dxa"/>
            </w:tcMar>
          </w:tcPr>
          <w:p w14:paraId="738D5060" w14:textId="77777777" w:rsidR="007E28CE" w:rsidRPr="00523BAB" w:rsidRDefault="007E28CE" w:rsidP="00D37B8C">
            <w:pPr>
              <w:widowControl w:val="0"/>
              <w:suppressAutoHyphens/>
              <w:autoSpaceDN w:val="0"/>
              <w:ind w:left="120"/>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0F5165AB" w14:textId="421A2984" w:rsidR="007E28CE" w:rsidRPr="00523BAB" w:rsidRDefault="007E28CE" w:rsidP="00D37B8C">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1.4 Реакція ґрунтового розчину, </w:t>
            </w:r>
            <w:r w:rsidRPr="00523BAB">
              <w:rPr>
                <w:rFonts w:ascii="Times New Roman" w:eastAsia="Times New Roman" w:hAnsi="Times New Roman" w:cs="Times New Roman"/>
                <w:color w:val="000000"/>
                <w:sz w:val="20"/>
                <w:szCs w:val="20"/>
                <w:lang w:val="en-US" w:eastAsia="zh-CN" w:bidi="hi-IN"/>
              </w:rPr>
              <w:t>pH</w:t>
            </w:r>
            <w:r w:rsidR="00D37B8C"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40B60F16" w14:textId="7169F748" w:rsidR="007E28CE" w:rsidRPr="00523BAB" w:rsidRDefault="007E28CE"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Слабо кислі – 5,6</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6,0</w:t>
            </w:r>
            <w:r w:rsidR="00D37B8C" w:rsidRPr="00523BAB">
              <w:rPr>
                <w:rFonts w:ascii="Times New Roman" w:eastAsia="Times New Roman" w:hAnsi="Times New Roman" w:cs="Times New Roman"/>
                <w:color w:val="000000"/>
                <w:sz w:val="20"/>
                <w:szCs w:val="20"/>
                <w:lang w:eastAsia="zh-CN" w:bidi="hi-IN"/>
              </w:rPr>
              <w:t>.</w:t>
            </w:r>
          </w:p>
          <w:p w14:paraId="236DA126" w14:textId="6BA11380" w:rsidR="007E28CE" w:rsidRPr="00523BAB" w:rsidRDefault="007E28CE"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Близькі до нейтральних – 6,1</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7,0</w:t>
            </w:r>
            <w:r w:rsidR="00D37B8C" w:rsidRPr="00523BAB">
              <w:rPr>
                <w:rFonts w:ascii="Times New Roman" w:eastAsia="Times New Roman" w:hAnsi="Times New Roman" w:cs="Times New Roman"/>
                <w:color w:val="000000"/>
                <w:sz w:val="20"/>
                <w:szCs w:val="20"/>
                <w:lang w:eastAsia="zh-CN" w:bidi="hi-IN"/>
              </w:rPr>
              <w:t>.</w:t>
            </w:r>
          </w:p>
          <w:p w14:paraId="3FCC06B2" w14:textId="544B61A9" w:rsidR="007E28CE" w:rsidRPr="00523BAB" w:rsidRDefault="007E28CE"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Нейтральні – 7,1</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7,5</w:t>
            </w:r>
            <w:r w:rsidR="00D37B8C"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1129B6FB" w14:textId="5703F641" w:rsidR="007E28CE" w:rsidRPr="00523BAB" w:rsidRDefault="007E28CE"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Сильно кислі – 4,6</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5,0</w:t>
            </w:r>
            <w:r w:rsidR="00D37B8C" w:rsidRPr="00523BAB">
              <w:rPr>
                <w:rFonts w:ascii="Times New Roman" w:eastAsia="Times New Roman" w:hAnsi="Times New Roman" w:cs="Times New Roman"/>
                <w:color w:val="000000"/>
                <w:sz w:val="20"/>
                <w:szCs w:val="20"/>
                <w:lang w:eastAsia="zh-CN" w:bidi="hi-IN"/>
              </w:rPr>
              <w:t>.</w:t>
            </w:r>
          </w:p>
          <w:p w14:paraId="085D6645" w14:textId="6F650337" w:rsidR="007E28CE" w:rsidRPr="00523BAB" w:rsidRDefault="007E28CE"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Середньо кислі – 5,1</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5,5</w:t>
            </w:r>
            <w:r w:rsidR="00D37B8C" w:rsidRPr="00523BAB">
              <w:rPr>
                <w:rFonts w:ascii="Times New Roman" w:eastAsia="Times New Roman" w:hAnsi="Times New Roman" w:cs="Times New Roman"/>
                <w:color w:val="000000"/>
                <w:sz w:val="20"/>
                <w:szCs w:val="20"/>
                <w:lang w:eastAsia="zh-CN" w:bidi="hi-IN"/>
              </w:rPr>
              <w:t>.</w:t>
            </w:r>
          </w:p>
          <w:p w14:paraId="0229298E" w14:textId="15437725" w:rsidR="007E28CE" w:rsidRPr="00523BAB" w:rsidRDefault="007E28CE"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Слабо лужні – 7,6</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8,0</w:t>
            </w:r>
            <w:r w:rsidR="00D37B8C" w:rsidRPr="00523BAB">
              <w:rPr>
                <w:rFonts w:ascii="Times New Roman" w:eastAsia="Times New Roman" w:hAnsi="Times New Roman" w:cs="Times New Roman"/>
                <w:color w:val="000000"/>
                <w:sz w:val="20"/>
                <w:szCs w:val="20"/>
                <w:lang w:eastAsia="zh-CN" w:bidi="hi-IN"/>
              </w:rPr>
              <w:t>.</w:t>
            </w:r>
          </w:p>
          <w:p w14:paraId="002BE0D1" w14:textId="5B69AD27" w:rsidR="007E28CE" w:rsidRPr="00523BAB" w:rsidRDefault="007E28CE"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Середньо лужні – 8,1</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8,5</w:t>
            </w:r>
            <w:r w:rsidR="00D37B8C"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2E5C5632" w14:textId="33C82634" w:rsidR="007E28CE" w:rsidRPr="00523BAB" w:rsidRDefault="007E28CE"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Дуже сильно кислі – менше 4,5</w:t>
            </w:r>
            <w:r w:rsidR="00D37B8C"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 xml:space="preserve"> </w:t>
            </w:r>
          </w:p>
          <w:p w14:paraId="27638358" w14:textId="206E6000" w:rsidR="007E28CE" w:rsidRPr="00523BAB" w:rsidRDefault="007E28CE" w:rsidP="00D37B8C">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Сильно лужні – 8,6-9,0</w:t>
            </w:r>
            <w:r w:rsidR="00D37B8C" w:rsidRPr="00523BAB">
              <w:rPr>
                <w:rFonts w:ascii="Times New Roman" w:eastAsia="Times New Roman" w:hAnsi="Times New Roman" w:cs="Times New Roman"/>
                <w:color w:val="000000"/>
                <w:sz w:val="20"/>
                <w:szCs w:val="20"/>
                <w:lang w:eastAsia="zh-CN" w:bidi="hi-IN"/>
              </w:rPr>
              <w:t>.</w:t>
            </w:r>
          </w:p>
          <w:p w14:paraId="2FB27F9E" w14:textId="4565A1F0" w:rsidR="007E28CE" w:rsidRPr="00523BAB" w:rsidRDefault="007E28CE" w:rsidP="00D37B8C">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Дуже сильно лужні – більше 9,1</w:t>
            </w:r>
            <w:r w:rsidR="00D37B8C" w:rsidRPr="00523BAB">
              <w:rPr>
                <w:rFonts w:ascii="Times New Roman" w:eastAsia="Times New Roman" w:hAnsi="Times New Roman" w:cs="Times New Roman"/>
                <w:color w:val="000000"/>
                <w:sz w:val="20"/>
                <w:szCs w:val="20"/>
                <w:lang w:eastAsia="zh-CN" w:bidi="hi-IN"/>
              </w:rPr>
              <w:t>.</w:t>
            </w:r>
          </w:p>
        </w:tc>
      </w:tr>
      <w:tr w:rsidR="007E28CE" w:rsidRPr="00523BAB" w14:paraId="06126BFD" w14:textId="77777777" w:rsidTr="00972FBC">
        <w:trPr>
          <w:trHeight w:val="559"/>
        </w:trPr>
        <w:tc>
          <w:tcPr>
            <w:tcW w:w="851" w:type="dxa"/>
            <w:vMerge/>
            <w:tcMar>
              <w:left w:w="28" w:type="dxa"/>
              <w:right w:w="28" w:type="dxa"/>
            </w:tcMar>
          </w:tcPr>
          <w:p w14:paraId="5B6564D6" w14:textId="77777777" w:rsidR="007E28CE" w:rsidRPr="00523BAB" w:rsidRDefault="007E28CE"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val="restart"/>
            <w:tcMar>
              <w:left w:w="28" w:type="dxa"/>
              <w:right w:w="28" w:type="dxa"/>
            </w:tcMar>
          </w:tcPr>
          <w:p w14:paraId="5BDA4DF7" w14:textId="7931C497" w:rsidR="007E28CE" w:rsidRPr="00523BAB" w:rsidRDefault="007E28CE" w:rsidP="00D37B8C">
            <w:pPr>
              <w:widowControl w:val="0"/>
              <w:suppressAutoHyphens/>
              <w:autoSpaceDN w:val="0"/>
              <w:ind w:left="120"/>
              <w:textAlignment w:val="baseline"/>
              <w:rPr>
                <w:rFonts w:ascii="Times New Roman" w:eastAsia="Linux Libertine G" w:hAnsi="Times New Roman" w:cs="Times New Roman"/>
                <w:sz w:val="20"/>
                <w:szCs w:val="20"/>
                <w:lang w:eastAsia="zh-CN" w:bidi="hi-IN"/>
              </w:rPr>
            </w:pPr>
            <w:r w:rsidRPr="00523BAB">
              <w:rPr>
                <w:rFonts w:ascii="Times New Roman" w:eastAsia="Linux Libertine G" w:hAnsi="Times New Roman" w:cs="Times New Roman"/>
                <w:sz w:val="20"/>
                <w:szCs w:val="20"/>
                <w:lang w:eastAsia="zh-CN" w:bidi="hi-IN"/>
              </w:rPr>
              <w:t>2. Забруднення ґрунту</w:t>
            </w:r>
            <w:r w:rsidR="00BC2825" w:rsidRPr="00523BAB">
              <w:rPr>
                <w:rFonts w:ascii="Times New Roman" w:eastAsia="Linux Libertine G" w:hAnsi="Times New Roman" w:cs="Times New Roman"/>
                <w:sz w:val="20"/>
                <w:szCs w:val="20"/>
                <w:lang w:eastAsia="zh-CN" w:bidi="hi-IN"/>
              </w:rPr>
              <w:t>.</w:t>
            </w:r>
          </w:p>
        </w:tc>
        <w:tc>
          <w:tcPr>
            <w:tcW w:w="3119" w:type="dxa"/>
            <w:tcMar>
              <w:left w:w="28" w:type="dxa"/>
              <w:right w:w="28" w:type="dxa"/>
            </w:tcMar>
          </w:tcPr>
          <w:p w14:paraId="60EDEFF8" w14:textId="1B986CF9" w:rsidR="007E28CE" w:rsidRPr="00523BAB" w:rsidRDefault="007E28CE" w:rsidP="00D37B8C">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2.1 Механічне забруднення</w:t>
            </w:r>
            <w:r w:rsidR="00D37B8C"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231BE4DF" w14:textId="77777777" w:rsidR="007E28CE" w:rsidRPr="00523BAB" w:rsidRDefault="007E28CE"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Відсутнє – не виявлено</w:t>
            </w:r>
          </w:p>
        </w:tc>
        <w:tc>
          <w:tcPr>
            <w:tcW w:w="3119" w:type="dxa"/>
            <w:tcMar>
              <w:left w:w="28" w:type="dxa"/>
              <w:right w:w="28" w:type="dxa"/>
            </w:tcMar>
          </w:tcPr>
          <w:p w14:paraId="00280872" w14:textId="17C15D33" w:rsidR="007E28CE" w:rsidRPr="00523BAB" w:rsidRDefault="007E28CE"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Помірне – 1</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5% площі вкрито забруднювачем</w:t>
            </w:r>
          </w:p>
        </w:tc>
        <w:tc>
          <w:tcPr>
            <w:tcW w:w="3402" w:type="dxa"/>
            <w:tcMar>
              <w:left w:w="28" w:type="dxa"/>
              <w:right w:w="28" w:type="dxa"/>
            </w:tcMar>
          </w:tcPr>
          <w:p w14:paraId="1AD8B131" w14:textId="77777777" w:rsidR="007E28CE" w:rsidRPr="00523BAB" w:rsidRDefault="007E28CE" w:rsidP="00D37B8C">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Суттєве – понад 5% площі вкрито забруднювачем</w:t>
            </w:r>
          </w:p>
        </w:tc>
      </w:tr>
      <w:tr w:rsidR="007E28CE" w:rsidRPr="00523BAB" w14:paraId="5D89978C" w14:textId="77777777" w:rsidTr="00972FBC">
        <w:trPr>
          <w:trHeight w:val="992"/>
        </w:trPr>
        <w:tc>
          <w:tcPr>
            <w:tcW w:w="851" w:type="dxa"/>
            <w:vMerge/>
            <w:tcMar>
              <w:left w:w="28" w:type="dxa"/>
              <w:right w:w="28" w:type="dxa"/>
            </w:tcMar>
          </w:tcPr>
          <w:p w14:paraId="0BC579D8" w14:textId="77777777" w:rsidR="007E28CE" w:rsidRPr="00523BAB" w:rsidRDefault="007E28CE"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tcMar>
              <w:left w:w="28" w:type="dxa"/>
              <w:right w:w="28" w:type="dxa"/>
            </w:tcMar>
          </w:tcPr>
          <w:p w14:paraId="31DFF809" w14:textId="77777777" w:rsidR="007E28CE" w:rsidRPr="00523BAB" w:rsidRDefault="007E28CE" w:rsidP="00D37B8C">
            <w:pPr>
              <w:widowControl w:val="0"/>
              <w:suppressAutoHyphens/>
              <w:autoSpaceDN w:val="0"/>
              <w:ind w:left="120"/>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783B3D52" w14:textId="41994A93" w:rsidR="007E28CE" w:rsidRPr="00523BAB" w:rsidRDefault="007E28CE" w:rsidP="00D37B8C">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2.2 Хімічне забруднення та забруднення важкими металами</w:t>
            </w:r>
            <w:r w:rsidR="00D37B8C"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13AC5AA5" w14:textId="06742B1D" w:rsidR="007E28CE" w:rsidRPr="00523BAB" w:rsidRDefault="007E28CE"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Чистий – кратність перевищення ГДК менше 1</w:t>
            </w:r>
            <w:r w:rsidR="00D37B8C"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561E1620" w14:textId="11DB3ACF" w:rsidR="007E28CE" w:rsidRPr="00523BAB" w:rsidRDefault="007E28CE"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Слабо забруднений – кратність перевищення ГДК 1-10</w:t>
            </w:r>
            <w:r w:rsidR="00D37B8C"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5B43AD94" w14:textId="435D937F" w:rsidR="007E28CE" w:rsidRPr="00523BAB" w:rsidRDefault="007E28CE" w:rsidP="00D37B8C">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Забруднений – кратність перевищення ГДК 11</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100</w:t>
            </w:r>
          </w:p>
          <w:p w14:paraId="4E66EC71" w14:textId="77777777" w:rsidR="007E28CE" w:rsidRPr="00523BAB" w:rsidRDefault="007E28CE" w:rsidP="00D37B8C">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Сильно забруднений – кратність перевищення ГДК більше 100</w:t>
            </w:r>
          </w:p>
        </w:tc>
      </w:tr>
      <w:tr w:rsidR="007E28CE" w:rsidRPr="00523BAB" w14:paraId="3E2981C2" w14:textId="77777777" w:rsidTr="00972FBC">
        <w:trPr>
          <w:trHeight w:val="1047"/>
        </w:trPr>
        <w:tc>
          <w:tcPr>
            <w:tcW w:w="851" w:type="dxa"/>
            <w:vMerge/>
            <w:tcMar>
              <w:left w:w="28" w:type="dxa"/>
              <w:right w:w="28" w:type="dxa"/>
            </w:tcMar>
          </w:tcPr>
          <w:p w14:paraId="0287B04D" w14:textId="77777777" w:rsidR="007E28CE" w:rsidRPr="00523BAB" w:rsidRDefault="007E28CE"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tcMar>
              <w:left w:w="28" w:type="dxa"/>
              <w:right w:w="28" w:type="dxa"/>
            </w:tcMar>
          </w:tcPr>
          <w:p w14:paraId="2A8336AB" w14:textId="77777777" w:rsidR="007E28CE" w:rsidRPr="00523BAB" w:rsidRDefault="007E28CE" w:rsidP="00D37B8C">
            <w:pPr>
              <w:widowControl w:val="0"/>
              <w:suppressAutoHyphens/>
              <w:autoSpaceDN w:val="0"/>
              <w:ind w:left="120"/>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06D4F68C" w14:textId="30CEBEA2" w:rsidR="007E28CE" w:rsidRPr="00523BAB" w:rsidRDefault="007E28CE" w:rsidP="00D37B8C">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2.3 Радіаційне забруднення</w:t>
            </w:r>
            <w:r w:rsidR="00D37B8C"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33031AB9" w14:textId="31A6BE58" w:rsidR="007E28CE" w:rsidRPr="00523BAB" w:rsidRDefault="007E28CE"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Чистий – ГДК не перевищено</w:t>
            </w:r>
            <w:r w:rsidR="00D37B8C"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1924F816" w14:textId="29969B94" w:rsidR="007E28CE" w:rsidRPr="00523BAB" w:rsidRDefault="007E28CE"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Слабо забруднений – перевищено в 1,5 рази</w:t>
            </w:r>
            <w:r w:rsidR="00D37B8C" w:rsidRPr="00523BAB">
              <w:rPr>
                <w:rFonts w:ascii="Times New Roman" w:eastAsia="Times New Roman" w:hAnsi="Times New Roman" w:cs="Times New Roman"/>
                <w:color w:val="000000"/>
                <w:sz w:val="20"/>
                <w:szCs w:val="20"/>
                <w:lang w:eastAsia="zh-CN" w:bidi="hi-IN"/>
              </w:rPr>
              <w:t>.</w:t>
            </w:r>
          </w:p>
          <w:p w14:paraId="3A4E2568" w14:textId="6746FE4C" w:rsidR="007E28CE" w:rsidRPr="00523BAB" w:rsidRDefault="007E28CE"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Забруднений – перевищено у 2 рази</w:t>
            </w:r>
            <w:r w:rsidR="00D37B8C"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62FDD036" w14:textId="226BD9F6" w:rsidR="007E28CE" w:rsidRPr="00523BAB" w:rsidRDefault="007E28CE" w:rsidP="00D37B8C">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Сильно забруднений – перевищено в 3 рази</w:t>
            </w:r>
            <w:r w:rsidR="00D37B8C" w:rsidRPr="00523BAB">
              <w:rPr>
                <w:rFonts w:ascii="Times New Roman" w:eastAsia="Times New Roman" w:hAnsi="Times New Roman" w:cs="Times New Roman"/>
                <w:color w:val="000000"/>
                <w:sz w:val="20"/>
                <w:szCs w:val="20"/>
                <w:lang w:eastAsia="zh-CN" w:bidi="hi-IN"/>
              </w:rPr>
              <w:t>.</w:t>
            </w:r>
          </w:p>
        </w:tc>
      </w:tr>
      <w:tr w:rsidR="007E28CE" w:rsidRPr="00523BAB" w14:paraId="5ED0D6D9" w14:textId="77777777" w:rsidTr="00972FBC">
        <w:tc>
          <w:tcPr>
            <w:tcW w:w="851" w:type="dxa"/>
            <w:vMerge/>
            <w:tcMar>
              <w:left w:w="28" w:type="dxa"/>
              <w:right w:w="28" w:type="dxa"/>
            </w:tcMar>
          </w:tcPr>
          <w:p w14:paraId="5963B6A8" w14:textId="77777777" w:rsidR="007E28CE" w:rsidRPr="00523BAB" w:rsidRDefault="007E28CE"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val="restart"/>
            <w:tcMar>
              <w:left w:w="28" w:type="dxa"/>
              <w:right w:w="28" w:type="dxa"/>
            </w:tcMar>
          </w:tcPr>
          <w:p w14:paraId="61633A4C" w14:textId="6B460B70" w:rsidR="007E28CE" w:rsidRPr="00523BAB" w:rsidRDefault="007E28CE" w:rsidP="00D37B8C">
            <w:pPr>
              <w:widowControl w:val="0"/>
              <w:suppressAutoHyphens/>
              <w:autoSpaceDN w:val="0"/>
              <w:ind w:left="120"/>
              <w:textAlignment w:val="baseline"/>
              <w:rPr>
                <w:rFonts w:ascii="Times New Roman" w:eastAsia="Linux Libertine G" w:hAnsi="Times New Roman" w:cs="Times New Roman"/>
                <w:sz w:val="20"/>
                <w:szCs w:val="20"/>
                <w:lang w:eastAsia="zh-CN" w:bidi="hi-IN"/>
              </w:rPr>
            </w:pPr>
            <w:r w:rsidRPr="00523BAB">
              <w:rPr>
                <w:rFonts w:ascii="Times New Roman" w:eastAsia="Linux Libertine G" w:hAnsi="Times New Roman" w:cs="Times New Roman"/>
                <w:sz w:val="20"/>
                <w:szCs w:val="20"/>
                <w:lang w:eastAsia="zh-CN" w:bidi="hi-IN"/>
              </w:rPr>
              <w:t>3. Ерозійні процеси</w:t>
            </w:r>
            <w:r w:rsidR="00BC2825" w:rsidRPr="00523BAB">
              <w:rPr>
                <w:rFonts w:ascii="Times New Roman" w:eastAsia="Linux Libertine G" w:hAnsi="Times New Roman" w:cs="Times New Roman"/>
                <w:sz w:val="20"/>
                <w:szCs w:val="20"/>
                <w:lang w:eastAsia="zh-CN" w:bidi="hi-IN"/>
              </w:rPr>
              <w:t>.</w:t>
            </w:r>
          </w:p>
        </w:tc>
        <w:tc>
          <w:tcPr>
            <w:tcW w:w="3119" w:type="dxa"/>
            <w:tcMar>
              <w:left w:w="28" w:type="dxa"/>
              <w:right w:w="28" w:type="dxa"/>
            </w:tcMar>
          </w:tcPr>
          <w:p w14:paraId="36C06BB2" w14:textId="2725C106" w:rsidR="007E28CE" w:rsidRPr="00523BAB" w:rsidRDefault="007E28CE" w:rsidP="00D37B8C">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3.1 Лінійна ерозія (густота (довжина) ярів у кілометрах на площу (км</w:t>
            </w:r>
            <w:r w:rsidRPr="00523BAB">
              <w:rPr>
                <w:rFonts w:ascii="Times New Roman" w:eastAsia="Times New Roman" w:hAnsi="Times New Roman" w:cs="Times New Roman"/>
                <w:color w:val="000000"/>
                <w:sz w:val="20"/>
                <w:szCs w:val="20"/>
                <w:vertAlign w:val="superscript"/>
                <w:lang w:eastAsia="zh-CN" w:bidi="hi-IN"/>
              </w:rPr>
              <w:t>2</w:t>
            </w:r>
            <w:r w:rsidRPr="00523BAB">
              <w:rPr>
                <w:rFonts w:ascii="Times New Roman" w:eastAsia="Times New Roman" w:hAnsi="Times New Roman" w:cs="Times New Roman"/>
                <w:color w:val="000000"/>
                <w:sz w:val="20"/>
                <w:szCs w:val="20"/>
                <w:lang w:eastAsia="zh-CN" w:bidi="hi-IN"/>
              </w:rPr>
              <w:t>/100 га))</w:t>
            </w:r>
            <w:r w:rsidR="00D37B8C"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0EF06FB2" w14:textId="64E10265" w:rsidR="007E28CE" w:rsidRPr="00523BAB" w:rsidRDefault="007E28CE"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Нерозчленовані – менше 0,1</w:t>
            </w:r>
            <w:r w:rsidR="00D37B8C" w:rsidRPr="00523BAB">
              <w:rPr>
                <w:rFonts w:ascii="Times New Roman" w:eastAsia="Times New Roman" w:hAnsi="Times New Roman" w:cs="Times New Roman"/>
                <w:color w:val="000000"/>
                <w:sz w:val="20"/>
                <w:szCs w:val="20"/>
                <w:lang w:eastAsia="zh-CN" w:bidi="hi-IN"/>
              </w:rPr>
              <w:t>.</w:t>
            </w:r>
          </w:p>
          <w:p w14:paraId="38F9C5F3" w14:textId="50E0C97A" w:rsidR="007E28CE" w:rsidRPr="00523BAB" w:rsidRDefault="007E28CE"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Дуже слабо розчленовані – 0,1</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0,3</w:t>
            </w:r>
          </w:p>
        </w:tc>
        <w:tc>
          <w:tcPr>
            <w:tcW w:w="3119" w:type="dxa"/>
            <w:tcMar>
              <w:left w:w="28" w:type="dxa"/>
              <w:right w:w="28" w:type="dxa"/>
            </w:tcMar>
          </w:tcPr>
          <w:p w14:paraId="612BBD4A" w14:textId="5757BA10" w:rsidR="007E28CE" w:rsidRPr="00523BAB" w:rsidRDefault="007E28CE"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Слабо розчленовані – 0,3</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0,5</w:t>
            </w:r>
            <w:r w:rsidR="00D37B8C" w:rsidRPr="00523BAB">
              <w:rPr>
                <w:rFonts w:ascii="Times New Roman" w:eastAsia="Times New Roman" w:hAnsi="Times New Roman" w:cs="Times New Roman"/>
                <w:color w:val="000000"/>
                <w:sz w:val="20"/>
                <w:szCs w:val="20"/>
                <w:lang w:eastAsia="zh-CN" w:bidi="hi-IN"/>
              </w:rPr>
              <w:t>.</w:t>
            </w:r>
          </w:p>
          <w:p w14:paraId="66099AB2" w14:textId="2A1DC15B" w:rsidR="007E28CE" w:rsidRPr="00523BAB" w:rsidRDefault="007E28CE"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Середньо розчленовані – 0,5-1,0</w:t>
            </w:r>
            <w:r w:rsidR="00D37B8C"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19807E33" w14:textId="22CAF36B" w:rsidR="007E28CE" w:rsidRPr="00523BAB" w:rsidRDefault="007E28CE" w:rsidP="00D37B8C">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Сильно розчленовані – 1,0</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1,5</w:t>
            </w:r>
            <w:r w:rsidR="00D37B8C" w:rsidRPr="00523BAB">
              <w:rPr>
                <w:rFonts w:ascii="Times New Roman" w:eastAsia="Times New Roman" w:hAnsi="Times New Roman" w:cs="Times New Roman"/>
                <w:color w:val="000000"/>
                <w:sz w:val="20"/>
                <w:szCs w:val="20"/>
                <w:lang w:eastAsia="zh-CN" w:bidi="hi-IN"/>
              </w:rPr>
              <w:t>.</w:t>
            </w:r>
          </w:p>
          <w:p w14:paraId="717634B4" w14:textId="6947C966" w:rsidR="007E28CE" w:rsidRPr="00523BAB" w:rsidRDefault="007E28CE" w:rsidP="00D37B8C">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Дуже сильно розчленовані – більше 1,5</w:t>
            </w:r>
            <w:r w:rsidR="00D37B8C" w:rsidRPr="00523BAB">
              <w:rPr>
                <w:rFonts w:ascii="Times New Roman" w:eastAsia="Times New Roman" w:hAnsi="Times New Roman" w:cs="Times New Roman"/>
                <w:color w:val="000000"/>
                <w:sz w:val="20"/>
                <w:szCs w:val="20"/>
                <w:lang w:eastAsia="zh-CN" w:bidi="hi-IN"/>
              </w:rPr>
              <w:t>.</w:t>
            </w:r>
          </w:p>
        </w:tc>
      </w:tr>
      <w:tr w:rsidR="007E28CE" w:rsidRPr="00523BAB" w14:paraId="6B217262" w14:textId="77777777" w:rsidTr="00972FBC">
        <w:tc>
          <w:tcPr>
            <w:tcW w:w="851" w:type="dxa"/>
            <w:vMerge/>
            <w:tcMar>
              <w:left w:w="28" w:type="dxa"/>
              <w:right w:w="28" w:type="dxa"/>
            </w:tcMar>
          </w:tcPr>
          <w:p w14:paraId="0CCF2D9C" w14:textId="77777777" w:rsidR="007E28CE" w:rsidRPr="00523BAB" w:rsidRDefault="007E28CE"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tcMar>
              <w:left w:w="28" w:type="dxa"/>
              <w:right w:w="28" w:type="dxa"/>
            </w:tcMar>
          </w:tcPr>
          <w:p w14:paraId="031566EF" w14:textId="77777777" w:rsidR="007E28CE" w:rsidRPr="00523BAB" w:rsidRDefault="007E28CE" w:rsidP="00D37B8C">
            <w:pPr>
              <w:widowControl w:val="0"/>
              <w:suppressAutoHyphens/>
              <w:autoSpaceDN w:val="0"/>
              <w:ind w:left="120"/>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671A8735" w14:textId="6E6ABEF8" w:rsidR="007E28CE" w:rsidRPr="00523BAB" w:rsidRDefault="007E28CE" w:rsidP="00D37B8C">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3.2 Площинна ерозія – еродованість лісових ґрунтів: допустимі норми ерозії  (т/га/рік)</w:t>
            </w:r>
            <w:r w:rsidR="00D37B8C" w:rsidRPr="00523BAB">
              <w:rPr>
                <w:rFonts w:ascii="Times New Roman" w:eastAsia="Times New Roman" w:hAnsi="Times New Roman" w:cs="Times New Roman"/>
                <w:color w:val="000000"/>
                <w:sz w:val="20"/>
                <w:szCs w:val="20"/>
                <w:lang w:eastAsia="zh-CN" w:bidi="hi-IN"/>
              </w:rPr>
              <w:t>.</w:t>
            </w:r>
          </w:p>
          <w:p w14:paraId="4410F415" w14:textId="77777777" w:rsidR="007E28CE" w:rsidRPr="00523BAB" w:rsidRDefault="007E28CE" w:rsidP="00D37B8C">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p>
          <w:p w14:paraId="4FC37535" w14:textId="77777777" w:rsidR="00D37B8C" w:rsidRPr="00523BAB" w:rsidRDefault="00D37B8C" w:rsidP="00D37B8C">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p>
          <w:p w14:paraId="7FC1F8C9" w14:textId="597099A7" w:rsidR="00D37B8C" w:rsidRPr="00523BAB" w:rsidRDefault="00D37B8C" w:rsidP="00D37B8C">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p>
        </w:tc>
        <w:tc>
          <w:tcPr>
            <w:tcW w:w="3543" w:type="dxa"/>
            <w:tcMar>
              <w:left w:w="28" w:type="dxa"/>
              <w:right w:w="28" w:type="dxa"/>
            </w:tcMar>
          </w:tcPr>
          <w:p w14:paraId="4F722384" w14:textId="3787B343" w:rsidR="007E28CE" w:rsidRPr="00523BAB" w:rsidRDefault="007E28CE"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Еродованість відсутня чи слабка – </w:t>
            </w:r>
            <w:r w:rsidR="00D37B8C" w:rsidRPr="00523BAB">
              <w:rPr>
                <w:rFonts w:ascii="Times New Roman" w:eastAsia="Times New Roman" w:hAnsi="Times New Roman" w:cs="Times New Roman"/>
                <w:color w:val="000000"/>
                <w:sz w:val="20"/>
                <w:szCs w:val="20"/>
                <w:lang w:eastAsia="zh-CN" w:bidi="hi-IN"/>
              </w:rPr>
              <w:t>0,1-0,8.</w:t>
            </w:r>
          </w:p>
        </w:tc>
        <w:tc>
          <w:tcPr>
            <w:tcW w:w="3119" w:type="dxa"/>
            <w:tcMar>
              <w:left w:w="28" w:type="dxa"/>
              <w:right w:w="28" w:type="dxa"/>
            </w:tcMar>
          </w:tcPr>
          <w:p w14:paraId="68C95964" w14:textId="2BA3539C" w:rsidR="007E28CE" w:rsidRPr="00523BAB" w:rsidRDefault="007E28CE" w:rsidP="00BC2825">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Еродованість середня – 0,9</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1,4</w:t>
            </w:r>
            <w:r w:rsidR="00D37B8C"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 xml:space="preserve"> </w:t>
            </w:r>
          </w:p>
        </w:tc>
        <w:tc>
          <w:tcPr>
            <w:tcW w:w="3402" w:type="dxa"/>
            <w:tcMar>
              <w:left w:w="28" w:type="dxa"/>
              <w:right w:w="28" w:type="dxa"/>
            </w:tcMar>
          </w:tcPr>
          <w:p w14:paraId="0F773463" w14:textId="177FC95C" w:rsidR="007E28CE" w:rsidRPr="00523BAB" w:rsidRDefault="007E28CE" w:rsidP="00BC2825">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Еродованість сильна – 1,5</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1,9</w:t>
            </w:r>
            <w:r w:rsidR="00D37B8C"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 xml:space="preserve"> </w:t>
            </w:r>
          </w:p>
        </w:tc>
      </w:tr>
    </w:tbl>
    <w:p w14:paraId="7D2E112F" w14:textId="77777777" w:rsidR="00972FBC" w:rsidRPr="00523BAB" w:rsidRDefault="00972FBC" w:rsidP="00972FBC">
      <w:pPr>
        <w:jc w:val="right"/>
        <w:rPr>
          <w:rFonts w:ascii="Times New Roman" w:hAnsi="Times New Roman" w:cs="Times New Roman"/>
          <w:sz w:val="24"/>
          <w:szCs w:val="24"/>
        </w:rPr>
      </w:pPr>
      <w:r w:rsidRPr="00523BAB">
        <w:rPr>
          <w:rFonts w:ascii="Times New Roman" w:hAnsi="Times New Roman" w:cs="Times New Roman"/>
          <w:sz w:val="24"/>
          <w:szCs w:val="24"/>
        </w:rPr>
        <w:lastRenderedPageBreak/>
        <w:t>продовження додатку 1</w:t>
      </w:r>
    </w:p>
    <w:tbl>
      <w:tblPr>
        <w:tblStyle w:val="1"/>
        <w:tblW w:w="15593" w:type="dxa"/>
        <w:tblInd w:w="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51"/>
        <w:gridCol w:w="1559"/>
        <w:gridCol w:w="3119"/>
        <w:gridCol w:w="3543"/>
        <w:gridCol w:w="3119"/>
        <w:gridCol w:w="3402"/>
      </w:tblGrid>
      <w:tr w:rsidR="00653B2C" w:rsidRPr="00523BAB" w14:paraId="54AB496C" w14:textId="77777777" w:rsidTr="00972FBC">
        <w:trPr>
          <w:trHeight w:val="4060"/>
        </w:trPr>
        <w:tc>
          <w:tcPr>
            <w:tcW w:w="851" w:type="dxa"/>
            <w:vMerge w:val="restart"/>
            <w:tcMar>
              <w:left w:w="28" w:type="dxa"/>
              <w:right w:w="28" w:type="dxa"/>
            </w:tcMar>
          </w:tcPr>
          <w:p w14:paraId="6B563461" w14:textId="77777777" w:rsidR="00653B2C" w:rsidRPr="00523BAB" w:rsidRDefault="00653B2C" w:rsidP="00BD50B6">
            <w:pPr>
              <w:widowControl w:val="0"/>
              <w:suppressAutoHyphens/>
              <w:autoSpaceDN w:val="0"/>
              <w:textAlignment w:val="baseline"/>
              <w:rPr>
                <w:rFonts w:ascii="Times New Roman" w:eastAsia="Linux Libertine G" w:hAnsi="Times New Roman" w:cs="Times New Roman"/>
                <w:b/>
                <w:bCs/>
                <w:sz w:val="20"/>
                <w:szCs w:val="20"/>
                <w:lang w:eastAsia="zh-CN" w:bidi="hi-IN"/>
              </w:rPr>
            </w:pPr>
            <w:r w:rsidRPr="00523BAB">
              <w:rPr>
                <w:rFonts w:ascii="Times New Roman" w:eastAsia="Linux Libertine G" w:hAnsi="Times New Roman" w:cs="Times New Roman"/>
                <w:b/>
                <w:bCs/>
                <w:sz w:val="20"/>
                <w:szCs w:val="20"/>
                <w:lang w:eastAsia="zh-CN" w:bidi="hi-IN"/>
              </w:rPr>
              <w:t>8. Пожежний режим або лісові пожежі</w:t>
            </w:r>
          </w:p>
        </w:tc>
        <w:tc>
          <w:tcPr>
            <w:tcW w:w="1559" w:type="dxa"/>
            <w:vMerge w:val="restart"/>
            <w:tcMar>
              <w:left w:w="28" w:type="dxa"/>
              <w:right w:w="28" w:type="dxa"/>
            </w:tcMar>
          </w:tcPr>
          <w:p w14:paraId="65245443" w14:textId="3FA715C7" w:rsidR="00653B2C" w:rsidRPr="00523BAB" w:rsidRDefault="00653B2C" w:rsidP="00BC2825">
            <w:pPr>
              <w:widowControl w:val="0"/>
              <w:suppressAutoHyphens/>
              <w:autoSpaceDN w:val="0"/>
              <w:ind w:left="120"/>
              <w:textAlignment w:val="baseline"/>
              <w:rPr>
                <w:rFonts w:ascii="Times New Roman" w:eastAsia="Linux Libertine G" w:hAnsi="Times New Roman" w:cs="Times New Roman"/>
                <w:sz w:val="20"/>
                <w:szCs w:val="20"/>
                <w:lang w:eastAsia="zh-CN" w:bidi="hi-IN"/>
              </w:rPr>
            </w:pPr>
            <w:r w:rsidRPr="00523BAB">
              <w:rPr>
                <w:rFonts w:ascii="Times New Roman" w:eastAsia="Linux Libertine G" w:hAnsi="Times New Roman" w:cs="Times New Roman"/>
                <w:sz w:val="20"/>
                <w:szCs w:val="20"/>
                <w:lang w:eastAsia="zh-CN" w:bidi="hi-IN"/>
              </w:rPr>
              <w:t>Не застосовується</w:t>
            </w:r>
            <w:r w:rsidR="00BC2825" w:rsidRPr="00523BAB">
              <w:rPr>
                <w:rFonts w:ascii="Times New Roman" w:eastAsia="Linux Libertine G" w:hAnsi="Times New Roman" w:cs="Times New Roman"/>
                <w:sz w:val="20"/>
                <w:szCs w:val="20"/>
                <w:lang w:eastAsia="zh-CN" w:bidi="hi-IN"/>
              </w:rPr>
              <w:t>.</w:t>
            </w:r>
          </w:p>
        </w:tc>
        <w:tc>
          <w:tcPr>
            <w:tcW w:w="3119" w:type="dxa"/>
            <w:tcMar>
              <w:left w:w="28" w:type="dxa"/>
              <w:right w:w="28" w:type="dxa"/>
            </w:tcMar>
          </w:tcPr>
          <w:p w14:paraId="3DC18540" w14:textId="6238D97D" w:rsidR="00653B2C" w:rsidRPr="00523BAB" w:rsidRDefault="00653B2C" w:rsidP="00BC2825">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1. Клас природної пожежної небезпеки</w:t>
            </w:r>
            <w:r w:rsidR="00BC2825"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4421CC34" w14:textId="1BC815D6" w:rsidR="00653B2C" w:rsidRPr="00523BAB" w:rsidRDefault="00653B2C" w:rsidP="00BC2825">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Клас пожежної небезпеки 4-5: переважна частина водозбору перебуває у рамках природної (історичної) області зміни («контрольний пожежний режим») характеристик рослинності; складу горючих матеріалів; частоти пожеж, інтенсивності, характеру та інших пов’язаних порушень. Рослинні види і типи покриву добре пристосовані до природної пожежної небезпеки і забезпечують добрий рівень захисту ґрунтів і водних ресурсів</w:t>
            </w:r>
            <w:r w:rsidR="00BC2825"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5FA3CC91" w14:textId="65FA767A" w:rsidR="00653B2C" w:rsidRPr="00523BAB" w:rsidRDefault="00653B2C" w:rsidP="00BC2825">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Клас пожежної небезпеки 3: переважна частина водозбору має помірні відхилення від характеристик рослинності; складу горючих матеріалів; частоти пожеж, інтенсивності, характеру та інших пов’язаних порушень контрольного пожежного режиму. Рослинні види і типи покриву певним чином не стійкі до природної пожежної небезпеки, унаслідок чого під час пожежі ґрунти і водні ресурси менш захищені</w:t>
            </w:r>
            <w:r w:rsidR="00BC2825"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29EBC32C" w14:textId="54A007F3" w:rsidR="00653B2C" w:rsidRPr="00523BAB" w:rsidRDefault="00653B2C" w:rsidP="00BC2825">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Клас пожежної небезпеки 1</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2: переважна частина водозбору має суттєві відхилення від характеристик рослинності; складу горючих матеріалів; частоти пожеж, інтенсивності, характеру та інших пов’язаних порушень контрольного пожежного режиму. Рослинні види і типи покриву не стійкі до  природної пожежної небезпеки, унаслідок того, що у періоди накопичення горючих матеріалів вони більш імовірно призведуть до вимирання рослин, втрати органічної речовини в ґрунті і поганого захисту ґрунтів і водних ресурсів</w:t>
            </w:r>
            <w:r w:rsidR="00BC2825" w:rsidRPr="00523BAB">
              <w:rPr>
                <w:rFonts w:ascii="Times New Roman" w:eastAsia="Times New Roman" w:hAnsi="Times New Roman" w:cs="Times New Roman"/>
                <w:color w:val="000000"/>
                <w:sz w:val="20"/>
                <w:szCs w:val="20"/>
                <w:lang w:eastAsia="zh-CN" w:bidi="hi-IN"/>
              </w:rPr>
              <w:t>.</w:t>
            </w:r>
          </w:p>
        </w:tc>
      </w:tr>
      <w:tr w:rsidR="00653B2C" w:rsidRPr="00523BAB" w14:paraId="3473AB1A" w14:textId="77777777" w:rsidTr="00972FBC">
        <w:trPr>
          <w:trHeight w:val="2272"/>
        </w:trPr>
        <w:tc>
          <w:tcPr>
            <w:tcW w:w="851" w:type="dxa"/>
            <w:vMerge/>
            <w:tcMar>
              <w:left w:w="28" w:type="dxa"/>
              <w:right w:w="28" w:type="dxa"/>
            </w:tcMar>
          </w:tcPr>
          <w:p w14:paraId="4A2C974A" w14:textId="77777777" w:rsidR="00653B2C" w:rsidRPr="00523BAB" w:rsidRDefault="00653B2C"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tcMar>
              <w:left w:w="28" w:type="dxa"/>
              <w:right w:w="28" w:type="dxa"/>
            </w:tcMar>
          </w:tcPr>
          <w:p w14:paraId="2BB4D0AB" w14:textId="77777777" w:rsidR="00653B2C" w:rsidRPr="00523BAB" w:rsidRDefault="00653B2C" w:rsidP="00BC2825">
            <w:pPr>
              <w:widowControl w:val="0"/>
              <w:suppressAutoHyphens/>
              <w:autoSpaceDN w:val="0"/>
              <w:ind w:left="120"/>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52B60158" w14:textId="1FC4F6B2" w:rsidR="00653B2C" w:rsidRPr="00523BAB" w:rsidRDefault="00653B2C" w:rsidP="00BC2825">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2. Наслідки лісових пожеж</w:t>
            </w:r>
            <w:r w:rsidR="00BC2825"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2B5E62EA" w14:textId="094EC03B" w:rsidR="00653B2C" w:rsidRPr="00523BAB" w:rsidRDefault="00653B2C" w:rsidP="00BC2825">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Наслідки великої лісової пожежі такі, що за оцінками наземний покрив і верхній шар ґрунту відновляться за 1</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2 роки до рівня, який забезпечить захист водозбору, відповідний для даної місцевості й екотипу</w:t>
            </w:r>
            <w:r w:rsidR="00BC2825"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5F056B98" w14:textId="2403653C" w:rsidR="00653B2C" w:rsidRPr="00523BAB" w:rsidRDefault="00653B2C" w:rsidP="00BC2825">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Наслідки великої лісової пожежі такі, що стан наземного покриву і верхнього шару ґрунту призведуть до певних проблем, але не настільки серйозних, щоб загрожувати цілісності водозбору в довготривалій перспективі. Такий стан може тривати від 2 до 5 років після лісової пожежі</w:t>
            </w:r>
            <w:r w:rsidR="00BC2825"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6DFD9616" w14:textId="314F6C50" w:rsidR="00653B2C" w:rsidRPr="00523BAB" w:rsidRDefault="00653B2C" w:rsidP="00BC2825">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Наслідки великої лісової пожежі такі, що стан наземного покриву і верхнього шару ґрунту призведуть до значного </w:t>
            </w:r>
            <w:proofErr w:type="spellStart"/>
            <w:r w:rsidRPr="00523BAB">
              <w:rPr>
                <w:rFonts w:ascii="Times New Roman" w:eastAsia="Times New Roman" w:hAnsi="Times New Roman" w:cs="Times New Roman"/>
                <w:color w:val="000000"/>
                <w:sz w:val="20"/>
                <w:szCs w:val="20"/>
                <w:lang w:eastAsia="zh-CN" w:bidi="hi-IN"/>
              </w:rPr>
              <w:t>післяпожежного</w:t>
            </w:r>
            <w:proofErr w:type="spellEnd"/>
            <w:r w:rsidRPr="00523BAB">
              <w:rPr>
                <w:rFonts w:ascii="Times New Roman" w:eastAsia="Times New Roman" w:hAnsi="Times New Roman" w:cs="Times New Roman"/>
                <w:color w:val="000000"/>
                <w:sz w:val="20"/>
                <w:szCs w:val="20"/>
                <w:lang w:eastAsia="zh-CN" w:bidi="hi-IN"/>
              </w:rPr>
              <w:t xml:space="preserve"> стоку та ерозії, а також до загрози повеней, що впливатимуть на цілісність водозбору протягом більше ніж 5 років</w:t>
            </w:r>
            <w:r w:rsidR="00BC2825" w:rsidRPr="00523BAB">
              <w:rPr>
                <w:rFonts w:ascii="Times New Roman" w:eastAsia="Times New Roman" w:hAnsi="Times New Roman" w:cs="Times New Roman"/>
                <w:color w:val="000000"/>
                <w:sz w:val="20"/>
                <w:szCs w:val="20"/>
                <w:lang w:eastAsia="zh-CN" w:bidi="hi-IN"/>
              </w:rPr>
              <w:t>.</w:t>
            </w:r>
          </w:p>
        </w:tc>
      </w:tr>
      <w:tr w:rsidR="00736EBE" w:rsidRPr="00523BAB" w14:paraId="4F6BDE6B" w14:textId="77777777" w:rsidTr="00972FBC">
        <w:tc>
          <w:tcPr>
            <w:tcW w:w="851" w:type="dxa"/>
            <w:tcMar>
              <w:left w:w="28" w:type="dxa"/>
              <w:right w:w="28" w:type="dxa"/>
            </w:tcMar>
          </w:tcPr>
          <w:p w14:paraId="5477C781" w14:textId="77777777" w:rsidR="00736EBE" w:rsidRPr="00523BAB" w:rsidRDefault="00653B2C" w:rsidP="00BD50B6">
            <w:pPr>
              <w:widowControl w:val="0"/>
              <w:suppressAutoHyphens/>
              <w:autoSpaceDN w:val="0"/>
              <w:textAlignment w:val="baseline"/>
              <w:rPr>
                <w:rFonts w:ascii="Times New Roman" w:eastAsia="Linux Libertine G" w:hAnsi="Times New Roman" w:cs="Times New Roman"/>
                <w:b/>
                <w:bCs/>
                <w:sz w:val="20"/>
                <w:szCs w:val="20"/>
                <w:lang w:eastAsia="zh-CN" w:bidi="hi-IN"/>
              </w:rPr>
            </w:pPr>
            <w:r w:rsidRPr="00523BAB">
              <w:rPr>
                <w:rFonts w:ascii="Times New Roman" w:eastAsia="Linux Libertine G" w:hAnsi="Times New Roman" w:cs="Times New Roman"/>
                <w:b/>
                <w:bCs/>
                <w:sz w:val="20"/>
                <w:szCs w:val="20"/>
                <w:lang w:eastAsia="zh-CN" w:bidi="hi-IN"/>
              </w:rPr>
              <w:t>9. Лісовий покрив</w:t>
            </w:r>
          </w:p>
        </w:tc>
        <w:tc>
          <w:tcPr>
            <w:tcW w:w="1559" w:type="dxa"/>
            <w:tcMar>
              <w:left w:w="28" w:type="dxa"/>
              <w:right w:w="28" w:type="dxa"/>
            </w:tcMar>
          </w:tcPr>
          <w:p w14:paraId="122D8F82" w14:textId="07FB5AD9" w:rsidR="00736EBE" w:rsidRPr="00523BAB" w:rsidRDefault="00653B2C" w:rsidP="00BC2825">
            <w:pPr>
              <w:widowControl w:val="0"/>
              <w:suppressAutoHyphens/>
              <w:autoSpaceDN w:val="0"/>
              <w:ind w:left="120"/>
              <w:textAlignment w:val="baseline"/>
              <w:rPr>
                <w:rFonts w:ascii="Times New Roman" w:eastAsia="Linux Libertine G" w:hAnsi="Times New Roman" w:cs="Times New Roman"/>
                <w:sz w:val="20"/>
                <w:szCs w:val="20"/>
                <w:lang w:eastAsia="zh-CN" w:bidi="hi-IN"/>
              </w:rPr>
            </w:pPr>
            <w:r w:rsidRPr="00523BAB">
              <w:rPr>
                <w:rFonts w:ascii="Times New Roman" w:eastAsia="Linux Libertine G" w:hAnsi="Times New Roman" w:cs="Times New Roman"/>
                <w:sz w:val="20"/>
                <w:szCs w:val="20"/>
                <w:lang w:eastAsia="zh-CN" w:bidi="hi-IN"/>
              </w:rPr>
              <w:t>Не застосовується</w:t>
            </w:r>
            <w:r w:rsidR="00BC2825" w:rsidRPr="00523BAB">
              <w:rPr>
                <w:rFonts w:ascii="Times New Roman" w:eastAsia="Linux Libertine G" w:hAnsi="Times New Roman" w:cs="Times New Roman"/>
                <w:sz w:val="20"/>
                <w:szCs w:val="20"/>
                <w:lang w:eastAsia="zh-CN" w:bidi="hi-IN"/>
              </w:rPr>
              <w:t>.</w:t>
            </w:r>
          </w:p>
        </w:tc>
        <w:tc>
          <w:tcPr>
            <w:tcW w:w="3119" w:type="dxa"/>
            <w:tcMar>
              <w:left w:w="28" w:type="dxa"/>
              <w:right w:w="28" w:type="dxa"/>
            </w:tcMar>
          </w:tcPr>
          <w:p w14:paraId="78E73A6D" w14:textId="1A5DE91E" w:rsidR="00736EBE" w:rsidRPr="00523BAB" w:rsidRDefault="00653B2C" w:rsidP="00BC2825">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1. Лісистість</w:t>
            </w:r>
            <w:r w:rsidR="00BC2825"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59B95D62" w14:textId="5324D223" w:rsidR="00736EBE" w:rsidRPr="00523BAB" w:rsidRDefault="00653B2C" w:rsidP="00BC2825">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Лісистість водозбору становить вище 65%. Менше 35% земель лісового фонду у водозборі містять вирубки, лісосіки чи </w:t>
            </w:r>
            <w:proofErr w:type="spellStart"/>
            <w:r w:rsidRPr="00523BAB">
              <w:rPr>
                <w:rFonts w:ascii="Times New Roman" w:eastAsia="Times New Roman" w:hAnsi="Times New Roman" w:cs="Times New Roman"/>
                <w:color w:val="000000"/>
                <w:sz w:val="20"/>
                <w:szCs w:val="20"/>
                <w:lang w:eastAsia="zh-CN" w:bidi="hi-IN"/>
              </w:rPr>
              <w:t>знеліснені</w:t>
            </w:r>
            <w:proofErr w:type="spellEnd"/>
            <w:r w:rsidRPr="00523BAB">
              <w:rPr>
                <w:rFonts w:ascii="Times New Roman" w:eastAsia="Times New Roman" w:hAnsi="Times New Roman" w:cs="Times New Roman"/>
                <w:color w:val="000000"/>
                <w:sz w:val="20"/>
                <w:szCs w:val="20"/>
                <w:lang w:eastAsia="zh-CN" w:bidi="hi-IN"/>
              </w:rPr>
              <w:t xml:space="preserve"> ділянки на лісових угіддях, де слід відновити або повернути до бажаного рівня належний лісовий покрив, для досягнення бажаного стану або забезпечення інших напрямів діяльності в рамках проекту організації і ведення лісового господарства</w:t>
            </w:r>
            <w:r w:rsidR="00BC2825"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3740671F" w14:textId="11CBD130" w:rsidR="00736EBE" w:rsidRPr="00523BAB" w:rsidRDefault="00653B2C" w:rsidP="00BC2825">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Лісистість водозбору становить від 50 до 65%. Від 35 до 50% земель лісового фонду у водозборі містять вирубки, лісосіки чи </w:t>
            </w:r>
            <w:proofErr w:type="spellStart"/>
            <w:r w:rsidRPr="00523BAB">
              <w:rPr>
                <w:rFonts w:ascii="Times New Roman" w:eastAsia="Times New Roman" w:hAnsi="Times New Roman" w:cs="Times New Roman"/>
                <w:color w:val="000000"/>
                <w:sz w:val="20"/>
                <w:szCs w:val="20"/>
                <w:lang w:eastAsia="zh-CN" w:bidi="hi-IN"/>
              </w:rPr>
              <w:t>знеліснені</w:t>
            </w:r>
            <w:proofErr w:type="spellEnd"/>
            <w:r w:rsidRPr="00523BAB">
              <w:rPr>
                <w:rFonts w:ascii="Times New Roman" w:eastAsia="Times New Roman" w:hAnsi="Times New Roman" w:cs="Times New Roman"/>
                <w:color w:val="000000"/>
                <w:sz w:val="20"/>
                <w:szCs w:val="20"/>
                <w:lang w:eastAsia="zh-CN" w:bidi="hi-IN"/>
              </w:rPr>
              <w:t xml:space="preserve"> ділянки на лісових угіддях, де слід відновити або повернути до бажаного рівня належний лісовий покрив, для досягнення бажаного стану або забезпечення інших напрямів діяльності в рамках проекту організації і ведення лісового господарства</w:t>
            </w:r>
            <w:r w:rsidR="00BC2825"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47205D46" w14:textId="77777777" w:rsidR="00736EBE" w:rsidRPr="00523BAB" w:rsidRDefault="00653B2C" w:rsidP="00BC2825">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Лісистість водозбору становить менше 50%. Більше 50% земель лісового фонду у водозборі містять вирубки, лісосіки чи </w:t>
            </w:r>
            <w:proofErr w:type="spellStart"/>
            <w:r w:rsidRPr="00523BAB">
              <w:rPr>
                <w:rFonts w:ascii="Times New Roman" w:eastAsia="Times New Roman" w:hAnsi="Times New Roman" w:cs="Times New Roman"/>
                <w:color w:val="000000"/>
                <w:sz w:val="20"/>
                <w:szCs w:val="20"/>
                <w:lang w:eastAsia="zh-CN" w:bidi="hi-IN"/>
              </w:rPr>
              <w:t>знеліснені</w:t>
            </w:r>
            <w:proofErr w:type="spellEnd"/>
            <w:r w:rsidRPr="00523BAB">
              <w:rPr>
                <w:rFonts w:ascii="Times New Roman" w:eastAsia="Times New Roman" w:hAnsi="Times New Roman" w:cs="Times New Roman"/>
                <w:color w:val="000000"/>
                <w:sz w:val="20"/>
                <w:szCs w:val="20"/>
                <w:lang w:eastAsia="zh-CN" w:bidi="hi-IN"/>
              </w:rPr>
              <w:t xml:space="preserve"> ділянки на лісових угіддях, де слід відновити або повернути до бажаного рівня належний лісовий покрив, для досягнення бажаного стану або забезпечення інших напрямів діяльності в рамках проекту організації і ведення лісового господарства</w:t>
            </w:r>
            <w:r w:rsidR="00BC2825" w:rsidRPr="00523BAB">
              <w:rPr>
                <w:rFonts w:ascii="Times New Roman" w:eastAsia="Times New Roman" w:hAnsi="Times New Roman" w:cs="Times New Roman"/>
                <w:color w:val="000000"/>
                <w:sz w:val="20"/>
                <w:szCs w:val="20"/>
                <w:lang w:eastAsia="zh-CN" w:bidi="hi-IN"/>
              </w:rPr>
              <w:t>.</w:t>
            </w:r>
          </w:p>
          <w:p w14:paraId="3CC0E707" w14:textId="469E6F4B" w:rsidR="00BC2825" w:rsidRPr="00523BAB" w:rsidRDefault="00BC2825" w:rsidP="00BC2825">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p>
        </w:tc>
      </w:tr>
    </w:tbl>
    <w:p w14:paraId="784097C5" w14:textId="77777777" w:rsidR="00972FBC" w:rsidRPr="00523BAB" w:rsidRDefault="00972FBC" w:rsidP="00972FBC">
      <w:pPr>
        <w:jc w:val="right"/>
        <w:rPr>
          <w:rFonts w:ascii="Times New Roman" w:hAnsi="Times New Roman" w:cs="Times New Roman"/>
          <w:sz w:val="24"/>
          <w:szCs w:val="24"/>
        </w:rPr>
      </w:pPr>
    </w:p>
    <w:p w14:paraId="610B45CB" w14:textId="77777777" w:rsidR="00972FBC" w:rsidRPr="00523BAB" w:rsidRDefault="00972FBC" w:rsidP="00972FBC">
      <w:pPr>
        <w:jc w:val="right"/>
        <w:rPr>
          <w:rFonts w:ascii="Times New Roman" w:hAnsi="Times New Roman" w:cs="Times New Roman"/>
          <w:sz w:val="24"/>
          <w:szCs w:val="24"/>
        </w:rPr>
      </w:pPr>
      <w:r w:rsidRPr="00523BAB">
        <w:rPr>
          <w:rFonts w:ascii="Times New Roman" w:hAnsi="Times New Roman" w:cs="Times New Roman"/>
          <w:sz w:val="24"/>
          <w:szCs w:val="24"/>
        </w:rPr>
        <w:lastRenderedPageBreak/>
        <w:t>продовження додатку 1</w:t>
      </w:r>
    </w:p>
    <w:tbl>
      <w:tblPr>
        <w:tblStyle w:val="1"/>
        <w:tblW w:w="15593" w:type="dxa"/>
        <w:tblInd w:w="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51"/>
        <w:gridCol w:w="1559"/>
        <w:gridCol w:w="3119"/>
        <w:gridCol w:w="3543"/>
        <w:gridCol w:w="3119"/>
        <w:gridCol w:w="3402"/>
      </w:tblGrid>
      <w:tr w:rsidR="00736EBE" w:rsidRPr="00523BAB" w14:paraId="2F457C68" w14:textId="77777777" w:rsidTr="00972FBC">
        <w:tc>
          <w:tcPr>
            <w:tcW w:w="851" w:type="dxa"/>
            <w:tcMar>
              <w:left w:w="28" w:type="dxa"/>
              <w:right w:w="28" w:type="dxa"/>
            </w:tcMar>
          </w:tcPr>
          <w:p w14:paraId="088165E0" w14:textId="537A1588" w:rsidR="00736EBE" w:rsidRPr="00523BAB" w:rsidRDefault="00653B2C" w:rsidP="00523BAB">
            <w:pPr>
              <w:widowControl w:val="0"/>
              <w:suppressAutoHyphens/>
              <w:autoSpaceDN w:val="0"/>
              <w:textAlignment w:val="baseline"/>
              <w:rPr>
                <w:rFonts w:ascii="Times New Roman" w:eastAsia="Linux Libertine G" w:hAnsi="Times New Roman" w:cs="Times New Roman"/>
                <w:b/>
                <w:bCs/>
                <w:sz w:val="20"/>
                <w:szCs w:val="20"/>
                <w:lang w:eastAsia="zh-CN" w:bidi="hi-IN"/>
              </w:rPr>
            </w:pPr>
            <w:r w:rsidRPr="00523BAB">
              <w:rPr>
                <w:rFonts w:ascii="Times New Roman" w:eastAsia="Linux Libertine G" w:hAnsi="Times New Roman" w:cs="Times New Roman"/>
                <w:b/>
                <w:bCs/>
                <w:sz w:val="20"/>
                <w:szCs w:val="20"/>
                <w:lang w:eastAsia="zh-CN" w:bidi="hi-IN"/>
              </w:rPr>
              <w:t>10. Рослинність пасовищ</w:t>
            </w:r>
          </w:p>
        </w:tc>
        <w:tc>
          <w:tcPr>
            <w:tcW w:w="1559" w:type="dxa"/>
            <w:tcMar>
              <w:left w:w="28" w:type="dxa"/>
              <w:right w:w="28" w:type="dxa"/>
            </w:tcMar>
          </w:tcPr>
          <w:p w14:paraId="672DEFC8" w14:textId="4FD34757" w:rsidR="00736EBE" w:rsidRPr="00523BAB" w:rsidRDefault="00653B2C" w:rsidP="00BC2825">
            <w:pPr>
              <w:widowControl w:val="0"/>
              <w:suppressAutoHyphens/>
              <w:autoSpaceDN w:val="0"/>
              <w:ind w:left="120"/>
              <w:textAlignment w:val="baseline"/>
              <w:rPr>
                <w:rFonts w:ascii="Times New Roman" w:eastAsia="Linux Libertine G" w:hAnsi="Times New Roman" w:cs="Times New Roman"/>
                <w:sz w:val="20"/>
                <w:szCs w:val="20"/>
                <w:lang w:eastAsia="zh-CN" w:bidi="hi-IN"/>
              </w:rPr>
            </w:pPr>
            <w:r w:rsidRPr="00523BAB">
              <w:rPr>
                <w:rFonts w:ascii="Times New Roman" w:eastAsia="Linux Libertine G" w:hAnsi="Times New Roman" w:cs="Times New Roman"/>
                <w:sz w:val="20"/>
                <w:szCs w:val="20"/>
                <w:lang w:eastAsia="zh-CN" w:bidi="hi-IN"/>
              </w:rPr>
              <w:t>Не застосовується</w:t>
            </w:r>
            <w:r w:rsidR="00BC2825" w:rsidRPr="00523BAB">
              <w:rPr>
                <w:rFonts w:ascii="Times New Roman" w:eastAsia="Linux Libertine G" w:hAnsi="Times New Roman" w:cs="Times New Roman"/>
                <w:sz w:val="20"/>
                <w:szCs w:val="20"/>
                <w:lang w:eastAsia="zh-CN" w:bidi="hi-IN"/>
              </w:rPr>
              <w:t>.</w:t>
            </w:r>
          </w:p>
        </w:tc>
        <w:tc>
          <w:tcPr>
            <w:tcW w:w="3119" w:type="dxa"/>
            <w:tcMar>
              <w:left w:w="28" w:type="dxa"/>
              <w:right w:w="28" w:type="dxa"/>
            </w:tcMar>
          </w:tcPr>
          <w:p w14:paraId="6854A857" w14:textId="462A0A1C" w:rsidR="00736EBE" w:rsidRPr="00523BAB" w:rsidRDefault="00653B2C" w:rsidP="00523BAB">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1. Стан рослинності пасовищ</w:t>
            </w:r>
            <w:r w:rsidR="00BC2825"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12CB05E6" w14:textId="2D315E64" w:rsidR="00736EBE" w:rsidRPr="00523BAB" w:rsidRDefault="00653B2C" w:rsidP="00BC2825">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Рослинність сприяє покращанню стану ґрунту, кругообігу біогенних речовин і гідрологічному режиму на рівні, наближеному до природного; функціональні/ структурні групи, кількість видів, вимирання рослин, і падіння показників тісно співвідносяться з очікуваною для цієї ділянки середньою річною продуктивністю рослин і дорівнює або перевищує 70% потенціалу продуктивності; кількість опаду (підстилки) приблизно відповідає очікуваним рівням, залежно від потенціалу ділянки і погодних умов; відтворювальна здатність місцевих або акліматизованих багаторічних рослин давати насіння або вегетативні відростки підтримується протягом тривалого періоду; а інтродуковані рослинні види регулюються так, щоб сприяти тривалому заміщенню акліматизованими на цій ділянці місцевими видами</w:t>
            </w:r>
            <w:r w:rsidR="00BC2825"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11ADF870" w14:textId="59FEFCB1" w:rsidR="00736EBE" w:rsidRPr="00523BAB" w:rsidRDefault="00653B2C" w:rsidP="00BC2825">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Функціональні/ структурні групи і кількість видів знижені від незначного до помірного ступеня; деякі мертві та/або </w:t>
            </w:r>
            <w:proofErr w:type="spellStart"/>
            <w:r w:rsidR="000C5349" w:rsidRPr="00523BAB">
              <w:rPr>
                <w:rFonts w:ascii="Times New Roman" w:eastAsia="Times New Roman" w:hAnsi="Times New Roman" w:cs="Times New Roman"/>
                <w:color w:val="000000"/>
                <w:sz w:val="20"/>
                <w:szCs w:val="20"/>
                <w:lang w:eastAsia="zh-CN" w:bidi="hi-IN"/>
              </w:rPr>
              <w:t>в</w:t>
            </w:r>
            <w:r w:rsidR="001E65FA" w:rsidRPr="00523BAB">
              <w:rPr>
                <w:rFonts w:ascii="Times New Roman" w:eastAsia="Times New Roman" w:hAnsi="Times New Roman" w:cs="Times New Roman"/>
                <w:color w:val="000000"/>
                <w:sz w:val="20"/>
                <w:szCs w:val="20"/>
                <w:lang w:eastAsia="zh-CN" w:bidi="hi-IN"/>
              </w:rPr>
              <w:t>ід</w:t>
            </w:r>
            <w:r w:rsidR="000C5349" w:rsidRPr="00523BAB">
              <w:rPr>
                <w:rFonts w:ascii="Times New Roman" w:eastAsia="Times New Roman" w:hAnsi="Times New Roman" w:cs="Times New Roman"/>
                <w:color w:val="000000"/>
                <w:sz w:val="20"/>
                <w:szCs w:val="20"/>
                <w:lang w:eastAsia="zh-CN" w:bidi="hi-IN"/>
              </w:rPr>
              <w:t>мираючі</w:t>
            </w:r>
            <w:proofErr w:type="spellEnd"/>
            <w:r w:rsidR="000C5349" w:rsidRPr="00523BAB">
              <w:rPr>
                <w:rFonts w:ascii="Times New Roman" w:eastAsia="Times New Roman" w:hAnsi="Times New Roman" w:cs="Times New Roman"/>
                <w:color w:val="000000"/>
                <w:sz w:val="20"/>
                <w:szCs w:val="20"/>
                <w:lang w:eastAsia="zh-CN" w:bidi="hi-IN"/>
              </w:rPr>
              <w:t xml:space="preserve"> </w:t>
            </w:r>
            <w:r w:rsidRPr="00523BAB">
              <w:rPr>
                <w:rFonts w:ascii="Times New Roman" w:eastAsia="Times New Roman" w:hAnsi="Times New Roman" w:cs="Times New Roman"/>
                <w:color w:val="000000"/>
                <w:sz w:val="20"/>
                <w:szCs w:val="20"/>
                <w:lang w:eastAsia="zh-CN" w:bidi="hi-IN"/>
              </w:rPr>
              <w:t xml:space="preserve"> рослини присутні у кількостях, вищих за характерні для цієї ділянки; середня річна продуктивність рослин становить 40-69% від потенціалу продуктивності; кількість опаду (підстилки) </w:t>
            </w:r>
            <w:proofErr w:type="spellStart"/>
            <w:r w:rsidRPr="00523BAB">
              <w:rPr>
                <w:rFonts w:ascii="Times New Roman" w:eastAsia="Times New Roman" w:hAnsi="Times New Roman" w:cs="Times New Roman"/>
                <w:color w:val="000000"/>
                <w:sz w:val="20"/>
                <w:szCs w:val="20"/>
                <w:lang w:eastAsia="zh-CN" w:bidi="hi-IN"/>
              </w:rPr>
              <w:t>помірно</w:t>
            </w:r>
            <w:proofErr w:type="spellEnd"/>
            <w:r w:rsidRPr="00523BAB">
              <w:rPr>
                <w:rFonts w:ascii="Times New Roman" w:eastAsia="Times New Roman" w:hAnsi="Times New Roman" w:cs="Times New Roman"/>
                <w:color w:val="000000"/>
                <w:sz w:val="20"/>
                <w:szCs w:val="20"/>
                <w:lang w:eastAsia="zh-CN" w:bidi="hi-IN"/>
              </w:rPr>
              <w:t xml:space="preserve"> менша, ніж характерно для цієї ділянки, залежно від потенціалу ділянки і погодних умов; відтворювальна здатність багаторічних місцевих або акліматизованих рослин давати насіння або вегетативні відростки дещо знижена, але все одно підтримується протягом тривалого періоду; а інтродуковані види рослин регулюються так, щоб сприяти тривалому заміщенню акліматизованими місцевими видами або для того, щоб забезпечити належний наземний покрив для захисту ґрунту</w:t>
            </w:r>
            <w:r w:rsidR="00BC2825"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5A2096C9" w14:textId="77777777" w:rsidR="00736EBE" w:rsidRPr="00523BAB" w:rsidRDefault="008B4922" w:rsidP="00BC2825">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Функціональні/ структурні групи і кількість видів знижені або відхиляються від помірного до значного ступеня, залежно від потенціалу ділянки; мертві та/або загниваючі рослини набагато більше поширені, ніж характерно для цієї ділянки; середня річна продуктивність рослин менша ніж 40% від потенціалу продуктивності; </w:t>
            </w:r>
            <w:proofErr w:type="spellStart"/>
            <w:r w:rsidRPr="00523BAB">
              <w:rPr>
                <w:rFonts w:ascii="Times New Roman" w:eastAsia="Times New Roman" w:hAnsi="Times New Roman" w:cs="Times New Roman"/>
                <w:color w:val="000000"/>
                <w:sz w:val="20"/>
                <w:szCs w:val="20"/>
                <w:lang w:eastAsia="zh-CN" w:bidi="hi-IN"/>
              </w:rPr>
              <w:t>опад</w:t>
            </w:r>
            <w:proofErr w:type="spellEnd"/>
            <w:r w:rsidRPr="00523BAB">
              <w:rPr>
                <w:rFonts w:ascii="Times New Roman" w:eastAsia="Times New Roman" w:hAnsi="Times New Roman" w:cs="Times New Roman"/>
                <w:color w:val="000000"/>
                <w:sz w:val="20"/>
                <w:szCs w:val="20"/>
                <w:lang w:eastAsia="zh-CN" w:bidi="hi-IN"/>
              </w:rPr>
              <w:t xml:space="preserve"> (підстилка) переважно відсутній, він нещільний і несуцільний, з огляду на потенціал цієї ділянки і погодні умови; відтворювальна здатність місцевих і акліматизованих багаторічних рослин давати насіння чи вегетативні відростки (дикі чи запилені) суттєво знижена з огляду на потенціал цієї ділянки; а занесені види рослин переважають і вони неефективні для захисту ділянки і ґрунтів</w:t>
            </w:r>
          </w:p>
        </w:tc>
      </w:tr>
      <w:tr w:rsidR="00736EBE" w:rsidRPr="00523BAB" w14:paraId="06D8CDC4" w14:textId="77777777" w:rsidTr="00972FBC">
        <w:tc>
          <w:tcPr>
            <w:tcW w:w="851" w:type="dxa"/>
            <w:tcMar>
              <w:left w:w="28" w:type="dxa"/>
              <w:right w:w="28" w:type="dxa"/>
            </w:tcMar>
          </w:tcPr>
          <w:p w14:paraId="17C25E07" w14:textId="77777777" w:rsidR="00736EBE" w:rsidRPr="00523BAB" w:rsidRDefault="008B4922" w:rsidP="00BD50B6">
            <w:pPr>
              <w:widowControl w:val="0"/>
              <w:suppressAutoHyphens/>
              <w:autoSpaceDN w:val="0"/>
              <w:textAlignment w:val="baseline"/>
              <w:rPr>
                <w:rFonts w:ascii="Times New Roman" w:eastAsia="Linux Libertine G" w:hAnsi="Times New Roman" w:cs="Times New Roman"/>
                <w:b/>
                <w:bCs/>
                <w:sz w:val="20"/>
                <w:szCs w:val="20"/>
                <w:lang w:eastAsia="zh-CN" w:bidi="hi-IN"/>
              </w:rPr>
            </w:pPr>
            <w:r w:rsidRPr="00523BAB">
              <w:rPr>
                <w:rFonts w:ascii="Times New Roman" w:eastAsia="Linux Libertine G" w:hAnsi="Times New Roman" w:cs="Times New Roman"/>
                <w:b/>
                <w:bCs/>
                <w:sz w:val="20"/>
                <w:szCs w:val="20"/>
                <w:lang w:eastAsia="zh-CN" w:bidi="hi-IN"/>
              </w:rPr>
              <w:t>11. Наземні інвазійні види</w:t>
            </w:r>
          </w:p>
        </w:tc>
        <w:tc>
          <w:tcPr>
            <w:tcW w:w="1559" w:type="dxa"/>
            <w:tcMar>
              <w:left w:w="28" w:type="dxa"/>
              <w:right w:w="28" w:type="dxa"/>
            </w:tcMar>
          </w:tcPr>
          <w:p w14:paraId="169DE785" w14:textId="459A69A2" w:rsidR="00736EBE" w:rsidRPr="00523BAB" w:rsidRDefault="008B4922" w:rsidP="00BC2825">
            <w:pPr>
              <w:widowControl w:val="0"/>
              <w:suppressAutoHyphens/>
              <w:autoSpaceDN w:val="0"/>
              <w:ind w:left="120"/>
              <w:textAlignment w:val="baseline"/>
              <w:rPr>
                <w:rFonts w:ascii="Times New Roman" w:eastAsia="Linux Libertine G" w:hAnsi="Times New Roman" w:cs="Times New Roman"/>
                <w:sz w:val="20"/>
                <w:szCs w:val="20"/>
                <w:lang w:eastAsia="zh-CN" w:bidi="hi-IN"/>
              </w:rPr>
            </w:pPr>
            <w:r w:rsidRPr="00523BAB">
              <w:rPr>
                <w:rFonts w:ascii="Times New Roman" w:eastAsia="Linux Libertine G" w:hAnsi="Times New Roman" w:cs="Times New Roman"/>
                <w:sz w:val="20"/>
                <w:szCs w:val="20"/>
                <w:lang w:eastAsia="zh-CN" w:bidi="hi-IN"/>
              </w:rPr>
              <w:t>Не застосовується</w:t>
            </w:r>
            <w:r w:rsidR="00BC2825" w:rsidRPr="00523BAB">
              <w:rPr>
                <w:rFonts w:ascii="Times New Roman" w:eastAsia="Linux Libertine G" w:hAnsi="Times New Roman" w:cs="Times New Roman"/>
                <w:sz w:val="20"/>
                <w:szCs w:val="20"/>
                <w:lang w:eastAsia="zh-CN" w:bidi="hi-IN"/>
              </w:rPr>
              <w:t>.</w:t>
            </w:r>
          </w:p>
        </w:tc>
        <w:tc>
          <w:tcPr>
            <w:tcW w:w="3119" w:type="dxa"/>
            <w:tcMar>
              <w:left w:w="28" w:type="dxa"/>
              <w:right w:w="28" w:type="dxa"/>
            </w:tcMar>
          </w:tcPr>
          <w:p w14:paraId="42C79CE7" w14:textId="7C5435A1" w:rsidR="00736EBE" w:rsidRPr="00523BAB" w:rsidRDefault="008B4922" w:rsidP="00BC2825">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1. Масштаб і швидкість поширення</w:t>
            </w:r>
            <w:r w:rsidR="00BC2825"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7EDB1D9C" w14:textId="311CD53E" w:rsidR="00736EBE" w:rsidRPr="00523BAB" w:rsidRDefault="008B4922" w:rsidP="00BC2825">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Водозбір заселяє незначна кількість (не більше 10% площі) популяцій наземних </w:t>
            </w:r>
            <w:r w:rsidR="008B460A" w:rsidRPr="00523BAB">
              <w:rPr>
                <w:rFonts w:ascii="Times New Roman" w:eastAsia="Times New Roman" w:hAnsi="Times New Roman" w:cs="Times New Roman"/>
                <w:sz w:val="20"/>
                <w:szCs w:val="20"/>
                <w:lang w:eastAsia="zh-CN" w:bidi="hi-IN"/>
              </w:rPr>
              <w:t>інвазійних</w:t>
            </w:r>
            <w:r w:rsidRPr="00523BAB">
              <w:rPr>
                <w:rFonts w:ascii="Times New Roman" w:eastAsia="Times New Roman" w:hAnsi="Times New Roman" w:cs="Times New Roman"/>
                <w:sz w:val="20"/>
                <w:szCs w:val="20"/>
                <w:lang w:eastAsia="zh-CN" w:bidi="hi-IN"/>
              </w:rPr>
              <w:t xml:space="preserve"> </w:t>
            </w:r>
            <w:r w:rsidR="00820B2D" w:rsidRPr="00523BAB">
              <w:rPr>
                <w:rFonts w:ascii="Times New Roman" w:eastAsia="Times New Roman" w:hAnsi="Times New Roman" w:cs="Times New Roman"/>
                <w:sz w:val="20"/>
                <w:szCs w:val="20"/>
                <w:lang w:eastAsia="zh-CN" w:bidi="hi-IN"/>
              </w:rPr>
              <w:t>чужорідних</w:t>
            </w:r>
            <w:r w:rsidR="00820B2D" w:rsidRPr="00523BAB">
              <w:rPr>
                <w:rFonts w:ascii="Times New Roman" w:eastAsia="Times New Roman" w:hAnsi="Times New Roman" w:cs="Times New Roman"/>
                <w:color w:val="FF0000"/>
                <w:sz w:val="20"/>
                <w:szCs w:val="20"/>
                <w:lang w:eastAsia="zh-CN" w:bidi="hi-IN"/>
              </w:rPr>
              <w:t xml:space="preserve"> </w:t>
            </w:r>
            <w:r w:rsidRPr="00523BAB">
              <w:rPr>
                <w:rFonts w:ascii="Times New Roman" w:eastAsia="Times New Roman" w:hAnsi="Times New Roman" w:cs="Times New Roman"/>
                <w:color w:val="000000"/>
                <w:sz w:val="20"/>
                <w:szCs w:val="20"/>
                <w:lang w:eastAsia="zh-CN" w:bidi="hi-IN"/>
              </w:rPr>
              <w:t xml:space="preserve">видів або не заселяє взагалі, що не вимагає їх видалення і таким чином захищає ґрунти, місцеву рослинність чи інші водні ресурси. Ті </w:t>
            </w:r>
            <w:r w:rsidR="00D21C02" w:rsidRPr="00523BAB">
              <w:rPr>
                <w:rFonts w:ascii="Times New Roman" w:eastAsia="Times New Roman" w:hAnsi="Times New Roman" w:cs="Times New Roman"/>
                <w:color w:val="000000"/>
                <w:sz w:val="20"/>
                <w:szCs w:val="20"/>
                <w:lang w:eastAsia="zh-CN" w:bidi="hi-IN"/>
              </w:rPr>
              <w:t xml:space="preserve">наземні </w:t>
            </w:r>
            <w:r w:rsidR="008B460A" w:rsidRPr="00523BAB">
              <w:rPr>
                <w:rFonts w:ascii="Times New Roman" w:eastAsia="Times New Roman" w:hAnsi="Times New Roman" w:cs="Times New Roman"/>
                <w:sz w:val="20"/>
                <w:szCs w:val="20"/>
                <w:lang w:eastAsia="zh-CN" w:bidi="hi-IN"/>
              </w:rPr>
              <w:t>інвазійні</w:t>
            </w:r>
            <w:r w:rsidR="00820B2D" w:rsidRPr="00523BAB">
              <w:rPr>
                <w:rFonts w:ascii="Times New Roman" w:eastAsia="Times New Roman" w:hAnsi="Times New Roman" w:cs="Times New Roman"/>
                <w:sz w:val="20"/>
                <w:szCs w:val="20"/>
                <w:lang w:eastAsia="zh-CN" w:bidi="hi-IN"/>
              </w:rPr>
              <w:t xml:space="preserve"> чужорідні</w:t>
            </w:r>
            <w:r w:rsidR="00D21C02" w:rsidRPr="00523BAB">
              <w:rPr>
                <w:rFonts w:ascii="Times New Roman" w:eastAsia="Times New Roman" w:hAnsi="Times New Roman" w:cs="Times New Roman"/>
                <w:sz w:val="20"/>
                <w:szCs w:val="20"/>
                <w:lang w:eastAsia="zh-CN" w:bidi="hi-IN"/>
              </w:rPr>
              <w:t xml:space="preserve"> </w:t>
            </w:r>
            <w:r w:rsidR="00D21C02" w:rsidRPr="00523BAB">
              <w:rPr>
                <w:rFonts w:ascii="Times New Roman" w:eastAsia="Times New Roman" w:hAnsi="Times New Roman" w:cs="Times New Roman"/>
                <w:color w:val="000000"/>
                <w:sz w:val="20"/>
                <w:szCs w:val="20"/>
                <w:lang w:eastAsia="zh-CN" w:bidi="hi-IN"/>
              </w:rPr>
              <w:t>види</w:t>
            </w:r>
            <w:r w:rsidRPr="00523BAB">
              <w:rPr>
                <w:rFonts w:ascii="Times New Roman" w:eastAsia="Times New Roman" w:hAnsi="Times New Roman" w:cs="Times New Roman"/>
                <w:color w:val="000000"/>
                <w:sz w:val="20"/>
                <w:szCs w:val="20"/>
                <w:lang w:eastAsia="zh-CN" w:bidi="hi-IN"/>
              </w:rPr>
              <w:t xml:space="preserve">, що трапляються, є на невеликій площі і розкидані в природі. Швидкість поширення та/або потенціал впливу на ресурси водозбору є мінімальним або малоймовірним. Можливо, потрібно проводити відповідні заходи з управління ресурсами, щоб запобігти </w:t>
            </w:r>
          </w:p>
        </w:tc>
        <w:tc>
          <w:tcPr>
            <w:tcW w:w="3119" w:type="dxa"/>
            <w:tcMar>
              <w:left w:w="28" w:type="dxa"/>
              <w:right w:w="28" w:type="dxa"/>
            </w:tcMar>
          </w:tcPr>
          <w:p w14:paraId="370BE5C1" w14:textId="4E9BFEDF" w:rsidR="00736EBE" w:rsidRPr="00523BAB" w:rsidRDefault="008B4922" w:rsidP="00BC2825">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Популяції наземних </w:t>
            </w:r>
            <w:r w:rsidR="008B460A" w:rsidRPr="00523BAB">
              <w:rPr>
                <w:rFonts w:ascii="Times New Roman" w:eastAsia="Times New Roman" w:hAnsi="Times New Roman" w:cs="Times New Roman"/>
                <w:sz w:val="20"/>
                <w:szCs w:val="20"/>
                <w:lang w:eastAsia="zh-CN" w:bidi="hi-IN"/>
              </w:rPr>
              <w:t>інвазійних</w:t>
            </w:r>
            <w:r w:rsidR="00820B2D" w:rsidRPr="00523BAB">
              <w:rPr>
                <w:rFonts w:ascii="Times New Roman" w:eastAsia="Times New Roman" w:hAnsi="Times New Roman" w:cs="Times New Roman"/>
                <w:sz w:val="20"/>
                <w:szCs w:val="20"/>
                <w:lang w:eastAsia="zh-CN" w:bidi="hi-IN"/>
              </w:rPr>
              <w:t xml:space="preserve"> чужорідних</w:t>
            </w:r>
            <w:r w:rsidR="00820B2D" w:rsidRPr="00523BAB">
              <w:rPr>
                <w:rFonts w:ascii="Times New Roman" w:eastAsia="Times New Roman" w:hAnsi="Times New Roman" w:cs="Times New Roman"/>
                <w:color w:val="FF0000"/>
                <w:sz w:val="20"/>
                <w:szCs w:val="20"/>
                <w:lang w:eastAsia="zh-CN" w:bidi="hi-IN"/>
              </w:rPr>
              <w:t xml:space="preserve"> </w:t>
            </w:r>
            <w:r w:rsidRPr="00523BAB">
              <w:rPr>
                <w:rFonts w:ascii="Times New Roman" w:eastAsia="Times New Roman" w:hAnsi="Times New Roman" w:cs="Times New Roman"/>
                <w:color w:val="000000"/>
                <w:sz w:val="20"/>
                <w:szCs w:val="20"/>
                <w:lang w:eastAsia="zh-CN" w:bidi="hi-IN"/>
              </w:rPr>
              <w:t>видів закріплені на площах водозбору (10</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 xml:space="preserve">25%) та/або рівень поширення та/або імовірність впливу на ґрунт, рослинність або інші водні ресурси є помірним. Комплексне видалення </w:t>
            </w:r>
            <w:r w:rsidR="00D21C02" w:rsidRPr="00523BAB">
              <w:rPr>
                <w:rFonts w:ascii="Times New Roman" w:eastAsia="Times New Roman" w:hAnsi="Times New Roman" w:cs="Times New Roman"/>
                <w:color w:val="000000"/>
                <w:sz w:val="20"/>
                <w:szCs w:val="20"/>
                <w:lang w:eastAsia="zh-CN" w:bidi="hi-IN"/>
              </w:rPr>
              <w:t xml:space="preserve">наземних </w:t>
            </w:r>
            <w:r w:rsidR="008B460A" w:rsidRPr="00523BAB">
              <w:rPr>
                <w:rFonts w:ascii="Times New Roman" w:eastAsia="Times New Roman" w:hAnsi="Times New Roman" w:cs="Times New Roman"/>
                <w:sz w:val="20"/>
                <w:szCs w:val="20"/>
                <w:lang w:eastAsia="zh-CN" w:bidi="hi-IN"/>
              </w:rPr>
              <w:t>інвазійних</w:t>
            </w:r>
            <w:r w:rsidR="00820B2D" w:rsidRPr="00523BAB">
              <w:rPr>
                <w:rFonts w:ascii="Times New Roman" w:eastAsia="Times New Roman" w:hAnsi="Times New Roman" w:cs="Times New Roman"/>
                <w:sz w:val="20"/>
                <w:szCs w:val="20"/>
                <w:lang w:eastAsia="zh-CN" w:bidi="hi-IN"/>
              </w:rPr>
              <w:t xml:space="preserve"> чужорідних</w:t>
            </w:r>
            <w:r w:rsidR="00D21C02" w:rsidRPr="00523BAB">
              <w:rPr>
                <w:rFonts w:ascii="Times New Roman" w:eastAsia="Times New Roman" w:hAnsi="Times New Roman" w:cs="Times New Roman"/>
                <w:color w:val="000000"/>
                <w:sz w:val="20"/>
                <w:szCs w:val="20"/>
                <w:lang w:eastAsia="zh-CN" w:bidi="hi-IN"/>
              </w:rPr>
              <w:t xml:space="preserve"> видів</w:t>
            </w:r>
            <w:r w:rsidRPr="00523BAB">
              <w:rPr>
                <w:rFonts w:ascii="Times New Roman" w:eastAsia="Times New Roman" w:hAnsi="Times New Roman" w:cs="Times New Roman"/>
                <w:color w:val="000000"/>
                <w:sz w:val="20"/>
                <w:szCs w:val="20"/>
                <w:lang w:eastAsia="zh-CN" w:bidi="hi-IN"/>
              </w:rPr>
              <w:t xml:space="preserve"> зачепить 10-25% площ водозбору і має бути безперервним, щоб тримати </w:t>
            </w:r>
            <w:r w:rsidR="008B460A" w:rsidRPr="00523BAB">
              <w:rPr>
                <w:rFonts w:ascii="Times New Roman" w:eastAsia="Times New Roman" w:hAnsi="Times New Roman" w:cs="Times New Roman"/>
                <w:sz w:val="20"/>
                <w:szCs w:val="20"/>
                <w:lang w:eastAsia="zh-CN" w:bidi="hi-IN"/>
              </w:rPr>
              <w:t>інвазійні</w:t>
            </w:r>
            <w:r w:rsidR="00820B2D" w:rsidRPr="00523BAB">
              <w:rPr>
                <w:rFonts w:ascii="Times New Roman" w:eastAsia="Times New Roman" w:hAnsi="Times New Roman" w:cs="Times New Roman"/>
                <w:sz w:val="20"/>
                <w:szCs w:val="20"/>
                <w:lang w:eastAsia="zh-CN" w:bidi="hi-IN"/>
              </w:rPr>
              <w:t xml:space="preserve"> чужорідні</w:t>
            </w:r>
            <w:r w:rsidRPr="00523BAB">
              <w:rPr>
                <w:rFonts w:ascii="Times New Roman" w:eastAsia="Times New Roman" w:hAnsi="Times New Roman" w:cs="Times New Roman"/>
                <w:color w:val="000000"/>
                <w:sz w:val="20"/>
                <w:szCs w:val="20"/>
                <w:lang w:eastAsia="zh-CN" w:bidi="hi-IN"/>
              </w:rPr>
              <w:t xml:space="preserve"> види під контролем. Для запобігання підвищеному ризику необхідно проводити відповідні заходи з </w:t>
            </w:r>
          </w:p>
        </w:tc>
        <w:tc>
          <w:tcPr>
            <w:tcW w:w="3402" w:type="dxa"/>
            <w:tcMar>
              <w:left w:w="28" w:type="dxa"/>
              <w:right w:w="28" w:type="dxa"/>
            </w:tcMar>
          </w:tcPr>
          <w:p w14:paraId="5E79EF29" w14:textId="77282157" w:rsidR="00736EBE" w:rsidRPr="00523BAB" w:rsidRDefault="008B4922" w:rsidP="00BC2825">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Популяції наземних </w:t>
            </w:r>
            <w:r w:rsidR="008B460A" w:rsidRPr="00523BAB">
              <w:rPr>
                <w:rFonts w:ascii="Times New Roman" w:eastAsia="Times New Roman" w:hAnsi="Times New Roman" w:cs="Times New Roman"/>
                <w:sz w:val="20"/>
                <w:szCs w:val="20"/>
                <w:lang w:eastAsia="zh-CN" w:bidi="hi-IN"/>
              </w:rPr>
              <w:t>інвазійних</w:t>
            </w:r>
            <w:r w:rsidR="00820B2D" w:rsidRPr="00523BAB">
              <w:rPr>
                <w:rFonts w:ascii="Times New Roman" w:eastAsia="Times New Roman" w:hAnsi="Times New Roman" w:cs="Times New Roman"/>
                <w:sz w:val="20"/>
                <w:szCs w:val="20"/>
                <w:lang w:eastAsia="zh-CN" w:bidi="hi-IN"/>
              </w:rPr>
              <w:t xml:space="preserve"> чужорідних</w:t>
            </w:r>
            <w:r w:rsidRPr="00523BAB">
              <w:rPr>
                <w:rFonts w:ascii="Times New Roman" w:eastAsia="Times New Roman" w:hAnsi="Times New Roman" w:cs="Times New Roman"/>
                <w:color w:val="000000"/>
                <w:sz w:val="20"/>
                <w:szCs w:val="20"/>
                <w:lang w:eastAsia="zh-CN" w:bidi="hi-IN"/>
              </w:rPr>
              <w:t xml:space="preserve"> видів заселяють значні частини площ водозбору (понад 25%), можуть розширювати свій ареал, а також зафіксовано масштабний вплив на ґрунт, місцеву рослинність чи інші водні ресурси. Стримувальні заходи зачеплять понад 25% водозбору, а регулювання заходів та/або самі заходи мають тривати безперервно, щоб тримати </w:t>
            </w:r>
            <w:r w:rsidR="008B460A" w:rsidRPr="00523BAB">
              <w:rPr>
                <w:rFonts w:ascii="Times New Roman" w:eastAsia="Times New Roman" w:hAnsi="Times New Roman" w:cs="Times New Roman"/>
                <w:sz w:val="20"/>
                <w:szCs w:val="20"/>
                <w:lang w:eastAsia="zh-CN" w:bidi="hi-IN"/>
              </w:rPr>
              <w:t>інвазійні</w:t>
            </w:r>
            <w:r w:rsidR="00820B2D" w:rsidRPr="00523BAB">
              <w:rPr>
                <w:rFonts w:ascii="Times New Roman" w:eastAsia="Times New Roman" w:hAnsi="Times New Roman" w:cs="Times New Roman"/>
                <w:sz w:val="20"/>
                <w:szCs w:val="20"/>
                <w:lang w:eastAsia="zh-CN" w:bidi="hi-IN"/>
              </w:rPr>
              <w:t xml:space="preserve"> чужорідні</w:t>
            </w:r>
            <w:r w:rsidRPr="00523BAB">
              <w:rPr>
                <w:rFonts w:ascii="Times New Roman" w:eastAsia="Times New Roman" w:hAnsi="Times New Roman" w:cs="Times New Roman"/>
                <w:color w:val="000000"/>
                <w:sz w:val="20"/>
                <w:szCs w:val="20"/>
                <w:lang w:eastAsia="zh-CN" w:bidi="hi-IN"/>
              </w:rPr>
              <w:t xml:space="preserve"> види під контролем. Необхідно проводити відповідні заходи з управління ресурсами, щоб </w:t>
            </w:r>
          </w:p>
        </w:tc>
      </w:tr>
    </w:tbl>
    <w:p w14:paraId="465A91D3" w14:textId="77777777" w:rsidR="00972FBC" w:rsidRPr="00523BAB" w:rsidRDefault="00972FBC" w:rsidP="00972FBC">
      <w:pPr>
        <w:jc w:val="right"/>
        <w:rPr>
          <w:rFonts w:ascii="Times New Roman" w:hAnsi="Times New Roman" w:cs="Times New Roman"/>
          <w:sz w:val="24"/>
          <w:szCs w:val="24"/>
        </w:rPr>
      </w:pPr>
      <w:r w:rsidRPr="00523BAB">
        <w:rPr>
          <w:rFonts w:ascii="Times New Roman" w:hAnsi="Times New Roman" w:cs="Times New Roman"/>
          <w:sz w:val="24"/>
          <w:szCs w:val="24"/>
        </w:rPr>
        <w:lastRenderedPageBreak/>
        <w:t>продовження додатку 1</w:t>
      </w:r>
    </w:p>
    <w:tbl>
      <w:tblPr>
        <w:tblStyle w:val="1"/>
        <w:tblW w:w="15593" w:type="dxa"/>
        <w:tblInd w:w="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51"/>
        <w:gridCol w:w="1559"/>
        <w:gridCol w:w="3119"/>
        <w:gridCol w:w="3543"/>
        <w:gridCol w:w="3119"/>
        <w:gridCol w:w="3402"/>
      </w:tblGrid>
      <w:tr w:rsidR="00972FBC" w:rsidRPr="00523BAB" w14:paraId="507DB860" w14:textId="77777777" w:rsidTr="00972FBC">
        <w:tc>
          <w:tcPr>
            <w:tcW w:w="851" w:type="dxa"/>
            <w:tcMar>
              <w:left w:w="28" w:type="dxa"/>
              <w:right w:w="28" w:type="dxa"/>
            </w:tcMar>
          </w:tcPr>
          <w:p w14:paraId="1B991948" w14:textId="77777777" w:rsidR="00972FBC" w:rsidRPr="00523BAB" w:rsidRDefault="00972FBC" w:rsidP="00BD50B6">
            <w:pPr>
              <w:widowControl w:val="0"/>
              <w:suppressAutoHyphens/>
              <w:autoSpaceDN w:val="0"/>
              <w:textAlignment w:val="baseline"/>
              <w:rPr>
                <w:rFonts w:ascii="Times New Roman" w:eastAsia="Linux Libertine G" w:hAnsi="Times New Roman" w:cs="Times New Roman"/>
                <w:b/>
                <w:bCs/>
                <w:sz w:val="20"/>
                <w:szCs w:val="20"/>
                <w:lang w:eastAsia="zh-CN" w:bidi="hi-IN"/>
              </w:rPr>
            </w:pPr>
          </w:p>
        </w:tc>
        <w:tc>
          <w:tcPr>
            <w:tcW w:w="1559" w:type="dxa"/>
            <w:tcMar>
              <w:left w:w="28" w:type="dxa"/>
              <w:right w:w="28" w:type="dxa"/>
            </w:tcMar>
          </w:tcPr>
          <w:p w14:paraId="5B6B9986" w14:textId="77777777" w:rsidR="00972FBC" w:rsidRPr="00523BAB" w:rsidRDefault="00972FBC" w:rsidP="00BC2825">
            <w:pPr>
              <w:widowControl w:val="0"/>
              <w:suppressAutoHyphens/>
              <w:autoSpaceDN w:val="0"/>
              <w:ind w:left="120"/>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49ED96A0" w14:textId="77777777" w:rsidR="00972FBC" w:rsidRPr="00523BAB" w:rsidRDefault="00972FBC" w:rsidP="00BC2825">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p>
        </w:tc>
        <w:tc>
          <w:tcPr>
            <w:tcW w:w="3543" w:type="dxa"/>
            <w:tcMar>
              <w:left w:w="28" w:type="dxa"/>
              <w:right w:w="28" w:type="dxa"/>
            </w:tcMar>
          </w:tcPr>
          <w:p w14:paraId="3AB85603" w14:textId="3A2D70FC" w:rsidR="00972FBC" w:rsidRPr="00523BAB" w:rsidRDefault="00BC2825" w:rsidP="00BC2825">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збільшенню ризику поширення чи інвазії. </w:t>
            </w:r>
            <w:r w:rsidR="00972FBC" w:rsidRPr="00523BAB">
              <w:rPr>
                <w:rFonts w:ascii="Times New Roman" w:eastAsia="Times New Roman" w:hAnsi="Times New Roman" w:cs="Times New Roman"/>
                <w:color w:val="000000"/>
                <w:sz w:val="20"/>
                <w:szCs w:val="20"/>
                <w:lang w:eastAsia="zh-CN" w:bidi="hi-IN"/>
              </w:rPr>
              <w:t>Комплексне видалення може тимчасово негативно вплинути на стан ґрунту, місцевої рослинності та інших водних ресурсів, але масштаб і обсяг будуть мінімальними</w:t>
            </w:r>
            <w:r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4CC87B6B" w14:textId="518D9843" w:rsidR="00972FBC" w:rsidRPr="00523BAB" w:rsidRDefault="00BC2825" w:rsidP="00BC2825">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управління ресурсами</w:t>
            </w:r>
          </w:p>
        </w:tc>
        <w:tc>
          <w:tcPr>
            <w:tcW w:w="3402" w:type="dxa"/>
            <w:tcMar>
              <w:left w:w="28" w:type="dxa"/>
              <w:right w:w="28" w:type="dxa"/>
            </w:tcMar>
          </w:tcPr>
          <w:p w14:paraId="423398E7" w14:textId="5993ED08" w:rsidR="00972FBC" w:rsidRPr="00523BAB" w:rsidRDefault="00BC2825" w:rsidP="00BC2825">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пом’якшити значну </w:t>
            </w:r>
            <w:r w:rsidR="00972FBC" w:rsidRPr="00523BAB">
              <w:rPr>
                <w:rFonts w:ascii="Times New Roman" w:eastAsia="Times New Roman" w:hAnsi="Times New Roman" w:cs="Times New Roman"/>
                <w:color w:val="000000"/>
                <w:sz w:val="20"/>
                <w:szCs w:val="20"/>
                <w:lang w:eastAsia="zh-CN" w:bidi="hi-IN"/>
              </w:rPr>
              <w:t>шкоду для ресурсів і суттєве погіршення стану водозбору</w:t>
            </w:r>
            <w:r w:rsidRPr="00523BAB">
              <w:rPr>
                <w:rFonts w:ascii="Times New Roman" w:eastAsia="Times New Roman" w:hAnsi="Times New Roman" w:cs="Times New Roman"/>
                <w:color w:val="000000"/>
                <w:sz w:val="20"/>
                <w:szCs w:val="20"/>
                <w:lang w:eastAsia="zh-CN" w:bidi="hi-IN"/>
              </w:rPr>
              <w:t>.</w:t>
            </w:r>
          </w:p>
        </w:tc>
      </w:tr>
      <w:tr w:rsidR="008B4922" w:rsidRPr="00523BAB" w14:paraId="5D0B52CD" w14:textId="77777777" w:rsidTr="00972FBC">
        <w:tc>
          <w:tcPr>
            <w:tcW w:w="851" w:type="dxa"/>
            <w:vMerge w:val="restart"/>
            <w:tcMar>
              <w:left w:w="28" w:type="dxa"/>
              <w:right w:w="28" w:type="dxa"/>
            </w:tcMar>
          </w:tcPr>
          <w:p w14:paraId="02170848" w14:textId="77777777" w:rsidR="008B4922" w:rsidRPr="00523BAB" w:rsidRDefault="008B4922" w:rsidP="00BD50B6">
            <w:pPr>
              <w:widowControl w:val="0"/>
              <w:suppressAutoHyphens/>
              <w:autoSpaceDN w:val="0"/>
              <w:textAlignment w:val="baseline"/>
              <w:rPr>
                <w:rFonts w:ascii="Times New Roman" w:eastAsia="Linux Libertine G" w:hAnsi="Times New Roman" w:cs="Times New Roman"/>
                <w:b/>
                <w:bCs/>
                <w:sz w:val="20"/>
                <w:szCs w:val="20"/>
                <w:lang w:eastAsia="zh-CN" w:bidi="hi-IN"/>
              </w:rPr>
            </w:pPr>
            <w:r w:rsidRPr="00523BAB">
              <w:rPr>
                <w:rFonts w:ascii="Times New Roman" w:eastAsia="Linux Libertine G" w:hAnsi="Times New Roman" w:cs="Times New Roman"/>
                <w:b/>
                <w:bCs/>
                <w:sz w:val="20"/>
                <w:szCs w:val="20"/>
                <w:lang w:eastAsia="zh-CN" w:bidi="hi-IN"/>
              </w:rPr>
              <w:t>12. Санітарний стан лісів</w:t>
            </w:r>
          </w:p>
        </w:tc>
        <w:tc>
          <w:tcPr>
            <w:tcW w:w="1559" w:type="dxa"/>
            <w:vMerge w:val="restart"/>
            <w:tcMar>
              <w:left w:w="28" w:type="dxa"/>
              <w:right w:w="28" w:type="dxa"/>
            </w:tcMar>
          </w:tcPr>
          <w:p w14:paraId="48A5579F" w14:textId="3A1B645A" w:rsidR="008B4922" w:rsidRPr="00523BAB" w:rsidRDefault="008B4922" w:rsidP="00BC2825">
            <w:pPr>
              <w:widowControl w:val="0"/>
              <w:suppressAutoHyphens/>
              <w:autoSpaceDN w:val="0"/>
              <w:ind w:left="120"/>
              <w:textAlignment w:val="baseline"/>
              <w:rPr>
                <w:rFonts w:ascii="Times New Roman" w:eastAsia="Linux Libertine G" w:hAnsi="Times New Roman" w:cs="Times New Roman"/>
                <w:sz w:val="20"/>
                <w:szCs w:val="20"/>
                <w:lang w:eastAsia="zh-CN" w:bidi="hi-IN"/>
              </w:rPr>
            </w:pPr>
            <w:r w:rsidRPr="00523BAB">
              <w:rPr>
                <w:rFonts w:ascii="Times New Roman" w:eastAsia="Linux Libertine G" w:hAnsi="Times New Roman" w:cs="Times New Roman"/>
                <w:sz w:val="20"/>
                <w:szCs w:val="20"/>
                <w:lang w:eastAsia="zh-CN" w:bidi="hi-IN"/>
              </w:rPr>
              <w:t>Не застосовується</w:t>
            </w:r>
            <w:r w:rsidR="00BC2825" w:rsidRPr="00523BAB">
              <w:rPr>
                <w:rFonts w:ascii="Times New Roman" w:eastAsia="Linux Libertine G" w:hAnsi="Times New Roman" w:cs="Times New Roman"/>
                <w:sz w:val="20"/>
                <w:szCs w:val="20"/>
                <w:lang w:eastAsia="zh-CN" w:bidi="hi-IN"/>
              </w:rPr>
              <w:t>.</w:t>
            </w:r>
          </w:p>
        </w:tc>
        <w:tc>
          <w:tcPr>
            <w:tcW w:w="3119" w:type="dxa"/>
            <w:tcMar>
              <w:left w:w="28" w:type="dxa"/>
              <w:right w:w="28" w:type="dxa"/>
            </w:tcMar>
          </w:tcPr>
          <w:p w14:paraId="0A1F41B7" w14:textId="4684D987" w:rsidR="008B4922" w:rsidRPr="00523BAB" w:rsidRDefault="008B4922" w:rsidP="00BC2825">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1. Шкідники і хвороби</w:t>
            </w:r>
            <w:r w:rsidR="00BC2825"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6C28B084" w14:textId="47E59182" w:rsidR="008B4922" w:rsidRPr="00523BAB" w:rsidRDefault="008B4922" w:rsidP="00BC2825">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Патологічно високий рівень відмирання дерев загрожує менше ніж 35% вкритих лісом площ у водозборі (показник 15% у деревостані вважається таким, що вказує на </w:t>
            </w:r>
            <w:r w:rsidR="00FC097C" w:rsidRPr="00523BAB">
              <w:rPr>
                <w:rFonts w:ascii="Times New Roman" w:eastAsia="Times New Roman" w:hAnsi="Times New Roman" w:cs="Times New Roman"/>
                <w:color w:val="000000"/>
                <w:sz w:val="20"/>
                <w:szCs w:val="20"/>
                <w:lang w:eastAsia="zh-CN" w:bidi="hi-IN"/>
              </w:rPr>
              <w:t xml:space="preserve">нетиповий, швидше нехарактерно </w:t>
            </w:r>
            <w:r w:rsidRPr="00523BAB">
              <w:rPr>
                <w:rFonts w:ascii="Times New Roman" w:eastAsia="Times New Roman" w:hAnsi="Times New Roman" w:cs="Times New Roman"/>
                <w:color w:val="000000"/>
                <w:sz w:val="20"/>
                <w:szCs w:val="20"/>
                <w:lang w:eastAsia="zh-CN" w:bidi="hi-IN"/>
              </w:rPr>
              <w:t xml:space="preserve">високий рівень всихання) унаслідок </w:t>
            </w:r>
            <w:r w:rsidR="00D21C02" w:rsidRPr="00523BAB">
              <w:rPr>
                <w:rFonts w:ascii="Times New Roman" w:eastAsia="Times New Roman" w:hAnsi="Times New Roman" w:cs="Times New Roman"/>
                <w:color w:val="000000"/>
                <w:sz w:val="20"/>
                <w:szCs w:val="20"/>
                <w:lang w:eastAsia="zh-CN" w:bidi="hi-IN"/>
              </w:rPr>
              <w:t xml:space="preserve">впливу </w:t>
            </w:r>
            <w:r w:rsidRPr="00523BAB">
              <w:rPr>
                <w:rFonts w:ascii="Times New Roman" w:eastAsia="Times New Roman" w:hAnsi="Times New Roman" w:cs="Times New Roman"/>
                <w:color w:val="000000"/>
                <w:sz w:val="20"/>
                <w:szCs w:val="20"/>
                <w:lang w:eastAsia="zh-CN" w:bidi="hi-IN"/>
              </w:rPr>
              <w:t xml:space="preserve">шкідників чи </w:t>
            </w:r>
            <w:proofErr w:type="spellStart"/>
            <w:r w:rsidRPr="00523BAB">
              <w:rPr>
                <w:rFonts w:ascii="Times New Roman" w:eastAsia="Times New Roman" w:hAnsi="Times New Roman" w:cs="Times New Roman"/>
                <w:color w:val="000000"/>
                <w:sz w:val="20"/>
                <w:szCs w:val="20"/>
                <w:lang w:eastAsia="zh-CN" w:bidi="hi-IN"/>
              </w:rPr>
              <w:t>хвороб</w:t>
            </w:r>
            <w:proofErr w:type="spellEnd"/>
            <w:r w:rsidR="00BC2825"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7008AA24" w14:textId="77777777" w:rsidR="008B4922" w:rsidRPr="00523BAB" w:rsidRDefault="008B4922" w:rsidP="00BC2825">
            <w:pPr>
              <w:suppressAutoHyphens/>
              <w:autoSpaceDN w:val="0"/>
              <w:ind w:left="120" w:right="34"/>
              <w:jc w:val="both"/>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Патологічно високий рівень відмирання дерев загрожує 35-50% вкритих лісом площ у водозборі </w:t>
            </w:r>
          </w:p>
        </w:tc>
        <w:tc>
          <w:tcPr>
            <w:tcW w:w="3402" w:type="dxa"/>
            <w:tcMar>
              <w:left w:w="28" w:type="dxa"/>
              <w:right w:w="28" w:type="dxa"/>
            </w:tcMar>
          </w:tcPr>
          <w:p w14:paraId="17742064" w14:textId="7BEA4C09" w:rsidR="008B4922" w:rsidRPr="00523BAB" w:rsidRDefault="008B4922" w:rsidP="00BC2825">
            <w:pPr>
              <w:suppressAutoHyphens/>
              <w:autoSpaceDN w:val="0"/>
              <w:ind w:left="120" w:right="132"/>
              <w:jc w:val="both"/>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Патологічно високий рівень відмирання дерев загрожує понад 50%</w:t>
            </w:r>
            <w:r w:rsidR="00BC2825" w:rsidRPr="00523BAB">
              <w:rPr>
                <w:rFonts w:ascii="Times New Roman" w:eastAsia="Times New Roman" w:hAnsi="Times New Roman" w:cs="Times New Roman"/>
                <w:color w:val="000000"/>
                <w:sz w:val="20"/>
                <w:szCs w:val="20"/>
                <w:lang w:eastAsia="zh-CN" w:bidi="hi-IN"/>
              </w:rPr>
              <w:t xml:space="preserve"> вкритих лісом площ у водозборі.</w:t>
            </w:r>
          </w:p>
        </w:tc>
      </w:tr>
      <w:tr w:rsidR="008B4922" w:rsidRPr="00BD50B6" w14:paraId="0737BA1F" w14:textId="77777777" w:rsidTr="00972FBC">
        <w:tc>
          <w:tcPr>
            <w:tcW w:w="851" w:type="dxa"/>
            <w:vMerge/>
            <w:tcMar>
              <w:left w:w="28" w:type="dxa"/>
              <w:right w:w="28" w:type="dxa"/>
            </w:tcMar>
          </w:tcPr>
          <w:p w14:paraId="16745E56" w14:textId="77777777" w:rsidR="008B4922" w:rsidRPr="00523BAB" w:rsidRDefault="008B4922"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tcMar>
              <w:left w:w="28" w:type="dxa"/>
              <w:right w:w="28" w:type="dxa"/>
            </w:tcMar>
          </w:tcPr>
          <w:p w14:paraId="0953D73F" w14:textId="77777777" w:rsidR="008B4922" w:rsidRPr="00523BAB" w:rsidRDefault="008B4922" w:rsidP="00BC2825">
            <w:pPr>
              <w:widowControl w:val="0"/>
              <w:suppressAutoHyphens/>
              <w:autoSpaceDN w:val="0"/>
              <w:ind w:left="120"/>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707542BB" w14:textId="7199F365" w:rsidR="008B4922" w:rsidRPr="00523BAB" w:rsidRDefault="008B4922" w:rsidP="00BC2825">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2. Забруднення повітря</w:t>
            </w:r>
            <w:r w:rsidR="00BC2825"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5D8DFEA3" w14:textId="4D0C06A3" w:rsidR="008B4922" w:rsidRPr="00523BAB" w:rsidRDefault="008B4922" w:rsidP="00BC2825">
            <w:pPr>
              <w:suppressAutoHyphens/>
              <w:autoSpaceDN w:val="0"/>
              <w:ind w:left="120"/>
              <w:jc w:val="both"/>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Забруднення повітря викликає знижений приріст біомаси на менше ніж 35% протягом аналізованих років</w:t>
            </w:r>
            <w:r w:rsidR="00BC2825"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2B6E930D" w14:textId="61676FF5" w:rsidR="008B4922" w:rsidRPr="00523BAB" w:rsidRDefault="008B4922" w:rsidP="00BC2825">
            <w:pPr>
              <w:suppressAutoHyphens/>
              <w:autoSpaceDN w:val="0"/>
              <w:ind w:left="120" w:right="34"/>
              <w:jc w:val="both"/>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Забруднення повітря викликає знижений приріст біомаси на 35-50% протягом аналізованих років</w:t>
            </w:r>
            <w:r w:rsidR="00BC2825"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4C0C1969" w14:textId="583EF48D" w:rsidR="008B4922" w:rsidRPr="00BD50B6" w:rsidRDefault="008B4922" w:rsidP="00BC2825">
            <w:pPr>
              <w:suppressAutoHyphens/>
              <w:autoSpaceDN w:val="0"/>
              <w:ind w:left="120" w:right="132"/>
              <w:jc w:val="both"/>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Забруднення повітря викликає знижений приріст біомаси понад 50% протягом аналізованих років</w:t>
            </w:r>
            <w:r w:rsidR="00BC2825" w:rsidRPr="00523BAB">
              <w:rPr>
                <w:rFonts w:ascii="Times New Roman" w:eastAsia="Times New Roman" w:hAnsi="Times New Roman" w:cs="Times New Roman"/>
                <w:color w:val="000000"/>
                <w:sz w:val="20"/>
                <w:szCs w:val="20"/>
                <w:lang w:eastAsia="zh-CN" w:bidi="hi-IN"/>
              </w:rPr>
              <w:t>.</w:t>
            </w:r>
          </w:p>
        </w:tc>
      </w:tr>
    </w:tbl>
    <w:p w14:paraId="7FEBFD17" w14:textId="77777777" w:rsidR="006377F6" w:rsidRDefault="006377F6" w:rsidP="001E5C0E"/>
    <w:p w14:paraId="1B5966A6" w14:textId="2205CC44" w:rsidR="00AB4BE4" w:rsidRDefault="00523BAB" w:rsidP="006377F6">
      <w:pPr>
        <w:jc w:val="center"/>
      </w:pPr>
      <w:r>
        <w:t>_________________________________________________</w:t>
      </w:r>
    </w:p>
    <w:sectPr w:rsidR="00AB4BE4" w:rsidSect="00CA7569">
      <w:headerReference w:type="default" r:id="rId7"/>
      <w:headerReference w:type="first" r:id="rId8"/>
      <w:pgSz w:w="16838" w:h="11906" w:orient="landscape"/>
      <w:pgMar w:top="993" w:right="567" w:bottom="567" w:left="567"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D2FFB" w14:textId="77777777" w:rsidR="004D72B8" w:rsidRDefault="004D72B8" w:rsidP="001E5C0E">
      <w:pPr>
        <w:spacing w:after="0" w:line="240" w:lineRule="auto"/>
      </w:pPr>
      <w:r>
        <w:separator/>
      </w:r>
    </w:p>
  </w:endnote>
  <w:endnote w:type="continuationSeparator" w:id="0">
    <w:p w14:paraId="22AD0AAB" w14:textId="77777777" w:rsidR="004D72B8" w:rsidRDefault="004D72B8" w:rsidP="001E5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nux Libertine G">
    <w:altName w:val="Cambria"/>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54268" w14:textId="77777777" w:rsidR="004D72B8" w:rsidRDefault="004D72B8" w:rsidP="001E5C0E">
      <w:pPr>
        <w:spacing w:after="0" w:line="240" w:lineRule="auto"/>
      </w:pPr>
      <w:r>
        <w:separator/>
      </w:r>
    </w:p>
  </w:footnote>
  <w:footnote w:type="continuationSeparator" w:id="0">
    <w:p w14:paraId="5749D6D9" w14:textId="77777777" w:rsidR="004D72B8" w:rsidRDefault="004D72B8" w:rsidP="001E5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10DA8" w14:textId="77777777" w:rsidR="001E5C0E" w:rsidRDefault="001E5C0E" w:rsidP="00BD50B6">
    <w:pPr>
      <w:pBdr>
        <w:top w:val="nil"/>
        <w:left w:val="nil"/>
        <w:bottom w:val="nil"/>
        <w:right w:val="nil"/>
        <w:between w:val="nil"/>
      </w:pBdr>
      <w:tabs>
        <w:tab w:val="left" w:pos="851"/>
      </w:tabs>
      <w:spacing w:after="0"/>
      <w:ind w:left="637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760791"/>
      <w:docPartObj>
        <w:docPartGallery w:val="Page Numbers (Top of Page)"/>
        <w:docPartUnique/>
      </w:docPartObj>
    </w:sdtPr>
    <w:sdtEndPr>
      <w:rPr>
        <w:noProof/>
      </w:rPr>
    </w:sdtEndPr>
    <w:sdtContent>
      <w:p w14:paraId="017B49C7" w14:textId="6C96758F" w:rsidR="00CA7569" w:rsidRDefault="00CA7569">
        <w:pPr>
          <w:pStyle w:val="a4"/>
          <w:jc w:val="center"/>
        </w:pPr>
        <w:r>
          <w:fldChar w:fldCharType="begin"/>
        </w:r>
        <w:r>
          <w:instrText xml:space="preserve"> PAGE   \* MERGEFORMAT </w:instrText>
        </w:r>
        <w:r>
          <w:fldChar w:fldCharType="separate"/>
        </w:r>
        <w:r>
          <w:rPr>
            <w:noProof/>
          </w:rPr>
          <w:t>1</w:t>
        </w:r>
        <w:r>
          <w:rPr>
            <w:noProof/>
          </w:rPr>
          <w:fldChar w:fldCharType="end"/>
        </w:r>
      </w:p>
    </w:sdtContent>
  </w:sdt>
  <w:p w14:paraId="4255D723" w14:textId="77777777" w:rsidR="00CA7569" w:rsidRDefault="00CA756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9A"/>
    <w:rsid w:val="00034C68"/>
    <w:rsid w:val="000C0C97"/>
    <w:rsid w:val="000C5349"/>
    <w:rsid w:val="000E3E01"/>
    <w:rsid w:val="000E5ECE"/>
    <w:rsid w:val="0012579A"/>
    <w:rsid w:val="001301B7"/>
    <w:rsid w:val="00141919"/>
    <w:rsid w:val="0019534E"/>
    <w:rsid w:val="001D0116"/>
    <w:rsid w:val="001D4A03"/>
    <w:rsid w:val="001E5C0E"/>
    <w:rsid w:val="001E65FA"/>
    <w:rsid w:val="00221AE3"/>
    <w:rsid w:val="00273C87"/>
    <w:rsid w:val="00292F16"/>
    <w:rsid w:val="002C0549"/>
    <w:rsid w:val="002C1A7F"/>
    <w:rsid w:val="002C7009"/>
    <w:rsid w:val="002D7BC4"/>
    <w:rsid w:val="002E1745"/>
    <w:rsid w:val="003310CC"/>
    <w:rsid w:val="0033412F"/>
    <w:rsid w:val="0035657C"/>
    <w:rsid w:val="0037758F"/>
    <w:rsid w:val="0038026E"/>
    <w:rsid w:val="00386199"/>
    <w:rsid w:val="003C1CC1"/>
    <w:rsid w:val="00401305"/>
    <w:rsid w:val="0046271C"/>
    <w:rsid w:val="00465FD5"/>
    <w:rsid w:val="00475C2C"/>
    <w:rsid w:val="00477848"/>
    <w:rsid w:val="0048669C"/>
    <w:rsid w:val="004B5280"/>
    <w:rsid w:val="004C0D90"/>
    <w:rsid w:val="004D72B8"/>
    <w:rsid w:val="004E4B27"/>
    <w:rsid w:val="00523BAB"/>
    <w:rsid w:val="005344DE"/>
    <w:rsid w:val="00554C8B"/>
    <w:rsid w:val="00587EFE"/>
    <w:rsid w:val="005B2010"/>
    <w:rsid w:val="00604431"/>
    <w:rsid w:val="006234BF"/>
    <w:rsid w:val="00634610"/>
    <w:rsid w:val="006377F6"/>
    <w:rsid w:val="00653B2C"/>
    <w:rsid w:val="006554C6"/>
    <w:rsid w:val="006D127B"/>
    <w:rsid w:val="006D6AE9"/>
    <w:rsid w:val="00725EC1"/>
    <w:rsid w:val="007301B8"/>
    <w:rsid w:val="0073302B"/>
    <w:rsid w:val="00736EBE"/>
    <w:rsid w:val="007E28CE"/>
    <w:rsid w:val="00813BFC"/>
    <w:rsid w:val="00820B2D"/>
    <w:rsid w:val="00855D73"/>
    <w:rsid w:val="008709A7"/>
    <w:rsid w:val="00885FE1"/>
    <w:rsid w:val="008A02DD"/>
    <w:rsid w:val="008B460A"/>
    <w:rsid w:val="008B4922"/>
    <w:rsid w:val="009208A3"/>
    <w:rsid w:val="00927EEC"/>
    <w:rsid w:val="009718D6"/>
    <w:rsid w:val="009727E0"/>
    <w:rsid w:val="00972FBC"/>
    <w:rsid w:val="00980C61"/>
    <w:rsid w:val="0098667D"/>
    <w:rsid w:val="009A239E"/>
    <w:rsid w:val="009B5262"/>
    <w:rsid w:val="009D14F9"/>
    <w:rsid w:val="00A03346"/>
    <w:rsid w:val="00A25E90"/>
    <w:rsid w:val="00A34207"/>
    <w:rsid w:val="00A52F2C"/>
    <w:rsid w:val="00A7259F"/>
    <w:rsid w:val="00A77156"/>
    <w:rsid w:val="00A82840"/>
    <w:rsid w:val="00AA2938"/>
    <w:rsid w:val="00AB4BE4"/>
    <w:rsid w:val="00AB6684"/>
    <w:rsid w:val="00B1425C"/>
    <w:rsid w:val="00B34026"/>
    <w:rsid w:val="00B45269"/>
    <w:rsid w:val="00B620EF"/>
    <w:rsid w:val="00B97FAE"/>
    <w:rsid w:val="00BA01B5"/>
    <w:rsid w:val="00BB45A1"/>
    <w:rsid w:val="00BC2825"/>
    <w:rsid w:val="00BD50B6"/>
    <w:rsid w:val="00BE275E"/>
    <w:rsid w:val="00BF04F2"/>
    <w:rsid w:val="00BF5817"/>
    <w:rsid w:val="00C459B0"/>
    <w:rsid w:val="00C70ACD"/>
    <w:rsid w:val="00CA7569"/>
    <w:rsid w:val="00CF529B"/>
    <w:rsid w:val="00CF64A2"/>
    <w:rsid w:val="00D21C02"/>
    <w:rsid w:val="00D234E2"/>
    <w:rsid w:val="00D27E91"/>
    <w:rsid w:val="00D37B8C"/>
    <w:rsid w:val="00D911BD"/>
    <w:rsid w:val="00DE361C"/>
    <w:rsid w:val="00E2072F"/>
    <w:rsid w:val="00E24D5D"/>
    <w:rsid w:val="00E26938"/>
    <w:rsid w:val="00E53C44"/>
    <w:rsid w:val="00E63330"/>
    <w:rsid w:val="00E8629E"/>
    <w:rsid w:val="00E869A3"/>
    <w:rsid w:val="00EA3CB6"/>
    <w:rsid w:val="00EC763A"/>
    <w:rsid w:val="00ED148E"/>
    <w:rsid w:val="00EF1E81"/>
    <w:rsid w:val="00F1723B"/>
    <w:rsid w:val="00F60E1D"/>
    <w:rsid w:val="00F7029C"/>
    <w:rsid w:val="00F91231"/>
    <w:rsid w:val="00FA0D50"/>
    <w:rsid w:val="00FC097C"/>
    <w:rsid w:val="00FC42CA"/>
    <w:rsid w:val="00FC7406"/>
    <w:rsid w:val="00FF41D7"/>
    <w:rsid w:val="00FF6FC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16134"/>
  <w15:docId w15:val="{62D02EF1-02C8-4DDB-8210-6FDDEF29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7F6"/>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 светлая1"/>
    <w:basedOn w:val="a1"/>
    <w:uiPriority w:val="40"/>
    <w:rsid w:val="006377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4BE4"/>
    <w:pPr>
      <w:widowControl w:val="0"/>
      <w:suppressAutoHyphens/>
      <w:autoSpaceDN w:val="0"/>
      <w:spacing w:after="0" w:line="240" w:lineRule="auto"/>
      <w:textAlignment w:val="baseline"/>
    </w:pPr>
    <w:rPr>
      <w:rFonts w:ascii="Calibri" w:eastAsia="Linux Libertine G" w:hAnsi="Calibri" w:cs="Linux Libertine G"/>
      <w:sz w:val="20"/>
      <w:szCs w:val="20"/>
      <w:lang w:val="uk-UA" w:eastAsia="zh-CN" w:bidi="hi-IN"/>
    </w:rPr>
  </w:style>
  <w:style w:type="paragraph" w:styleId="a3">
    <w:name w:val="List Paragraph"/>
    <w:basedOn w:val="a"/>
    <w:uiPriority w:val="34"/>
    <w:qFormat/>
    <w:rsid w:val="00653B2C"/>
    <w:pPr>
      <w:ind w:left="720"/>
      <w:contextualSpacing/>
    </w:pPr>
  </w:style>
  <w:style w:type="paragraph" w:styleId="a4">
    <w:name w:val="header"/>
    <w:basedOn w:val="a"/>
    <w:link w:val="a5"/>
    <w:uiPriority w:val="99"/>
    <w:unhideWhenUsed/>
    <w:rsid w:val="001E5C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E5C0E"/>
    <w:rPr>
      <w:rFonts w:ascii="Calibri" w:eastAsia="Calibri" w:hAnsi="Calibri" w:cs="Calibri"/>
      <w:lang w:val="uk-UA" w:eastAsia="uk-UA"/>
    </w:rPr>
  </w:style>
  <w:style w:type="paragraph" w:styleId="a6">
    <w:name w:val="footer"/>
    <w:basedOn w:val="a"/>
    <w:link w:val="a7"/>
    <w:uiPriority w:val="99"/>
    <w:unhideWhenUsed/>
    <w:rsid w:val="001E5C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5C0E"/>
    <w:rPr>
      <w:rFonts w:ascii="Calibri" w:eastAsia="Calibri" w:hAnsi="Calibri" w:cs="Calibri"/>
      <w:lang w:val="uk-UA" w:eastAsia="uk-UA"/>
    </w:rPr>
  </w:style>
  <w:style w:type="paragraph" w:styleId="a8">
    <w:name w:val="Revision"/>
    <w:hidden/>
    <w:uiPriority w:val="99"/>
    <w:semiHidden/>
    <w:rsid w:val="0019534E"/>
    <w:pPr>
      <w:spacing w:after="0" w:line="240" w:lineRule="auto"/>
    </w:pPr>
    <w:rPr>
      <w:rFonts w:ascii="Calibri" w:eastAsia="Calibri" w:hAnsi="Calibri" w:cs="Calibri"/>
      <w:lang w:val="uk-UA" w:eastAsia="uk-UA"/>
    </w:rPr>
  </w:style>
  <w:style w:type="character" w:styleId="a9">
    <w:name w:val="annotation reference"/>
    <w:basedOn w:val="a0"/>
    <w:uiPriority w:val="99"/>
    <w:semiHidden/>
    <w:unhideWhenUsed/>
    <w:rsid w:val="00855D73"/>
    <w:rPr>
      <w:sz w:val="16"/>
      <w:szCs w:val="16"/>
    </w:rPr>
  </w:style>
  <w:style w:type="paragraph" w:styleId="aa">
    <w:name w:val="annotation text"/>
    <w:basedOn w:val="a"/>
    <w:link w:val="ab"/>
    <w:uiPriority w:val="99"/>
    <w:semiHidden/>
    <w:unhideWhenUsed/>
    <w:rsid w:val="00855D73"/>
    <w:pPr>
      <w:spacing w:line="240" w:lineRule="auto"/>
    </w:pPr>
    <w:rPr>
      <w:sz w:val="20"/>
      <w:szCs w:val="20"/>
    </w:rPr>
  </w:style>
  <w:style w:type="character" w:customStyle="1" w:styleId="ab">
    <w:name w:val="Текст примечания Знак"/>
    <w:basedOn w:val="a0"/>
    <w:link w:val="aa"/>
    <w:uiPriority w:val="99"/>
    <w:semiHidden/>
    <w:rsid w:val="00855D73"/>
    <w:rPr>
      <w:rFonts w:ascii="Calibri" w:eastAsia="Calibri" w:hAnsi="Calibri" w:cs="Calibri"/>
      <w:sz w:val="20"/>
      <w:szCs w:val="20"/>
      <w:lang w:val="uk-UA" w:eastAsia="uk-UA"/>
    </w:rPr>
  </w:style>
  <w:style w:type="paragraph" w:styleId="ac">
    <w:name w:val="annotation subject"/>
    <w:basedOn w:val="aa"/>
    <w:next w:val="aa"/>
    <w:link w:val="ad"/>
    <w:uiPriority w:val="99"/>
    <w:semiHidden/>
    <w:unhideWhenUsed/>
    <w:rsid w:val="00855D73"/>
    <w:rPr>
      <w:b/>
      <w:bCs/>
    </w:rPr>
  </w:style>
  <w:style w:type="character" w:customStyle="1" w:styleId="ad">
    <w:name w:val="Тема примечания Знак"/>
    <w:basedOn w:val="ab"/>
    <w:link w:val="ac"/>
    <w:uiPriority w:val="99"/>
    <w:semiHidden/>
    <w:rsid w:val="00855D73"/>
    <w:rPr>
      <w:rFonts w:ascii="Calibri" w:eastAsia="Calibri" w:hAnsi="Calibri" w:cs="Calibri"/>
      <w:b/>
      <w:bCs/>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F23E8-C1AE-4D12-813F-7C8EC3C8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18243</Words>
  <Characters>10400</Characters>
  <Application>Microsoft Office Word</Application>
  <DocSecurity>0</DocSecurity>
  <Lines>86</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Ульвак Марина Вікторівна</cp:lastModifiedBy>
  <cp:revision>3</cp:revision>
  <dcterms:created xsi:type="dcterms:W3CDTF">2023-04-20T06:05:00Z</dcterms:created>
  <dcterms:modified xsi:type="dcterms:W3CDTF">2023-04-20T06:05:00Z</dcterms:modified>
</cp:coreProperties>
</file>