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980F1" w14:textId="77777777"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14:paraId="1C4980F2" w14:textId="77777777"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14:paraId="1C4980F3" w14:textId="77777777" w:rsidR="00450AE3" w:rsidRDefault="00450AE3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14:paraId="1C4980F4" w14:textId="77777777"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14:paraId="1C4980F5" w14:textId="77777777"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14:paraId="1C4980F6" w14:textId="77777777" w:rsidR="00450AE3" w:rsidRPr="00044825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693"/>
        <w:gridCol w:w="5515"/>
        <w:gridCol w:w="3037"/>
      </w:tblGrid>
      <w:tr w:rsidR="00E620A3" w14:paraId="1C4980FE" w14:textId="77777777" w:rsidTr="00A5418B">
        <w:tc>
          <w:tcPr>
            <w:tcW w:w="1934" w:type="dxa"/>
          </w:tcPr>
          <w:p w14:paraId="1C4980F7" w14:textId="77777777"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</w:tcPr>
          <w:p w14:paraId="1C4980F8" w14:textId="77777777" w:rsidR="00501C04" w:rsidRPr="00135871" w:rsidRDefault="00E620A3" w:rsidP="002F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</w:tc>
        <w:tc>
          <w:tcPr>
            <w:tcW w:w="2693" w:type="dxa"/>
          </w:tcPr>
          <w:p w14:paraId="1C4980F9" w14:textId="77777777"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14:paraId="1C4980FA" w14:textId="77777777"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5515" w:type="dxa"/>
          </w:tcPr>
          <w:p w14:paraId="1C4980FB" w14:textId="77777777"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14:paraId="1C4980FC" w14:textId="77777777"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14:paraId="1C4980FD" w14:textId="77777777"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14:paraId="1C498115" w14:textId="77777777" w:rsidTr="00A5418B">
        <w:trPr>
          <w:trHeight w:val="2204"/>
        </w:trPr>
        <w:tc>
          <w:tcPr>
            <w:tcW w:w="1934" w:type="dxa"/>
          </w:tcPr>
          <w:p w14:paraId="1C4980FF" w14:textId="77777777" w:rsidR="00501C04" w:rsidRDefault="002F0A16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  <w:p w14:paraId="1C498100" w14:textId="77777777" w:rsidR="00501C04" w:rsidRDefault="00501C04" w:rsidP="002F0A16">
            <w:pPr>
              <w:ind w:right="-125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0A16">
              <w:rPr>
                <w:rFonts w:ascii="Times New Roman" w:hAnsi="Times New Roman" w:cs="Times New Roman"/>
                <w:sz w:val="28"/>
                <w:szCs w:val="28"/>
              </w:rPr>
              <w:t>11877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14:paraId="1C498101" w14:textId="77777777" w:rsidR="00501C04" w:rsidRDefault="002F0A16" w:rsidP="002F0A16">
            <w:pPr>
              <w:ind w:right="-79" w:hanging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</w:t>
            </w:r>
            <w:r w:rsidR="0013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ЦЕНТРЕНЕРГО</w:t>
            </w:r>
            <w:r w:rsidR="00135871" w:rsidRPr="008C41B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35871" w:rsidRPr="00CB19C4">
              <w:rPr>
                <w:rFonts w:ascii="Times New Roman" w:hAnsi="Times New Roman"/>
                <w:sz w:val="28"/>
                <w:szCs w:val="28"/>
              </w:rPr>
              <w:t xml:space="preserve">(ідентифікаційний код </w:t>
            </w:r>
            <w:r w:rsidR="00135871">
              <w:rPr>
                <w:rFonts w:ascii="Times New Roman" w:hAnsi="Times New Roman"/>
                <w:sz w:val="28"/>
                <w:szCs w:val="28"/>
              </w:rPr>
              <w:t xml:space="preserve">юридичної особи </w:t>
            </w:r>
            <w:r>
              <w:rPr>
                <w:rFonts w:ascii="Times New Roman" w:hAnsi="Times New Roman"/>
                <w:sz w:val="28"/>
                <w:szCs w:val="28"/>
              </w:rPr>
              <w:t>22927045</w:t>
            </w:r>
            <w:r w:rsidR="001358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14:paraId="1C498102" w14:textId="77777777" w:rsidR="002F0A16" w:rsidRDefault="002F0A16" w:rsidP="002F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0A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Трипільська теплова електрична станція, </w:t>
            </w:r>
            <w:r w:rsidR="00135871" w:rsidRPr="001358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8720</w:t>
            </w:r>
            <w:r w:rsidR="00135871" w:rsidRPr="001358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Київська</w:t>
            </w:r>
            <w:r w:rsidR="00135871" w:rsidRPr="00135871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Обухів</w:t>
            </w:r>
            <w:r w:rsidR="00135871" w:rsidRPr="00135871">
              <w:rPr>
                <w:rFonts w:ascii="Times New Roman" w:hAnsi="Times New Roman" w:cs="Times New Roman"/>
                <w:sz w:val="28"/>
                <w:szCs w:val="28"/>
              </w:rPr>
              <w:t xml:space="preserve">ський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Українка,</w:t>
            </w:r>
          </w:p>
          <w:p w14:paraId="1C498103" w14:textId="77777777" w:rsidR="0071143E" w:rsidRDefault="002F0A16" w:rsidP="002F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Промислова, 1</w:t>
            </w:r>
          </w:p>
          <w:p w14:paraId="1C498104" w14:textId="77777777"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</w:tcPr>
          <w:p w14:paraId="1C498105" w14:textId="77777777" w:rsidR="00501C04" w:rsidRDefault="00501C04" w:rsidP="004C4FE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</w:t>
            </w:r>
            <w:r w:rsidR="00B25274">
              <w:rPr>
                <w:rFonts w:ascii="Times New Roman" w:hAnsi="Times New Roman" w:cs="Times New Roman"/>
                <w:sz w:val="28"/>
                <w:szCs w:val="28"/>
              </w:rPr>
              <w:t xml:space="preserve"> частини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статті 11</w:t>
            </w:r>
            <w:r w:rsidRPr="004C4F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«Про охорону атмосферного повітря» </w:t>
            </w:r>
            <w:r w:rsidRPr="004C4F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ідставами</w:t>
            </w:r>
            <w:r w:rsidRPr="004C4FE1">
              <w:rPr>
                <w:rFonts w:ascii="Times New Roman" w:hAnsi="Times New Roman" w:cs="Times New Roman"/>
                <w:sz w:val="28"/>
                <w:szCs w:val="28"/>
              </w:rPr>
              <w:t xml:space="preserve"> для відмо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 у видачі дозволу на викиди є:</w:t>
            </w:r>
          </w:p>
          <w:p w14:paraId="1C498106" w14:textId="77777777" w:rsidR="00501C04" w:rsidRPr="002F0A16" w:rsidRDefault="002F0A16" w:rsidP="002F0A16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C04" w:rsidRPr="002F0A16">
              <w:rPr>
                <w:rFonts w:ascii="Times New Roman" w:hAnsi="Times New Roman" w:cs="Times New Roman"/>
                <w:sz w:val="28"/>
                <w:szCs w:val="28"/>
              </w:rPr>
              <w:t>Подання суб’єктом господарювання неповного пакета документів, необхідних для одержання дозволу на викиди.</w:t>
            </w:r>
          </w:p>
          <w:p w14:paraId="1C498107" w14:textId="77777777" w:rsidR="00501C04" w:rsidRDefault="00501C04" w:rsidP="00A5418B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199">
              <w:rPr>
                <w:rFonts w:ascii="Times New Roman" w:hAnsi="Times New Roman" w:cs="Times New Roman"/>
                <w:sz w:val="28"/>
                <w:szCs w:val="28"/>
              </w:rPr>
              <w:t>У поданих документах відсутні відомості щодо наявності висновку з оцінки впливу на довкілля, в якому визначено допустимість провадження планованої діяльності, яка згідно з вимогами</w:t>
            </w:r>
            <w:r w:rsidR="002F0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anchor="n3" w:tgtFrame="_blank" w:history="1">
              <w:r w:rsidRPr="00726199">
                <w:rPr>
                  <w:rFonts w:ascii="Times New Roman" w:hAnsi="Times New Roman" w:cs="Times New Roman"/>
                  <w:sz w:val="28"/>
                  <w:szCs w:val="28"/>
                </w:rPr>
                <w:t>Закону України</w:t>
              </w:r>
            </w:hyperlink>
            <w:r w:rsidR="002F0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6199">
              <w:rPr>
                <w:rFonts w:ascii="Times New Roman" w:hAnsi="Times New Roman" w:cs="Times New Roman"/>
                <w:sz w:val="28"/>
                <w:szCs w:val="28"/>
              </w:rPr>
              <w:t>Про оцінку впливу на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кілля»</w:t>
            </w:r>
            <w:r w:rsidRPr="00726199">
              <w:rPr>
                <w:rFonts w:ascii="Times New Roman" w:hAnsi="Times New Roman" w:cs="Times New Roman"/>
                <w:sz w:val="28"/>
                <w:szCs w:val="28"/>
              </w:rPr>
              <w:t xml:space="preserve"> під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лягає оцінці впливу на довкілля.</w:t>
            </w:r>
          </w:p>
          <w:p w14:paraId="1C498108" w14:textId="77777777" w:rsidR="00501C04" w:rsidRDefault="00501C04" w:rsidP="00A5418B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</w:t>
            </w:r>
            <w:r w:rsidRPr="004C4FE1">
              <w:rPr>
                <w:rFonts w:ascii="Times New Roman" w:hAnsi="Times New Roman" w:cs="Times New Roman"/>
                <w:sz w:val="28"/>
                <w:szCs w:val="28"/>
              </w:rPr>
              <w:t xml:space="preserve">иявлення в документах, поданих суб’єктом господарювання, недостовірних </w:t>
            </w:r>
            <w:r w:rsidRPr="004C4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відомостей.</w:t>
            </w:r>
          </w:p>
          <w:p w14:paraId="1C498109" w14:textId="77777777" w:rsidR="00501C04" w:rsidRDefault="002E7C8E" w:rsidP="00596B5F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Подані документи не відповідають вимогам </w:t>
            </w:r>
            <w:r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затвердженої наказом Міністерства захисту довкілля та природних ресурсів України від 27.06.2023 № 448, зареєстрованим в 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Міністерстві юстиції України 23.08.2023 за № </w:t>
            </w:r>
            <w:r w:rsidRP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1475/40531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(далі – Інструкція)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а саме:</w:t>
            </w:r>
          </w:p>
          <w:p w14:paraId="1C49810A" w14:textId="77777777" w:rsidR="00CD609D" w:rsidRPr="00CD609D" w:rsidRDefault="00CD609D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титульному аркуші не зазначено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суб</w:t>
            </w:r>
            <w:proofErr w:type="spellEnd"/>
            <w:r w:rsidRPr="00CD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господарювання, найменування посади керівника та власне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ім</w:t>
            </w:r>
            <w:proofErr w:type="spellEnd"/>
            <w:r w:rsidRPr="00CD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 і прізвище; </w:t>
            </w:r>
          </w:p>
          <w:p w14:paraId="1C49810B" w14:textId="77777777" w:rsidR="002E7C8E" w:rsidRDefault="002E7C8E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ступн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ій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меті надання документів 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визначено критерії належності об’єкта 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першої групи, відсутня інформація</w:t>
            </w:r>
            <w:r w:rsidR="00CD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стосовно змін, які відбулися (порівняльна характеристика з попереднім дозволом, відсутність джерел викидів №№ 3-18 на яких передбачались заходи по скороченню викидів, інформація стосовно їх виконання/невиконання</w:t>
            </w:r>
            <w:r w:rsidR="00703E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кількість котлоагрегатів 8 чи 4, інше</w:t>
            </w:r>
            <w:r w:rsidR="00CD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B3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неповна інформація щодо відомостей суб</w:t>
            </w:r>
            <w:r w:rsidR="00DB3193" w:rsidRPr="00DB3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="00DB3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єкта господарювання, 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взяття об’єкта на державний облік у відповідності до вимог пункту 4 Загальних положень Інструкції;</w:t>
            </w:r>
          </w:p>
          <w:p w14:paraId="1C49810C" w14:textId="77777777" w:rsidR="00DB3193" w:rsidRPr="00EC10EE" w:rsidRDefault="00DB3193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016">
              <w:rPr>
                <w:rFonts w:ascii="Times New Roman" w:hAnsi="Times New Roman" w:cs="Times New Roman"/>
                <w:sz w:val="27"/>
                <w:szCs w:val="27"/>
              </w:rPr>
              <w:t xml:space="preserve">опис продукції, яка випускається </w:t>
            </w:r>
            <w:r w:rsidRPr="0088501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підприємством, основна сировина, що використовується пов’язати з балансовою схемою матеріальних потоків</w:t>
            </w:r>
            <w:r w:rsidR="00D627A9">
              <w:rPr>
                <w:rFonts w:ascii="Times New Roman" w:hAnsi="Times New Roman" w:cs="Times New Roman"/>
                <w:sz w:val="27"/>
                <w:szCs w:val="27"/>
              </w:rPr>
              <w:t xml:space="preserve"> (по котлоагрегатам на вході і виході)</w:t>
            </w:r>
            <w:r w:rsidRPr="0088501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1C49810D" w14:textId="77777777" w:rsidR="002E7C8E" w:rsidRPr="00EC10EE" w:rsidRDefault="00D627A9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відсутній протокол № 1196 до </w:t>
            </w:r>
            <w:r w:rsidRPr="007666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виснов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ку</w:t>
            </w:r>
            <w:r w:rsidRPr="007666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державної санітарно-епідеміологічної експертизи від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27</w:t>
            </w:r>
            <w:r w:rsidRPr="0076664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6664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  <w:r w:rsidRPr="0076664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7666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66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18-4</w:t>
            </w:r>
            <w:r w:rsidRPr="0076664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17039 стосовно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66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розміру санітарно-захисної зони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проммайданчика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;</w:t>
            </w:r>
          </w:p>
          <w:p w14:paraId="1C49810E" w14:textId="77777777" w:rsidR="00703EE2" w:rsidRDefault="002E7C8E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вірно надано пропозиції щодо дозволених обсягів викидів у розділі «Пропозиції щодо умов та вимог, які встановлюються в дозволі на викиди» відповідно до пункту 13 Інструкції</w:t>
            </w:r>
            <w:r w:rsidR="00703E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C49810F" w14:textId="77777777" w:rsidR="00501C04" w:rsidRPr="004C4FE1" w:rsidRDefault="00703EE2" w:rsidP="00703EE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доопрацювати заходи по скороченню викидів забруднюючих речовин від виробництв та технологічного устаткування згідно з НПСВ та відповідно до пункту 14 Інструкції</w:t>
            </w:r>
            <w:r w:rsidR="002E7C8E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37" w:type="dxa"/>
          </w:tcPr>
          <w:p w14:paraId="1C498110" w14:textId="77777777"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>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  <w:p w14:paraId="1C498111" w14:textId="77777777"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98112" w14:textId="77777777"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98113" w14:textId="77777777"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98114" w14:textId="77777777"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498116" w14:textId="77777777"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498117" w14:textId="77777777"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8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9811A" w14:textId="77777777" w:rsidR="00C528F5" w:rsidRDefault="00C528F5" w:rsidP="0071143E">
      <w:pPr>
        <w:spacing w:after="0" w:line="240" w:lineRule="auto"/>
      </w:pPr>
      <w:r>
        <w:separator/>
      </w:r>
    </w:p>
  </w:endnote>
  <w:endnote w:type="continuationSeparator" w:id="0">
    <w:p w14:paraId="1C49811B" w14:textId="77777777" w:rsidR="00C528F5" w:rsidRDefault="00C528F5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98118" w14:textId="77777777" w:rsidR="00C528F5" w:rsidRDefault="00C528F5" w:rsidP="0071143E">
      <w:pPr>
        <w:spacing w:after="0" w:line="240" w:lineRule="auto"/>
      </w:pPr>
      <w:r>
        <w:separator/>
      </w:r>
    </w:p>
  </w:footnote>
  <w:footnote w:type="continuationSeparator" w:id="0">
    <w:p w14:paraId="1C498119" w14:textId="77777777" w:rsidR="00C528F5" w:rsidRDefault="00C528F5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14:paraId="1C49811C" w14:textId="77777777"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786" w:rsidRPr="00377786">
          <w:rPr>
            <w:noProof/>
            <w:lang w:val="ru-RU"/>
          </w:rPr>
          <w:t>3</w:t>
        </w:r>
        <w:r>
          <w:fldChar w:fldCharType="end"/>
        </w:r>
      </w:p>
    </w:sdtContent>
  </w:sdt>
  <w:p w14:paraId="1C49811D" w14:textId="77777777"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35A25610"/>
    <w:multiLevelType w:val="hybridMultilevel"/>
    <w:tmpl w:val="1A9ACF76"/>
    <w:lvl w:ilvl="0" w:tplc="BDF6FB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44825"/>
    <w:rsid w:val="0004661E"/>
    <w:rsid w:val="000A1CDB"/>
    <w:rsid w:val="000B4578"/>
    <w:rsid w:val="0012202C"/>
    <w:rsid w:val="00135871"/>
    <w:rsid w:val="001776EA"/>
    <w:rsid w:val="00260645"/>
    <w:rsid w:val="002A1461"/>
    <w:rsid w:val="002E25F4"/>
    <w:rsid w:val="002E7C8E"/>
    <w:rsid w:val="002F0A16"/>
    <w:rsid w:val="003353D0"/>
    <w:rsid w:val="00377786"/>
    <w:rsid w:val="00390653"/>
    <w:rsid w:val="003A626B"/>
    <w:rsid w:val="00450AE3"/>
    <w:rsid w:val="0045212A"/>
    <w:rsid w:val="004C4FE1"/>
    <w:rsid w:val="004E6C27"/>
    <w:rsid w:val="00501C04"/>
    <w:rsid w:val="00525E96"/>
    <w:rsid w:val="005943E7"/>
    <w:rsid w:val="00596B5F"/>
    <w:rsid w:val="005B5AAB"/>
    <w:rsid w:val="005C45AD"/>
    <w:rsid w:val="00604996"/>
    <w:rsid w:val="006053A7"/>
    <w:rsid w:val="00632F9A"/>
    <w:rsid w:val="00703EE2"/>
    <w:rsid w:val="0071143E"/>
    <w:rsid w:val="00717C3B"/>
    <w:rsid w:val="00725604"/>
    <w:rsid w:val="00726199"/>
    <w:rsid w:val="00734FF1"/>
    <w:rsid w:val="0079094F"/>
    <w:rsid w:val="00857E2F"/>
    <w:rsid w:val="008D4B01"/>
    <w:rsid w:val="008E6C98"/>
    <w:rsid w:val="00913704"/>
    <w:rsid w:val="00913737"/>
    <w:rsid w:val="00A106FF"/>
    <w:rsid w:val="00A418B8"/>
    <w:rsid w:val="00A5418B"/>
    <w:rsid w:val="00B25274"/>
    <w:rsid w:val="00C528F5"/>
    <w:rsid w:val="00C7636C"/>
    <w:rsid w:val="00CD609D"/>
    <w:rsid w:val="00CE78D7"/>
    <w:rsid w:val="00D11996"/>
    <w:rsid w:val="00D627A9"/>
    <w:rsid w:val="00D760D3"/>
    <w:rsid w:val="00DB3193"/>
    <w:rsid w:val="00DB75BD"/>
    <w:rsid w:val="00DD6065"/>
    <w:rsid w:val="00E02C8F"/>
    <w:rsid w:val="00E620A3"/>
    <w:rsid w:val="00ED4F60"/>
    <w:rsid w:val="00F13865"/>
    <w:rsid w:val="00FA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80F1"/>
  <w15:docId w15:val="{24FFF5E5-65E1-4B86-9B30-4D6BF935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05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ВОВА</cp:lastModifiedBy>
  <cp:revision>2</cp:revision>
  <cp:lastPrinted>2024-03-25T15:00:00Z</cp:lastPrinted>
  <dcterms:created xsi:type="dcterms:W3CDTF">2024-04-02T12:49:00Z</dcterms:created>
  <dcterms:modified xsi:type="dcterms:W3CDTF">2024-04-02T12:49:00Z</dcterms:modified>
</cp:coreProperties>
</file>