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5"/>
        <w:gridCol w:w="1279"/>
        <w:gridCol w:w="568"/>
        <w:gridCol w:w="283"/>
        <w:gridCol w:w="850"/>
        <w:gridCol w:w="284"/>
        <w:gridCol w:w="1697"/>
        <w:gridCol w:w="284"/>
        <w:gridCol w:w="1417"/>
        <w:gridCol w:w="287"/>
        <w:gridCol w:w="4111"/>
        <w:gridCol w:w="851"/>
        <w:gridCol w:w="2550"/>
        <w:gridCol w:w="142"/>
        <w:gridCol w:w="1558"/>
        <w:gridCol w:w="1701"/>
        <w:gridCol w:w="6237"/>
        <w:gridCol w:w="2837"/>
      </w:tblGrid>
      <w:tr w:rsidR="00C676BC" w:rsidRPr="00FE55B5" w:rsidTr="00C317D6">
        <w:trPr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Pr="00077B91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5A667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C317D6">
        <w:trPr>
          <w:gridAfter w:val="6"/>
          <w:wAfter w:w="15025" w:type="dxa"/>
          <w:trHeight w:val="31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2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317D6">
        <w:trPr>
          <w:gridAfter w:val="5"/>
          <w:wAfter w:w="12475" w:type="dxa"/>
          <w:trHeight w:val="37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C317D6">
        <w:trPr>
          <w:gridAfter w:val="5"/>
          <w:wAfter w:w="12475" w:type="dxa"/>
          <w:trHeight w:val="300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5A667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моніторингу</w:t>
            </w:r>
            <w:r w:rsidRPr="00077B91"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C317D6">
        <w:trPr>
          <w:gridAfter w:val="5"/>
          <w:wAfter w:w="12475" w:type="dxa"/>
          <w:trHeight w:val="1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08" w:rsidRDefault="00C676BC" w:rsidP="0022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номер </w:t>
            </w:r>
          </w:p>
          <w:p w:rsidR="00224308" w:rsidRDefault="00C676BC" w:rsidP="0022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її державної реєстрації в Єдиному реєстрі </w:t>
            </w:r>
          </w:p>
          <w:p w:rsidR="00C676BC" w:rsidRPr="00C676BC" w:rsidRDefault="00C676BC" w:rsidP="0022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 моніторингу, звітності та верифікації викидів парникових газів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7D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10717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C317D6">
        <w:trPr>
          <w:gridAfter w:val="5"/>
          <w:wAfter w:w="12475" w:type="dxa"/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C317D6">
        <w:trPr>
          <w:gridAfter w:val="5"/>
          <w:wAfter w:w="12475" w:type="dxa"/>
          <w:trHeight w:val="13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EF1C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.03.2024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EF1C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13386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C676BC" w:rsidRPr="00C676BC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C676BC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EF1CFC" w:rsidRDefault="00EF1CF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ПРИВАТНЕ 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КЦІОНЕРНЕ ТОВАРИСТВО </w:t>
            </w:r>
            <w:r w:rsidRPr="00EF1CFC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«</w:t>
            </w:r>
            <w:r w:rsidRPr="00EF1C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СЕНТРАВІС ПРОДАКШН ЮКРЕЙН</w:t>
            </w:r>
            <w:r w:rsidRPr="00EF1CFC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» </w:t>
            </w:r>
          </w:p>
          <w:p w:rsidR="00C676BC" w:rsidRPr="00C676BC" w:rsidRDefault="00C676BC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C676BC" w:rsidRDefault="00EF1CFC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F1CFC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30926946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EF1CFC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ПРИВАТНЕ А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КЦІОНЕРНЕ ТОВАРИСТВО </w:t>
            </w:r>
            <w:r w:rsidRPr="00EF1CFC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«</w:t>
            </w:r>
            <w:r w:rsidRPr="00EF1C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СЕНТРАВІС ПРОДАКШН ЮКРЕЙН</w:t>
            </w:r>
            <w:r w:rsidRPr="00EF1CFC">
              <w:rPr>
                <w:rFonts w:ascii="Times New Roman" w:hAnsi="Times New Roman" w:cs="Times New Roman"/>
                <w:bCs/>
                <w:iCs/>
                <w:spacing w:val="-1"/>
                <w:sz w:val="20"/>
                <w:szCs w:val="20"/>
              </w:rPr>
              <w:t>»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C676BC" w:rsidRPr="00C676BC" w:rsidRDefault="00EF1CFC" w:rsidP="00D7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155.001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Default="00C676BC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частини третьої,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частини восьмої статті 11 і частин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статті 12 Закону України «Про засади моніторингу, звітності та верифікації викидів парникових газів»</w:t>
            </w: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у поданих оператором документах для затвердження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 недостовірні відомості та невідповідності  вимогам,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установленим цим Законом,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саме:</w:t>
            </w:r>
          </w:p>
          <w:p w:rsidR="00EF1CFC" w:rsidRDefault="00EF1CFC" w:rsidP="006C3990">
            <w:pPr>
              <w:spacing w:after="0" w:line="240" w:lineRule="auto"/>
              <w:ind w:right="34" w:firstLine="317"/>
              <w:jc w:val="both"/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інформація у підпункті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у 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«Можлива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категорія матеріального потоку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рядкам «Заготівка сталева»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«Труби безшовні  нержавіючі»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вимогам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 Порядку </w:t>
            </w:r>
            <w:r w:rsidRPr="00CD5A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здійснення моніторингу та звітності щодо викидів парникових газів,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затвердженого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постановою Кабінету Міністрів України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C3990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Pr="00CD5AE8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від 23 вересня 2020 р.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(далі </w:t>
            </w: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Постанова № 960</w:t>
            </w:r>
            <w:r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);</w:t>
            </w:r>
          </w:p>
          <w:p w:rsidR="006C3990" w:rsidRPr="00C267A4" w:rsidRDefault="006C3990" w:rsidP="006C3990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6BC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підпункт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Розділу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ПМ не відповідає </w:t>
            </w:r>
            <w:r w:rsidR="004862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вимогам 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Розділу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Вимог до заповнення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ного плану моніторингу, затверджен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Pr="00C267A4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, зареєстрованого у Міністерстві юстиції України 14 квітня 2021 р. за №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/3612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13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(далі </w:t>
            </w:r>
            <w:r w:rsidR="00270E13"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270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Вимоги)</w:t>
            </w:r>
            <w:r w:rsidRPr="00C267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1CFC" w:rsidRDefault="004862C7" w:rsidP="00D75784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6C3990"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підпункт</w:t>
            </w:r>
            <w:r w:rsidR="006C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.6 Розділу 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540D08">
              <w:rPr>
                <w:rFonts w:ascii="Times New Roman" w:hAnsi="Times New Roman" w:cs="Times New Roman"/>
                <w:sz w:val="20"/>
                <w:szCs w:val="20"/>
              </w:rPr>
              <w:t>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Рівень точності, що вимагається</w:t>
            </w:r>
            <w:r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C39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рядків «Нижча теплотворна здатність» та «Коефіцієнт викидів (або попередній коефіцієнт викидів)» </w:t>
            </w:r>
            <w:r w:rsidR="006C3990" w:rsidRPr="00540D08">
              <w:rPr>
                <w:rFonts w:ascii="Times New Roman" w:hAnsi="Times New Roman" w:cs="Times New Roman"/>
                <w:sz w:val="20"/>
                <w:szCs w:val="20"/>
              </w:rPr>
              <w:t>не відповідає вимогам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C317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Постанови № 960;</w:t>
            </w:r>
          </w:p>
          <w:p w:rsidR="00EF1CFC" w:rsidRDefault="004862C7" w:rsidP="00C317D6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</w:t>
            </w:r>
            <w:r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C317D6"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C317D6" w:rsidRPr="00540D08">
              <w:rPr>
                <w:rFonts w:ascii="Times New Roman" w:hAnsi="Times New Roman" w:cs="Times New Roman"/>
                <w:sz w:val="20"/>
                <w:szCs w:val="20"/>
              </w:rPr>
              <w:t>не відповідає вимогам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 під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C317D6"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Вимог та </w:t>
            </w:r>
            <w:r w:rsidR="00C317D6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C317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317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960;</w:t>
            </w:r>
          </w:p>
          <w:p w:rsidR="005A667C" w:rsidRPr="00C317D6" w:rsidRDefault="004862C7" w:rsidP="004862C7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</w:t>
            </w:r>
            <w:r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C26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540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Розділу </w:t>
            </w:r>
            <w:r w:rsidR="00C317D6"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 </w:t>
            </w:r>
            <w:r w:rsidR="00C317D6" w:rsidRPr="00540D08">
              <w:rPr>
                <w:rFonts w:ascii="Times New Roman" w:hAnsi="Times New Roman" w:cs="Times New Roman"/>
                <w:sz w:val="20"/>
                <w:szCs w:val="20"/>
              </w:rPr>
              <w:t>не відповідає вимогам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7D6" w:rsidRPr="00CD5AE8">
              <w:rPr>
                <w:rFonts w:ascii="Times New Roman" w:hAnsi="Times New Roman" w:cs="Times New Roman"/>
                <w:sz w:val="20"/>
                <w:szCs w:val="20"/>
              </w:rPr>
              <w:t xml:space="preserve">пункту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C317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Постанови № 960 та суперечить інформації, наведеній у підпункті 1.1 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Розділу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C317D6" w:rsidRPr="00C26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317D6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 ПМ</w:t>
            </w:r>
            <w:r w:rsidR="00C317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C676BC" w:rsidRDefault="006218B0" w:rsidP="00C317D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Рішення про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BA0E22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BA0E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BA0E22">
              <w:rPr>
                <w:rFonts w:ascii="Times New Roman" w:eastAsia="Calibri" w:hAnsi="Times New Roman" w:cs="Times New Roman"/>
                <w:sz w:val="20"/>
                <w:szCs w:val="20"/>
              </w:rPr>
              <w:t>Законом та відповідно до Порядку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76BC" w:rsidRPr="00C676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ведення Єдиного реєстру з моніторингу, звітності та верифікації викидів парникових газів, затвердженого наказом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від 08 червня 2021 р.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370, зареєстрованого </w:t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676BC" w:rsidRPr="00C676BC">
              <w:rPr>
                <w:rFonts w:ascii="Times New Roman" w:hAnsi="Times New Roman" w:cs="Times New Roman"/>
                <w:sz w:val="20"/>
                <w:szCs w:val="20"/>
              </w:rPr>
              <w:t>13 серпня 2021 р. за № 1060/36682</w:t>
            </w:r>
            <w:r w:rsidR="00C31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A667C" w:rsidRDefault="005A667C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43" w:rsidRDefault="00794043">
      <w:pPr>
        <w:spacing w:after="0" w:line="240" w:lineRule="auto"/>
      </w:pPr>
      <w:r>
        <w:separator/>
      </w:r>
    </w:p>
  </w:endnote>
  <w:endnote w:type="continuationSeparator" w:id="0">
    <w:p w:rsidR="00794043" w:rsidRDefault="007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43" w:rsidRDefault="00794043">
      <w:pPr>
        <w:spacing w:after="0" w:line="240" w:lineRule="auto"/>
      </w:pPr>
      <w:r>
        <w:separator/>
      </w:r>
    </w:p>
  </w:footnote>
  <w:footnote w:type="continuationSeparator" w:id="0">
    <w:p w:rsidR="00794043" w:rsidRDefault="007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79B9" w:rsidRPr="00197A57" w:rsidRDefault="00A0404F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979B9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FB384F" w:rsidRPr="00FB384F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979B9" w:rsidRDefault="00597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665A7"/>
    <w:rsid w:val="00077B91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6692"/>
    <w:rsid w:val="000E165D"/>
    <w:rsid w:val="0010717D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B0ABD"/>
    <w:rsid w:val="001B37C1"/>
    <w:rsid w:val="001D0E2B"/>
    <w:rsid w:val="001D71EB"/>
    <w:rsid w:val="001F52D6"/>
    <w:rsid w:val="0020323E"/>
    <w:rsid w:val="002064AA"/>
    <w:rsid w:val="00206D3B"/>
    <w:rsid w:val="00224308"/>
    <w:rsid w:val="00234E56"/>
    <w:rsid w:val="002458B8"/>
    <w:rsid w:val="00255CC2"/>
    <w:rsid w:val="00255D4F"/>
    <w:rsid w:val="00270E13"/>
    <w:rsid w:val="002712B5"/>
    <w:rsid w:val="002B78E8"/>
    <w:rsid w:val="002C00F9"/>
    <w:rsid w:val="002C3941"/>
    <w:rsid w:val="002D23B1"/>
    <w:rsid w:val="002D3874"/>
    <w:rsid w:val="002E2C3F"/>
    <w:rsid w:val="002E3EB8"/>
    <w:rsid w:val="002E48E5"/>
    <w:rsid w:val="00301FF0"/>
    <w:rsid w:val="00303E23"/>
    <w:rsid w:val="00313E66"/>
    <w:rsid w:val="0031627D"/>
    <w:rsid w:val="003246F3"/>
    <w:rsid w:val="00333B50"/>
    <w:rsid w:val="00334858"/>
    <w:rsid w:val="00355AD7"/>
    <w:rsid w:val="003625E5"/>
    <w:rsid w:val="0037693F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6500C"/>
    <w:rsid w:val="004707B1"/>
    <w:rsid w:val="0048315B"/>
    <w:rsid w:val="004862C7"/>
    <w:rsid w:val="004A442B"/>
    <w:rsid w:val="004B4E77"/>
    <w:rsid w:val="004B693C"/>
    <w:rsid w:val="004C068F"/>
    <w:rsid w:val="004C409A"/>
    <w:rsid w:val="004D5F04"/>
    <w:rsid w:val="004E2185"/>
    <w:rsid w:val="00512079"/>
    <w:rsid w:val="00535414"/>
    <w:rsid w:val="0055216D"/>
    <w:rsid w:val="00561B88"/>
    <w:rsid w:val="00581461"/>
    <w:rsid w:val="005824D2"/>
    <w:rsid w:val="0058579D"/>
    <w:rsid w:val="005979B9"/>
    <w:rsid w:val="005A667C"/>
    <w:rsid w:val="005D3443"/>
    <w:rsid w:val="005D5EB5"/>
    <w:rsid w:val="005F1A88"/>
    <w:rsid w:val="0060155C"/>
    <w:rsid w:val="006125C3"/>
    <w:rsid w:val="006218B0"/>
    <w:rsid w:val="00683766"/>
    <w:rsid w:val="0069264A"/>
    <w:rsid w:val="006A2618"/>
    <w:rsid w:val="006C3990"/>
    <w:rsid w:val="006E3446"/>
    <w:rsid w:val="006E3508"/>
    <w:rsid w:val="006E7B8B"/>
    <w:rsid w:val="006F10FC"/>
    <w:rsid w:val="006F7484"/>
    <w:rsid w:val="0070058A"/>
    <w:rsid w:val="00711C3D"/>
    <w:rsid w:val="00713DB2"/>
    <w:rsid w:val="007314A0"/>
    <w:rsid w:val="0073535E"/>
    <w:rsid w:val="00744C79"/>
    <w:rsid w:val="00745AA6"/>
    <w:rsid w:val="007515D1"/>
    <w:rsid w:val="00753890"/>
    <w:rsid w:val="0075747D"/>
    <w:rsid w:val="007811D1"/>
    <w:rsid w:val="00786303"/>
    <w:rsid w:val="00790F74"/>
    <w:rsid w:val="00792B4C"/>
    <w:rsid w:val="00794043"/>
    <w:rsid w:val="007A5ED8"/>
    <w:rsid w:val="007C3991"/>
    <w:rsid w:val="007D3485"/>
    <w:rsid w:val="007E513B"/>
    <w:rsid w:val="007F0737"/>
    <w:rsid w:val="0080144F"/>
    <w:rsid w:val="008052F4"/>
    <w:rsid w:val="008171B7"/>
    <w:rsid w:val="00837F96"/>
    <w:rsid w:val="00841EF0"/>
    <w:rsid w:val="008429BB"/>
    <w:rsid w:val="0087384B"/>
    <w:rsid w:val="00880062"/>
    <w:rsid w:val="00880273"/>
    <w:rsid w:val="00884D1C"/>
    <w:rsid w:val="00891903"/>
    <w:rsid w:val="008A2AC1"/>
    <w:rsid w:val="008B5345"/>
    <w:rsid w:val="008C58C8"/>
    <w:rsid w:val="008D5BB4"/>
    <w:rsid w:val="008F5B44"/>
    <w:rsid w:val="00905BE8"/>
    <w:rsid w:val="00927F35"/>
    <w:rsid w:val="00934BFC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404F"/>
    <w:rsid w:val="00A06859"/>
    <w:rsid w:val="00A15858"/>
    <w:rsid w:val="00A204F3"/>
    <w:rsid w:val="00A420E3"/>
    <w:rsid w:val="00A50581"/>
    <w:rsid w:val="00A6359E"/>
    <w:rsid w:val="00A9126F"/>
    <w:rsid w:val="00AB0254"/>
    <w:rsid w:val="00AB4D7A"/>
    <w:rsid w:val="00AC01C1"/>
    <w:rsid w:val="00AC7084"/>
    <w:rsid w:val="00B11A48"/>
    <w:rsid w:val="00B13A6A"/>
    <w:rsid w:val="00B224D1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F626B"/>
    <w:rsid w:val="00C043AB"/>
    <w:rsid w:val="00C06053"/>
    <w:rsid w:val="00C11F03"/>
    <w:rsid w:val="00C15D83"/>
    <w:rsid w:val="00C243E5"/>
    <w:rsid w:val="00C261FD"/>
    <w:rsid w:val="00C267A4"/>
    <w:rsid w:val="00C275F8"/>
    <w:rsid w:val="00C27F93"/>
    <w:rsid w:val="00C317D6"/>
    <w:rsid w:val="00C45ED0"/>
    <w:rsid w:val="00C676BC"/>
    <w:rsid w:val="00C769EE"/>
    <w:rsid w:val="00CB1535"/>
    <w:rsid w:val="00CD5AE8"/>
    <w:rsid w:val="00D039A2"/>
    <w:rsid w:val="00D52D9D"/>
    <w:rsid w:val="00D55400"/>
    <w:rsid w:val="00D62F00"/>
    <w:rsid w:val="00D754A1"/>
    <w:rsid w:val="00D75784"/>
    <w:rsid w:val="00D872A1"/>
    <w:rsid w:val="00D93090"/>
    <w:rsid w:val="00D9587F"/>
    <w:rsid w:val="00D9661E"/>
    <w:rsid w:val="00D96AB0"/>
    <w:rsid w:val="00DA7FE8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EF1CFC"/>
    <w:rsid w:val="00F053D8"/>
    <w:rsid w:val="00F13678"/>
    <w:rsid w:val="00F33DEB"/>
    <w:rsid w:val="00F34047"/>
    <w:rsid w:val="00F358FD"/>
    <w:rsid w:val="00F63DA6"/>
    <w:rsid w:val="00F91B0D"/>
    <w:rsid w:val="00F91E20"/>
    <w:rsid w:val="00F9498C"/>
    <w:rsid w:val="00F95D40"/>
    <w:rsid w:val="00FA52CC"/>
    <w:rsid w:val="00FB384F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0F412-687A-4FF9-A43F-4FF8BCE5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2024-04-25T06:22:00Z</cp:lastPrinted>
  <dcterms:created xsi:type="dcterms:W3CDTF">2024-04-25T06:22:00Z</dcterms:created>
  <dcterms:modified xsi:type="dcterms:W3CDTF">2024-04-25T06:22:00Z</dcterms:modified>
</cp:coreProperties>
</file>