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C72C3" w14:textId="77777777" w:rsidR="00ED5912" w:rsidRPr="00D06EEA" w:rsidRDefault="00ED5912" w:rsidP="00ED5912">
      <w:pPr>
        <w:pBdr>
          <w:top w:val="nil"/>
          <w:left w:val="nil"/>
          <w:bottom w:val="nil"/>
          <w:right w:val="nil"/>
          <w:between w:val="nil"/>
        </w:pBdr>
        <w:jc w:val="center"/>
        <w:rPr>
          <w:b/>
          <w:sz w:val="28"/>
          <w:szCs w:val="28"/>
          <w:highlight w:val="white"/>
        </w:rPr>
      </w:pPr>
      <w:bookmarkStart w:id="0" w:name="_GoBack"/>
      <w:bookmarkEnd w:id="0"/>
      <w:r w:rsidRPr="00D06EEA">
        <w:rPr>
          <w:b/>
          <w:sz w:val="28"/>
          <w:szCs w:val="28"/>
          <w:highlight w:val="white"/>
        </w:rPr>
        <w:t>АНАЛІЗ РЕГУЛЯТОРНОГО ВПЛИВУ</w:t>
      </w:r>
    </w:p>
    <w:p w14:paraId="6B9B51F8" w14:textId="594121DC" w:rsidR="00ED5912" w:rsidRPr="005B6861" w:rsidRDefault="00881438" w:rsidP="00ED5912">
      <w:pPr>
        <w:pStyle w:val="rvps2"/>
        <w:shd w:val="clear" w:color="auto" w:fill="FFFFFF"/>
        <w:spacing w:before="0" w:beforeAutospacing="0" w:after="0" w:afterAutospacing="0"/>
        <w:ind w:firstLine="450"/>
        <w:jc w:val="center"/>
        <w:rPr>
          <w:b/>
          <w:noProof/>
          <w:sz w:val="28"/>
          <w:szCs w:val="28"/>
        </w:rPr>
      </w:pPr>
      <w:r>
        <w:rPr>
          <w:b/>
          <w:noProof/>
          <w:sz w:val="28"/>
          <w:szCs w:val="28"/>
        </w:rPr>
        <w:t>проє</w:t>
      </w:r>
      <w:r w:rsidR="00ED5912" w:rsidRPr="00D06EEA">
        <w:rPr>
          <w:b/>
          <w:noProof/>
          <w:sz w:val="28"/>
          <w:szCs w:val="28"/>
        </w:rPr>
        <w:t>кту Закону України «</w:t>
      </w:r>
      <w:r w:rsidR="00ED5912" w:rsidRPr="00D06EEA">
        <w:rPr>
          <w:b/>
          <w:bCs/>
          <w:sz w:val="28"/>
          <w:szCs w:val="28"/>
        </w:rPr>
        <w:t xml:space="preserve">Про внесення змін до Податкового кодексу України щодо екологічного податку, що справляється за захоронення </w:t>
      </w:r>
      <w:r w:rsidR="00ED5912" w:rsidRPr="005B6861">
        <w:rPr>
          <w:b/>
          <w:bCs/>
          <w:sz w:val="28"/>
          <w:szCs w:val="28"/>
        </w:rPr>
        <w:t xml:space="preserve">відходів та розміщення </w:t>
      </w:r>
      <w:r w:rsidR="005B6861" w:rsidRPr="005B6861">
        <w:rPr>
          <w:b/>
          <w:color w:val="000000" w:themeColor="text1"/>
          <w:sz w:val="28"/>
          <w:szCs w:val="28"/>
          <w:lang w:eastAsia="ru-RU"/>
        </w:rPr>
        <w:t>відходів видобувної промисловості</w:t>
      </w:r>
      <w:r w:rsidR="00ED5912" w:rsidRPr="005B6861">
        <w:rPr>
          <w:b/>
          <w:noProof/>
          <w:sz w:val="28"/>
          <w:szCs w:val="28"/>
        </w:rPr>
        <w:t>»</w:t>
      </w:r>
    </w:p>
    <w:p w14:paraId="40A47A99" w14:textId="77777777" w:rsidR="00ED5912" w:rsidRPr="00D06EEA" w:rsidRDefault="00ED5912" w:rsidP="00ED5912">
      <w:pPr>
        <w:pStyle w:val="rvps2"/>
        <w:shd w:val="clear" w:color="auto" w:fill="FFFFFF"/>
        <w:spacing w:before="0" w:beforeAutospacing="0" w:after="0" w:afterAutospacing="0"/>
        <w:ind w:firstLine="450"/>
        <w:jc w:val="center"/>
        <w:rPr>
          <w:b/>
          <w:noProof/>
          <w:sz w:val="28"/>
          <w:szCs w:val="28"/>
        </w:rPr>
      </w:pPr>
    </w:p>
    <w:p w14:paraId="383F55E4" w14:textId="6B23C218" w:rsidR="00ED5912" w:rsidRPr="00D06EEA" w:rsidRDefault="00ED5912" w:rsidP="00181797">
      <w:pPr>
        <w:pBdr>
          <w:top w:val="nil"/>
          <w:left w:val="nil"/>
          <w:bottom w:val="nil"/>
          <w:right w:val="nil"/>
          <w:between w:val="nil"/>
        </w:pBdr>
        <w:tabs>
          <w:tab w:val="left" w:pos="3261"/>
          <w:tab w:val="left" w:pos="3544"/>
        </w:tabs>
        <w:spacing w:line="360" w:lineRule="auto"/>
        <w:jc w:val="center"/>
        <w:rPr>
          <w:b/>
          <w:sz w:val="28"/>
          <w:szCs w:val="28"/>
          <w:highlight w:val="white"/>
        </w:rPr>
      </w:pPr>
      <w:r w:rsidRPr="00D06EEA">
        <w:rPr>
          <w:b/>
          <w:sz w:val="28"/>
          <w:szCs w:val="28"/>
          <w:highlight w:val="white"/>
        </w:rPr>
        <w:t>І. Визначення проблеми</w:t>
      </w:r>
    </w:p>
    <w:p w14:paraId="21B5B1E8" w14:textId="77777777" w:rsidR="002C4102" w:rsidRPr="00D06EEA" w:rsidRDefault="002C4102" w:rsidP="00ED5912">
      <w:pPr>
        <w:shd w:val="clear" w:color="auto" w:fill="FFFFFF"/>
        <w:ind w:firstLine="567"/>
        <w:jc w:val="both"/>
        <w:rPr>
          <w:sz w:val="28"/>
          <w:szCs w:val="28"/>
        </w:rPr>
      </w:pPr>
    </w:p>
    <w:p w14:paraId="7308645D" w14:textId="14401361" w:rsidR="009A2179" w:rsidRPr="00D06EEA" w:rsidRDefault="00881438" w:rsidP="007872E9">
      <w:pPr>
        <w:shd w:val="clear" w:color="auto" w:fill="FFFFFF"/>
        <w:ind w:firstLine="567"/>
        <w:jc w:val="both"/>
        <w:rPr>
          <w:sz w:val="28"/>
          <w:szCs w:val="28"/>
        </w:rPr>
      </w:pPr>
      <w:r>
        <w:rPr>
          <w:sz w:val="28"/>
          <w:szCs w:val="28"/>
        </w:rPr>
        <w:t xml:space="preserve">Розробка </w:t>
      </w:r>
      <w:proofErr w:type="spellStart"/>
      <w:r>
        <w:rPr>
          <w:sz w:val="28"/>
          <w:szCs w:val="28"/>
        </w:rPr>
        <w:t>проє</w:t>
      </w:r>
      <w:r w:rsidR="009A2179" w:rsidRPr="00D06EEA">
        <w:rPr>
          <w:sz w:val="28"/>
          <w:szCs w:val="28"/>
        </w:rPr>
        <w:t>кту</w:t>
      </w:r>
      <w:proofErr w:type="spellEnd"/>
      <w:r w:rsidR="009A2179" w:rsidRPr="00D06EEA">
        <w:rPr>
          <w:sz w:val="28"/>
          <w:szCs w:val="28"/>
        </w:rPr>
        <w:t xml:space="preserve"> Закону України «</w:t>
      </w:r>
      <w:r w:rsidR="00AD24DA" w:rsidRPr="00D06EEA">
        <w:rPr>
          <w:sz w:val="28"/>
          <w:szCs w:val="28"/>
        </w:rPr>
        <w:t xml:space="preserve">Про внесення змін до Податкового кодексу України щодо екологічного податку, що справляється за захоронення відходів та розміщення </w:t>
      </w:r>
      <w:r w:rsidR="005B6861" w:rsidRPr="00D02DCE">
        <w:rPr>
          <w:color w:val="000000" w:themeColor="text1"/>
          <w:sz w:val="28"/>
          <w:szCs w:val="28"/>
          <w:lang w:eastAsia="ru-RU"/>
        </w:rPr>
        <w:t>відходів</w:t>
      </w:r>
      <w:r w:rsidR="005B6861">
        <w:rPr>
          <w:color w:val="000000" w:themeColor="text1"/>
          <w:sz w:val="28"/>
          <w:szCs w:val="28"/>
          <w:lang w:eastAsia="ru-RU"/>
        </w:rPr>
        <w:t xml:space="preserve"> видобувної промисловості</w:t>
      </w:r>
      <w:r w:rsidR="009A2179" w:rsidRPr="00D06EEA">
        <w:rPr>
          <w:sz w:val="28"/>
          <w:szCs w:val="28"/>
        </w:rPr>
        <w:t>»</w:t>
      </w:r>
      <w:r w:rsidR="00AD24DA" w:rsidRPr="00D06EEA">
        <w:rPr>
          <w:sz w:val="28"/>
          <w:szCs w:val="28"/>
        </w:rPr>
        <w:t xml:space="preserve"> (далі </w:t>
      </w:r>
      <w:r w:rsidR="001B52BF" w:rsidRPr="00D06EEA">
        <w:rPr>
          <w:sz w:val="28"/>
          <w:szCs w:val="28"/>
        </w:rPr>
        <w:t>–</w:t>
      </w:r>
      <w:r>
        <w:rPr>
          <w:sz w:val="28"/>
          <w:szCs w:val="28"/>
        </w:rPr>
        <w:t xml:space="preserve"> </w:t>
      </w:r>
      <w:proofErr w:type="spellStart"/>
      <w:r>
        <w:rPr>
          <w:sz w:val="28"/>
          <w:szCs w:val="28"/>
        </w:rPr>
        <w:t>проє</w:t>
      </w:r>
      <w:r w:rsidR="00AD24DA" w:rsidRPr="00D06EEA">
        <w:rPr>
          <w:sz w:val="28"/>
          <w:szCs w:val="28"/>
        </w:rPr>
        <w:t>кт</w:t>
      </w:r>
      <w:proofErr w:type="spellEnd"/>
      <w:r w:rsidR="00AD24DA" w:rsidRPr="00D06EEA">
        <w:rPr>
          <w:sz w:val="28"/>
          <w:szCs w:val="28"/>
        </w:rPr>
        <w:t xml:space="preserve"> </w:t>
      </w:r>
      <w:proofErr w:type="spellStart"/>
      <w:r w:rsidR="001B52BF" w:rsidRPr="00D06EEA">
        <w:rPr>
          <w:sz w:val="28"/>
          <w:szCs w:val="28"/>
        </w:rPr>
        <w:t>акта</w:t>
      </w:r>
      <w:proofErr w:type="spellEnd"/>
      <w:r w:rsidR="00AD24DA" w:rsidRPr="00D06EEA">
        <w:rPr>
          <w:sz w:val="28"/>
          <w:szCs w:val="28"/>
        </w:rPr>
        <w:t>)</w:t>
      </w:r>
      <w:r w:rsidR="009A2179" w:rsidRPr="00D06EEA">
        <w:rPr>
          <w:sz w:val="28"/>
          <w:szCs w:val="28"/>
        </w:rPr>
        <w:t xml:space="preserve"> обумовлена необхідністю виконання</w:t>
      </w:r>
      <w:r w:rsidR="007571FA" w:rsidRPr="00D06EEA">
        <w:rPr>
          <w:sz w:val="28"/>
          <w:szCs w:val="28"/>
        </w:rPr>
        <w:t xml:space="preserve"> вимог</w:t>
      </w:r>
      <w:r w:rsidR="004903B2" w:rsidRPr="00D06EEA">
        <w:rPr>
          <w:sz w:val="28"/>
          <w:szCs w:val="28"/>
        </w:rPr>
        <w:t xml:space="preserve"> Закону України «Про управління відходами»</w:t>
      </w:r>
      <w:r w:rsidR="00944C31" w:rsidRPr="00D06EEA">
        <w:rPr>
          <w:sz w:val="28"/>
          <w:szCs w:val="28"/>
        </w:rPr>
        <w:t xml:space="preserve"> (далі – Закон)</w:t>
      </w:r>
      <w:r w:rsidR="004903B2" w:rsidRPr="00D06EEA">
        <w:rPr>
          <w:sz w:val="28"/>
          <w:szCs w:val="28"/>
        </w:rPr>
        <w:t>,</w:t>
      </w:r>
      <w:r w:rsidR="007571FA" w:rsidRPr="00D06EEA">
        <w:rPr>
          <w:sz w:val="28"/>
          <w:szCs w:val="28"/>
        </w:rPr>
        <w:t xml:space="preserve"> </w:t>
      </w:r>
      <w:r w:rsidR="00240298" w:rsidRPr="00D06EEA">
        <w:rPr>
          <w:sz w:val="28"/>
          <w:szCs w:val="28"/>
        </w:rPr>
        <w:t xml:space="preserve"> як</w:t>
      </w:r>
      <w:r w:rsidR="00B935B5" w:rsidRPr="00D06EEA">
        <w:rPr>
          <w:sz w:val="28"/>
          <w:szCs w:val="28"/>
        </w:rPr>
        <w:t>і</w:t>
      </w:r>
      <w:r w:rsidR="00240298" w:rsidRPr="00D06EEA">
        <w:rPr>
          <w:sz w:val="28"/>
          <w:szCs w:val="28"/>
        </w:rPr>
        <w:t xml:space="preserve"> передбача</w:t>
      </w:r>
      <w:r w:rsidR="00B935B5" w:rsidRPr="00D06EEA">
        <w:rPr>
          <w:sz w:val="28"/>
          <w:szCs w:val="28"/>
        </w:rPr>
        <w:t>ють</w:t>
      </w:r>
      <w:r w:rsidR="00240298" w:rsidRPr="00D06EEA">
        <w:rPr>
          <w:sz w:val="28"/>
          <w:szCs w:val="28"/>
        </w:rPr>
        <w:t xml:space="preserve"> інший підхід до справляння екологічного податку.</w:t>
      </w:r>
    </w:p>
    <w:p w14:paraId="78F12A86" w14:textId="001AB04A" w:rsidR="00821B99" w:rsidRPr="00D06EEA" w:rsidRDefault="00821B99" w:rsidP="00ED5912">
      <w:pPr>
        <w:shd w:val="clear" w:color="auto" w:fill="FFFFFF"/>
        <w:ind w:firstLine="567"/>
        <w:jc w:val="both"/>
        <w:rPr>
          <w:sz w:val="28"/>
          <w:szCs w:val="28"/>
        </w:rPr>
      </w:pPr>
      <w:r w:rsidRPr="00D06EEA">
        <w:rPr>
          <w:sz w:val="28"/>
          <w:szCs w:val="28"/>
        </w:rPr>
        <w:t>Закон не містить визначення «розміщення»</w:t>
      </w:r>
      <w:r w:rsidR="00916FEF" w:rsidRPr="00D06EEA">
        <w:rPr>
          <w:sz w:val="28"/>
          <w:szCs w:val="28"/>
        </w:rPr>
        <w:t xml:space="preserve"> </w:t>
      </w:r>
      <w:r w:rsidRPr="00D06EEA">
        <w:rPr>
          <w:sz w:val="28"/>
          <w:szCs w:val="28"/>
        </w:rPr>
        <w:t xml:space="preserve">відходів, а використовує поняття «захоронення» та «видалення» відходів. У зв’язку із цим термінологія, що використовується </w:t>
      </w:r>
      <w:r w:rsidR="004600F1" w:rsidRPr="00D06EEA">
        <w:rPr>
          <w:sz w:val="28"/>
          <w:szCs w:val="28"/>
        </w:rPr>
        <w:t>Податковим кодексом України (далі – Кодекс</w:t>
      </w:r>
      <w:r w:rsidR="00566A40" w:rsidRPr="00D06EEA">
        <w:rPr>
          <w:sz w:val="28"/>
          <w:szCs w:val="28"/>
        </w:rPr>
        <w:t xml:space="preserve">) </w:t>
      </w:r>
      <w:r w:rsidRPr="00D06EEA">
        <w:rPr>
          <w:sz w:val="28"/>
          <w:szCs w:val="28"/>
        </w:rPr>
        <w:t>зокрема п</w:t>
      </w:r>
      <w:r w:rsidR="00954FB9" w:rsidRPr="00D06EEA">
        <w:rPr>
          <w:sz w:val="28"/>
          <w:szCs w:val="28"/>
        </w:rPr>
        <w:t>унктом</w:t>
      </w:r>
      <w:r w:rsidRPr="00D06EEA">
        <w:rPr>
          <w:sz w:val="28"/>
          <w:szCs w:val="28"/>
        </w:rPr>
        <w:t xml:space="preserve"> 14.1.223 ст</w:t>
      </w:r>
      <w:r w:rsidR="00954FB9" w:rsidRPr="00D06EEA">
        <w:rPr>
          <w:sz w:val="28"/>
          <w:szCs w:val="28"/>
        </w:rPr>
        <w:t>атті</w:t>
      </w:r>
      <w:r w:rsidRPr="00D06EEA">
        <w:rPr>
          <w:sz w:val="28"/>
          <w:szCs w:val="28"/>
        </w:rPr>
        <w:t xml:space="preserve"> 14</w:t>
      </w:r>
      <w:r w:rsidR="001658F2" w:rsidRPr="00D06EEA">
        <w:rPr>
          <w:sz w:val="28"/>
          <w:szCs w:val="28"/>
        </w:rPr>
        <w:t xml:space="preserve"> </w:t>
      </w:r>
      <w:r w:rsidR="00566A40" w:rsidRPr="00D06EEA">
        <w:rPr>
          <w:sz w:val="28"/>
          <w:szCs w:val="28"/>
        </w:rPr>
        <w:t>Кодексу</w:t>
      </w:r>
      <w:r w:rsidRPr="00D06EEA">
        <w:rPr>
          <w:sz w:val="28"/>
          <w:szCs w:val="28"/>
        </w:rPr>
        <w:t xml:space="preserve"> потребує уточнення.</w:t>
      </w:r>
    </w:p>
    <w:p w14:paraId="1B1F5CEC" w14:textId="68F1D745" w:rsidR="002C4102" w:rsidRPr="00D06EEA" w:rsidRDefault="00821B99" w:rsidP="00ED5912">
      <w:pPr>
        <w:shd w:val="clear" w:color="auto" w:fill="FFFFFF"/>
        <w:ind w:firstLine="567"/>
        <w:jc w:val="both"/>
        <w:rPr>
          <w:sz w:val="28"/>
          <w:szCs w:val="28"/>
        </w:rPr>
      </w:pPr>
      <w:r w:rsidRPr="00D06EEA">
        <w:rPr>
          <w:sz w:val="28"/>
          <w:szCs w:val="28"/>
        </w:rPr>
        <w:t>Відповідно до ст</w:t>
      </w:r>
      <w:r w:rsidR="00954FB9" w:rsidRPr="00D06EEA">
        <w:rPr>
          <w:sz w:val="28"/>
          <w:szCs w:val="28"/>
        </w:rPr>
        <w:t>атті</w:t>
      </w:r>
      <w:r w:rsidRPr="00D06EEA">
        <w:rPr>
          <w:sz w:val="28"/>
          <w:szCs w:val="28"/>
        </w:rPr>
        <w:t xml:space="preserve"> 56</w:t>
      </w:r>
      <w:r w:rsidR="00DD5809" w:rsidRPr="00D06EEA">
        <w:rPr>
          <w:sz w:val="28"/>
          <w:szCs w:val="28"/>
        </w:rPr>
        <w:t xml:space="preserve"> </w:t>
      </w:r>
      <w:r w:rsidRPr="00D06EEA">
        <w:rPr>
          <w:sz w:val="28"/>
          <w:szCs w:val="28"/>
        </w:rPr>
        <w:t xml:space="preserve">Закону, для стимулювання дотримання ієрархії управління відходами, забезпечення повного відшкодування витрат та забезпечення фінансування заходів у сфері управління відходами впроваджуються такі економічні інструменти як </w:t>
      </w:r>
      <w:r w:rsidRPr="00D06EEA">
        <w:rPr>
          <w:b/>
          <w:bCs/>
          <w:sz w:val="28"/>
          <w:szCs w:val="28"/>
        </w:rPr>
        <w:t>встановлення ставок екологічного податку, що справляється за захоронення відходів на полігонах, залежно від</w:t>
      </w:r>
      <w:r w:rsidR="00810A49" w:rsidRPr="00D06EEA">
        <w:rPr>
          <w:b/>
          <w:bCs/>
          <w:sz w:val="28"/>
          <w:szCs w:val="28"/>
        </w:rPr>
        <w:t xml:space="preserve"> </w:t>
      </w:r>
      <w:r w:rsidRPr="00D06EEA">
        <w:rPr>
          <w:b/>
          <w:bCs/>
          <w:sz w:val="28"/>
          <w:szCs w:val="28"/>
        </w:rPr>
        <w:t>виду відходів</w:t>
      </w:r>
      <w:r w:rsidR="00810A49" w:rsidRPr="00D06EEA">
        <w:rPr>
          <w:b/>
          <w:bCs/>
          <w:sz w:val="28"/>
          <w:szCs w:val="28"/>
        </w:rPr>
        <w:t xml:space="preserve"> </w:t>
      </w:r>
      <w:r w:rsidRPr="00D06EEA">
        <w:rPr>
          <w:b/>
          <w:bCs/>
          <w:sz w:val="28"/>
          <w:szCs w:val="28"/>
        </w:rPr>
        <w:t>та класу полігону</w:t>
      </w:r>
      <w:r w:rsidR="00DD5809" w:rsidRPr="00D06EEA">
        <w:rPr>
          <w:sz w:val="28"/>
          <w:szCs w:val="28"/>
        </w:rPr>
        <w:t xml:space="preserve">. </w:t>
      </w:r>
    </w:p>
    <w:p w14:paraId="531BFF08" w14:textId="3CF5F9F7" w:rsidR="004C57BB" w:rsidRPr="00D06EEA" w:rsidRDefault="004C57BB" w:rsidP="00212F21">
      <w:pPr>
        <w:shd w:val="clear" w:color="auto" w:fill="FFFFFF"/>
        <w:ind w:firstLine="567"/>
        <w:jc w:val="both"/>
        <w:rPr>
          <w:sz w:val="28"/>
          <w:szCs w:val="28"/>
        </w:rPr>
      </w:pPr>
      <w:r w:rsidRPr="00D06EEA">
        <w:rPr>
          <w:sz w:val="28"/>
          <w:szCs w:val="28"/>
        </w:rPr>
        <w:t>В той же час</w:t>
      </w:r>
      <w:r w:rsidR="008D1497" w:rsidRPr="00D06EEA">
        <w:rPr>
          <w:sz w:val="28"/>
          <w:szCs w:val="28"/>
        </w:rPr>
        <w:t xml:space="preserve"> на сьогодні </w:t>
      </w:r>
      <w:r w:rsidR="003B410D" w:rsidRPr="00D06EEA">
        <w:rPr>
          <w:sz w:val="28"/>
          <w:szCs w:val="28"/>
        </w:rPr>
        <w:t xml:space="preserve">екологічний податок встановлено виходячи з вимог </w:t>
      </w:r>
      <w:r w:rsidR="002F675D" w:rsidRPr="00D06EEA">
        <w:rPr>
          <w:sz w:val="28"/>
          <w:szCs w:val="28"/>
        </w:rPr>
        <w:t>с</w:t>
      </w:r>
      <w:r w:rsidR="00EC188E" w:rsidRPr="00D06EEA">
        <w:rPr>
          <w:sz w:val="28"/>
          <w:szCs w:val="28"/>
        </w:rPr>
        <w:t>татті 38 Закону України «Про відходи» від 05.03.1998 р. № 187/98-ВР (втратив чинність 09.07.2023 р.)</w:t>
      </w:r>
      <w:r w:rsidR="00A11B70" w:rsidRPr="00D06EEA">
        <w:rPr>
          <w:sz w:val="28"/>
          <w:szCs w:val="28"/>
        </w:rPr>
        <w:t>,</w:t>
      </w:r>
      <w:r w:rsidR="00EC188E" w:rsidRPr="00D06EEA">
        <w:rPr>
          <w:sz w:val="28"/>
          <w:szCs w:val="28"/>
        </w:rPr>
        <w:t xml:space="preserve"> який передбачав «встановлення ставок екологічного податку, що справляється за розміщення відходів, із диференціацією залежно від рівня небезпеки відходів та цінності території».</w:t>
      </w:r>
    </w:p>
    <w:p w14:paraId="674A9245" w14:textId="0BC7FE46" w:rsidR="004C57BB" w:rsidRPr="00D06EEA" w:rsidRDefault="0014212E" w:rsidP="003C10E7">
      <w:pPr>
        <w:shd w:val="clear" w:color="auto" w:fill="FFFFFF"/>
        <w:ind w:firstLine="567"/>
        <w:jc w:val="both"/>
        <w:rPr>
          <w:sz w:val="28"/>
          <w:szCs w:val="28"/>
        </w:rPr>
      </w:pPr>
      <w:r w:rsidRPr="00D06EEA">
        <w:rPr>
          <w:sz w:val="28"/>
          <w:szCs w:val="28"/>
        </w:rPr>
        <w:t>Зазначений підхід було реалізовано в ст</w:t>
      </w:r>
      <w:r w:rsidR="00930D28" w:rsidRPr="00D06EEA">
        <w:rPr>
          <w:sz w:val="28"/>
          <w:szCs w:val="28"/>
        </w:rPr>
        <w:t>атті</w:t>
      </w:r>
      <w:r w:rsidRPr="00D06EEA">
        <w:rPr>
          <w:sz w:val="28"/>
          <w:szCs w:val="28"/>
        </w:rPr>
        <w:t xml:space="preserve"> 246 Кодексу, яка передбачає встановлення ставок екологічного податку відповідно до чотирьох класів небезпеки: I клас - надзвичайно небезпечні, II клас – </w:t>
      </w:r>
      <w:proofErr w:type="spellStart"/>
      <w:r w:rsidRPr="00D06EEA">
        <w:rPr>
          <w:sz w:val="28"/>
          <w:szCs w:val="28"/>
        </w:rPr>
        <w:t>високонебезпечні</w:t>
      </w:r>
      <w:proofErr w:type="spellEnd"/>
      <w:r w:rsidRPr="00D06EEA">
        <w:rPr>
          <w:sz w:val="28"/>
          <w:szCs w:val="28"/>
        </w:rPr>
        <w:t>,</w:t>
      </w:r>
      <w:r w:rsidR="00AF7461">
        <w:rPr>
          <w:sz w:val="28"/>
          <w:szCs w:val="28"/>
        </w:rPr>
        <w:br/>
      </w:r>
      <w:r w:rsidRPr="00D06EEA">
        <w:rPr>
          <w:sz w:val="28"/>
          <w:szCs w:val="28"/>
        </w:rPr>
        <w:t xml:space="preserve"> III клас -  </w:t>
      </w:r>
      <w:proofErr w:type="spellStart"/>
      <w:r w:rsidRPr="00D06EEA">
        <w:rPr>
          <w:sz w:val="28"/>
          <w:szCs w:val="28"/>
        </w:rPr>
        <w:t>помірно</w:t>
      </w:r>
      <w:proofErr w:type="spellEnd"/>
      <w:r w:rsidRPr="00D06EEA">
        <w:rPr>
          <w:sz w:val="28"/>
          <w:szCs w:val="28"/>
        </w:rPr>
        <w:t xml:space="preserve"> небезпечні та ІV клас – </w:t>
      </w:r>
      <w:proofErr w:type="spellStart"/>
      <w:r w:rsidRPr="00D06EEA">
        <w:rPr>
          <w:sz w:val="28"/>
          <w:szCs w:val="28"/>
        </w:rPr>
        <w:t>малонебезпечні</w:t>
      </w:r>
      <w:proofErr w:type="spellEnd"/>
      <w:r w:rsidRPr="00D06EEA">
        <w:rPr>
          <w:sz w:val="28"/>
          <w:szCs w:val="28"/>
        </w:rPr>
        <w:t xml:space="preserve">. В окрему категорію виділені </w:t>
      </w:r>
      <w:proofErr w:type="spellStart"/>
      <w:r w:rsidRPr="00D06EEA">
        <w:rPr>
          <w:sz w:val="28"/>
          <w:szCs w:val="28"/>
        </w:rPr>
        <w:t>малонебезпечні</w:t>
      </w:r>
      <w:proofErr w:type="spellEnd"/>
      <w:r w:rsidRPr="00D06EEA">
        <w:rPr>
          <w:sz w:val="28"/>
          <w:szCs w:val="28"/>
        </w:rPr>
        <w:t xml:space="preserve"> нетоксичні відходи гірничої промисловості. Таким чином, податок сплачується з відходів</w:t>
      </w:r>
      <w:r w:rsidR="00930D28" w:rsidRPr="00D06EEA">
        <w:rPr>
          <w:sz w:val="28"/>
          <w:szCs w:val="28"/>
        </w:rPr>
        <w:t>,</w:t>
      </w:r>
      <w:r w:rsidRPr="00D06EEA">
        <w:rPr>
          <w:sz w:val="28"/>
          <w:szCs w:val="28"/>
        </w:rPr>
        <w:t xml:space="preserve"> що є небезпечним, причому ставка податку зростає із зростанням ступеню небезпечності відходів.</w:t>
      </w:r>
    </w:p>
    <w:p w14:paraId="78093267" w14:textId="127280CD" w:rsidR="00212F21" w:rsidRPr="00D06EEA" w:rsidRDefault="00212F21" w:rsidP="00212F21">
      <w:pPr>
        <w:shd w:val="clear" w:color="auto" w:fill="FFFFFF"/>
        <w:ind w:firstLine="567"/>
        <w:jc w:val="both"/>
        <w:rPr>
          <w:sz w:val="28"/>
          <w:szCs w:val="28"/>
        </w:rPr>
      </w:pPr>
      <w:r w:rsidRPr="00D06EEA">
        <w:rPr>
          <w:sz w:val="28"/>
          <w:szCs w:val="28"/>
        </w:rPr>
        <w:t>Зазначимо, що ні Закон, ні Національний перелік відходів</w:t>
      </w:r>
      <w:r w:rsidR="001326C7" w:rsidRPr="00D06EEA">
        <w:rPr>
          <w:sz w:val="28"/>
          <w:szCs w:val="28"/>
        </w:rPr>
        <w:t>,</w:t>
      </w:r>
      <w:r w:rsidRPr="00D06EEA">
        <w:rPr>
          <w:sz w:val="28"/>
          <w:szCs w:val="28"/>
        </w:rPr>
        <w:t xml:space="preserve"> затверджений постановою Кабінету Міністрів України від 20.10.2023 р. № 1102</w:t>
      </w:r>
      <w:r w:rsidR="001326C7" w:rsidRPr="00D06EEA">
        <w:rPr>
          <w:sz w:val="28"/>
          <w:szCs w:val="28"/>
        </w:rPr>
        <w:t>,</w:t>
      </w:r>
      <w:r w:rsidRPr="00D06EEA">
        <w:rPr>
          <w:sz w:val="28"/>
          <w:szCs w:val="28"/>
        </w:rPr>
        <w:t xml:space="preserve"> не передбачає поділ відходів на класи небезпеки. Натомість Закон використовує єдиний термін «небезпечні відходи» та встановлює властивості, що роблять відходи небезпечними (додаток 3 до Закону).</w:t>
      </w:r>
    </w:p>
    <w:p w14:paraId="58A743CF" w14:textId="05B2A602" w:rsidR="005D4E02" w:rsidRPr="00D06EEA" w:rsidRDefault="005D4E02" w:rsidP="00212F21">
      <w:pPr>
        <w:shd w:val="clear" w:color="auto" w:fill="FFFFFF"/>
        <w:ind w:firstLine="567"/>
        <w:jc w:val="both"/>
        <w:rPr>
          <w:sz w:val="28"/>
          <w:szCs w:val="28"/>
        </w:rPr>
      </w:pPr>
      <w:r w:rsidRPr="00D06EEA">
        <w:rPr>
          <w:sz w:val="28"/>
          <w:szCs w:val="28"/>
        </w:rPr>
        <w:t>Ще однією проблемою</w:t>
      </w:r>
      <w:r w:rsidR="00881438">
        <w:rPr>
          <w:sz w:val="28"/>
          <w:szCs w:val="28"/>
        </w:rPr>
        <w:t xml:space="preserve">, вирішенню якої сприятиме </w:t>
      </w:r>
      <w:proofErr w:type="spellStart"/>
      <w:r w:rsidR="00881438">
        <w:rPr>
          <w:sz w:val="28"/>
          <w:szCs w:val="28"/>
        </w:rPr>
        <w:t>проє</w:t>
      </w:r>
      <w:r w:rsidR="00076BE5" w:rsidRPr="00D06EEA">
        <w:rPr>
          <w:sz w:val="28"/>
          <w:szCs w:val="28"/>
        </w:rPr>
        <w:t>кт</w:t>
      </w:r>
      <w:proofErr w:type="spellEnd"/>
      <w:r w:rsidR="00076BE5" w:rsidRPr="00D06EEA">
        <w:rPr>
          <w:sz w:val="28"/>
          <w:szCs w:val="28"/>
        </w:rPr>
        <w:t xml:space="preserve"> </w:t>
      </w:r>
      <w:proofErr w:type="spellStart"/>
      <w:r w:rsidR="001B52BF" w:rsidRPr="00D06EEA">
        <w:rPr>
          <w:sz w:val="28"/>
          <w:szCs w:val="28"/>
        </w:rPr>
        <w:t>а</w:t>
      </w:r>
      <w:r w:rsidR="00076BE5" w:rsidRPr="00D06EEA">
        <w:rPr>
          <w:sz w:val="28"/>
          <w:szCs w:val="28"/>
        </w:rPr>
        <w:t>кт</w:t>
      </w:r>
      <w:r w:rsidR="001B52BF" w:rsidRPr="00D06EEA">
        <w:rPr>
          <w:sz w:val="28"/>
          <w:szCs w:val="28"/>
        </w:rPr>
        <w:t>а</w:t>
      </w:r>
      <w:proofErr w:type="spellEnd"/>
      <w:r w:rsidR="008F2060" w:rsidRPr="00D06EEA">
        <w:rPr>
          <w:sz w:val="28"/>
          <w:szCs w:val="28"/>
        </w:rPr>
        <w:t>,</w:t>
      </w:r>
      <w:r w:rsidR="00076BE5" w:rsidRPr="00D06EEA">
        <w:rPr>
          <w:sz w:val="28"/>
          <w:szCs w:val="28"/>
        </w:rPr>
        <w:t xml:space="preserve"> </w:t>
      </w:r>
      <w:r w:rsidR="004D4545" w:rsidRPr="00D06EEA">
        <w:rPr>
          <w:sz w:val="28"/>
          <w:szCs w:val="28"/>
        </w:rPr>
        <w:t>є стимулювання обсягів відходів</w:t>
      </w:r>
      <w:r w:rsidR="001B52BF" w:rsidRPr="00D06EEA">
        <w:rPr>
          <w:sz w:val="28"/>
          <w:szCs w:val="28"/>
        </w:rPr>
        <w:t>,</w:t>
      </w:r>
      <w:r w:rsidR="004D4545" w:rsidRPr="00D06EEA">
        <w:rPr>
          <w:sz w:val="28"/>
          <w:szCs w:val="28"/>
        </w:rPr>
        <w:t xml:space="preserve"> що переробляються</w:t>
      </w:r>
      <w:r w:rsidR="001B52BF" w:rsidRPr="00D06EEA">
        <w:rPr>
          <w:sz w:val="28"/>
          <w:szCs w:val="28"/>
        </w:rPr>
        <w:t>,</w:t>
      </w:r>
      <w:r w:rsidR="00F630D9" w:rsidRPr="00D06EEA">
        <w:rPr>
          <w:sz w:val="28"/>
          <w:szCs w:val="28"/>
        </w:rPr>
        <w:t xml:space="preserve"> та запровадження </w:t>
      </w:r>
      <w:r w:rsidR="00A26A41" w:rsidRPr="00D06EEA">
        <w:rPr>
          <w:sz w:val="28"/>
          <w:szCs w:val="28"/>
        </w:rPr>
        <w:t>сучасних технологій переробки</w:t>
      </w:r>
      <w:r w:rsidR="00405EC4" w:rsidRPr="00D06EEA">
        <w:rPr>
          <w:sz w:val="28"/>
          <w:szCs w:val="28"/>
        </w:rPr>
        <w:t xml:space="preserve">. Відповідно до даних Державної служби статистики </w:t>
      </w:r>
      <w:r w:rsidR="006579C8" w:rsidRPr="00D06EEA">
        <w:rPr>
          <w:sz w:val="28"/>
          <w:szCs w:val="28"/>
        </w:rPr>
        <w:t>в</w:t>
      </w:r>
      <w:r w:rsidR="001B52BF" w:rsidRPr="00D06EEA">
        <w:rPr>
          <w:sz w:val="28"/>
          <w:szCs w:val="28"/>
        </w:rPr>
        <w:br/>
      </w:r>
      <w:r w:rsidR="006579C8" w:rsidRPr="00D06EEA">
        <w:rPr>
          <w:sz w:val="28"/>
          <w:szCs w:val="28"/>
        </w:rPr>
        <w:t>2020 році було видалено 7521,5 тис тон побутових та подіб</w:t>
      </w:r>
      <w:r w:rsidR="001C06E8" w:rsidRPr="00D06EEA">
        <w:rPr>
          <w:sz w:val="28"/>
          <w:szCs w:val="28"/>
        </w:rPr>
        <w:t xml:space="preserve">них відходів, тоді як кількість відходів </w:t>
      </w:r>
      <w:r w:rsidR="00174AFF" w:rsidRPr="00D06EEA">
        <w:rPr>
          <w:sz w:val="28"/>
          <w:szCs w:val="28"/>
        </w:rPr>
        <w:t xml:space="preserve">спалених з метою отримання енергії </w:t>
      </w:r>
      <w:r w:rsidR="001B52BF" w:rsidRPr="00D06EEA">
        <w:rPr>
          <w:sz w:val="28"/>
          <w:szCs w:val="28"/>
        </w:rPr>
        <w:t>–</w:t>
      </w:r>
      <w:r w:rsidR="00174AFF" w:rsidRPr="00D06EEA">
        <w:rPr>
          <w:sz w:val="28"/>
          <w:szCs w:val="28"/>
        </w:rPr>
        <w:t xml:space="preserve"> </w:t>
      </w:r>
      <w:r w:rsidR="00B874B3" w:rsidRPr="00D06EEA">
        <w:rPr>
          <w:sz w:val="28"/>
          <w:szCs w:val="28"/>
        </w:rPr>
        <w:t xml:space="preserve">163,7 тис. тон, </w:t>
      </w:r>
      <w:r w:rsidR="00B874B3" w:rsidRPr="00D06EEA">
        <w:rPr>
          <w:sz w:val="28"/>
          <w:szCs w:val="28"/>
        </w:rPr>
        <w:lastRenderedPageBreak/>
        <w:t xml:space="preserve">утилізовано </w:t>
      </w:r>
      <w:r w:rsidR="005669DA" w:rsidRPr="00D06EEA">
        <w:rPr>
          <w:sz w:val="28"/>
          <w:szCs w:val="28"/>
        </w:rPr>
        <w:t>лише</w:t>
      </w:r>
      <w:r w:rsidR="00DB4D61" w:rsidRPr="00D06EEA">
        <w:rPr>
          <w:sz w:val="28"/>
          <w:szCs w:val="28"/>
        </w:rPr>
        <w:t xml:space="preserve"> 4,5 тис. тон відходів</w:t>
      </w:r>
      <w:r w:rsidR="00A93DB3" w:rsidRPr="00D06EEA">
        <w:rPr>
          <w:sz w:val="28"/>
          <w:szCs w:val="28"/>
        </w:rPr>
        <w:t xml:space="preserve">. </w:t>
      </w:r>
      <w:r w:rsidR="00A338E3" w:rsidRPr="00D06EEA">
        <w:rPr>
          <w:sz w:val="28"/>
          <w:szCs w:val="28"/>
        </w:rPr>
        <w:t>В той же час в ЄС частка перероб</w:t>
      </w:r>
      <w:r w:rsidR="004C2A29" w:rsidRPr="00D06EEA">
        <w:rPr>
          <w:sz w:val="28"/>
          <w:szCs w:val="28"/>
        </w:rPr>
        <w:t xml:space="preserve">ки побутових відходів складає близько </w:t>
      </w:r>
      <w:r w:rsidR="005858B9" w:rsidRPr="00D06EEA">
        <w:rPr>
          <w:sz w:val="28"/>
          <w:szCs w:val="28"/>
        </w:rPr>
        <w:t xml:space="preserve">40 відсотків. </w:t>
      </w:r>
    </w:p>
    <w:p w14:paraId="145997E0" w14:textId="53A58FE1" w:rsidR="007A244F" w:rsidRPr="00D06EEA" w:rsidRDefault="005858B9" w:rsidP="006A036C">
      <w:pPr>
        <w:shd w:val="clear" w:color="auto" w:fill="FFFFFF"/>
        <w:ind w:firstLine="567"/>
        <w:jc w:val="both"/>
        <w:rPr>
          <w:sz w:val="28"/>
          <w:szCs w:val="28"/>
        </w:rPr>
      </w:pPr>
      <w:r w:rsidRPr="00D06EEA">
        <w:rPr>
          <w:sz w:val="28"/>
          <w:szCs w:val="28"/>
        </w:rPr>
        <w:t>Податкові ставки</w:t>
      </w:r>
      <w:r w:rsidR="001B52BF" w:rsidRPr="00D06EEA">
        <w:rPr>
          <w:sz w:val="28"/>
          <w:szCs w:val="28"/>
        </w:rPr>
        <w:t>,</w:t>
      </w:r>
      <w:r w:rsidRPr="00D06EEA">
        <w:rPr>
          <w:sz w:val="28"/>
          <w:szCs w:val="28"/>
        </w:rPr>
        <w:t xml:space="preserve"> передбачені Кодексом</w:t>
      </w:r>
      <w:r w:rsidR="001B52BF" w:rsidRPr="00D06EEA">
        <w:rPr>
          <w:sz w:val="28"/>
          <w:szCs w:val="28"/>
        </w:rPr>
        <w:t>,</w:t>
      </w:r>
      <w:r w:rsidRPr="00D06EEA">
        <w:rPr>
          <w:sz w:val="28"/>
          <w:szCs w:val="28"/>
        </w:rPr>
        <w:t xml:space="preserve"> значно поступаються </w:t>
      </w:r>
      <w:r w:rsidR="00665FE0" w:rsidRPr="00D06EEA">
        <w:rPr>
          <w:sz w:val="28"/>
          <w:szCs w:val="28"/>
        </w:rPr>
        <w:t xml:space="preserve">з податковими ставками в країнах ЄС, які складають в середньому 20-40 євро за тону відходів, що робить </w:t>
      </w:r>
      <w:r w:rsidR="00522D59" w:rsidRPr="00D06EEA">
        <w:rPr>
          <w:sz w:val="28"/>
          <w:szCs w:val="28"/>
        </w:rPr>
        <w:t xml:space="preserve">податок співставним з вартістю переробки </w:t>
      </w:r>
      <w:r w:rsidR="004F247E" w:rsidRPr="00D06EEA">
        <w:rPr>
          <w:sz w:val="28"/>
          <w:szCs w:val="28"/>
        </w:rPr>
        <w:t xml:space="preserve">(30-40 євро за тону). Дослідження свідчить </w:t>
      </w:r>
      <w:r w:rsidR="00FA7B73" w:rsidRPr="00D06EEA">
        <w:rPr>
          <w:sz w:val="28"/>
          <w:szCs w:val="28"/>
        </w:rPr>
        <w:t>що існує залежність між зростанням ставок податків та обсяг</w:t>
      </w:r>
      <w:r w:rsidR="00B54C7F" w:rsidRPr="00D06EEA">
        <w:rPr>
          <w:sz w:val="28"/>
          <w:szCs w:val="28"/>
        </w:rPr>
        <w:t>ами</w:t>
      </w:r>
      <w:r w:rsidR="00FA7B73" w:rsidRPr="00D06EEA">
        <w:rPr>
          <w:sz w:val="28"/>
          <w:szCs w:val="28"/>
        </w:rPr>
        <w:t xml:space="preserve"> відходів</w:t>
      </w:r>
      <w:r w:rsidR="00CC17CC">
        <w:rPr>
          <w:sz w:val="28"/>
          <w:szCs w:val="28"/>
        </w:rPr>
        <w:t>,</w:t>
      </w:r>
      <w:r w:rsidR="00FA7B73" w:rsidRPr="00D06EEA">
        <w:rPr>
          <w:sz w:val="28"/>
          <w:szCs w:val="28"/>
        </w:rPr>
        <w:t xml:space="preserve"> що </w:t>
      </w:r>
      <w:r w:rsidR="00910525">
        <w:rPr>
          <w:sz w:val="28"/>
          <w:szCs w:val="28"/>
        </w:rPr>
        <w:t>перер</w:t>
      </w:r>
      <w:r w:rsidR="002F77FF" w:rsidRPr="002F77FF">
        <w:rPr>
          <w:sz w:val="28"/>
          <w:szCs w:val="28"/>
        </w:rPr>
        <w:t>обляю</w:t>
      </w:r>
      <w:r w:rsidR="004D3651" w:rsidRPr="002F77FF">
        <w:rPr>
          <w:sz w:val="28"/>
          <w:szCs w:val="28"/>
        </w:rPr>
        <w:t>ться</w:t>
      </w:r>
      <w:r w:rsidR="00FA7B73" w:rsidRPr="002F77FF">
        <w:rPr>
          <w:sz w:val="28"/>
          <w:szCs w:val="28"/>
        </w:rPr>
        <w:t>.</w:t>
      </w:r>
      <w:r w:rsidR="00FA7B73" w:rsidRPr="00D06EEA">
        <w:rPr>
          <w:sz w:val="28"/>
          <w:szCs w:val="28"/>
        </w:rPr>
        <w:t xml:space="preserve"> </w:t>
      </w:r>
      <w:r w:rsidR="00783348" w:rsidRPr="00D06EEA">
        <w:rPr>
          <w:sz w:val="28"/>
          <w:szCs w:val="28"/>
        </w:rPr>
        <w:t xml:space="preserve">Наприклад у Фінляндії зростання податку </w:t>
      </w:r>
      <w:r w:rsidR="009812E3" w:rsidRPr="00D06EEA">
        <w:rPr>
          <w:sz w:val="28"/>
          <w:szCs w:val="28"/>
        </w:rPr>
        <w:t>з 30 євро за тонну в 2011 році до 70 євро за тонну у 2016 році</w:t>
      </w:r>
      <w:r w:rsidR="004D3651" w:rsidRPr="00D06EEA">
        <w:rPr>
          <w:sz w:val="28"/>
          <w:szCs w:val="28"/>
        </w:rPr>
        <w:t xml:space="preserve"> супроводжувалось зменшенням обсягу захоронених відходів з 42% до 27%. </w:t>
      </w:r>
      <w:r w:rsidR="00881438">
        <w:rPr>
          <w:sz w:val="28"/>
          <w:szCs w:val="28"/>
        </w:rPr>
        <w:t xml:space="preserve">Тому </w:t>
      </w:r>
      <w:proofErr w:type="spellStart"/>
      <w:r w:rsidR="00881438">
        <w:rPr>
          <w:sz w:val="28"/>
          <w:szCs w:val="28"/>
        </w:rPr>
        <w:t>проє</w:t>
      </w:r>
      <w:r w:rsidR="001D485F" w:rsidRPr="00D06EEA">
        <w:rPr>
          <w:sz w:val="28"/>
          <w:szCs w:val="28"/>
        </w:rPr>
        <w:t>ктом</w:t>
      </w:r>
      <w:proofErr w:type="spellEnd"/>
      <w:r w:rsidR="001D485F" w:rsidRPr="00D06EEA">
        <w:rPr>
          <w:sz w:val="28"/>
          <w:szCs w:val="28"/>
        </w:rPr>
        <w:t xml:space="preserve"> </w:t>
      </w:r>
      <w:proofErr w:type="spellStart"/>
      <w:r w:rsidR="001B52BF" w:rsidRPr="00D06EEA">
        <w:rPr>
          <w:sz w:val="28"/>
          <w:szCs w:val="28"/>
        </w:rPr>
        <w:t>акта</w:t>
      </w:r>
      <w:proofErr w:type="spellEnd"/>
      <w:r w:rsidR="001D485F" w:rsidRPr="00D06EEA">
        <w:rPr>
          <w:sz w:val="28"/>
          <w:szCs w:val="28"/>
        </w:rPr>
        <w:t xml:space="preserve"> </w:t>
      </w:r>
      <w:r w:rsidR="00925768" w:rsidRPr="00D06EEA">
        <w:rPr>
          <w:sz w:val="28"/>
          <w:szCs w:val="28"/>
        </w:rPr>
        <w:t xml:space="preserve">пропонується поетапне підвищення ставок податку та запровадження стимулюючих коефіцієнтів </w:t>
      </w:r>
      <w:r w:rsidR="00250A2E" w:rsidRPr="00D06EEA">
        <w:rPr>
          <w:sz w:val="28"/>
          <w:szCs w:val="28"/>
        </w:rPr>
        <w:t xml:space="preserve">для окремих операцій з управління відходами. </w:t>
      </w:r>
    </w:p>
    <w:p w14:paraId="2E1E2899" w14:textId="2527E7B9" w:rsidR="00ED5912" w:rsidRPr="00D06EEA" w:rsidRDefault="003B7EA7" w:rsidP="00ED5912">
      <w:pPr>
        <w:shd w:val="clear" w:color="auto" w:fill="FFFFFF"/>
        <w:ind w:firstLine="567"/>
        <w:jc w:val="both"/>
        <w:rPr>
          <w:sz w:val="28"/>
          <w:szCs w:val="28"/>
        </w:rPr>
      </w:pPr>
      <w:r w:rsidRPr="00D06EEA">
        <w:rPr>
          <w:sz w:val="28"/>
          <w:szCs w:val="28"/>
        </w:rPr>
        <w:t>Таким чином</w:t>
      </w:r>
      <w:r w:rsidR="001B52BF" w:rsidRPr="00D06EEA">
        <w:rPr>
          <w:sz w:val="28"/>
          <w:szCs w:val="28"/>
        </w:rPr>
        <w:t>,</w:t>
      </w:r>
      <w:r w:rsidRPr="00D06EEA">
        <w:rPr>
          <w:sz w:val="28"/>
          <w:szCs w:val="28"/>
        </w:rPr>
        <w:t xml:space="preserve"> з</w:t>
      </w:r>
      <w:r w:rsidR="00ED5912" w:rsidRPr="00D06EEA">
        <w:rPr>
          <w:sz w:val="28"/>
          <w:szCs w:val="28"/>
        </w:rPr>
        <w:t xml:space="preserve">міни до </w:t>
      </w:r>
      <w:r w:rsidR="001B52BF" w:rsidRPr="00D06EEA">
        <w:rPr>
          <w:sz w:val="28"/>
          <w:szCs w:val="28"/>
        </w:rPr>
        <w:t>Кодексу</w:t>
      </w:r>
      <w:r w:rsidRPr="00D06EEA">
        <w:rPr>
          <w:sz w:val="28"/>
          <w:szCs w:val="28"/>
        </w:rPr>
        <w:t xml:space="preserve"> </w:t>
      </w:r>
      <w:r w:rsidR="00ED5912" w:rsidRPr="00D06EEA">
        <w:rPr>
          <w:sz w:val="28"/>
          <w:szCs w:val="28"/>
        </w:rPr>
        <w:t xml:space="preserve">зумовлені новими вимогами до </w:t>
      </w:r>
      <w:r w:rsidR="005159D8" w:rsidRPr="00D06EEA">
        <w:rPr>
          <w:sz w:val="28"/>
          <w:szCs w:val="28"/>
        </w:rPr>
        <w:t>екологічного податку</w:t>
      </w:r>
      <w:r w:rsidR="00ED5912" w:rsidRPr="00D06EEA">
        <w:rPr>
          <w:sz w:val="28"/>
          <w:szCs w:val="28"/>
        </w:rPr>
        <w:t xml:space="preserve"> та змінами в термінології, впровадженими Законом</w:t>
      </w:r>
      <w:r w:rsidR="006A036C" w:rsidRPr="00D06EEA">
        <w:rPr>
          <w:sz w:val="28"/>
          <w:szCs w:val="28"/>
        </w:rPr>
        <w:t xml:space="preserve">, а також </w:t>
      </w:r>
      <w:r w:rsidR="00355FAD" w:rsidRPr="00D06EEA">
        <w:rPr>
          <w:sz w:val="28"/>
          <w:szCs w:val="28"/>
        </w:rPr>
        <w:t xml:space="preserve">бажанням посилити регулюючу функцію екологічного податку. </w:t>
      </w:r>
    </w:p>
    <w:p w14:paraId="2761C1A7" w14:textId="6327F42C" w:rsidR="00ED5912" w:rsidRPr="00D06EEA" w:rsidRDefault="006537DB" w:rsidP="00ED5912">
      <w:pPr>
        <w:shd w:val="clear" w:color="auto" w:fill="FFFFFF"/>
        <w:ind w:firstLine="567"/>
        <w:jc w:val="both"/>
        <w:rPr>
          <w:bCs/>
          <w:sz w:val="28"/>
          <w:szCs w:val="28"/>
        </w:rPr>
      </w:pPr>
      <w:r w:rsidRPr="00D06EEA">
        <w:rPr>
          <w:bCs/>
          <w:sz w:val="28"/>
          <w:szCs w:val="28"/>
        </w:rPr>
        <w:t>Для цього</w:t>
      </w:r>
      <w:r w:rsidR="00ED5912" w:rsidRPr="00D06EEA">
        <w:rPr>
          <w:bCs/>
          <w:sz w:val="28"/>
          <w:szCs w:val="28"/>
        </w:rPr>
        <w:t xml:space="preserve"> пропонується винести низку змін до Кодексу щодо екологічного податку, що справляється за захоронення відходів та розміщення </w:t>
      </w:r>
      <w:r w:rsidR="005B6861" w:rsidRPr="00D02DCE">
        <w:rPr>
          <w:color w:val="000000" w:themeColor="text1"/>
          <w:sz w:val="28"/>
          <w:szCs w:val="28"/>
          <w:lang w:eastAsia="ru-RU"/>
        </w:rPr>
        <w:t>відходів</w:t>
      </w:r>
      <w:r w:rsidR="005B6861">
        <w:rPr>
          <w:color w:val="000000" w:themeColor="text1"/>
          <w:sz w:val="28"/>
          <w:szCs w:val="28"/>
          <w:lang w:eastAsia="ru-RU"/>
        </w:rPr>
        <w:t xml:space="preserve"> видобувної промисловості</w:t>
      </w:r>
      <w:r w:rsidR="00ED5912" w:rsidRPr="00D06EEA">
        <w:rPr>
          <w:bCs/>
          <w:sz w:val="28"/>
          <w:szCs w:val="28"/>
        </w:rPr>
        <w:t xml:space="preserve">. </w:t>
      </w:r>
    </w:p>
    <w:p w14:paraId="6C4EE946" w14:textId="614E73DF" w:rsidR="00ED5912" w:rsidRPr="00D06EEA" w:rsidRDefault="001B52BF" w:rsidP="00ED5912">
      <w:pPr>
        <w:shd w:val="clear" w:color="auto" w:fill="FFFFFF"/>
        <w:ind w:firstLine="567"/>
        <w:jc w:val="both"/>
        <w:rPr>
          <w:bCs/>
          <w:sz w:val="28"/>
          <w:szCs w:val="28"/>
        </w:rPr>
      </w:pPr>
      <w:r w:rsidRPr="00D06EEA">
        <w:rPr>
          <w:bCs/>
          <w:sz w:val="28"/>
          <w:szCs w:val="28"/>
        </w:rPr>
        <w:t>З метою розмежування визначень</w:t>
      </w:r>
      <w:r w:rsidR="00ED5912" w:rsidRPr="00D06EEA">
        <w:rPr>
          <w:bCs/>
          <w:sz w:val="28"/>
          <w:szCs w:val="28"/>
        </w:rPr>
        <w:t xml:space="preserve"> розміщення відходів на захоронення відходів та розміщення </w:t>
      </w:r>
      <w:r w:rsidR="005B6861" w:rsidRPr="00D02DCE">
        <w:rPr>
          <w:color w:val="000000" w:themeColor="text1"/>
          <w:sz w:val="28"/>
          <w:szCs w:val="28"/>
          <w:lang w:eastAsia="ru-RU"/>
        </w:rPr>
        <w:t>відходів</w:t>
      </w:r>
      <w:r w:rsidR="005B6861">
        <w:rPr>
          <w:color w:val="000000" w:themeColor="text1"/>
          <w:sz w:val="28"/>
          <w:szCs w:val="28"/>
          <w:lang w:eastAsia="ru-RU"/>
        </w:rPr>
        <w:t xml:space="preserve"> видобувної промисловості</w:t>
      </w:r>
      <w:r w:rsidR="005B6861" w:rsidRPr="00D06EEA">
        <w:rPr>
          <w:bCs/>
          <w:sz w:val="28"/>
          <w:szCs w:val="28"/>
        </w:rPr>
        <w:t xml:space="preserve"> </w:t>
      </w:r>
      <w:r w:rsidRPr="00D06EEA">
        <w:rPr>
          <w:bCs/>
          <w:sz w:val="28"/>
          <w:szCs w:val="28"/>
        </w:rPr>
        <w:t>пропонується</w:t>
      </w:r>
      <w:r w:rsidR="00ED5912" w:rsidRPr="00D06EEA">
        <w:rPr>
          <w:bCs/>
          <w:sz w:val="28"/>
          <w:szCs w:val="28"/>
        </w:rPr>
        <w:t xml:space="preserve"> доповнити</w:t>
      </w:r>
      <w:r w:rsidRPr="00D06EEA">
        <w:rPr>
          <w:bCs/>
          <w:sz w:val="28"/>
          <w:szCs w:val="28"/>
        </w:rPr>
        <w:t xml:space="preserve"> Кодекс</w:t>
      </w:r>
      <w:r w:rsidR="00ED5912" w:rsidRPr="00D06EEA">
        <w:rPr>
          <w:bCs/>
          <w:sz w:val="28"/>
          <w:szCs w:val="28"/>
        </w:rPr>
        <w:t xml:space="preserve"> таки</w:t>
      </w:r>
      <w:r w:rsidRPr="00D06EEA">
        <w:rPr>
          <w:bCs/>
          <w:sz w:val="28"/>
          <w:szCs w:val="28"/>
        </w:rPr>
        <w:t>ми термінами</w:t>
      </w:r>
      <w:r w:rsidR="00ED5912" w:rsidRPr="00D06EEA">
        <w:rPr>
          <w:bCs/>
          <w:sz w:val="28"/>
          <w:szCs w:val="28"/>
        </w:rPr>
        <w:t xml:space="preserve">: відходи видобувної промисловості, незабруднений ґрунт, розміщення </w:t>
      </w:r>
      <w:r w:rsidR="005B6861" w:rsidRPr="00D02DCE">
        <w:rPr>
          <w:color w:val="000000" w:themeColor="text1"/>
          <w:sz w:val="28"/>
          <w:szCs w:val="28"/>
          <w:lang w:eastAsia="ru-RU"/>
        </w:rPr>
        <w:t>відходів</w:t>
      </w:r>
      <w:r w:rsidR="005B6861">
        <w:rPr>
          <w:color w:val="000000" w:themeColor="text1"/>
          <w:sz w:val="28"/>
          <w:szCs w:val="28"/>
          <w:lang w:eastAsia="ru-RU"/>
        </w:rPr>
        <w:t xml:space="preserve"> видобувної промисловості</w:t>
      </w:r>
      <w:r w:rsidR="00ED5912" w:rsidRPr="00D06EEA">
        <w:rPr>
          <w:bCs/>
          <w:sz w:val="28"/>
          <w:szCs w:val="28"/>
        </w:rPr>
        <w:t>.</w:t>
      </w:r>
    </w:p>
    <w:p w14:paraId="2A5818D1" w14:textId="642E0FFC" w:rsidR="00ED5912" w:rsidRPr="00D06EEA" w:rsidRDefault="00ED5912" w:rsidP="00ED5912">
      <w:pPr>
        <w:shd w:val="clear" w:color="auto" w:fill="FFFFFF"/>
        <w:ind w:firstLine="567"/>
        <w:jc w:val="both"/>
        <w:rPr>
          <w:bCs/>
          <w:sz w:val="28"/>
          <w:szCs w:val="28"/>
        </w:rPr>
      </w:pPr>
      <w:r w:rsidRPr="00D06EEA">
        <w:rPr>
          <w:bCs/>
          <w:sz w:val="28"/>
          <w:szCs w:val="28"/>
        </w:rPr>
        <w:t>Змінами до статті 240 Кодексу передбачається вивести з переліку платників податку за захоронення відходів виключно суб'єктів господарювання, які утримують відходи на об’єктах збирання або на об’єктах оброблення, протягом не більше одного року з моменту їх утворення, до передачі суб’єктам господарювання</w:t>
      </w:r>
      <w:r w:rsidR="001B52BF" w:rsidRPr="00D06EEA">
        <w:rPr>
          <w:bCs/>
          <w:sz w:val="28"/>
          <w:szCs w:val="28"/>
        </w:rPr>
        <w:t>, які здійснюють їх подальше</w:t>
      </w:r>
      <w:r w:rsidRPr="00D06EEA">
        <w:rPr>
          <w:bCs/>
          <w:sz w:val="28"/>
          <w:szCs w:val="28"/>
        </w:rPr>
        <w:t xml:space="preserve"> оброблення.</w:t>
      </w:r>
    </w:p>
    <w:p w14:paraId="10BCE378" w14:textId="1DDA8407" w:rsidR="00ED5912" w:rsidRPr="00D06EEA" w:rsidRDefault="00ED5912" w:rsidP="00ED5912">
      <w:pPr>
        <w:shd w:val="clear" w:color="auto" w:fill="FFFFFF"/>
        <w:ind w:firstLine="567"/>
        <w:jc w:val="both"/>
        <w:rPr>
          <w:bCs/>
          <w:sz w:val="28"/>
          <w:szCs w:val="28"/>
        </w:rPr>
      </w:pPr>
      <w:r w:rsidRPr="00D06EEA">
        <w:rPr>
          <w:bCs/>
          <w:sz w:val="28"/>
          <w:szCs w:val="28"/>
        </w:rPr>
        <w:t xml:space="preserve">Пропонується </w:t>
      </w:r>
      <w:proofErr w:type="spellStart"/>
      <w:r w:rsidRPr="00D06EEA">
        <w:rPr>
          <w:bCs/>
          <w:sz w:val="28"/>
          <w:szCs w:val="28"/>
        </w:rPr>
        <w:t>внести</w:t>
      </w:r>
      <w:proofErr w:type="spellEnd"/>
      <w:r w:rsidRPr="00D06EEA">
        <w:rPr>
          <w:bCs/>
          <w:sz w:val="28"/>
          <w:szCs w:val="28"/>
        </w:rPr>
        <w:t xml:space="preserve"> зміни</w:t>
      </w:r>
      <w:r w:rsidR="00AF7461">
        <w:rPr>
          <w:bCs/>
          <w:sz w:val="28"/>
          <w:szCs w:val="28"/>
        </w:rPr>
        <w:t xml:space="preserve"> до об</w:t>
      </w:r>
      <w:r w:rsidR="00AF7461" w:rsidRPr="00D06EEA">
        <w:rPr>
          <w:bCs/>
          <w:sz w:val="28"/>
          <w:szCs w:val="28"/>
        </w:rPr>
        <w:t>’єкту</w:t>
      </w:r>
      <w:r w:rsidRPr="00D06EEA">
        <w:rPr>
          <w:bCs/>
          <w:sz w:val="28"/>
          <w:szCs w:val="28"/>
        </w:rPr>
        <w:t xml:space="preserve"> та бази оподаткування (стаття 242 Кодексу), а саме:</w:t>
      </w:r>
    </w:p>
    <w:p w14:paraId="396F2865" w14:textId="7B19D7B2" w:rsidR="00ED5912" w:rsidRPr="00D06EEA" w:rsidRDefault="00ED5912" w:rsidP="00ED5912">
      <w:pPr>
        <w:shd w:val="clear" w:color="auto" w:fill="FFFFFF"/>
        <w:ind w:firstLine="567"/>
        <w:jc w:val="both"/>
        <w:rPr>
          <w:bCs/>
          <w:sz w:val="28"/>
          <w:szCs w:val="28"/>
        </w:rPr>
      </w:pPr>
      <w:r w:rsidRPr="00D06EEA">
        <w:rPr>
          <w:bCs/>
          <w:sz w:val="28"/>
          <w:szCs w:val="28"/>
        </w:rPr>
        <w:t>до обсягів та видів захоронених відходів не включати обсяг</w:t>
      </w:r>
      <w:r w:rsidR="001B52BF" w:rsidRPr="00D06EEA">
        <w:rPr>
          <w:bCs/>
          <w:sz w:val="28"/>
          <w:szCs w:val="28"/>
        </w:rPr>
        <w:t>и</w:t>
      </w:r>
      <w:r w:rsidRPr="00D06EEA">
        <w:rPr>
          <w:bCs/>
          <w:sz w:val="28"/>
          <w:szCs w:val="28"/>
        </w:rPr>
        <w:t xml:space="preserve"> відходів від руйнувань, які перебувають у місцях тимчасового зберігання відходів від руйнувань;</w:t>
      </w:r>
    </w:p>
    <w:p w14:paraId="786D6E33" w14:textId="65E5C72F" w:rsidR="00ED5912" w:rsidRPr="00D06EEA" w:rsidRDefault="00ED5912" w:rsidP="00ED5912">
      <w:pPr>
        <w:shd w:val="clear" w:color="auto" w:fill="FFFFFF"/>
        <w:ind w:firstLine="567"/>
        <w:jc w:val="both"/>
        <w:rPr>
          <w:bCs/>
          <w:sz w:val="28"/>
          <w:szCs w:val="28"/>
        </w:rPr>
      </w:pPr>
      <w:r w:rsidRPr="00D06EEA">
        <w:rPr>
          <w:bCs/>
          <w:sz w:val="28"/>
          <w:szCs w:val="28"/>
        </w:rPr>
        <w:t xml:space="preserve">до обсягів розміщених </w:t>
      </w:r>
      <w:r w:rsidR="005B6861" w:rsidRPr="00D02DCE">
        <w:rPr>
          <w:color w:val="000000" w:themeColor="text1"/>
          <w:sz w:val="28"/>
          <w:szCs w:val="28"/>
          <w:lang w:eastAsia="ru-RU"/>
        </w:rPr>
        <w:t>відходів</w:t>
      </w:r>
      <w:r w:rsidR="005B6861">
        <w:rPr>
          <w:color w:val="000000" w:themeColor="text1"/>
          <w:sz w:val="28"/>
          <w:szCs w:val="28"/>
          <w:lang w:eastAsia="ru-RU"/>
        </w:rPr>
        <w:t xml:space="preserve"> видобувної промисловості</w:t>
      </w:r>
      <w:r w:rsidR="005B6861" w:rsidRPr="00D06EEA">
        <w:rPr>
          <w:bCs/>
          <w:sz w:val="28"/>
          <w:szCs w:val="28"/>
        </w:rPr>
        <w:t xml:space="preserve"> </w:t>
      </w:r>
      <w:r w:rsidRPr="00D06EEA">
        <w:rPr>
          <w:bCs/>
          <w:sz w:val="28"/>
          <w:szCs w:val="28"/>
        </w:rPr>
        <w:t>не включати обсяги незабрудненого ґрунту.</w:t>
      </w:r>
    </w:p>
    <w:p w14:paraId="19298D9F" w14:textId="77777777" w:rsidR="00ED5912" w:rsidRPr="00D06EEA" w:rsidRDefault="00ED5912" w:rsidP="00ED5912">
      <w:pPr>
        <w:shd w:val="clear" w:color="auto" w:fill="FFFFFF"/>
        <w:ind w:firstLine="567"/>
        <w:jc w:val="both"/>
        <w:rPr>
          <w:bCs/>
          <w:sz w:val="28"/>
          <w:szCs w:val="28"/>
        </w:rPr>
      </w:pPr>
      <w:r w:rsidRPr="00D06EEA">
        <w:rPr>
          <w:sz w:val="28"/>
          <w:szCs w:val="28"/>
        </w:rPr>
        <w:t xml:space="preserve"> </w:t>
      </w:r>
      <w:proofErr w:type="spellStart"/>
      <w:r w:rsidRPr="00D06EEA">
        <w:rPr>
          <w:sz w:val="28"/>
          <w:szCs w:val="28"/>
        </w:rPr>
        <w:t>Проєктом</w:t>
      </w:r>
      <w:proofErr w:type="spellEnd"/>
      <w:r w:rsidRPr="00D06EEA">
        <w:rPr>
          <w:sz w:val="28"/>
          <w:szCs w:val="28"/>
        </w:rPr>
        <w:t xml:space="preserve"> </w:t>
      </w:r>
      <w:proofErr w:type="spellStart"/>
      <w:r w:rsidRPr="00D06EEA">
        <w:rPr>
          <w:sz w:val="28"/>
          <w:szCs w:val="28"/>
        </w:rPr>
        <w:t>акта</w:t>
      </w:r>
      <w:proofErr w:type="spellEnd"/>
      <w:r w:rsidRPr="00D06EEA">
        <w:rPr>
          <w:sz w:val="28"/>
          <w:szCs w:val="28"/>
        </w:rPr>
        <w:t xml:space="preserve"> пропонується встановити новий розмір ставок </w:t>
      </w:r>
      <w:r w:rsidRPr="00D06EEA">
        <w:rPr>
          <w:bCs/>
          <w:sz w:val="28"/>
          <w:szCs w:val="28"/>
        </w:rPr>
        <w:t>податку:</w:t>
      </w:r>
    </w:p>
    <w:p w14:paraId="6A2AC03C" w14:textId="77777777" w:rsidR="00ED5912" w:rsidRPr="00D06EEA" w:rsidRDefault="00ED5912" w:rsidP="00ED5912">
      <w:pPr>
        <w:shd w:val="clear" w:color="auto" w:fill="FFFFFF"/>
        <w:ind w:firstLine="567"/>
        <w:jc w:val="both"/>
        <w:rPr>
          <w:bCs/>
          <w:sz w:val="28"/>
          <w:szCs w:val="28"/>
        </w:rPr>
      </w:pPr>
      <w:r w:rsidRPr="00D06EEA">
        <w:rPr>
          <w:bCs/>
          <w:sz w:val="28"/>
          <w:szCs w:val="28"/>
        </w:rPr>
        <w:t>за захоронення відходів – залежно від класу відходів та змінивши коефіцієнт до ставок податку залежно від виду відходів;</w:t>
      </w:r>
    </w:p>
    <w:p w14:paraId="051DB5D6" w14:textId="037FBF0B" w:rsidR="00ED5912" w:rsidRPr="00D06EEA" w:rsidRDefault="00ED5912" w:rsidP="00ED5912">
      <w:pPr>
        <w:shd w:val="clear" w:color="auto" w:fill="FFFFFF"/>
        <w:ind w:firstLine="567"/>
        <w:jc w:val="both"/>
        <w:rPr>
          <w:bCs/>
          <w:sz w:val="28"/>
          <w:szCs w:val="28"/>
        </w:rPr>
      </w:pPr>
      <w:r w:rsidRPr="00D06EEA">
        <w:rPr>
          <w:bCs/>
          <w:sz w:val="28"/>
          <w:szCs w:val="28"/>
        </w:rPr>
        <w:t xml:space="preserve">за розміщення </w:t>
      </w:r>
      <w:r w:rsidR="005B6861" w:rsidRPr="00D02DCE">
        <w:rPr>
          <w:color w:val="000000" w:themeColor="text1"/>
          <w:sz w:val="28"/>
          <w:szCs w:val="28"/>
          <w:lang w:eastAsia="ru-RU"/>
        </w:rPr>
        <w:t>відходів</w:t>
      </w:r>
      <w:r w:rsidR="005B6861">
        <w:rPr>
          <w:color w:val="000000" w:themeColor="text1"/>
          <w:sz w:val="28"/>
          <w:szCs w:val="28"/>
          <w:lang w:eastAsia="ru-RU"/>
        </w:rPr>
        <w:t xml:space="preserve"> видобувної промисловості</w:t>
      </w:r>
      <w:r w:rsidR="005B6861" w:rsidRPr="00D06EEA">
        <w:rPr>
          <w:bCs/>
          <w:sz w:val="28"/>
          <w:szCs w:val="28"/>
        </w:rPr>
        <w:t xml:space="preserve"> </w:t>
      </w:r>
      <w:r w:rsidRPr="00D06EEA">
        <w:rPr>
          <w:bCs/>
          <w:sz w:val="28"/>
          <w:szCs w:val="28"/>
        </w:rPr>
        <w:t>– залежно від виду відходів</w:t>
      </w:r>
      <w:r w:rsidRPr="00D06EEA">
        <w:rPr>
          <w:sz w:val="28"/>
          <w:szCs w:val="28"/>
        </w:rPr>
        <w:t xml:space="preserve"> та </w:t>
      </w:r>
      <w:r w:rsidRPr="00D06EEA">
        <w:rPr>
          <w:bCs/>
          <w:sz w:val="28"/>
          <w:szCs w:val="28"/>
        </w:rPr>
        <w:t>коефіцієнту до ставок податку.</w:t>
      </w:r>
    </w:p>
    <w:p w14:paraId="5FD585C4" w14:textId="227C0CE1" w:rsidR="00ED5912" w:rsidRPr="00D06EEA" w:rsidRDefault="00ED5912" w:rsidP="00ED5912">
      <w:pPr>
        <w:shd w:val="clear" w:color="auto" w:fill="FFFFFF"/>
        <w:ind w:firstLine="567"/>
        <w:jc w:val="both"/>
        <w:rPr>
          <w:bCs/>
          <w:sz w:val="28"/>
          <w:szCs w:val="28"/>
        </w:rPr>
      </w:pPr>
      <w:r w:rsidRPr="00D06EEA">
        <w:rPr>
          <w:bCs/>
          <w:sz w:val="28"/>
          <w:szCs w:val="28"/>
        </w:rPr>
        <w:t>Змінами до статті 249 Кодексу передбачається уточнення пункту 249.6, що визначає порядок обчислення податку за захоронення відходів, та доповнення пунктом 249.6</w:t>
      </w:r>
      <w:r w:rsidRPr="00D06EEA">
        <w:rPr>
          <w:bCs/>
          <w:sz w:val="28"/>
          <w:szCs w:val="28"/>
          <w:vertAlign w:val="superscript"/>
        </w:rPr>
        <w:t>1</w:t>
      </w:r>
      <w:r w:rsidRPr="00D06EEA">
        <w:rPr>
          <w:bCs/>
          <w:sz w:val="28"/>
          <w:szCs w:val="28"/>
        </w:rPr>
        <w:t xml:space="preserve">, що визначає порядок обчислення податку за розміщення </w:t>
      </w:r>
      <w:r w:rsidR="005B6861" w:rsidRPr="00D02DCE">
        <w:rPr>
          <w:color w:val="000000" w:themeColor="text1"/>
          <w:sz w:val="28"/>
          <w:szCs w:val="28"/>
          <w:lang w:eastAsia="ru-RU"/>
        </w:rPr>
        <w:t>відходів</w:t>
      </w:r>
      <w:r w:rsidR="005B6861">
        <w:rPr>
          <w:color w:val="000000" w:themeColor="text1"/>
          <w:sz w:val="28"/>
          <w:szCs w:val="28"/>
          <w:lang w:eastAsia="ru-RU"/>
        </w:rPr>
        <w:t xml:space="preserve"> видобувної промисловості</w:t>
      </w:r>
      <w:r w:rsidRPr="00D06EEA">
        <w:rPr>
          <w:bCs/>
          <w:sz w:val="28"/>
          <w:szCs w:val="28"/>
        </w:rPr>
        <w:t>.</w:t>
      </w:r>
    </w:p>
    <w:p w14:paraId="1D79A4CB" w14:textId="77777777" w:rsidR="00ED5912" w:rsidRPr="00D06EEA" w:rsidRDefault="00ED5912" w:rsidP="00ED5912">
      <w:pPr>
        <w:shd w:val="clear" w:color="auto" w:fill="FFFFFF"/>
        <w:ind w:firstLine="567"/>
        <w:jc w:val="both"/>
        <w:rPr>
          <w:bCs/>
          <w:sz w:val="28"/>
          <w:szCs w:val="28"/>
        </w:rPr>
      </w:pPr>
      <w:r w:rsidRPr="00D06EEA">
        <w:rPr>
          <w:bCs/>
          <w:sz w:val="28"/>
          <w:szCs w:val="28"/>
        </w:rPr>
        <w:lastRenderedPageBreak/>
        <w:t>Статтю 250 Кодексу пропонується уточнити в частині зазначення назв дозволів і ліцензії, операцій з відходами та місць і об’єктів їх захоронення і розміщення.</w:t>
      </w:r>
    </w:p>
    <w:p w14:paraId="29CFE3C5" w14:textId="360E88C2" w:rsidR="00ED5912" w:rsidRPr="00D06EEA" w:rsidRDefault="00ED5912" w:rsidP="007463F7">
      <w:pPr>
        <w:pStyle w:val="12"/>
        <w:spacing w:line="240" w:lineRule="auto"/>
        <w:ind w:firstLine="567"/>
        <w:jc w:val="both"/>
        <w:rPr>
          <w:rFonts w:ascii="Times New Roman" w:hAnsi="Times New Roman" w:cs="Times New Roman"/>
          <w:bCs/>
          <w:color w:val="auto"/>
          <w:sz w:val="28"/>
          <w:szCs w:val="28"/>
          <w:lang w:val="uk-UA"/>
        </w:rPr>
      </w:pPr>
      <w:r w:rsidRPr="00D06EEA">
        <w:rPr>
          <w:rFonts w:ascii="Times New Roman" w:hAnsi="Times New Roman" w:cs="Times New Roman"/>
          <w:bCs/>
          <w:color w:val="auto"/>
          <w:sz w:val="28"/>
          <w:szCs w:val="28"/>
          <w:lang w:val="uk-UA"/>
        </w:rPr>
        <w:t>Також пропонується поступове (впродовж семи років) збільшення ставки екологічного податку після скасування чи припинення воєнного стану.</w:t>
      </w:r>
    </w:p>
    <w:p w14:paraId="0C1351F4" w14:textId="77777777" w:rsidR="00ED5912" w:rsidRPr="00D06EEA" w:rsidRDefault="00ED5912" w:rsidP="00C327B1">
      <w:pPr>
        <w:pBdr>
          <w:top w:val="nil"/>
          <w:left w:val="nil"/>
          <w:bottom w:val="nil"/>
          <w:right w:val="nil"/>
          <w:between w:val="nil"/>
        </w:pBdr>
        <w:spacing w:before="120" w:after="120"/>
        <w:ind w:firstLine="567"/>
        <w:jc w:val="both"/>
        <w:rPr>
          <w:sz w:val="28"/>
          <w:szCs w:val="28"/>
          <w:highlight w:val="white"/>
        </w:rPr>
      </w:pPr>
      <w:r w:rsidRPr="00D06EEA">
        <w:rPr>
          <w:b/>
          <w:bCs/>
          <w:sz w:val="28"/>
          <w:szCs w:val="28"/>
          <w:highlight w:val="white"/>
        </w:rPr>
        <w:t>Основні групи (підгрупи), на які проблема справляє вплив</w:t>
      </w:r>
      <w:r w:rsidRPr="00D06EEA">
        <w:rPr>
          <w:sz w:val="28"/>
          <w:szCs w:val="28"/>
          <w:highlight w:val="white"/>
        </w:rPr>
        <w:t>:</w:t>
      </w:r>
    </w:p>
    <w:p w14:paraId="5C3BC2F3" w14:textId="77777777" w:rsidR="00ED5912" w:rsidRPr="00D06EEA" w:rsidRDefault="00ED5912" w:rsidP="00ED5912">
      <w:pPr>
        <w:pBdr>
          <w:top w:val="nil"/>
          <w:left w:val="nil"/>
          <w:bottom w:val="nil"/>
          <w:right w:val="nil"/>
          <w:between w:val="nil"/>
        </w:pBdr>
        <w:ind w:firstLine="567"/>
        <w:jc w:val="both"/>
        <w:rPr>
          <w:sz w:val="4"/>
          <w:szCs w:val="4"/>
          <w:highlight w:val="white"/>
        </w:rPr>
      </w:pPr>
    </w:p>
    <w:tbl>
      <w:tblPr>
        <w:tblStyle w:val="11"/>
        <w:tblW w:w="9639" w:type="dxa"/>
        <w:tblInd w:w="89"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000" w:firstRow="0" w:lastRow="0" w:firstColumn="0" w:lastColumn="0" w:noHBand="0" w:noVBand="0"/>
      </w:tblPr>
      <w:tblGrid>
        <w:gridCol w:w="4404"/>
        <w:gridCol w:w="2839"/>
        <w:gridCol w:w="2396"/>
      </w:tblGrid>
      <w:tr w:rsidR="00D06EEA" w:rsidRPr="00D06EEA" w14:paraId="1D9E13E2" w14:textId="77777777" w:rsidTr="001B52BF">
        <w:tc>
          <w:tcPr>
            <w:tcW w:w="4404" w:type="dxa"/>
            <w:tcBorders>
              <w:top w:val="single" w:sz="6" w:space="0" w:color="000000"/>
              <w:left w:val="single" w:sz="6" w:space="0" w:color="000000"/>
              <w:bottom w:val="single" w:sz="6" w:space="0" w:color="000000"/>
              <w:right w:val="single" w:sz="6" w:space="0" w:color="000000"/>
            </w:tcBorders>
          </w:tcPr>
          <w:p w14:paraId="7BB2BECA" w14:textId="77777777" w:rsidR="00ED5912" w:rsidRPr="00D06EEA" w:rsidRDefault="00ED5912" w:rsidP="001B52BF">
            <w:pPr>
              <w:pBdr>
                <w:top w:val="nil"/>
                <w:left w:val="nil"/>
                <w:bottom w:val="nil"/>
                <w:right w:val="nil"/>
                <w:between w:val="nil"/>
              </w:pBdr>
              <w:jc w:val="center"/>
              <w:rPr>
                <w:sz w:val="28"/>
                <w:szCs w:val="24"/>
                <w:highlight w:val="white"/>
              </w:rPr>
            </w:pPr>
            <w:r w:rsidRPr="00D06EEA">
              <w:rPr>
                <w:sz w:val="28"/>
                <w:szCs w:val="24"/>
                <w:highlight w:val="white"/>
              </w:rPr>
              <w:t>Групи (підгрупи)</w:t>
            </w:r>
          </w:p>
        </w:tc>
        <w:tc>
          <w:tcPr>
            <w:tcW w:w="2839" w:type="dxa"/>
            <w:tcBorders>
              <w:top w:val="single" w:sz="6" w:space="0" w:color="000000"/>
              <w:left w:val="single" w:sz="6" w:space="0" w:color="000000"/>
              <w:bottom w:val="single" w:sz="6" w:space="0" w:color="000000"/>
              <w:right w:val="single" w:sz="6" w:space="0" w:color="000000"/>
            </w:tcBorders>
          </w:tcPr>
          <w:p w14:paraId="134E3569" w14:textId="77777777" w:rsidR="00ED5912" w:rsidRPr="00D06EEA" w:rsidRDefault="00ED5912" w:rsidP="001B52BF">
            <w:pPr>
              <w:pBdr>
                <w:top w:val="nil"/>
                <w:left w:val="nil"/>
                <w:bottom w:val="nil"/>
                <w:right w:val="nil"/>
                <w:between w:val="nil"/>
              </w:pBdr>
              <w:jc w:val="center"/>
              <w:rPr>
                <w:sz w:val="28"/>
                <w:szCs w:val="24"/>
                <w:highlight w:val="white"/>
              </w:rPr>
            </w:pPr>
            <w:r w:rsidRPr="00D06EEA">
              <w:rPr>
                <w:sz w:val="28"/>
                <w:szCs w:val="24"/>
                <w:highlight w:val="white"/>
              </w:rPr>
              <w:t>Так</w:t>
            </w:r>
          </w:p>
        </w:tc>
        <w:tc>
          <w:tcPr>
            <w:tcW w:w="2396" w:type="dxa"/>
            <w:tcBorders>
              <w:top w:val="single" w:sz="6" w:space="0" w:color="000000"/>
              <w:left w:val="single" w:sz="6" w:space="0" w:color="000000"/>
              <w:bottom w:val="single" w:sz="6" w:space="0" w:color="000000"/>
              <w:right w:val="single" w:sz="6" w:space="0" w:color="000000"/>
            </w:tcBorders>
          </w:tcPr>
          <w:p w14:paraId="3A63B185" w14:textId="77777777" w:rsidR="00ED5912" w:rsidRPr="00D06EEA" w:rsidRDefault="00ED5912" w:rsidP="001B52BF">
            <w:pPr>
              <w:pBdr>
                <w:top w:val="nil"/>
                <w:left w:val="nil"/>
                <w:bottom w:val="nil"/>
                <w:right w:val="nil"/>
                <w:between w:val="nil"/>
              </w:pBdr>
              <w:jc w:val="center"/>
              <w:rPr>
                <w:sz w:val="28"/>
                <w:szCs w:val="24"/>
                <w:highlight w:val="white"/>
              </w:rPr>
            </w:pPr>
            <w:r w:rsidRPr="00D06EEA">
              <w:rPr>
                <w:sz w:val="28"/>
                <w:szCs w:val="24"/>
                <w:highlight w:val="white"/>
              </w:rPr>
              <w:t>Ні</w:t>
            </w:r>
          </w:p>
        </w:tc>
      </w:tr>
      <w:tr w:rsidR="00D06EEA" w:rsidRPr="00D06EEA" w14:paraId="71385F14" w14:textId="77777777" w:rsidTr="001B52BF">
        <w:tc>
          <w:tcPr>
            <w:tcW w:w="4404" w:type="dxa"/>
            <w:tcBorders>
              <w:top w:val="single" w:sz="6" w:space="0" w:color="000000"/>
              <w:left w:val="single" w:sz="6" w:space="0" w:color="000000"/>
              <w:bottom w:val="single" w:sz="6" w:space="0" w:color="000000"/>
              <w:right w:val="single" w:sz="6" w:space="0" w:color="000000"/>
            </w:tcBorders>
          </w:tcPr>
          <w:p w14:paraId="546D9367" w14:textId="77777777" w:rsidR="00ED5912" w:rsidRPr="00D06EEA" w:rsidRDefault="00ED5912" w:rsidP="001B52BF">
            <w:pPr>
              <w:pBdr>
                <w:top w:val="nil"/>
                <w:left w:val="nil"/>
                <w:bottom w:val="nil"/>
                <w:right w:val="nil"/>
                <w:between w:val="nil"/>
              </w:pBdr>
              <w:rPr>
                <w:sz w:val="28"/>
                <w:szCs w:val="24"/>
                <w:highlight w:val="white"/>
              </w:rPr>
            </w:pPr>
            <w:r w:rsidRPr="00D06EEA">
              <w:rPr>
                <w:sz w:val="28"/>
                <w:szCs w:val="24"/>
                <w:highlight w:val="white"/>
              </w:rPr>
              <w:t>Громадяни</w:t>
            </w:r>
          </w:p>
        </w:tc>
        <w:tc>
          <w:tcPr>
            <w:tcW w:w="2839" w:type="dxa"/>
            <w:tcBorders>
              <w:top w:val="single" w:sz="6" w:space="0" w:color="000000"/>
              <w:left w:val="single" w:sz="6" w:space="0" w:color="000000"/>
              <w:bottom w:val="single" w:sz="6" w:space="0" w:color="000000"/>
              <w:right w:val="single" w:sz="6" w:space="0" w:color="000000"/>
            </w:tcBorders>
            <w:vAlign w:val="center"/>
          </w:tcPr>
          <w:p w14:paraId="0ABCA924" w14:textId="77777777" w:rsidR="00ED5912" w:rsidRPr="00D06EEA" w:rsidRDefault="00ED5912" w:rsidP="001B52BF">
            <w:pPr>
              <w:pBdr>
                <w:top w:val="nil"/>
                <w:left w:val="nil"/>
                <w:bottom w:val="nil"/>
                <w:right w:val="nil"/>
                <w:between w:val="nil"/>
              </w:pBdr>
              <w:jc w:val="center"/>
              <w:rPr>
                <w:sz w:val="28"/>
                <w:szCs w:val="24"/>
                <w:highlight w:val="white"/>
              </w:rPr>
            </w:pPr>
            <w:r w:rsidRPr="00D06EEA">
              <w:rPr>
                <w:sz w:val="28"/>
                <w:szCs w:val="24"/>
                <w:highlight w:val="white"/>
              </w:rPr>
              <w:t>-</w:t>
            </w:r>
          </w:p>
        </w:tc>
        <w:tc>
          <w:tcPr>
            <w:tcW w:w="2396" w:type="dxa"/>
            <w:tcBorders>
              <w:top w:val="single" w:sz="6" w:space="0" w:color="000000"/>
              <w:left w:val="single" w:sz="6" w:space="0" w:color="000000"/>
              <w:bottom w:val="single" w:sz="6" w:space="0" w:color="000000"/>
              <w:right w:val="single" w:sz="6" w:space="0" w:color="000000"/>
            </w:tcBorders>
          </w:tcPr>
          <w:p w14:paraId="02B191F0" w14:textId="77777777" w:rsidR="00ED5912" w:rsidRPr="00D06EEA" w:rsidRDefault="00ED5912" w:rsidP="001B52BF">
            <w:pPr>
              <w:jc w:val="center"/>
              <w:rPr>
                <w:sz w:val="28"/>
                <w:szCs w:val="24"/>
                <w:highlight w:val="white"/>
              </w:rPr>
            </w:pPr>
            <w:r w:rsidRPr="00D06EEA">
              <w:rPr>
                <w:sz w:val="28"/>
                <w:szCs w:val="24"/>
                <w:highlight w:val="white"/>
              </w:rPr>
              <w:t>+</w:t>
            </w:r>
          </w:p>
        </w:tc>
      </w:tr>
      <w:tr w:rsidR="00D06EEA" w:rsidRPr="00D06EEA" w14:paraId="437D8C73" w14:textId="77777777" w:rsidTr="001B52BF">
        <w:tc>
          <w:tcPr>
            <w:tcW w:w="4404" w:type="dxa"/>
            <w:tcBorders>
              <w:top w:val="single" w:sz="6" w:space="0" w:color="000000"/>
              <w:left w:val="single" w:sz="6" w:space="0" w:color="000000"/>
              <w:bottom w:val="single" w:sz="6" w:space="0" w:color="000000"/>
              <w:right w:val="single" w:sz="6" w:space="0" w:color="000000"/>
            </w:tcBorders>
          </w:tcPr>
          <w:p w14:paraId="1AA479A2" w14:textId="77777777" w:rsidR="00ED5912" w:rsidRPr="00D06EEA" w:rsidRDefault="00ED5912" w:rsidP="001B52BF">
            <w:pPr>
              <w:pBdr>
                <w:top w:val="nil"/>
                <w:left w:val="nil"/>
                <w:bottom w:val="nil"/>
                <w:right w:val="nil"/>
                <w:between w:val="nil"/>
              </w:pBdr>
              <w:rPr>
                <w:sz w:val="28"/>
                <w:szCs w:val="24"/>
                <w:highlight w:val="white"/>
              </w:rPr>
            </w:pPr>
            <w:r w:rsidRPr="00D06EEA">
              <w:rPr>
                <w:sz w:val="28"/>
                <w:szCs w:val="24"/>
                <w:highlight w:val="white"/>
              </w:rPr>
              <w:t>Держава</w:t>
            </w:r>
          </w:p>
        </w:tc>
        <w:tc>
          <w:tcPr>
            <w:tcW w:w="2839" w:type="dxa"/>
            <w:tcBorders>
              <w:top w:val="single" w:sz="6" w:space="0" w:color="000000"/>
              <w:left w:val="single" w:sz="6" w:space="0" w:color="000000"/>
              <w:bottom w:val="single" w:sz="6" w:space="0" w:color="000000"/>
              <w:right w:val="single" w:sz="6" w:space="0" w:color="000000"/>
            </w:tcBorders>
            <w:vAlign w:val="center"/>
          </w:tcPr>
          <w:p w14:paraId="32DAED88" w14:textId="77777777" w:rsidR="00ED5912" w:rsidRPr="00D06EEA" w:rsidRDefault="00ED5912" w:rsidP="001B52BF">
            <w:pPr>
              <w:pBdr>
                <w:top w:val="nil"/>
                <w:left w:val="nil"/>
                <w:bottom w:val="nil"/>
                <w:right w:val="nil"/>
                <w:between w:val="nil"/>
              </w:pBdr>
              <w:jc w:val="center"/>
              <w:rPr>
                <w:sz w:val="28"/>
                <w:szCs w:val="24"/>
                <w:highlight w:val="white"/>
              </w:rPr>
            </w:pPr>
            <w:r w:rsidRPr="00D06EEA">
              <w:rPr>
                <w:sz w:val="28"/>
                <w:szCs w:val="24"/>
                <w:highlight w:val="white"/>
              </w:rPr>
              <w:t>+</w:t>
            </w:r>
          </w:p>
        </w:tc>
        <w:tc>
          <w:tcPr>
            <w:tcW w:w="2396" w:type="dxa"/>
            <w:tcBorders>
              <w:top w:val="single" w:sz="6" w:space="0" w:color="000000"/>
              <w:left w:val="single" w:sz="6" w:space="0" w:color="000000"/>
              <w:bottom w:val="single" w:sz="6" w:space="0" w:color="000000"/>
              <w:right w:val="single" w:sz="6" w:space="0" w:color="000000"/>
            </w:tcBorders>
          </w:tcPr>
          <w:p w14:paraId="13D73E4B" w14:textId="77777777" w:rsidR="00ED5912" w:rsidRPr="00D06EEA" w:rsidRDefault="00ED5912" w:rsidP="001B52BF">
            <w:pPr>
              <w:pBdr>
                <w:top w:val="nil"/>
                <w:left w:val="nil"/>
                <w:bottom w:val="nil"/>
                <w:right w:val="nil"/>
                <w:between w:val="nil"/>
              </w:pBdr>
              <w:jc w:val="center"/>
              <w:rPr>
                <w:sz w:val="28"/>
                <w:szCs w:val="24"/>
                <w:highlight w:val="white"/>
              </w:rPr>
            </w:pPr>
            <w:r w:rsidRPr="00D06EEA">
              <w:rPr>
                <w:sz w:val="28"/>
                <w:szCs w:val="24"/>
                <w:highlight w:val="white"/>
              </w:rPr>
              <w:t>-</w:t>
            </w:r>
          </w:p>
        </w:tc>
      </w:tr>
      <w:tr w:rsidR="00D06EEA" w:rsidRPr="00D06EEA" w14:paraId="425AA3BE" w14:textId="77777777" w:rsidTr="001B52BF">
        <w:tc>
          <w:tcPr>
            <w:tcW w:w="4404" w:type="dxa"/>
            <w:tcBorders>
              <w:top w:val="single" w:sz="6" w:space="0" w:color="000000"/>
              <w:left w:val="single" w:sz="6" w:space="0" w:color="000000"/>
              <w:bottom w:val="single" w:sz="6" w:space="0" w:color="000000"/>
              <w:right w:val="single" w:sz="6" w:space="0" w:color="000000"/>
            </w:tcBorders>
          </w:tcPr>
          <w:p w14:paraId="42820360" w14:textId="77777777" w:rsidR="00ED5912" w:rsidRPr="00D06EEA" w:rsidRDefault="00ED5912" w:rsidP="001B52BF">
            <w:pPr>
              <w:pBdr>
                <w:top w:val="nil"/>
                <w:left w:val="nil"/>
                <w:bottom w:val="nil"/>
                <w:right w:val="nil"/>
                <w:between w:val="nil"/>
              </w:pBdr>
              <w:rPr>
                <w:sz w:val="28"/>
                <w:szCs w:val="24"/>
                <w:highlight w:val="white"/>
              </w:rPr>
            </w:pPr>
            <w:r w:rsidRPr="00D06EEA">
              <w:rPr>
                <w:sz w:val="28"/>
                <w:szCs w:val="24"/>
                <w:highlight w:val="white"/>
              </w:rPr>
              <w:t>Суб’єкти господарювання,</w:t>
            </w:r>
          </w:p>
        </w:tc>
        <w:tc>
          <w:tcPr>
            <w:tcW w:w="2839" w:type="dxa"/>
            <w:tcBorders>
              <w:top w:val="single" w:sz="6" w:space="0" w:color="000000"/>
              <w:left w:val="single" w:sz="6" w:space="0" w:color="000000"/>
              <w:bottom w:val="single" w:sz="6" w:space="0" w:color="000000"/>
              <w:right w:val="single" w:sz="6" w:space="0" w:color="000000"/>
            </w:tcBorders>
            <w:vAlign w:val="center"/>
          </w:tcPr>
          <w:p w14:paraId="10C84D6C" w14:textId="77777777" w:rsidR="00ED5912" w:rsidRPr="00D06EEA" w:rsidRDefault="00ED5912" w:rsidP="001B52BF">
            <w:pPr>
              <w:pBdr>
                <w:top w:val="nil"/>
                <w:left w:val="nil"/>
                <w:bottom w:val="nil"/>
                <w:right w:val="nil"/>
                <w:between w:val="nil"/>
              </w:pBdr>
              <w:jc w:val="center"/>
              <w:rPr>
                <w:sz w:val="28"/>
                <w:szCs w:val="24"/>
                <w:highlight w:val="white"/>
              </w:rPr>
            </w:pPr>
            <w:r w:rsidRPr="00D06EEA">
              <w:rPr>
                <w:sz w:val="28"/>
                <w:szCs w:val="24"/>
                <w:highlight w:val="white"/>
              </w:rPr>
              <w:t>+</w:t>
            </w:r>
          </w:p>
        </w:tc>
        <w:tc>
          <w:tcPr>
            <w:tcW w:w="2396" w:type="dxa"/>
            <w:tcBorders>
              <w:top w:val="single" w:sz="6" w:space="0" w:color="000000"/>
              <w:left w:val="single" w:sz="6" w:space="0" w:color="000000"/>
              <w:bottom w:val="single" w:sz="6" w:space="0" w:color="000000"/>
              <w:right w:val="single" w:sz="6" w:space="0" w:color="000000"/>
            </w:tcBorders>
          </w:tcPr>
          <w:p w14:paraId="6F4EF003" w14:textId="77777777" w:rsidR="00ED5912" w:rsidRPr="00D06EEA" w:rsidRDefault="00ED5912" w:rsidP="001B52BF">
            <w:pPr>
              <w:pBdr>
                <w:top w:val="nil"/>
                <w:left w:val="nil"/>
                <w:bottom w:val="nil"/>
                <w:right w:val="nil"/>
                <w:between w:val="nil"/>
              </w:pBdr>
              <w:jc w:val="center"/>
              <w:rPr>
                <w:sz w:val="28"/>
                <w:szCs w:val="24"/>
                <w:highlight w:val="white"/>
              </w:rPr>
            </w:pPr>
            <w:r w:rsidRPr="00D06EEA">
              <w:rPr>
                <w:sz w:val="28"/>
                <w:szCs w:val="24"/>
                <w:highlight w:val="white"/>
              </w:rPr>
              <w:t>-</w:t>
            </w:r>
          </w:p>
        </w:tc>
      </w:tr>
      <w:tr w:rsidR="00ED5912" w:rsidRPr="00D06EEA" w14:paraId="05F82859" w14:textId="77777777" w:rsidTr="001B52BF">
        <w:tc>
          <w:tcPr>
            <w:tcW w:w="4404" w:type="dxa"/>
            <w:tcBorders>
              <w:top w:val="single" w:sz="6" w:space="0" w:color="000000"/>
              <w:left w:val="single" w:sz="6" w:space="0" w:color="000000"/>
              <w:bottom w:val="single" w:sz="6" w:space="0" w:color="000000"/>
              <w:right w:val="single" w:sz="6" w:space="0" w:color="000000"/>
            </w:tcBorders>
          </w:tcPr>
          <w:p w14:paraId="2A488538" w14:textId="77777777" w:rsidR="00ED5912" w:rsidRPr="00D06EEA" w:rsidRDefault="00ED5912" w:rsidP="001B52BF">
            <w:pPr>
              <w:pBdr>
                <w:top w:val="nil"/>
                <w:left w:val="nil"/>
                <w:bottom w:val="nil"/>
                <w:right w:val="nil"/>
                <w:between w:val="nil"/>
              </w:pBdr>
              <w:rPr>
                <w:sz w:val="28"/>
                <w:szCs w:val="24"/>
                <w:highlight w:val="white"/>
              </w:rPr>
            </w:pPr>
            <w:r w:rsidRPr="00D06EEA">
              <w:rPr>
                <w:sz w:val="28"/>
                <w:szCs w:val="24"/>
                <w:highlight w:val="white"/>
              </w:rPr>
              <w:t>у тому числі суб’єкти малого підприємництва</w:t>
            </w:r>
          </w:p>
        </w:tc>
        <w:tc>
          <w:tcPr>
            <w:tcW w:w="2839" w:type="dxa"/>
            <w:tcBorders>
              <w:top w:val="single" w:sz="6" w:space="0" w:color="000000"/>
              <w:left w:val="single" w:sz="6" w:space="0" w:color="000000"/>
              <w:bottom w:val="single" w:sz="6" w:space="0" w:color="000000"/>
              <w:right w:val="single" w:sz="6" w:space="0" w:color="000000"/>
            </w:tcBorders>
            <w:vAlign w:val="center"/>
          </w:tcPr>
          <w:p w14:paraId="3B2B7CFA" w14:textId="77777777" w:rsidR="00ED5912" w:rsidRPr="00D06EEA" w:rsidRDefault="00ED5912" w:rsidP="001B52BF">
            <w:pPr>
              <w:pBdr>
                <w:top w:val="nil"/>
                <w:left w:val="nil"/>
                <w:bottom w:val="nil"/>
                <w:right w:val="nil"/>
                <w:between w:val="nil"/>
              </w:pBdr>
              <w:jc w:val="center"/>
              <w:rPr>
                <w:sz w:val="28"/>
                <w:szCs w:val="24"/>
                <w:highlight w:val="white"/>
              </w:rPr>
            </w:pPr>
            <w:r w:rsidRPr="00D06EEA">
              <w:rPr>
                <w:sz w:val="28"/>
                <w:szCs w:val="24"/>
                <w:highlight w:val="white"/>
              </w:rPr>
              <w:t>+</w:t>
            </w:r>
          </w:p>
        </w:tc>
        <w:tc>
          <w:tcPr>
            <w:tcW w:w="2396" w:type="dxa"/>
            <w:tcBorders>
              <w:top w:val="single" w:sz="6" w:space="0" w:color="000000"/>
              <w:left w:val="single" w:sz="6" w:space="0" w:color="000000"/>
              <w:bottom w:val="single" w:sz="6" w:space="0" w:color="000000"/>
              <w:right w:val="single" w:sz="6" w:space="0" w:color="000000"/>
            </w:tcBorders>
            <w:vAlign w:val="center"/>
          </w:tcPr>
          <w:p w14:paraId="0E664F2D" w14:textId="77777777" w:rsidR="00ED5912" w:rsidRPr="00D06EEA" w:rsidRDefault="00ED5912" w:rsidP="001B52BF">
            <w:pPr>
              <w:pBdr>
                <w:top w:val="nil"/>
                <w:left w:val="nil"/>
                <w:bottom w:val="nil"/>
                <w:right w:val="nil"/>
                <w:between w:val="nil"/>
              </w:pBdr>
              <w:jc w:val="center"/>
              <w:rPr>
                <w:sz w:val="28"/>
                <w:szCs w:val="24"/>
                <w:highlight w:val="white"/>
              </w:rPr>
            </w:pPr>
            <w:r w:rsidRPr="00D06EEA">
              <w:rPr>
                <w:sz w:val="28"/>
                <w:szCs w:val="24"/>
                <w:highlight w:val="white"/>
              </w:rPr>
              <w:t>-</w:t>
            </w:r>
          </w:p>
        </w:tc>
      </w:tr>
    </w:tbl>
    <w:p w14:paraId="1C309E40" w14:textId="77777777" w:rsidR="00ED5912" w:rsidRPr="00D06EEA" w:rsidRDefault="00ED5912" w:rsidP="00ED5912">
      <w:pPr>
        <w:pBdr>
          <w:top w:val="nil"/>
          <w:left w:val="nil"/>
          <w:bottom w:val="nil"/>
          <w:right w:val="nil"/>
          <w:between w:val="nil"/>
        </w:pBdr>
        <w:jc w:val="both"/>
        <w:rPr>
          <w:sz w:val="6"/>
          <w:szCs w:val="6"/>
          <w:highlight w:val="white"/>
        </w:rPr>
      </w:pPr>
    </w:p>
    <w:p w14:paraId="6A053CB1" w14:textId="77777777" w:rsidR="009A2389" w:rsidRPr="00C327B1" w:rsidRDefault="009A2389" w:rsidP="00573694">
      <w:pPr>
        <w:shd w:val="clear" w:color="auto" w:fill="FFFFFF"/>
        <w:ind w:firstLine="720"/>
        <w:jc w:val="both"/>
        <w:rPr>
          <w:bCs/>
          <w:szCs w:val="20"/>
          <w:shd w:val="clear" w:color="auto" w:fill="FFFFFF"/>
        </w:rPr>
      </w:pPr>
    </w:p>
    <w:p w14:paraId="2C09FE8C" w14:textId="72D17F15" w:rsidR="00573694" w:rsidRPr="00D06EEA" w:rsidRDefault="00573694" w:rsidP="00573694">
      <w:pPr>
        <w:shd w:val="clear" w:color="auto" w:fill="FFFFFF"/>
        <w:ind w:firstLine="720"/>
        <w:jc w:val="both"/>
        <w:rPr>
          <w:bCs/>
          <w:sz w:val="28"/>
          <w:szCs w:val="28"/>
          <w:shd w:val="clear" w:color="auto" w:fill="FFFFFF"/>
        </w:rPr>
      </w:pPr>
      <w:r w:rsidRPr="00D06EEA">
        <w:rPr>
          <w:bCs/>
          <w:sz w:val="28"/>
          <w:szCs w:val="28"/>
          <w:shd w:val="clear" w:color="auto" w:fill="FFFFFF"/>
        </w:rPr>
        <w:t>Врегулювання зазначеного питання не може бути здійснено за допомогою:</w:t>
      </w:r>
    </w:p>
    <w:p w14:paraId="167707E5" w14:textId="3854366B" w:rsidR="00573694" w:rsidRPr="00D06EEA" w:rsidRDefault="00573694" w:rsidP="0074016E">
      <w:pPr>
        <w:pStyle w:val="a7"/>
        <w:numPr>
          <w:ilvl w:val="0"/>
          <w:numId w:val="2"/>
        </w:numPr>
        <w:shd w:val="clear" w:color="auto" w:fill="FFFFFF"/>
        <w:tabs>
          <w:tab w:val="left" w:pos="993"/>
        </w:tabs>
        <w:ind w:left="0" w:firstLine="720"/>
        <w:jc w:val="both"/>
        <w:rPr>
          <w:bCs/>
          <w:sz w:val="28"/>
          <w:szCs w:val="28"/>
          <w:shd w:val="clear" w:color="auto" w:fill="FFFFFF"/>
        </w:rPr>
      </w:pPr>
      <w:r w:rsidRPr="00D06EEA">
        <w:rPr>
          <w:bCs/>
          <w:sz w:val="28"/>
          <w:szCs w:val="28"/>
          <w:shd w:val="clear" w:color="auto" w:fill="FFFFFF"/>
        </w:rPr>
        <w:t xml:space="preserve">ринкових механізмів, оскільки такі питання </w:t>
      </w:r>
      <w:r w:rsidR="00380D3C" w:rsidRPr="00D06EEA">
        <w:rPr>
          <w:bCs/>
          <w:sz w:val="28"/>
          <w:szCs w:val="28"/>
          <w:shd w:val="clear" w:color="auto" w:fill="FFFFFF"/>
        </w:rPr>
        <w:t xml:space="preserve">зміни </w:t>
      </w:r>
      <w:r w:rsidR="006936C1" w:rsidRPr="00D06EEA">
        <w:rPr>
          <w:bCs/>
          <w:sz w:val="28"/>
          <w:szCs w:val="28"/>
          <w:shd w:val="clear" w:color="auto" w:fill="FFFFFF"/>
        </w:rPr>
        <w:t xml:space="preserve">правил </w:t>
      </w:r>
      <w:r w:rsidR="00380D3C" w:rsidRPr="00D06EEA">
        <w:rPr>
          <w:bCs/>
          <w:sz w:val="28"/>
          <w:szCs w:val="28"/>
          <w:shd w:val="clear" w:color="auto" w:fill="FFFFFF"/>
        </w:rPr>
        <w:t xml:space="preserve">оподаткування </w:t>
      </w:r>
      <w:r w:rsidRPr="00D06EEA">
        <w:rPr>
          <w:bCs/>
          <w:sz w:val="28"/>
          <w:szCs w:val="28"/>
          <w:shd w:val="clear" w:color="auto" w:fill="FFFFFF"/>
        </w:rPr>
        <w:t xml:space="preserve">регулюються виключно </w:t>
      </w:r>
      <w:r w:rsidR="0093287F" w:rsidRPr="00D06EEA">
        <w:rPr>
          <w:bCs/>
          <w:sz w:val="28"/>
          <w:szCs w:val="28"/>
          <w:shd w:val="clear" w:color="auto" w:fill="FFFFFF"/>
        </w:rPr>
        <w:t>шляхом внесення змін до Кодексу</w:t>
      </w:r>
      <w:r w:rsidRPr="00D06EEA">
        <w:rPr>
          <w:bCs/>
          <w:sz w:val="28"/>
          <w:szCs w:val="28"/>
          <w:shd w:val="clear" w:color="auto" w:fill="FFFFFF"/>
        </w:rPr>
        <w:t>;</w:t>
      </w:r>
    </w:p>
    <w:p w14:paraId="6F769728" w14:textId="7D404016" w:rsidR="00573694" w:rsidRPr="00D06EEA" w:rsidRDefault="00573694" w:rsidP="0074016E">
      <w:pPr>
        <w:pStyle w:val="a7"/>
        <w:numPr>
          <w:ilvl w:val="0"/>
          <w:numId w:val="2"/>
        </w:numPr>
        <w:shd w:val="clear" w:color="auto" w:fill="FFFFFF"/>
        <w:tabs>
          <w:tab w:val="left" w:pos="993"/>
        </w:tabs>
        <w:ind w:left="0" w:firstLine="720"/>
        <w:jc w:val="both"/>
        <w:rPr>
          <w:bCs/>
          <w:sz w:val="28"/>
          <w:szCs w:val="28"/>
          <w:shd w:val="clear" w:color="auto" w:fill="FFFFFF"/>
        </w:rPr>
      </w:pPr>
      <w:r w:rsidRPr="00D06EEA">
        <w:rPr>
          <w:bCs/>
          <w:sz w:val="28"/>
          <w:szCs w:val="28"/>
          <w:shd w:val="clear" w:color="auto" w:fill="FFFFFF"/>
        </w:rPr>
        <w:t xml:space="preserve">чинного регуляторного </w:t>
      </w:r>
      <w:proofErr w:type="spellStart"/>
      <w:r w:rsidRPr="00D06EEA">
        <w:rPr>
          <w:bCs/>
          <w:sz w:val="28"/>
          <w:szCs w:val="28"/>
          <w:shd w:val="clear" w:color="auto" w:fill="FFFFFF"/>
        </w:rPr>
        <w:t>акта</w:t>
      </w:r>
      <w:proofErr w:type="spellEnd"/>
      <w:r w:rsidRPr="00D06EEA">
        <w:rPr>
          <w:bCs/>
          <w:sz w:val="28"/>
          <w:szCs w:val="28"/>
          <w:shd w:val="clear" w:color="auto" w:fill="FFFFFF"/>
        </w:rPr>
        <w:t>, оскільки на сьогодні акт, що регулює відповідне питання, відсутній</w:t>
      </w:r>
      <w:r w:rsidR="0093287F" w:rsidRPr="00D06EEA">
        <w:rPr>
          <w:bCs/>
          <w:sz w:val="28"/>
          <w:szCs w:val="28"/>
          <w:shd w:val="clear" w:color="auto" w:fill="FFFFFF"/>
        </w:rPr>
        <w:t>.</w:t>
      </w:r>
    </w:p>
    <w:p w14:paraId="24B9D594" w14:textId="46F79194" w:rsidR="00BD787D" w:rsidRPr="00D06EEA" w:rsidRDefault="00573694" w:rsidP="00324E7C">
      <w:pPr>
        <w:shd w:val="clear" w:color="auto" w:fill="FFFFFF"/>
        <w:ind w:firstLine="709"/>
        <w:jc w:val="both"/>
        <w:rPr>
          <w:bCs/>
          <w:sz w:val="28"/>
          <w:szCs w:val="28"/>
          <w:shd w:val="clear" w:color="auto" w:fill="FFFFFF"/>
        </w:rPr>
      </w:pPr>
      <w:r w:rsidRPr="00D06EEA">
        <w:rPr>
          <w:bCs/>
          <w:sz w:val="28"/>
          <w:szCs w:val="28"/>
          <w:shd w:val="clear" w:color="auto" w:fill="FFFFFF"/>
        </w:rPr>
        <w:t>Таким чином</w:t>
      </w:r>
      <w:r w:rsidR="0074016E" w:rsidRPr="00D06EEA">
        <w:rPr>
          <w:bCs/>
          <w:sz w:val="28"/>
          <w:szCs w:val="28"/>
          <w:shd w:val="clear" w:color="auto" w:fill="FFFFFF"/>
        </w:rPr>
        <w:t>,</w:t>
      </w:r>
      <w:r w:rsidRPr="00D06EEA">
        <w:rPr>
          <w:bCs/>
          <w:sz w:val="28"/>
          <w:szCs w:val="28"/>
          <w:shd w:val="clear" w:color="auto" w:fill="FFFFFF"/>
        </w:rPr>
        <w:t xml:space="preserve"> </w:t>
      </w:r>
      <w:r w:rsidR="009A2389" w:rsidRPr="00D06EEA">
        <w:rPr>
          <w:bCs/>
          <w:sz w:val="28"/>
          <w:szCs w:val="28"/>
          <w:shd w:val="clear" w:color="auto" w:fill="FFFFFF"/>
        </w:rPr>
        <w:t>вирішення питання зміни пі</w:t>
      </w:r>
      <w:r w:rsidR="0093287F" w:rsidRPr="00D06EEA">
        <w:rPr>
          <w:bCs/>
          <w:sz w:val="28"/>
          <w:szCs w:val="28"/>
          <w:shd w:val="clear" w:color="auto" w:fill="FFFFFF"/>
        </w:rPr>
        <w:t>д</w:t>
      </w:r>
      <w:r w:rsidR="009A2389" w:rsidRPr="00D06EEA">
        <w:rPr>
          <w:bCs/>
          <w:sz w:val="28"/>
          <w:szCs w:val="28"/>
          <w:shd w:val="clear" w:color="auto" w:fill="FFFFFF"/>
        </w:rPr>
        <w:t xml:space="preserve">ходів до справляння </w:t>
      </w:r>
      <w:r w:rsidR="0082323E" w:rsidRPr="00D06EEA">
        <w:rPr>
          <w:bCs/>
          <w:sz w:val="28"/>
          <w:szCs w:val="28"/>
          <w:shd w:val="clear" w:color="auto" w:fill="FFFFFF"/>
        </w:rPr>
        <w:t>екологічного податку</w:t>
      </w:r>
      <w:r w:rsidRPr="00D06EEA">
        <w:rPr>
          <w:bCs/>
          <w:sz w:val="28"/>
          <w:szCs w:val="28"/>
          <w:shd w:val="clear" w:color="auto" w:fill="FFFFFF"/>
        </w:rPr>
        <w:t xml:space="preserve"> можливе лише шляхом при</w:t>
      </w:r>
      <w:r w:rsidR="009451AC">
        <w:rPr>
          <w:bCs/>
          <w:sz w:val="28"/>
          <w:szCs w:val="28"/>
          <w:shd w:val="clear" w:color="auto" w:fill="FFFFFF"/>
        </w:rPr>
        <w:t xml:space="preserve">йняття нового регуляторного </w:t>
      </w:r>
      <w:proofErr w:type="spellStart"/>
      <w:r w:rsidR="009451AC">
        <w:rPr>
          <w:bCs/>
          <w:sz w:val="28"/>
          <w:szCs w:val="28"/>
          <w:shd w:val="clear" w:color="auto" w:fill="FFFFFF"/>
        </w:rPr>
        <w:t>акта</w:t>
      </w:r>
      <w:proofErr w:type="spellEnd"/>
      <w:r w:rsidRPr="00D06EEA">
        <w:rPr>
          <w:bCs/>
          <w:sz w:val="28"/>
          <w:szCs w:val="28"/>
          <w:shd w:val="clear" w:color="auto" w:fill="FFFFFF"/>
        </w:rPr>
        <w:t>.</w:t>
      </w:r>
    </w:p>
    <w:p w14:paraId="3BC5BDAA" w14:textId="77777777" w:rsidR="00573694" w:rsidRPr="00D06EEA" w:rsidRDefault="00573694" w:rsidP="000C6113">
      <w:pPr>
        <w:pBdr>
          <w:top w:val="nil"/>
          <w:left w:val="nil"/>
          <w:bottom w:val="nil"/>
          <w:right w:val="nil"/>
          <w:between w:val="nil"/>
        </w:pBdr>
        <w:ind w:firstLine="567"/>
        <w:jc w:val="both"/>
        <w:rPr>
          <w:b/>
          <w:sz w:val="28"/>
          <w:szCs w:val="28"/>
          <w:highlight w:val="white"/>
        </w:rPr>
      </w:pPr>
    </w:p>
    <w:p w14:paraId="41E5E979" w14:textId="7B064D05" w:rsidR="000C6113" w:rsidRPr="00D06EEA" w:rsidRDefault="000C6113" w:rsidP="000C6113">
      <w:pPr>
        <w:pBdr>
          <w:top w:val="nil"/>
          <w:left w:val="nil"/>
          <w:bottom w:val="nil"/>
          <w:right w:val="nil"/>
          <w:between w:val="nil"/>
        </w:pBdr>
        <w:ind w:firstLine="567"/>
        <w:jc w:val="both"/>
        <w:rPr>
          <w:b/>
          <w:sz w:val="28"/>
          <w:szCs w:val="28"/>
          <w:highlight w:val="white"/>
        </w:rPr>
      </w:pPr>
      <w:r w:rsidRPr="00D06EEA">
        <w:rPr>
          <w:b/>
          <w:sz w:val="28"/>
          <w:szCs w:val="28"/>
          <w:highlight w:val="white"/>
        </w:rPr>
        <w:t>II. Цілі державного регулювання</w:t>
      </w:r>
    </w:p>
    <w:p w14:paraId="2C3A93AF" w14:textId="77777777" w:rsidR="000C6113" w:rsidRPr="00D06EEA" w:rsidRDefault="000C6113" w:rsidP="000C6113">
      <w:pPr>
        <w:pBdr>
          <w:top w:val="nil"/>
          <w:left w:val="nil"/>
          <w:bottom w:val="nil"/>
          <w:right w:val="nil"/>
          <w:between w:val="nil"/>
        </w:pBdr>
        <w:ind w:firstLine="720"/>
        <w:jc w:val="both"/>
        <w:rPr>
          <w:sz w:val="6"/>
          <w:szCs w:val="6"/>
          <w:highlight w:val="white"/>
        </w:rPr>
      </w:pPr>
    </w:p>
    <w:p w14:paraId="139014CA" w14:textId="77777777" w:rsidR="00CF7F40" w:rsidRPr="00D06EEA" w:rsidRDefault="00CF7F40" w:rsidP="000C6113">
      <w:pPr>
        <w:pStyle w:val="rvps2"/>
        <w:shd w:val="clear" w:color="auto" w:fill="FFFFFF"/>
        <w:spacing w:before="0" w:beforeAutospacing="0" w:after="0" w:afterAutospacing="0"/>
        <w:ind w:firstLine="567"/>
        <w:jc w:val="both"/>
        <w:rPr>
          <w:sz w:val="28"/>
          <w:szCs w:val="28"/>
          <w:highlight w:val="white"/>
        </w:rPr>
      </w:pPr>
    </w:p>
    <w:p w14:paraId="5E407A69" w14:textId="614CD8FC" w:rsidR="000C6113" w:rsidRPr="00D06EEA" w:rsidRDefault="000C6113" w:rsidP="000C6113">
      <w:pPr>
        <w:pStyle w:val="rvps2"/>
        <w:shd w:val="clear" w:color="auto" w:fill="FFFFFF"/>
        <w:spacing w:before="0" w:beforeAutospacing="0" w:after="0" w:afterAutospacing="0"/>
        <w:ind w:firstLine="567"/>
        <w:jc w:val="both"/>
        <w:rPr>
          <w:spacing w:val="1"/>
          <w:sz w:val="28"/>
          <w:szCs w:val="28"/>
          <w:lang w:eastAsia="ru-RU"/>
        </w:rPr>
      </w:pPr>
      <w:r w:rsidRPr="00D06EEA">
        <w:rPr>
          <w:sz w:val="28"/>
          <w:szCs w:val="28"/>
          <w:highlight w:val="white"/>
        </w:rPr>
        <w:t xml:space="preserve">Ціллю </w:t>
      </w:r>
      <w:r w:rsidRPr="00D06EEA">
        <w:rPr>
          <w:spacing w:val="1"/>
          <w:sz w:val="28"/>
          <w:szCs w:val="28"/>
          <w:lang w:eastAsia="ru-RU"/>
        </w:rPr>
        <w:t xml:space="preserve">державного регулювання є </w:t>
      </w:r>
      <w:r w:rsidRPr="00D06EEA">
        <w:rPr>
          <w:sz w:val="28"/>
          <w:szCs w:val="28"/>
          <w:lang w:eastAsia="ru-RU"/>
        </w:rPr>
        <w:t xml:space="preserve">врегулювання питань </w:t>
      </w:r>
      <w:r w:rsidRPr="00D06EEA">
        <w:rPr>
          <w:bCs/>
          <w:sz w:val="28"/>
          <w:szCs w:val="28"/>
        </w:rPr>
        <w:t xml:space="preserve">щодо екологічного податку, що справляється за захоронення відходів та розміщення </w:t>
      </w:r>
      <w:r w:rsidR="005B6861" w:rsidRPr="00D02DCE">
        <w:rPr>
          <w:color w:val="000000" w:themeColor="text1"/>
          <w:sz w:val="28"/>
          <w:szCs w:val="28"/>
          <w:lang w:eastAsia="ru-RU"/>
        </w:rPr>
        <w:t>відходів</w:t>
      </w:r>
      <w:r w:rsidR="005B6861">
        <w:rPr>
          <w:color w:val="000000" w:themeColor="text1"/>
          <w:sz w:val="28"/>
          <w:szCs w:val="28"/>
          <w:lang w:eastAsia="ru-RU"/>
        </w:rPr>
        <w:t xml:space="preserve"> видобувної промисловості</w:t>
      </w:r>
      <w:r w:rsidR="005B6861" w:rsidRPr="00D06EEA">
        <w:rPr>
          <w:bCs/>
          <w:sz w:val="28"/>
          <w:szCs w:val="28"/>
        </w:rPr>
        <w:t xml:space="preserve"> </w:t>
      </w:r>
      <w:r w:rsidRPr="00D06EEA">
        <w:rPr>
          <w:bCs/>
          <w:sz w:val="28"/>
          <w:szCs w:val="28"/>
        </w:rPr>
        <w:t>шляхом коригування об’єктів, бази та ставок оподаткування.</w:t>
      </w:r>
    </w:p>
    <w:p w14:paraId="53F03742" w14:textId="77777777" w:rsidR="00790DC5" w:rsidRPr="00D06EEA" w:rsidRDefault="00790DC5" w:rsidP="00790DC5">
      <w:pPr>
        <w:ind w:firstLine="567"/>
        <w:jc w:val="both"/>
        <w:rPr>
          <w:sz w:val="28"/>
          <w:szCs w:val="28"/>
        </w:rPr>
      </w:pPr>
      <w:r w:rsidRPr="00D06EEA">
        <w:rPr>
          <w:sz w:val="28"/>
          <w:szCs w:val="28"/>
        </w:rPr>
        <w:t>Цілями державного регулювання також є:</w:t>
      </w:r>
    </w:p>
    <w:p w14:paraId="4184C867" w14:textId="39828BE1" w:rsidR="00790DC5" w:rsidRPr="00D06EEA" w:rsidRDefault="004F02F5" w:rsidP="0074016E">
      <w:pPr>
        <w:pStyle w:val="a7"/>
        <w:numPr>
          <w:ilvl w:val="0"/>
          <w:numId w:val="2"/>
        </w:numPr>
        <w:ind w:left="0" w:firstLine="567"/>
        <w:jc w:val="both"/>
        <w:rPr>
          <w:sz w:val="28"/>
          <w:szCs w:val="28"/>
        </w:rPr>
      </w:pPr>
      <w:r w:rsidRPr="00D06EEA">
        <w:rPr>
          <w:sz w:val="28"/>
          <w:szCs w:val="28"/>
        </w:rPr>
        <w:t xml:space="preserve">посилення регулюючих функцій держави </w:t>
      </w:r>
      <w:r w:rsidR="004D651D" w:rsidRPr="00D06EEA">
        <w:rPr>
          <w:sz w:val="28"/>
          <w:szCs w:val="28"/>
        </w:rPr>
        <w:t>щодо</w:t>
      </w:r>
      <w:r w:rsidRPr="00D06EEA">
        <w:rPr>
          <w:sz w:val="28"/>
          <w:szCs w:val="28"/>
        </w:rPr>
        <w:t xml:space="preserve"> </w:t>
      </w:r>
      <w:r w:rsidR="00CF7F40" w:rsidRPr="00D06EEA">
        <w:rPr>
          <w:sz w:val="28"/>
          <w:szCs w:val="28"/>
        </w:rPr>
        <w:t xml:space="preserve">удосконалення </w:t>
      </w:r>
      <w:r w:rsidRPr="00D06EEA">
        <w:rPr>
          <w:sz w:val="28"/>
          <w:szCs w:val="28"/>
        </w:rPr>
        <w:t>проце</w:t>
      </w:r>
      <w:r w:rsidR="00CE0439" w:rsidRPr="00D06EEA">
        <w:rPr>
          <w:sz w:val="28"/>
          <w:szCs w:val="28"/>
        </w:rPr>
        <w:t>с</w:t>
      </w:r>
      <w:r w:rsidR="00CF7F40" w:rsidRPr="00D06EEA">
        <w:rPr>
          <w:sz w:val="28"/>
          <w:szCs w:val="28"/>
        </w:rPr>
        <w:t>ів</w:t>
      </w:r>
      <w:r w:rsidR="00CE0439" w:rsidRPr="00D06EEA">
        <w:rPr>
          <w:sz w:val="28"/>
          <w:szCs w:val="28"/>
        </w:rPr>
        <w:t xml:space="preserve"> збору, сортування та переробки відходів</w:t>
      </w:r>
      <w:r w:rsidR="00790DC5" w:rsidRPr="00D06EEA">
        <w:rPr>
          <w:sz w:val="28"/>
          <w:szCs w:val="28"/>
        </w:rPr>
        <w:t xml:space="preserve">; </w:t>
      </w:r>
    </w:p>
    <w:p w14:paraId="60FD36E9" w14:textId="77777777" w:rsidR="00737D41" w:rsidRPr="00D06EEA" w:rsidRDefault="00737D41" w:rsidP="0074016E">
      <w:pPr>
        <w:pStyle w:val="a7"/>
        <w:numPr>
          <w:ilvl w:val="0"/>
          <w:numId w:val="2"/>
        </w:numPr>
        <w:ind w:left="0" w:firstLine="567"/>
        <w:jc w:val="both"/>
        <w:rPr>
          <w:sz w:val="28"/>
          <w:szCs w:val="28"/>
        </w:rPr>
      </w:pPr>
      <w:r w:rsidRPr="00D06EEA">
        <w:rPr>
          <w:sz w:val="28"/>
          <w:szCs w:val="28"/>
        </w:rPr>
        <w:t>створення економічних стимулів для запровадження сучасних технологій переробки та утилізації відходів;</w:t>
      </w:r>
    </w:p>
    <w:p w14:paraId="0F7CE81C" w14:textId="3966BF01" w:rsidR="00C47D96" w:rsidRPr="00D06EEA" w:rsidRDefault="00A87C4C" w:rsidP="0074016E">
      <w:pPr>
        <w:pStyle w:val="a7"/>
        <w:numPr>
          <w:ilvl w:val="0"/>
          <w:numId w:val="2"/>
        </w:numPr>
        <w:ind w:left="0" w:firstLine="567"/>
        <w:jc w:val="both"/>
        <w:rPr>
          <w:sz w:val="28"/>
          <w:szCs w:val="28"/>
        </w:rPr>
      </w:pPr>
      <w:r w:rsidRPr="00D06EEA">
        <w:rPr>
          <w:sz w:val="28"/>
          <w:szCs w:val="28"/>
        </w:rPr>
        <w:t xml:space="preserve">збільшення частки відходів, що </w:t>
      </w:r>
      <w:r w:rsidR="00FB6C08" w:rsidRPr="00D06EEA">
        <w:rPr>
          <w:sz w:val="28"/>
          <w:szCs w:val="28"/>
        </w:rPr>
        <w:t>проходить переробку</w:t>
      </w:r>
      <w:r w:rsidR="00F00A59" w:rsidRPr="00D06EEA">
        <w:rPr>
          <w:sz w:val="28"/>
          <w:szCs w:val="28"/>
        </w:rPr>
        <w:t>;</w:t>
      </w:r>
      <w:r w:rsidR="00FB6C08" w:rsidRPr="00D06EEA">
        <w:rPr>
          <w:sz w:val="28"/>
          <w:szCs w:val="28"/>
        </w:rPr>
        <w:t xml:space="preserve"> </w:t>
      </w:r>
    </w:p>
    <w:p w14:paraId="55A0FF3A" w14:textId="1E5CBB4B" w:rsidR="00790DC5" w:rsidRPr="00D06EEA" w:rsidRDefault="00DF43CD" w:rsidP="0074016E">
      <w:pPr>
        <w:pStyle w:val="a7"/>
        <w:numPr>
          <w:ilvl w:val="0"/>
          <w:numId w:val="2"/>
        </w:numPr>
        <w:ind w:left="0" w:firstLine="567"/>
        <w:jc w:val="both"/>
        <w:rPr>
          <w:sz w:val="28"/>
          <w:szCs w:val="28"/>
        </w:rPr>
      </w:pPr>
      <w:r w:rsidRPr="00D06EEA">
        <w:rPr>
          <w:sz w:val="28"/>
          <w:szCs w:val="28"/>
        </w:rPr>
        <w:t xml:space="preserve">збільшення обсягів коштів, що можуть бути використані </w:t>
      </w:r>
      <w:r w:rsidR="008D30CD" w:rsidRPr="00D06EEA">
        <w:rPr>
          <w:sz w:val="28"/>
          <w:szCs w:val="28"/>
        </w:rPr>
        <w:t>н</w:t>
      </w:r>
      <w:r w:rsidRPr="00D06EEA">
        <w:rPr>
          <w:sz w:val="28"/>
          <w:szCs w:val="28"/>
        </w:rPr>
        <w:t xml:space="preserve">а здійснення </w:t>
      </w:r>
      <w:r w:rsidR="00C10F40" w:rsidRPr="00D06EEA">
        <w:rPr>
          <w:sz w:val="28"/>
          <w:szCs w:val="28"/>
        </w:rPr>
        <w:t>діяльності з охорони довкілля.</w:t>
      </w:r>
    </w:p>
    <w:p w14:paraId="6AA5062D" w14:textId="3B79CD0D" w:rsidR="000C6113" w:rsidRPr="00D06EEA" w:rsidRDefault="000C6113" w:rsidP="000C6113">
      <w:pPr>
        <w:pBdr>
          <w:top w:val="nil"/>
          <w:left w:val="nil"/>
          <w:bottom w:val="nil"/>
          <w:right w:val="nil"/>
          <w:between w:val="nil"/>
        </w:pBdr>
        <w:ind w:firstLine="567"/>
        <w:jc w:val="both"/>
        <w:rPr>
          <w:sz w:val="28"/>
          <w:szCs w:val="28"/>
        </w:rPr>
      </w:pPr>
      <w:r w:rsidRPr="00D06EEA">
        <w:rPr>
          <w:sz w:val="28"/>
          <w:szCs w:val="28"/>
        </w:rPr>
        <w:t>Зазначена мета досягається шляхом внесення змін до Податкового кодексу України.</w:t>
      </w:r>
    </w:p>
    <w:p w14:paraId="32110660" w14:textId="77777777" w:rsidR="000C6113" w:rsidRPr="00D06EEA" w:rsidRDefault="000C6113" w:rsidP="00ED5912">
      <w:pPr>
        <w:shd w:val="clear" w:color="auto" w:fill="FFFFFF"/>
        <w:ind w:firstLine="567"/>
        <w:jc w:val="both"/>
        <w:rPr>
          <w:sz w:val="28"/>
          <w:szCs w:val="28"/>
          <w:lang w:eastAsia="ru-RU"/>
        </w:rPr>
      </w:pPr>
    </w:p>
    <w:p w14:paraId="2E0B883A" w14:textId="77777777" w:rsidR="00826086" w:rsidRPr="00D06EEA" w:rsidRDefault="00826086" w:rsidP="00AF7461">
      <w:pPr>
        <w:widowControl w:val="0"/>
        <w:ind w:left="23" w:right="23" w:firstLine="459"/>
        <w:jc w:val="both"/>
        <w:rPr>
          <w:b/>
          <w:bCs/>
          <w:sz w:val="28"/>
          <w:szCs w:val="28"/>
          <w:shd w:val="clear" w:color="auto" w:fill="FFFFFF"/>
        </w:rPr>
      </w:pPr>
      <w:r w:rsidRPr="00D06EEA">
        <w:rPr>
          <w:b/>
          <w:bCs/>
          <w:sz w:val="28"/>
          <w:szCs w:val="28"/>
          <w:shd w:val="clear" w:color="auto" w:fill="FFFFFF"/>
        </w:rPr>
        <w:t>ІІІ. Визначення та оцінка альтернативних способів досягнення цілей</w:t>
      </w:r>
    </w:p>
    <w:p w14:paraId="0B75EEA4" w14:textId="54FA9483" w:rsidR="00826086" w:rsidRPr="00D06EEA" w:rsidRDefault="00826086" w:rsidP="00826086">
      <w:pPr>
        <w:widowControl w:val="0"/>
        <w:spacing w:before="120"/>
        <w:ind w:firstLine="567"/>
        <w:jc w:val="both"/>
        <w:rPr>
          <w:sz w:val="28"/>
          <w:szCs w:val="28"/>
          <w:highlight w:val="white"/>
        </w:rPr>
      </w:pPr>
      <w:r w:rsidRPr="00D06EEA">
        <w:rPr>
          <w:sz w:val="28"/>
          <w:szCs w:val="28"/>
          <w:highlight w:val="white"/>
        </w:rPr>
        <w:t>Необхідність у внесенні змін до вищезазначених законодавчих актів обумовлена виконанням</w:t>
      </w:r>
      <w:r w:rsidR="00A92FF0" w:rsidRPr="00D06EEA">
        <w:rPr>
          <w:sz w:val="28"/>
          <w:szCs w:val="28"/>
          <w:highlight w:val="white"/>
        </w:rPr>
        <w:t xml:space="preserve"> </w:t>
      </w:r>
      <w:r w:rsidR="00523FDD" w:rsidRPr="00D06EEA">
        <w:rPr>
          <w:sz w:val="28"/>
          <w:szCs w:val="28"/>
          <w:highlight w:val="white"/>
        </w:rPr>
        <w:t xml:space="preserve">вимог </w:t>
      </w:r>
      <w:r w:rsidR="00B43756">
        <w:rPr>
          <w:sz w:val="28"/>
          <w:szCs w:val="28"/>
        </w:rPr>
        <w:t>статті</w:t>
      </w:r>
      <w:r w:rsidR="00523FDD" w:rsidRPr="00D06EEA">
        <w:rPr>
          <w:sz w:val="28"/>
          <w:szCs w:val="28"/>
        </w:rPr>
        <w:t xml:space="preserve"> 56 Закону.</w:t>
      </w:r>
    </w:p>
    <w:p w14:paraId="1B4E2699" w14:textId="77777777" w:rsidR="00826086" w:rsidRPr="00D06EEA" w:rsidRDefault="00826086" w:rsidP="003B4B5C">
      <w:pPr>
        <w:widowControl w:val="0"/>
        <w:spacing w:before="120"/>
        <w:jc w:val="both"/>
        <w:rPr>
          <w:sz w:val="28"/>
          <w:szCs w:val="28"/>
          <w:highlight w:val="white"/>
        </w:rPr>
      </w:pPr>
    </w:p>
    <w:p w14:paraId="202B69E4" w14:textId="77777777" w:rsidR="00826086" w:rsidRPr="00D06EEA" w:rsidRDefault="00826086" w:rsidP="00826086">
      <w:pPr>
        <w:numPr>
          <w:ilvl w:val="0"/>
          <w:numId w:val="1"/>
        </w:numPr>
        <w:tabs>
          <w:tab w:val="left" w:pos="851"/>
        </w:tabs>
        <w:ind w:left="0" w:firstLine="567"/>
        <w:jc w:val="both"/>
        <w:rPr>
          <w:sz w:val="28"/>
          <w:szCs w:val="28"/>
        </w:rPr>
      </w:pPr>
      <w:r w:rsidRPr="00D06EEA">
        <w:rPr>
          <w:sz w:val="28"/>
          <w:szCs w:val="28"/>
        </w:rPr>
        <w:t>Альтернативні способи досягнення цілей державного регулювання:</w:t>
      </w:r>
    </w:p>
    <w:p w14:paraId="3C8A0D0C" w14:textId="77777777" w:rsidR="00826086" w:rsidRPr="00D06EEA" w:rsidRDefault="00826086" w:rsidP="00826086">
      <w:pPr>
        <w:tabs>
          <w:tab w:val="left" w:pos="851"/>
        </w:tabs>
        <w:ind w:left="567"/>
        <w:jc w:val="both"/>
        <w:rPr>
          <w:sz w:val="12"/>
          <w:szCs w:val="12"/>
        </w:rPr>
      </w:pPr>
    </w:p>
    <w:tbl>
      <w:tblPr>
        <w:tblW w:w="9639" w:type="dxa"/>
        <w:tblInd w:w="-5" w:type="dxa"/>
        <w:tblLook w:val="00A0" w:firstRow="1" w:lastRow="0" w:firstColumn="1" w:lastColumn="0" w:noHBand="0" w:noVBand="0"/>
      </w:tblPr>
      <w:tblGrid>
        <w:gridCol w:w="3151"/>
        <w:gridCol w:w="6488"/>
      </w:tblGrid>
      <w:tr w:rsidR="00D06EEA" w:rsidRPr="00D06EEA" w14:paraId="657EF67B" w14:textId="77777777" w:rsidTr="001B52BF">
        <w:tc>
          <w:tcPr>
            <w:tcW w:w="3151" w:type="dxa"/>
            <w:tcBorders>
              <w:top w:val="single" w:sz="4" w:space="0" w:color="auto"/>
              <w:left w:val="single" w:sz="4" w:space="0" w:color="auto"/>
              <w:bottom w:val="single" w:sz="4" w:space="0" w:color="auto"/>
              <w:right w:val="single" w:sz="4" w:space="0" w:color="auto"/>
            </w:tcBorders>
            <w:hideMark/>
          </w:tcPr>
          <w:p w14:paraId="17234833" w14:textId="77777777" w:rsidR="00826086" w:rsidRPr="00D06EEA" w:rsidRDefault="00826086" w:rsidP="001B52BF">
            <w:pPr>
              <w:jc w:val="center"/>
              <w:rPr>
                <w:b/>
                <w:bCs/>
                <w:sz w:val="28"/>
                <w:szCs w:val="28"/>
              </w:rPr>
            </w:pPr>
            <w:r w:rsidRPr="00D06EEA">
              <w:rPr>
                <w:b/>
                <w:bCs/>
                <w:sz w:val="28"/>
                <w:szCs w:val="28"/>
              </w:rPr>
              <w:t>Вид альтернативи</w:t>
            </w:r>
          </w:p>
        </w:tc>
        <w:tc>
          <w:tcPr>
            <w:tcW w:w="6488" w:type="dxa"/>
            <w:tcBorders>
              <w:top w:val="single" w:sz="4" w:space="0" w:color="auto"/>
              <w:left w:val="single" w:sz="4" w:space="0" w:color="auto"/>
              <w:bottom w:val="single" w:sz="4" w:space="0" w:color="auto"/>
              <w:right w:val="single" w:sz="4" w:space="0" w:color="auto"/>
            </w:tcBorders>
            <w:hideMark/>
          </w:tcPr>
          <w:p w14:paraId="3F9580E7" w14:textId="77777777" w:rsidR="00826086" w:rsidRPr="00D06EEA" w:rsidRDefault="00826086" w:rsidP="001B52BF">
            <w:pPr>
              <w:jc w:val="center"/>
              <w:rPr>
                <w:b/>
                <w:bCs/>
                <w:sz w:val="28"/>
                <w:szCs w:val="28"/>
              </w:rPr>
            </w:pPr>
            <w:r w:rsidRPr="00D06EEA">
              <w:rPr>
                <w:b/>
                <w:bCs/>
                <w:sz w:val="28"/>
                <w:szCs w:val="28"/>
              </w:rPr>
              <w:t>Опис альтернативи</w:t>
            </w:r>
          </w:p>
        </w:tc>
      </w:tr>
      <w:tr w:rsidR="00D06EEA" w:rsidRPr="00D06EEA" w14:paraId="180C4EF2" w14:textId="77777777" w:rsidTr="001B52BF">
        <w:tc>
          <w:tcPr>
            <w:tcW w:w="3151" w:type="dxa"/>
            <w:tcBorders>
              <w:top w:val="single" w:sz="4" w:space="0" w:color="auto"/>
              <w:left w:val="single" w:sz="4" w:space="0" w:color="auto"/>
              <w:bottom w:val="single" w:sz="4" w:space="0" w:color="auto"/>
              <w:right w:val="single" w:sz="4" w:space="0" w:color="auto"/>
            </w:tcBorders>
            <w:hideMark/>
          </w:tcPr>
          <w:p w14:paraId="52C2C159" w14:textId="77777777" w:rsidR="00E05A51" w:rsidRPr="00D06EEA" w:rsidRDefault="00E05A51" w:rsidP="00E05A51">
            <w:pPr>
              <w:jc w:val="both"/>
              <w:rPr>
                <w:b/>
                <w:bCs/>
                <w:sz w:val="28"/>
                <w:szCs w:val="28"/>
              </w:rPr>
            </w:pPr>
            <w:r w:rsidRPr="00D06EEA">
              <w:rPr>
                <w:b/>
                <w:bCs/>
                <w:sz w:val="28"/>
                <w:szCs w:val="28"/>
              </w:rPr>
              <w:t>Альтернатива 1</w:t>
            </w:r>
          </w:p>
        </w:tc>
        <w:tc>
          <w:tcPr>
            <w:tcW w:w="6488" w:type="dxa"/>
            <w:tcBorders>
              <w:top w:val="single" w:sz="4" w:space="0" w:color="auto"/>
              <w:left w:val="single" w:sz="4" w:space="0" w:color="auto"/>
              <w:bottom w:val="single" w:sz="4" w:space="0" w:color="auto"/>
              <w:right w:val="single" w:sz="4" w:space="0" w:color="auto"/>
            </w:tcBorders>
            <w:hideMark/>
          </w:tcPr>
          <w:p w14:paraId="1480460E" w14:textId="35249A6E" w:rsidR="00E05A51" w:rsidRPr="00D06EEA" w:rsidRDefault="00E05A51" w:rsidP="0074016E">
            <w:pPr>
              <w:jc w:val="both"/>
              <w:rPr>
                <w:sz w:val="28"/>
                <w:szCs w:val="28"/>
              </w:rPr>
            </w:pPr>
            <w:r w:rsidRPr="00D06EEA">
              <w:rPr>
                <w:bCs/>
                <w:sz w:val="28"/>
                <w:szCs w:val="28"/>
              </w:rPr>
              <w:t xml:space="preserve">Не передбачається прийняття додаткових нормативно-правових актів, </w:t>
            </w:r>
            <w:r w:rsidR="008D30CD" w:rsidRPr="00D06EEA">
              <w:rPr>
                <w:bCs/>
                <w:sz w:val="28"/>
                <w:szCs w:val="28"/>
              </w:rPr>
              <w:t>вимоги</w:t>
            </w:r>
            <w:r w:rsidRPr="00D06EEA">
              <w:rPr>
                <w:bCs/>
                <w:sz w:val="28"/>
                <w:szCs w:val="28"/>
              </w:rPr>
              <w:t xml:space="preserve"> Закону </w:t>
            </w:r>
            <w:r w:rsidR="00D1381F" w:rsidRPr="00D06EEA">
              <w:rPr>
                <w:bCs/>
                <w:sz w:val="28"/>
                <w:szCs w:val="28"/>
              </w:rPr>
              <w:t>щодо екологічного податку не можуть бути виконані</w:t>
            </w:r>
            <w:r w:rsidR="00481D6D" w:rsidRPr="00D06EEA">
              <w:rPr>
                <w:bCs/>
                <w:sz w:val="28"/>
                <w:szCs w:val="28"/>
              </w:rPr>
              <w:t>. Підприємства не зможуть застосовувати Національний перелік відходів при розрахунку податку</w:t>
            </w:r>
            <w:r w:rsidR="005F6400" w:rsidRPr="00D06EEA">
              <w:rPr>
                <w:bCs/>
                <w:sz w:val="28"/>
                <w:szCs w:val="28"/>
              </w:rPr>
              <w:t xml:space="preserve"> і вимушені у розрахунках спиратися на </w:t>
            </w:r>
            <w:r w:rsidR="00D36BEF" w:rsidRPr="00D06EEA">
              <w:rPr>
                <w:bCs/>
                <w:sz w:val="28"/>
                <w:szCs w:val="28"/>
              </w:rPr>
              <w:t xml:space="preserve">застарілі </w:t>
            </w:r>
            <w:r w:rsidR="0074016E" w:rsidRPr="00D06EEA">
              <w:rPr>
                <w:bCs/>
                <w:sz w:val="28"/>
                <w:szCs w:val="28"/>
              </w:rPr>
              <w:t>нормативні документи</w:t>
            </w:r>
          </w:p>
        </w:tc>
      </w:tr>
      <w:tr w:rsidR="00D06EEA" w:rsidRPr="00D06EEA" w14:paraId="61F01790" w14:textId="77777777" w:rsidTr="001B52BF">
        <w:tc>
          <w:tcPr>
            <w:tcW w:w="3151" w:type="dxa"/>
            <w:tcBorders>
              <w:top w:val="single" w:sz="4" w:space="0" w:color="auto"/>
              <w:left w:val="single" w:sz="4" w:space="0" w:color="auto"/>
              <w:bottom w:val="single" w:sz="4" w:space="0" w:color="auto"/>
              <w:right w:val="single" w:sz="4" w:space="0" w:color="auto"/>
            </w:tcBorders>
            <w:hideMark/>
          </w:tcPr>
          <w:p w14:paraId="2B3D54CF" w14:textId="77777777" w:rsidR="00E05A51" w:rsidRPr="00D06EEA" w:rsidRDefault="00E05A51" w:rsidP="00E05A51">
            <w:pPr>
              <w:jc w:val="both"/>
              <w:rPr>
                <w:b/>
                <w:bCs/>
                <w:sz w:val="28"/>
                <w:szCs w:val="28"/>
              </w:rPr>
            </w:pPr>
            <w:r w:rsidRPr="00D06EEA">
              <w:rPr>
                <w:b/>
                <w:bCs/>
                <w:sz w:val="28"/>
                <w:szCs w:val="28"/>
              </w:rPr>
              <w:t>Альтернатива 2</w:t>
            </w:r>
          </w:p>
        </w:tc>
        <w:tc>
          <w:tcPr>
            <w:tcW w:w="6488" w:type="dxa"/>
            <w:tcBorders>
              <w:top w:val="single" w:sz="4" w:space="0" w:color="auto"/>
              <w:left w:val="single" w:sz="4" w:space="0" w:color="auto"/>
              <w:bottom w:val="single" w:sz="4" w:space="0" w:color="auto"/>
              <w:right w:val="single" w:sz="4" w:space="0" w:color="auto"/>
            </w:tcBorders>
            <w:hideMark/>
          </w:tcPr>
          <w:p w14:paraId="6AEB5A32" w14:textId="4CF59675" w:rsidR="00E05A51" w:rsidRPr="00D06EEA" w:rsidRDefault="00DB0E93" w:rsidP="00E05A51">
            <w:pPr>
              <w:jc w:val="both"/>
              <w:rPr>
                <w:sz w:val="28"/>
                <w:szCs w:val="28"/>
              </w:rPr>
            </w:pPr>
            <w:r w:rsidRPr="00D06EEA">
              <w:rPr>
                <w:bCs/>
                <w:sz w:val="28"/>
                <w:szCs w:val="28"/>
              </w:rPr>
              <w:t>Альтернатива передбачає прийня</w:t>
            </w:r>
            <w:r w:rsidR="002B2D16" w:rsidRPr="00D06EEA">
              <w:rPr>
                <w:bCs/>
                <w:sz w:val="28"/>
                <w:szCs w:val="28"/>
              </w:rPr>
              <w:t xml:space="preserve">ття </w:t>
            </w:r>
            <w:proofErr w:type="spellStart"/>
            <w:r w:rsidR="00881438">
              <w:rPr>
                <w:bCs/>
                <w:sz w:val="28"/>
                <w:szCs w:val="28"/>
              </w:rPr>
              <w:t>проє</w:t>
            </w:r>
            <w:r w:rsidRPr="00D06EEA">
              <w:rPr>
                <w:bCs/>
                <w:sz w:val="28"/>
                <w:szCs w:val="28"/>
              </w:rPr>
              <w:t>кту</w:t>
            </w:r>
            <w:proofErr w:type="spellEnd"/>
            <w:r w:rsidRPr="00D06EEA">
              <w:rPr>
                <w:bCs/>
                <w:sz w:val="28"/>
                <w:szCs w:val="28"/>
              </w:rPr>
              <w:t xml:space="preserve"> Закону України «Про внесення змін до Податкового кодексу України щодо екологічного податку, що справляється за захоронення відходів та розміщення </w:t>
            </w:r>
            <w:r w:rsidR="005B6861" w:rsidRPr="00D02DCE">
              <w:rPr>
                <w:color w:val="000000" w:themeColor="text1"/>
                <w:sz w:val="28"/>
                <w:szCs w:val="28"/>
                <w:lang w:eastAsia="ru-RU"/>
              </w:rPr>
              <w:t>відходів</w:t>
            </w:r>
            <w:r w:rsidR="005B6861">
              <w:rPr>
                <w:color w:val="000000" w:themeColor="text1"/>
                <w:sz w:val="28"/>
                <w:szCs w:val="28"/>
                <w:lang w:eastAsia="ru-RU"/>
              </w:rPr>
              <w:t xml:space="preserve"> видобувної промисловості</w:t>
            </w:r>
            <w:r w:rsidRPr="00D06EEA">
              <w:rPr>
                <w:bCs/>
                <w:sz w:val="28"/>
                <w:szCs w:val="28"/>
              </w:rPr>
              <w:t>»</w:t>
            </w:r>
          </w:p>
        </w:tc>
      </w:tr>
    </w:tbl>
    <w:p w14:paraId="56B8A312" w14:textId="1E4A25D0" w:rsidR="000C6113" w:rsidRPr="00D06EEA" w:rsidRDefault="00826086" w:rsidP="007C15E4">
      <w:pPr>
        <w:spacing w:before="120"/>
        <w:ind w:firstLine="567"/>
        <w:jc w:val="both"/>
        <w:rPr>
          <w:sz w:val="28"/>
          <w:szCs w:val="28"/>
        </w:rPr>
      </w:pPr>
      <w:r w:rsidRPr="00D06EEA">
        <w:rPr>
          <w:sz w:val="28"/>
          <w:szCs w:val="28"/>
        </w:rPr>
        <w:t xml:space="preserve">Інші прийнятні альтернативні способи досягнення цілей державного регулювання відсутні. </w:t>
      </w:r>
    </w:p>
    <w:p w14:paraId="02A6C5CA" w14:textId="4B9DED4A" w:rsidR="007C15E4" w:rsidRDefault="00551096" w:rsidP="008D35BB">
      <w:pPr>
        <w:pStyle w:val="a7"/>
        <w:numPr>
          <w:ilvl w:val="0"/>
          <w:numId w:val="1"/>
        </w:numPr>
        <w:spacing w:before="120"/>
        <w:jc w:val="both"/>
        <w:rPr>
          <w:sz w:val="28"/>
          <w:szCs w:val="28"/>
        </w:rPr>
      </w:pPr>
      <w:r w:rsidRPr="00D06EEA">
        <w:rPr>
          <w:sz w:val="28"/>
          <w:szCs w:val="28"/>
        </w:rPr>
        <w:t>Оцінка вибраних альтернативних способів досягнення цілей</w:t>
      </w:r>
      <w:r w:rsidR="00540177" w:rsidRPr="00D06EEA">
        <w:rPr>
          <w:sz w:val="28"/>
          <w:szCs w:val="28"/>
        </w:rPr>
        <w:t>.</w:t>
      </w:r>
    </w:p>
    <w:p w14:paraId="04A50574" w14:textId="77777777" w:rsidR="008D35BB" w:rsidRPr="008D35BB" w:rsidRDefault="008D35BB" w:rsidP="008D35BB">
      <w:pPr>
        <w:pStyle w:val="a7"/>
        <w:numPr>
          <w:ilvl w:val="0"/>
          <w:numId w:val="1"/>
        </w:numPr>
        <w:spacing w:before="120"/>
        <w:jc w:val="both"/>
        <w:rPr>
          <w:sz w:val="28"/>
          <w:szCs w:val="28"/>
        </w:rPr>
      </w:pPr>
    </w:p>
    <w:p w14:paraId="0664CC4A" w14:textId="77777777" w:rsidR="00551096" w:rsidRPr="00D06EEA" w:rsidRDefault="00551096" w:rsidP="00551096">
      <w:pPr>
        <w:spacing w:after="120"/>
        <w:ind w:firstLine="567"/>
        <w:jc w:val="both"/>
        <w:rPr>
          <w:sz w:val="28"/>
          <w:szCs w:val="28"/>
        </w:rPr>
      </w:pPr>
      <w:r w:rsidRPr="00D06EEA">
        <w:rPr>
          <w:sz w:val="28"/>
          <w:szCs w:val="28"/>
          <w:lang w:val="ru-RU"/>
        </w:rPr>
        <w:t xml:space="preserve">2.1. </w:t>
      </w:r>
      <w:r w:rsidRPr="00D06EEA">
        <w:rPr>
          <w:sz w:val="28"/>
          <w:szCs w:val="28"/>
        </w:rPr>
        <w:t>Оцінка впливу на сферу інтересів держави</w:t>
      </w:r>
    </w:p>
    <w:p w14:paraId="63FDD81F" w14:textId="57B61F4A" w:rsidR="00551096" w:rsidRPr="00D06EEA" w:rsidRDefault="00551096" w:rsidP="00551096">
      <w:pPr>
        <w:widowControl w:val="0"/>
        <w:spacing w:before="120" w:after="120"/>
        <w:ind w:left="23" w:right="23" w:firstLine="459"/>
        <w:jc w:val="both"/>
        <w:rPr>
          <w:b/>
          <w:bCs/>
          <w:i/>
          <w:sz w:val="28"/>
          <w:szCs w:val="28"/>
          <w:shd w:val="clear" w:color="auto" w:fill="FFFFFF"/>
        </w:rPr>
      </w:pPr>
      <w:r w:rsidRPr="00D06EEA">
        <w:rPr>
          <w:b/>
          <w:bCs/>
          <w:i/>
          <w:sz w:val="28"/>
          <w:szCs w:val="28"/>
          <w:shd w:val="clear" w:color="auto" w:fill="FFFFFF"/>
        </w:rPr>
        <w:t xml:space="preserve">В частині змін ставок </w:t>
      </w:r>
    </w:p>
    <w:tbl>
      <w:tblPr>
        <w:tblW w:w="9639" w:type="dxa"/>
        <w:tblInd w:w="-5" w:type="dxa"/>
        <w:tblLook w:val="04A0" w:firstRow="1" w:lastRow="0" w:firstColumn="1" w:lastColumn="0" w:noHBand="0" w:noVBand="1"/>
      </w:tblPr>
      <w:tblGrid>
        <w:gridCol w:w="2268"/>
        <w:gridCol w:w="3073"/>
        <w:gridCol w:w="4298"/>
      </w:tblGrid>
      <w:tr w:rsidR="00D06EEA" w:rsidRPr="00D06EEA" w14:paraId="186C8BB3" w14:textId="77777777" w:rsidTr="00BB63F7">
        <w:trPr>
          <w:trHeight w:val="519"/>
        </w:trPr>
        <w:tc>
          <w:tcPr>
            <w:tcW w:w="2268" w:type="dxa"/>
            <w:tcBorders>
              <w:top w:val="single" w:sz="4" w:space="0" w:color="auto"/>
              <w:left w:val="single" w:sz="4" w:space="0" w:color="auto"/>
              <w:bottom w:val="single" w:sz="4" w:space="0" w:color="auto"/>
              <w:right w:val="single" w:sz="4" w:space="0" w:color="auto"/>
            </w:tcBorders>
            <w:hideMark/>
          </w:tcPr>
          <w:p w14:paraId="1C5901AB" w14:textId="77777777" w:rsidR="00551096" w:rsidRPr="00D06EEA" w:rsidRDefault="00551096" w:rsidP="001B52BF">
            <w:pPr>
              <w:jc w:val="center"/>
              <w:rPr>
                <w:b/>
                <w:bCs/>
                <w:sz w:val="28"/>
                <w:szCs w:val="28"/>
              </w:rPr>
            </w:pPr>
            <w:r w:rsidRPr="00D06EEA">
              <w:rPr>
                <w:b/>
                <w:bCs/>
                <w:sz w:val="28"/>
                <w:szCs w:val="28"/>
              </w:rPr>
              <w:t>Вид альтернативи</w:t>
            </w:r>
          </w:p>
        </w:tc>
        <w:tc>
          <w:tcPr>
            <w:tcW w:w="3073" w:type="dxa"/>
            <w:tcBorders>
              <w:top w:val="single" w:sz="4" w:space="0" w:color="auto"/>
              <w:left w:val="single" w:sz="4" w:space="0" w:color="auto"/>
              <w:bottom w:val="single" w:sz="4" w:space="0" w:color="auto"/>
              <w:right w:val="single" w:sz="4" w:space="0" w:color="auto"/>
            </w:tcBorders>
            <w:hideMark/>
          </w:tcPr>
          <w:p w14:paraId="1DA1BFE2" w14:textId="77777777" w:rsidR="00551096" w:rsidRPr="00D06EEA" w:rsidRDefault="00551096" w:rsidP="001B52BF">
            <w:pPr>
              <w:jc w:val="center"/>
              <w:rPr>
                <w:b/>
                <w:bCs/>
                <w:sz w:val="28"/>
                <w:szCs w:val="28"/>
              </w:rPr>
            </w:pPr>
            <w:r w:rsidRPr="00D06EEA">
              <w:rPr>
                <w:b/>
                <w:bCs/>
                <w:sz w:val="28"/>
                <w:szCs w:val="28"/>
              </w:rPr>
              <w:t>Вигоди</w:t>
            </w:r>
          </w:p>
        </w:tc>
        <w:tc>
          <w:tcPr>
            <w:tcW w:w="4298" w:type="dxa"/>
            <w:tcBorders>
              <w:top w:val="single" w:sz="4" w:space="0" w:color="auto"/>
              <w:left w:val="single" w:sz="4" w:space="0" w:color="auto"/>
              <w:bottom w:val="single" w:sz="4" w:space="0" w:color="auto"/>
              <w:right w:val="single" w:sz="4" w:space="0" w:color="auto"/>
            </w:tcBorders>
            <w:hideMark/>
          </w:tcPr>
          <w:p w14:paraId="614B14DF" w14:textId="77777777" w:rsidR="00551096" w:rsidRPr="00D06EEA" w:rsidRDefault="00551096" w:rsidP="001B52BF">
            <w:pPr>
              <w:jc w:val="center"/>
              <w:rPr>
                <w:b/>
                <w:bCs/>
                <w:sz w:val="28"/>
                <w:szCs w:val="28"/>
              </w:rPr>
            </w:pPr>
            <w:r w:rsidRPr="00D06EEA">
              <w:rPr>
                <w:b/>
                <w:bCs/>
                <w:sz w:val="28"/>
                <w:szCs w:val="28"/>
              </w:rPr>
              <w:t>Витрати</w:t>
            </w:r>
          </w:p>
        </w:tc>
      </w:tr>
      <w:tr w:rsidR="00D06EEA" w:rsidRPr="00D06EEA" w14:paraId="4BB0AD45" w14:textId="77777777" w:rsidTr="00BB63F7">
        <w:trPr>
          <w:trHeight w:val="519"/>
        </w:trPr>
        <w:tc>
          <w:tcPr>
            <w:tcW w:w="2268" w:type="dxa"/>
            <w:tcBorders>
              <w:top w:val="single" w:sz="4" w:space="0" w:color="auto"/>
              <w:left w:val="single" w:sz="4" w:space="0" w:color="auto"/>
              <w:bottom w:val="single" w:sz="4" w:space="0" w:color="auto"/>
              <w:right w:val="single" w:sz="4" w:space="0" w:color="auto"/>
            </w:tcBorders>
            <w:hideMark/>
          </w:tcPr>
          <w:p w14:paraId="17381FF5" w14:textId="77777777" w:rsidR="00551096" w:rsidRPr="00D06EEA" w:rsidRDefault="00551096" w:rsidP="001B52BF">
            <w:pPr>
              <w:jc w:val="both"/>
              <w:rPr>
                <w:b/>
                <w:bCs/>
                <w:sz w:val="28"/>
                <w:szCs w:val="28"/>
              </w:rPr>
            </w:pPr>
            <w:r w:rsidRPr="00D06EEA">
              <w:rPr>
                <w:b/>
                <w:bCs/>
                <w:sz w:val="28"/>
                <w:szCs w:val="28"/>
              </w:rPr>
              <w:t>Альтернатива 1</w:t>
            </w:r>
          </w:p>
        </w:tc>
        <w:tc>
          <w:tcPr>
            <w:tcW w:w="3073" w:type="dxa"/>
            <w:tcBorders>
              <w:top w:val="single" w:sz="4" w:space="0" w:color="auto"/>
              <w:left w:val="single" w:sz="4" w:space="0" w:color="auto"/>
              <w:bottom w:val="single" w:sz="4" w:space="0" w:color="auto"/>
              <w:right w:val="single" w:sz="4" w:space="0" w:color="auto"/>
            </w:tcBorders>
            <w:hideMark/>
          </w:tcPr>
          <w:p w14:paraId="5F2EA9E2" w14:textId="34A4E8D8" w:rsidR="00551096" w:rsidRPr="00D06EEA" w:rsidRDefault="002B2D16" w:rsidP="00633CBC">
            <w:pPr>
              <w:rPr>
                <w:sz w:val="28"/>
                <w:szCs w:val="28"/>
              </w:rPr>
            </w:pPr>
            <w:r w:rsidRPr="00D06EEA">
              <w:rPr>
                <w:sz w:val="28"/>
                <w:szCs w:val="28"/>
              </w:rPr>
              <w:t>Вигоди в</w:t>
            </w:r>
            <w:r w:rsidR="00E27CAB" w:rsidRPr="00D06EEA">
              <w:rPr>
                <w:sz w:val="28"/>
                <w:szCs w:val="28"/>
              </w:rPr>
              <w:t>ідсутні</w:t>
            </w:r>
          </w:p>
        </w:tc>
        <w:tc>
          <w:tcPr>
            <w:tcW w:w="4298" w:type="dxa"/>
            <w:tcBorders>
              <w:top w:val="single" w:sz="4" w:space="0" w:color="auto"/>
              <w:left w:val="single" w:sz="4" w:space="0" w:color="auto"/>
              <w:bottom w:val="single" w:sz="4" w:space="0" w:color="auto"/>
              <w:right w:val="single" w:sz="4" w:space="0" w:color="auto"/>
            </w:tcBorders>
            <w:hideMark/>
          </w:tcPr>
          <w:p w14:paraId="301FB6B3" w14:textId="74509B9C" w:rsidR="00551096" w:rsidRPr="00D06EEA" w:rsidRDefault="009E34C2" w:rsidP="0074016E">
            <w:pPr>
              <w:jc w:val="both"/>
              <w:rPr>
                <w:sz w:val="28"/>
                <w:szCs w:val="28"/>
              </w:rPr>
            </w:pPr>
            <w:r w:rsidRPr="00D06EEA">
              <w:rPr>
                <w:sz w:val="28"/>
                <w:szCs w:val="28"/>
              </w:rPr>
              <w:t>Не викону</w:t>
            </w:r>
            <w:r w:rsidR="001943BE" w:rsidRPr="00D06EEA">
              <w:rPr>
                <w:sz w:val="28"/>
                <w:szCs w:val="28"/>
              </w:rPr>
              <w:t>ю</w:t>
            </w:r>
            <w:r w:rsidRPr="00D06EEA">
              <w:rPr>
                <w:sz w:val="28"/>
                <w:szCs w:val="28"/>
              </w:rPr>
              <w:t xml:space="preserve">ться вимоги Закону </w:t>
            </w:r>
            <w:r w:rsidR="00493C29" w:rsidRPr="00D06EEA">
              <w:rPr>
                <w:sz w:val="28"/>
                <w:szCs w:val="28"/>
              </w:rPr>
              <w:t xml:space="preserve">стосовно встановлення </w:t>
            </w:r>
            <w:r w:rsidR="00190115" w:rsidRPr="00D06EEA">
              <w:rPr>
                <w:sz w:val="28"/>
                <w:szCs w:val="28"/>
              </w:rPr>
              <w:t xml:space="preserve">податку залежно від виду відходів та класу полігону. Порядок розрахунку податку </w:t>
            </w:r>
            <w:r w:rsidR="00210D6F" w:rsidRPr="00D06EEA">
              <w:rPr>
                <w:sz w:val="28"/>
                <w:szCs w:val="28"/>
              </w:rPr>
              <w:t>здійсню</w:t>
            </w:r>
            <w:r w:rsidR="001943BE" w:rsidRPr="00D06EEA">
              <w:rPr>
                <w:sz w:val="28"/>
                <w:szCs w:val="28"/>
              </w:rPr>
              <w:t xml:space="preserve">ватиметься </w:t>
            </w:r>
            <w:r w:rsidR="00210D6F" w:rsidRPr="00D06EEA">
              <w:rPr>
                <w:sz w:val="28"/>
                <w:szCs w:val="28"/>
              </w:rPr>
              <w:t xml:space="preserve"> відповідно до </w:t>
            </w:r>
            <w:r w:rsidR="001943BE" w:rsidRPr="00D06EEA">
              <w:rPr>
                <w:sz w:val="28"/>
                <w:szCs w:val="28"/>
              </w:rPr>
              <w:t xml:space="preserve">поділу відходів на </w:t>
            </w:r>
            <w:r w:rsidR="00210D6F" w:rsidRPr="00D06EEA">
              <w:rPr>
                <w:sz w:val="28"/>
                <w:szCs w:val="28"/>
              </w:rPr>
              <w:t>клас</w:t>
            </w:r>
            <w:r w:rsidR="001943BE" w:rsidRPr="00D06EEA">
              <w:rPr>
                <w:sz w:val="28"/>
                <w:szCs w:val="28"/>
              </w:rPr>
              <w:t>и</w:t>
            </w:r>
            <w:r w:rsidR="00210D6F" w:rsidRPr="00D06EEA">
              <w:rPr>
                <w:sz w:val="28"/>
                <w:szCs w:val="28"/>
              </w:rPr>
              <w:t xml:space="preserve"> </w:t>
            </w:r>
            <w:r w:rsidR="001943BE" w:rsidRPr="00D06EEA">
              <w:rPr>
                <w:sz w:val="28"/>
                <w:szCs w:val="28"/>
              </w:rPr>
              <w:t>небезпеки</w:t>
            </w:r>
            <w:r w:rsidR="00210D6F" w:rsidRPr="00D06EEA">
              <w:rPr>
                <w:sz w:val="28"/>
                <w:szCs w:val="28"/>
              </w:rPr>
              <w:t xml:space="preserve">, в той час як </w:t>
            </w:r>
            <w:r w:rsidR="00635F91" w:rsidRPr="00D06EEA">
              <w:rPr>
                <w:sz w:val="28"/>
                <w:szCs w:val="28"/>
              </w:rPr>
              <w:t>чинне законодавство базується на інших підходах до визначення властивостей ві</w:t>
            </w:r>
            <w:r w:rsidR="008015B8" w:rsidRPr="00D06EEA">
              <w:rPr>
                <w:sz w:val="28"/>
                <w:szCs w:val="28"/>
              </w:rPr>
              <w:t>дходів</w:t>
            </w:r>
          </w:p>
        </w:tc>
      </w:tr>
      <w:tr w:rsidR="00D06EEA" w:rsidRPr="00D06EEA" w14:paraId="501D907C" w14:textId="77777777" w:rsidTr="00BB63F7">
        <w:trPr>
          <w:trHeight w:val="519"/>
        </w:trPr>
        <w:tc>
          <w:tcPr>
            <w:tcW w:w="2268" w:type="dxa"/>
            <w:tcBorders>
              <w:top w:val="single" w:sz="4" w:space="0" w:color="auto"/>
              <w:left w:val="single" w:sz="4" w:space="0" w:color="auto"/>
              <w:bottom w:val="single" w:sz="4" w:space="0" w:color="auto"/>
              <w:right w:val="single" w:sz="4" w:space="0" w:color="auto"/>
            </w:tcBorders>
            <w:hideMark/>
          </w:tcPr>
          <w:p w14:paraId="53F40B67" w14:textId="77777777" w:rsidR="00551096" w:rsidRPr="00D06EEA" w:rsidRDefault="00551096" w:rsidP="001B52BF">
            <w:pPr>
              <w:jc w:val="both"/>
              <w:rPr>
                <w:b/>
                <w:bCs/>
                <w:sz w:val="28"/>
                <w:szCs w:val="28"/>
              </w:rPr>
            </w:pPr>
            <w:r w:rsidRPr="00D06EEA">
              <w:rPr>
                <w:b/>
                <w:bCs/>
                <w:sz w:val="28"/>
                <w:szCs w:val="28"/>
              </w:rPr>
              <w:t>Альтернатива 2</w:t>
            </w:r>
          </w:p>
        </w:tc>
        <w:tc>
          <w:tcPr>
            <w:tcW w:w="3073" w:type="dxa"/>
            <w:tcBorders>
              <w:top w:val="single" w:sz="4" w:space="0" w:color="auto"/>
              <w:left w:val="single" w:sz="4" w:space="0" w:color="auto"/>
              <w:bottom w:val="single" w:sz="4" w:space="0" w:color="auto"/>
              <w:right w:val="single" w:sz="4" w:space="0" w:color="auto"/>
            </w:tcBorders>
            <w:hideMark/>
          </w:tcPr>
          <w:p w14:paraId="474E15DE" w14:textId="1ADD525C" w:rsidR="00B965E9" w:rsidRPr="00D06EEA" w:rsidRDefault="0058744C" w:rsidP="00B965E9">
            <w:pPr>
              <w:jc w:val="both"/>
              <w:rPr>
                <w:sz w:val="28"/>
                <w:szCs w:val="28"/>
              </w:rPr>
            </w:pPr>
            <w:r w:rsidRPr="00D06EEA">
              <w:rPr>
                <w:sz w:val="28"/>
                <w:szCs w:val="28"/>
              </w:rPr>
              <w:t xml:space="preserve">Вигоди високі </w:t>
            </w:r>
            <w:r w:rsidR="00B965E9" w:rsidRPr="00D06EEA">
              <w:rPr>
                <w:sz w:val="28"/>
                <w:szCs w:val="28"/>
              </w:rPr>
              <w:t xml:space="preserve">Підвищення ставок екологічного податку робить захоронення відходів дорожчим, стимулюючи підприємства шукати альтернативні, більш екологічні способи </w:t>
            </w:r>
            <w:r w:rsidR="0074016E" w:rsidRPr="00D06EEA">
              <w:rPr>
                <w:sz w:val="28"/>
                <w:szCs w:val="28"/>
              </w:rPr>
              <w:lastRenderedPageBreak/>
              <w:t>управління</w:t>
            </w:r>
            <w:r w:rsidR="00B965E9" w:rsidRPr="00D06EEA">
              <w:rPr>
                <w:sz w:val="28"/>
                <w:szCs w:val="28"/>
              </w:rPr>
              <w:t xml:space="preserve"> відходами, такі як переробка, компостування або повторне використання.</w:t>
            </w:r>
          </w:p>
          <w:p w14:paraId="7558E1D7" w14:textId="35B8455E" w:rsidR="00551096" w:rsidRPr="00D06EEA" w:rsidRDefault="00B965E9" w:rsidP="0074016E">
            <w:pPr>
              <w:jc w:val="both"/>
              <w:rPr>
                <w:sz w:val="28"/>
                <w:szCs w:val="28"/>
              </w:rPr>
            </w:pPr>
            <w:r w:rsidRPr="00D06EEA">
              <w:rPr>
                <w:sz w:val="28"/>
                <w:szCs w:val="28"/>
              </w:rPr>
              <w:t>Це призводить до зменшення загальної кількості відходів, що потрапляють на звалища, зменшуючи негативний вплив на довкілля.</w:t>
            </w:r>
            <w:r w:rsidR="00C320C7" w:rsidRPr="00D06EEA">
              <w:rPr>
                <w:sz w:val="28"/>
                <w:szCs w:val="28"/>
              </w:rPr>
              <w:t xml:space="preserve"> </w:t>
            </w:r>
            <w:r w:rsidR="00AD1968" w:rsidRPr="00D06EEA">
              <w:rPr>
                <w:sz w:val="28"/>
                <w:szCs w:val="28"/>
              </w:rPr>
              <w:t xml:space="preserve">Підвищення ставок екологічного податку призводить до збільшення надходжень до бюджету, які можна використовувати для фінансування програм з охорони </w:t>
            </w:r>
            <w:r w:rsidR="0074016E" w:rsidRPr="00D06EEA">
              <w:rPr>
                <w:sz w:val="28"/>
                <w:szCs w:val="28"/>
              </w:rPr>
              <w:t>навколишнього природного середовища</w:t>
            </w:r>
            <w:r w:rsidR="00743130" w:rsidRPr="00D06EEA">
              <w:rPr>
                <w:sz w:val="28"/>
                <w:szCs w:val="28"/>
              </w:rPr>
              <w:t xml:space="preserve">. Запровадження </w:t>
            </w:r>
            <w:r w:rsidR="00192E6E" w:rsidRPr="00D06EEA">
              <w:rPr>
                <w:sz w:val="28"/>
                <w:szCs w:val="28"/>
              </w:rPr>
              <w:t xml:space="preserve">підвищувальних та понижуючих </w:t>
            </w:r>
            <w:r w:rsidR="00743130" w:rsidRPr="00D06EEA">
              <w:rPr>
                <w:sz w:val="28"/>
                <w:szCs w:val="28"/>
              </w:rPr>
              <w:t xml:space="preserve">коефіцієнтів </w:t>
            </w:r>
            <w:r w:rsidR="002B463D" w:rsidRPr="00D06EEA">
              <w:rPr>
                <w:sz w:val="28"/>
                <w:szCs w:val="28"/>
              </w:rPr>
              <w:t xml:space="preserve">збільшить спроможність держави впливати на обсяг утворення та </w:t>
            </w:r>
            <w:r w:rsidR="00A13AE6" w:rsidRPr="00D06EEA">
              <w:rPr>
                <w:sz w:val="28"/>
                <w:szCs w:val="28"/>
              </w:rPr>
              <w:t xml:space="preserve">якість </w:t>
            </w:r>
            <w:r w:rsidR="002B463D" w:rsidRPr="00D06EEA">
              <w:rPr>
                <w:sz w:val="28"/>
                <w:szCs w:val="28"/>
              </w:rPr>
              <w:t>переробки відходів</w:t>
            </w:r>
          </w:p>
        </w:tc>
        <w:tc>
          <w:tcPr>
            <w:tcW w:w="4298" w:type="dxa"/>
            <w:tcBorders>
              <w:top w:val="single" w:sz="4" w:space="0" w:color="auto"/>
              <w:left w:val="single" w:sz="4" w:space="0" w:color="auto"/>
              <w:bottom w:val="single" w:sz="4" w:space="0" w:color="auto"/>
              <w:right w:val="single" w:sz="4" w:space="0" w:color="auto"/>
            </w:tcBorders>
            <w:hideMark/>
          </w:tcPr>
          <w:p w14:paraId="6DDCF12F" w14:textId="6716FEA3" w:rsidR="00551096" w:rsidRPr="00D06EEA" w:rsidRDefault="003A456B" w:rsidP="00881438">
            <w:pPr>
              <w:jc w:val="both"/>
              <w:rPr>
                <w:sz w:val="28"/>
                <w:szCs w:val="28"/>
              </w:rPr>
            </w:pPr>
            <w:r w:rsidRPr="00D06EEA">
              <w:rPr>
                <w:sz w:val="28"/>
                <w:szCs w:val="28"/>
              </w:rPr>
              <w:lastRenderedPageBreak/>
              <w:t xml:space="preserve">Введення в дію </w:t>
            </w:r>
            <w:proofErr w:type="spellStart"/>
            <w:r w:rsidRPr="00D06EEA">
              <w:rPr>
                <w:sz w:val="28"/>
                <w:szCs w:val="28"/>
              </w:rPr>
              <w:t>акта</w:t>
            </w:r>
            <w:proofErr w:type="spellEnd"/>
            <w:r w:rsidRPr="00D06EEA">
              <w:rPr>
                <w:sz w:val="28"/>
                <w:szCs w:val="28"/>
              </w:rPr>
              <w:t xml:space="preserve"> не потребує додаткових витрат держави. </w:t>
            </w:r>
            <w:r w:rsidR="00A13AE6" w:rsidRPr="00D06EEA">
              <w:rPr>
                <w:sz w:val="28"/>
                <w:szCs w:val="28"/>
              </w:rPr>
              <w:t xml:space="preserve">Жодних нових зобов’язань контролюючого органу </w:t>
            </w:r>
            <w:r w:rsidR="00A9403F" w:rsidRPr="00D06EEA">
              <w:rPr>
                <w:sz w:val="28"/>
                <w:szCs w:val="28"/>
              </w:rPr>
              <w:t>стосо</w:t>
            </w:r>
            <w:r w:rsidR="00881438">
              <w:rPr>
                <w:sz w:val="28"/>
                <w:szCs w:val="28"/>
              </w:rPr>
              <w:t xml:space="preserve">вно адміністрування податку </w:t>
            </w:r>
            <w:proofErr w:type="spellStart"/>
            <w:r w:rsidR="00881438">
              <w:rPr>
                <w:sz w:val="28"/>
                <w:szCs w:val="28"/>
              </w:rPr>
              <w:t>проє</w:t>
            </w:r>
            <w:r w:rsidR="00A9403F" w:rsidRPr="00D06EEA">
              <w:rPr>
                <w:sz w:val="28"/>
                <w:szCs w:val="28"/>
              </w:rPr>
              <w:t>ктом</w:t>
            </w:r>
            <w:proofErr w:type="spellEnd"/>
            <w:r w:rsidR="00A9403F" w:rsidRPr="00D06EEA">
              <w:rPr>
                <w:sz w:val="28"/>
                <w:szCs w:val="28"/>
              </w:rPr>
              <w:t xml:space="preserve"> </w:t>
            </w:r>
            <w:proofErr w:type="spellStart"/>
            <w:r w:rsidR="00881438">
              <w:rPr>
                <w:sz w:val="28"/>
                <w:szCs w:val="28"/>
              </w:rPr>
              <w:t>акта</w:t>
            </w:r>
            <w:proofErr w:type="spellEnd"/>
            <w:r w:rsidR="00A9403F" w:rsidRPr="00D06EEA">
              <w:rPr>
                <w:sz w:val="28"/>
                <w:szCs w:val="28"/>
              </w:rPr>
              <w:t xml:space="preserve"> не передбачено. В той же час п</w:t>
            </w:r>
            <w:r w:rsidR="00315EE9" w:rsidRPr="00D06EEA">
              <w:rPr>
                <w:sz w:val="28"/>
                <w:szCs w:val="28"/>
              </w:rPr>
              <w:t xml:space="preserve">ідвищення податків не завжди гарантує, що підприємства перейдуть на </w:t>
            </w:r>
            <w:r w:rsidR="00315EE9" w:rsidRPr="00D06EEA">
              <w:rPr>
                <w:sz w:val="28"/>
                <w:szCs w:val="28"/>
              </w:rPr>
              <w:lastRenderedPageBreak/>
              <w:t>"зелені" технології.</w:t>
            </w:r>
            <w:r w:rsidR="00E92E17" w:rsidRPr="00D06EEA">
              <w:rPr>
                <w:sz w:val="28"/>
                <w:szCs w:val="28"/>
              </w:rPr>
              <w:t xml:space="preserve"> </w:t>
            </w:r>
            <w:r w:rsidR="00315EE9" w:rsidRPr="00D06EEA">
              <w:rPr>
                <w:sz w:val="28"/>
                <w:szCs w:val="28"/>
              </w:rPr>
              <w:t>Це може призвести до того, що підприємства</w:t>
            </w:r>
            <w:r w:rsidR="00233C57" w:rsidRPr="00D06EEA">
              <w:rPr>
                <w:sz w:val="28"/>
                <w:szCs w:val="28"/>
              </w:rPr>
              <w:t xml:space="preserve"> </w:t>
            </w:r>
            <w:r w:rsidR="00315EE9" w:rsidRPr="00D06EEA">
              <w:rPr>
                <w:sz w:val="28"/>
                <w:szCs w:val="28"/>
              </w:rPr>
              <w:t>шукатимуть способи ухилитися від сплати податк</w:t>
            </w:r>
            <w:r w:rsidR="00233C57" w:rsidRPr="00D06EEA">
              <w:rPr>
                <w:sz w:val="28"/>
                <w:szCs w:val="28"/>
              </w:rPr>
              <w:t>у</w:t>
            </w:r>
            <w:r w:rsidR="00315EE9" w:rsidRPr="00D06EEA">
              <w:rPr>
                <w:sz w:val="28"/>
                <w:szCs w:val="28"/>
              </w:rPr>
              <w:t>, а не вкладатиму</w:t>
            </w:r>
            <w:r w:rsidR="0074016E" w:rsidRPr="00D06EEA">
              <w:rPr>
                <w:sz w:val="28"/>
                <w:szCs w:val="28"/>
              </w:rPr>
              <w:t>ть кошти в екологічні інновації</w:t>
            </w:r>
          </w:p>
        </w:tc>
      </w:tr>
    </w:tbl>
    <w:p w14:paraId="67C95E0B" w14:textId="77777777" w:rsidR="00F06075" w:rsidRPr="00D06EEA" w:rsidRDefault="00F06075" w:rsidP="00ED5912">
      <w:pPr>
        <w:shd w:val="clear" w:color="auto" w:fill="FFFFFF"/>
        <w:ind w:firstLine="567"/>
        <w:jc w:val="both"/>
        <w:rPr>
          <w:sz w:val="28"/>
          <w:szCs w:val="28"/>
          <w:lang w:eastAsia="ru-RU"/>
        </w:rPr>
      </w:pPr>
    </w:p>
    <w:p w14:paraId="1CA9BFA3" w14:textId="77777777" w:rsidR="008878FE" w:rsidRPr="00D06EEA" w:rsidRDefault="008878FE" w:rsidP="008878FE">
      <w:pPr>
        <w:pStyle w:val="ac"/>
        <w:spacing w:before="0" w:beforeAutospacing="0" w:after="0" w:afterAutospacing="0"/>
        <w:ind w:firstLine="567"/>
        <w:jc w:val="both"/>
        <w:rPr>
          <w:sz w:val="28"/>
          <w:szCs w:val="28"/>
        </w:rPr>
      </w:pPr>
      <w:r w:rsidRPr="00D06EEA">
        <w:rPr>
          <w:sz w:val="28"/>
          <w:szCs w:val="28"/>
        </w:rPr>
        <w:t>3. Оцінка впливу на сферу інтересів громадян</w:t>
      </w:r>
    </w:p>
    <w:p w14:paraId="30FF2BCF" w14:textId="77777777" w:rsidR="008F62C3" w:rsidRPr="00D06EEA" w:rsidRDefault="008F62C3" w:rsidP="008878FE">
      <w:pPr>
        <w:pStyle w:val="ac"/>
        <w:spacing w:before="0" w:beforeAutospacing="0" w:after="0" w:afterAutospacing="0"/>
        <w:ind w:firstLine="567"/>
        <w:jc w:val="both"/>
        <w:rPr>
          <w:sz w:val="28"/>
          <w:szCs w:val="28"/>
        </w:rPr>
      </w:pPr>
    </w:p>
    <w:p w14:paraId="37299A65" w14:textId="71D5E8C8" w:rsidR="008878FE" w:rsidRPr="00D06EEA" w:rsidRDefault="00881438" w:rsidP="008878FE">
      <w:pPr>
        <w:pStyle w:val="ac"/>
        <w:spacing w:before="0" w:beforeAutospacing="0" w:after="0" w:afterAutospacing="0"/>
        <w:ind w:firstLine="567"/>
        <w:jc w:val="both"/>
        <w:rPr>
          <w:sz w:val="28"/>
          <w:szCs w:val="28"/>
        </w:rPr>
      </w:pPr>
      <w:proofErr w:type="spellStart"/>
      <w:r>
        <w:rPr>
          <w:sz w:val="28"/>
          <w:szCs w:val="28"/>
        </w:rPr>
        <w:t>Проє</w:t>
      </w:r>
      <w:r w:rsidR="008878FE" w:rsidRPr="00D06EEA">
        <w:rPr>
          <w:sz w:val="28"/>
          <w:szCs w:val="28"/>
        </w:rPr>
        <w:t>кт</w:t>
      </w:r>
      <w:proofErr w:type="spellEnd"/>
      <w:r w:rsidR="008878FE" w:rsidRPr="00D06EEA">
        <w:rPr>
          <w:sz w:val="28"/>
          <w:szCs w:val="28"/>
        </w:rPr>
        <w:t xml:space="preserve"> </w:t>
      </w:r>
      <w:proofErr w:type="spellStart"/>
      <w:r w:rsidR="008878FE" w:rsidRPr="00D06EEA">
        <w:rPr>
          <w:sz w:val="28"/>
          <w:szCs w:val="28"/>
        </w:rPr>
        <w:t>акта</w:t>
      </w:r>
      <w:proofErr w:type="spellEnd"/>
      <w:r w:rsidR="008878FE" w:rsidRPr="00D06EEA">
        <w:rPr>
          <w:sz w:val="28"/>
          <w:szCs w:val="28"/>
        </w:rPr>
        <w:t xml:space="preserve"> не належить до сфери регулювання цивільних відносин та не розповсюджується на сферу інтересів громадян.</w:t>
      </w:r>
    </w:p>
    <w:p w14:paraId="601F30A9" w14:textId="77777777" w:rsidR="00F06075" w:rsidRPr="00D06EEA" w:rsidRDefault="00F06075" w:rsidP="00ED5912">
      <w:pPr>
        <w:shd w:val="clear" w:color="auto" w:fill="FFFFFF"/>
        <w:ind w:firstLine="567"/>
        <w:jc w:val="both"/>
        <w:rPr>
          <w:sz w:val="28"/>
          <w:szCs w:val="28"/>
          <w:lang w:eastAsia="ru-RU"/>
        </w:rPr>
      </w:pPr>
    </w:p>
    <w:p w14:paraId="4499705F" w14:textId="77777777" w:rsidR="000B502B" w:rsidRPr="00D06EEA" w:rsidRDefault="000B502B" w:rsidP="000B502B">
      <w:pPr>
        <w:ind w:firstLine="567"/>
        <w:jc w:val="both"/>
        <w:rPr>
          <w:sz w:val="28"/>
          <w:szCs w:val="28"/>
        </w:rPr>
      </w:pPr>
      <w:r w:rsidRPr="00D06EEA">
        <w:rPr>
          <w:sz w:val="28"/>
          <w:szCs w:val="28"/>
        </w:rPr>
        <w:t>4. Оцінка впливу на сферу інтересів суб’єктів господарювання</w:t>
      </w:r>
    </w:p>
    <w:p w14:paraId="6429052F" w14:textId="77777777" w:rsidR="001D0A1F" w:rsidRPr="00D06EEA" w:rsidRDefault="001D0A1F" w:rsidP="000B502B">
      <w:pPr>
        <w:ind w:firstLine="567"/>
        <w:jc w:val="both"/>
        <w:rPr>
          <w:sz w:val="28"/>
          <w:szCs w:val="28"/>
        </w:rPr>
      </w:pPr>
    </w:p>
    <w:p w14:paraId="10A59B76" w14:textId="3FE08927" w:rsidR="001D0A1F" w:rsidRPr="00D06EEA" w:rsidRDefault="001D0A1F" w:rsidP="0066041F">
      <w:pPr>
        <w:ind w:firstLine="567"/>
        <w:jc w:val="both"/>
        <w:rPr>
          <w:sz w:val="28"/>
          <w:szCs w:val="28"/>
        </w:rPr>
      </w:pPr>
      <w:r w:rsidRPr="00D06EEA">
        <w:rPr>
          <w:sz w:val="28"/>
          <w:szCs w:val="28"/>
        </w:rPr>
        <w:t>За даними Де</w:t>
      </w:r>
      <w:r w:rsidR="009C42E6" w:rsidRPr="00D06EEA">
        <w:rPr>
          <w:sz w:val="28"/>
          <w:szCs w:val="28"/>
        </w:rPr>
        <w:t xml:space="preserve">ржавної служби статистики кількість діючих суб’єктів великого, середнього, малого та </w:t>
      </w:r>
      <w:proofErr w:type="spellStart"/>
      <w:r w:rsidR="009C42E6" w:rsidRPr="00D06EEA">
        <w:rPr>
          <w:sz w:val="28"/>
          <w:szCs w:val="28"/>
        </w:rPr>
        <w:t>мікропідприємництва</w:t>
      </w:r>
      <w:proofErr w:type="spellEnd"/>
      <w:r w:rsidR="009C42E6" w:rsidRPr="00D06EEA">
        <w:rPr>
          <w:sz w:val="28"/>
          <w:szCs w:val="28"/>
        </w:rPr>
        <w:t xml:space="preserve"> за видами економічної діяльності </w:t>
      </w:r>
      <w:r w:rsidR="004F6F33" w:rsidRPr="00D06EEA">
        <w:rPr>
          <w:sz w:val="28"/>
          <w:szCs w:val="28"/>
        </w:rPr>
        <w:t>в 2022 році</w:t>
      </w:r>
      <w:r w:rsidR="00EB3223" w:rsidRPr="00D06EEA">
        <w:rPr>
          <w:sz w:val="28"/>
          <w:szCs w:val="28"/>
        </w:rPr>
        <w:t xml:space="preserve"> </w:t>
      </w:r>
      <w:r w:rsidR="00CF22BF" w:rsidRPr="00D06EEA">
        <w:rPr>
          <w:sz w:val="28"/>
          <w:szCs w:val="28"/>
        </w:rPr>
        <w:t xml:space="preserve">в Україні </w:t>
      </w:r>
      <w:r w:rsidR="0074016E" w:rsidRPr="00D06EEA">
        <w:rPr>
          <w:sz w:val="28"/>
          <w:szCs w:val="28"/>
        </w:rPr>
        <w:t xml:space="preserve">здійснювало  діяльність </w:t>
      </w:r>
      <w:r w:rsidR="0066041F" w:rsidRPr="00D06EEA">
        <w:rPr>
          <w:sz w:val="28"/>
          <w:szCs w:val="28"/>
        </w:rPr>
        <w:t xml:space="preserve">2175 </w:t>
      </w:r>
      <w:r w:rsidR="00E40A25" w:rsidRPr="00D06EEA">
        <w:rPr>
          <w:sz w:val="28"/>
          <w:szCs w:val="28"/>
        </w:rPr>
        <w:t xml:space="preserve">суб’єктів господарювання </w:t>
      </w:r>
      <w:r w:rsidR="007E1295" w:rsidRPr="00D06EEA">
        <w:rPr>
          <w:sz w:val="28"/>
          <w:szCs w:val="28"/>
        </w:rPr>
        <w:t xml:space="preserve">в </w:t>
      </w:r>
      <w:r w:rsidR="00E40A25" w:rsidRPr="00D06EEA">
        <w:rPr>
          <w:sz w:val="28"/>
          <w:szCs w:val="28"/>
        </w:rPr>
        <w:t xml:space="preserve">галузі </w:t>
      </w:r>
      <w:r w:rsidR="00C14E91" w:rsidRPr="00D06EEA">
        <w:rPr>
          <w:sz w:val="28"/>
          <w:szCs w:val="28"/>
        </w:rPr>
        <w:t>«</w:t>
      </w:r>
      <w:r w:rsidR="00FF5494" w:rsidRPr="00D06EEA">
        <w:rPr>
          <w:sz w:val="28"/>
          <w:szCs w:val="28"/>
        </w:rPr>
        <w:t>З</w:t>
      </w:r>
      <w:r w:rsidR="00C14E91" w:rsidRPr="00D06EEA">
        <w:rPr>
          <w:sz w:val="28"/>
          <w:szCs w:val="28"/>
        </w:rPr>
        <w:t xml:space="preserve">бирання, оброблення й видалення відходів» </w:t>
      </w:r>
      <w:r w:rsidR="00DC00F9" w:rsidRPr="00D06EEA">
        <w:rPr>
          <w:sz w:val="28"/>
          <w:szCs w:val="28"/>
        </w:rPr>
        <w:t xml:space="preserve">в тому числі великих – 1, суб’єктів середнього підприємництва – </w:t>
      </w:r>
      <w:r w:rsidR="00753FEC" w:rsidRPr="00D06EEA">
        <w:rPr>
          <w:sz w:val="28"/>
          <w:szCs w:val="28"/>
        </w:rPr>
        <w:t>123</w:t>
      </w:r>
      <w:r w:rsidR="00DC00F9" w:rsidRPr="00D06EEA">
        <w:rPr>
          <w:sz w:val="28"/>
          <w:szCs w:val="28"/>
        </w:rPr>
        <w:t xml:space="preserve">, суб’єктів малого підприємництва – </w:t>
      </w:r>
      <w:r w:rsidR="00753FEC" w:rsidRPr="00D06EEA">
        <w:rPr>
          <w:sz w:val="28"/>
          <w:szCs w:val="28"/>
        </w:rPr>
        <w:t>2051</w:t>
      </w:r>
      <w:r w:rsidR="00DC00F9" w:rsidRPr="00D06EEA">
        <w:rPr>
          <w:sz w:val="28"/>
          <w:szCs w:val="28"/>
        </w:rPr>
        <w:t xml:space="preserve"> (з них мікро -851)  </w:t>
      </w:r>
      <w:r w:rsidR="007A64BC" w:rsidRPr="00D06EEA">
        <w:rPr>
          <w:sz w:val="28"/>
          <w:szCs w:val="28"/>
        </w:rPr>
        <w:t xml:space="preserve">та </w:t>
      </w:r>
      <w:r w:rsidR="00090CE3" w:rsidRPr="00D06EEA">
        <w:rPr>
          <w:sz w:val="28"/>
          <w:szCs w:val="28"/>
        </w:rPr>
        <w:t>13</w:t>
      </w:r>
      <w:r w:rsidR="0066041F" w:rsidRPr="00D06EEA">
        <w:rPr>
          <w:sz w:val="28"/>
          <w:szCs w:val="28"/>
        </w:rPr>
        <w:t>55</w:t>
      </w:r>
      <w:r w:rsidR="00FF5494" w:rsidRPr="00D06EEA">
        <w:rPr>
          <w:sz w:val="28"/>
          <w:szCs w:val="28"/>
        </w:rPr>
        <w:t xml:space="preserve"> </w:t>
      </w:r>
      <w:r w:rsidR="00DC00F9" w:rsidRPr="00D06EEA">
        <w:rPr>
          <w:sz w:val="28"/>
          <w:szCs w:val="28"/>
        </w:rPr>
        <w:t>суб’єктів</w:t>
      </w:r>
      <w:r w:rsidR="00FF5494" w:rsidRPr="00D06EEA">
        <w:rPr>
          <w:sz w:val="28"/>
          <w:szCs w:val="28"/>
        </w:rPr>
        <w:t xml:space="preserve"> господарювання</w:t>
      </w:r>
      <w:r w:rsidR="00DC00F9" w:rsidRPr="00D06EEA">
        <w:rPr>
          <w:sz w:val="28"/>
          <w:szCs w:val="28"/>
        </w:rPr>
        <w:t xml:space="preserve"> в </w:t>
      </w:r>
      <w:r w:rsidR="007A64BC" w:rsidRPr="00D06EEA">
        <w:rPr>
          <w:sz w:val="28"/>
          <w:szCs w:val="28"/>
        </w:rPr>
        <w:lastRenderedPageBreak/>
        <w:t xml:space="preserve">галузі </w:t>
      </w:r>
      <w:r w:rsidR="009F260E" w:rsidRPr="00D06EEA">
        <w:rPr>
          <w:sz w:val="28"/>
          <w:szCs w:val="28"/>
        </w:rPr>
        <w:t xml:space="preserve">«Добувна промисловість і розроблення кар'єрів» в </w:t>
      </w:r>
      <w:r w:rsidR="007E1295" w:rsidRPr="00D06EEA">
        <w:rPr>
          <w:sz w:val="28"/>
          <w:szCs w:val="28"/>
        </w:rPr>
        <w:t xml:space="preserve">тому числі великих </w:t>
      </w:r>
      <w:r w:rsidR="003353E7" w:rsidRPr="00D06EEA">
        <w:rPr>
          <w:sz w:val="28"/>
          <w:szCs w:val="28"/>
        </w:rPr>
        <w:t xml:space="preserve">– 24, </w:t>
      </w:r>
      <w:r w:rsidR="00AA37BF" w:rsidRPr="00D06EEA">
        <w:rPr>
          <w:sz w:val="28"/>
          <w:szCs w:val="28"/>
        </w:rPr>
        <w:t>суб’єктів</w:t>
      </w:r>
      <w:r w:rsidR="009F260E" w:rsidRPr="00D06EEA">
        <w:rPr>
          <w:sz w:val="28"/>
          <w:szCs w:val="28"/>
        </w:rPr>
        <w:t xml:space="preserve"> </w:t>
      </w:r>
      <w:r w:rsidR="00AA37BF" w:rsidRPr="00D06EEA">
        <w:rPr>
          <w:sz w:val="28"/>
          <w:szCs w:val="28"/>
        </w:rPr>
        <w:t xml:space="preserve">середнього підприємництва </w:t>
      </w:r>
      <w:r w:rsidR="005E72B7" w:rsidRPr="00D06EEA">
        <w:rPr>
          <w:sz w:val="28"/>
          <w:szCs w:val="28"/>
        </w:rPr>
        <w:t>–</w:t>
      </w:r>
      <w:r w:rsidR="00AA37BF" w:rsidRPr="00D06EEA">
        <w:rPr>
          <w:sz w:val="28"/>
          <w:szCs w:val="28"/>
        </w:rPr>
        <w:t xml:space="preserve"> 193</w:t>
      </w:r>
      <w:r w:rsidR="005E72B7" w:rsidRPr="00D06EEA">
        <w:rPr>
          <w:sz w:val="28"/>
          <w:szCs w:val="28"/>
        </w:rPr>
        <w:t xml:space="preserve">, суб’єктів малого підприємництва </w:t>
      </w:r>
      <w:r w:rsidR="0067697B" w:rsidRPr="00D06EEA">
        <w:rPr>
          <w:sz w:val="28"/>
          <w:szCs w:val="28"/>
        </w:rPr>
        <w:t>–</w:t>
      </w:r>
      <w:r w:rsidR="005E72B7" w:rsidRPr="00D06EEA">
        <w:rPr>
          <w:sz w:val="28"/>
          <w:szCs w:val="28"/>
        </w:rPr>
        <w:t xml:space="preserve"> </w:t>
      </w:r>
      <w:r w:rsidR="0067697B" w:rsidRPr="00D06EEA">
        <w:rPr>
          <w:sz w:val="28"/>
          <w:szCs w:val="28"/>
        </w:rPr>
        <w:t>113</w:t>
      </w:r>
      <w:r w:rsidR="002A3F8F" w:rsidRPr="00D06EEA">
        <w:rPr>
          <w:sz w:val="28"/>
          <w:szCs w:val="28"/>
        </w:rPr>
        <w:t>8</w:t>
      </w:r>
      <w:r w:rsidR="0067697B" w:rsidRPr="00D06EEA">
        <w:rPr>
          <w:sz w:val="28"/>
          <w:szCs w:val="28"/>
        </w:rPr>
        <w:t xml:space="preserve"> (з них мікро -</w:t>
      </w:r>
      <w:r w:rsidR="00753FEC" w:rsidRPr="00D06EEA">
        <w:rPr>
          <w:sz w:val="28"/>
          <w:szCs w:val="28"/>
        </w:rPr>
        <w:t>1756</w:t>
      </w:r>
      <w:r w:rsidR="0067697B" w:rsidRPr="00D06EEA">
        <w:rPr>
          <w:sz w:val="28"/>
          <w:szCs w:val="28"/>
        </w:rPr>
        <w:t>)</w:t>
      </w:r>
      <w:r w:rsidR="0066041F" w:rsidRPr="00D06EEA">
        <w:rPr>
          <w:sz w:val="28"/>
          <w:szCs w:val="28"/>
        </w:rPr>
        <w:t xml:space="preserve">. Підприємства зазначених галузей </w:t>
      </w:r>
      <w:r w:rsidR="001E2D15" w:rsidRPr="00D06EEA">
        <w:rPr>
          <w:sz w:val="28"/>
          <w:szCs w:val="28"/>
        </w:rPr>
        <w:t xml:space="preserve">складають переважну частину </w:t>
      </w:r>
      <w:r w:rsidR="003E1C46" w:rsidRPr="00D06EEA">
        <w:rPr>
          <w:sz w:val="28"/>
          <w:szCs w:val="28"/>
        </w:rPr>
        <w:t>суб’єктів</w:t>
      </w:r>
      <w:r w:rsidR="001E2D15" w:rsidRPr="00D06EEA">
        <w:rPr>
          <w:sz w:val="28"/>
          <w:szCs w:val="28"/>
        </w:rPr>
        <w:t xml:space="preserve"> господарювання які підпадають під регуляторний вплив </w:t>
      </w:r>
      <w:proofErr w:type="spellStart"/>
      <w:r w:rsidR="00881438">
        <w:rPr>
          <w:sz w:val="28"/>
          <w:szCs w:val="28"/>
        </w:rPr>
        <w:t>проє</w:t>
      </w:r>
      <w:r w:rsidR="003E1C46" w:rsidRPr="00D06EEA">
        <w:rPr>
          <w:sz w:val="28"/>
          <w:szCs w:val="28"/>
        </w:rPr>
        <w:t>кту</w:t>
      </w:r>
      <w:proofErr w:type="spellEnd"/>
      <w:r w:rsidR="003E1C46" w:rsidRPr="00D06EEA">
        <w:rPr>
          <w:sz w:val="28"/>
          <w:szCs w:val="28"/>
        </w:rPr>
        <w:t xml:space="preserve"> </w:t>
      </w:r>
      <w:proofErr w:type="spellStart"/>
      <w:r w:rsidR="003E1C46" w:rsidRPr="00D06EEA">
        <w:rPr>
          <w:sz w:val="28"/>
          <w:szCs w:val="28"/>
        </w:rPr>
        <w:t>акта</w:t>
      </w:r>
      <w:proofErr w:type="spellEnd"/>
      <w:r w:rsidR="003E1C46" w:rsidRPr="00D06EEA">
        <w:rPr>
          <w:sz w:val="28"/>
          <w:szCs w:val="28"/>
        </w:rPr>
        <w:t xml:space="preserve">. </w:t>
      </w:r>
      <w:r w:rsidR="007A64BC" w:rsidRPr="00D06EEA">
        <w:rPr>
          <w:sz w:val="28"/>
          <w:szCs w:val="28"/>
        </w:rPr>
        <w:t xml:space="preserve"> </w:t>
      </w:r>
      <w:r w:rsidR="003E1C46" w:rsidRPr="00D06EEA">
        <w:rPr>
          <w:sz w:val="28"/>
          <w:szCs w:val="28"/>
        </w:rPr>
        <w:t xml:space="preserve">Таким чином </w:t>
      </w:r>
      <w:r w:rsidR="00432AD6" w:rsidRPr="00D06EEA">
        <w:rPr>
          <w:sz w:val="28"/>
          <w:szCs w:val="28"/>
        </w:rPr>
        <w:t>загальна кількість таких</w:t>
      </w:r>
      <w:r w:rsidR="0074016E" w:rsidRPr="00D06EEA">
        <w:rPr>
          <w:sz w:val="28"/>
          <w:szCs w:val="28"/>
        </w:rPr>
        <w:t xml:space="preserve"> суб’єктів господарювання складатиме</w:t>
      </w:r>
      <w:r w:rsidR="00432AD6" w:rsidRPr="00D06EEA">
        <w:rPr>
          <w:sz w:val="28"/>
          <w:szCs w:val="28"/>
        </w:rPr>
        <w:t>:</w:t>
      </w:r>
    </w:p>
    <w:p w14:paraId="3AD2D09A" w14:textId="77777777" w:rsidR="000B502B" w:rsidRPr="00D06EEA" w:rsidRDefault="000B502B" w:rsidP="00ED5912">
      <w:pPr>
        <w:shd w:val="clear" w:color="auto" w:fill="FFFFFF"/>
        <w:ind w:firstLine="567"/>
        <w:jc w:val="both"/>
        <w:rPr>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276"/>
        <w:gridCol w:w="1275"/>
        <w:gridCol w:w="1134"/>
        <w:gridCol w:w="1418"/>
        <w:gridCol w:w="1417"/>
      </w:tblGrid>
      <w:tr w:rsidR="00D06EEA" w:rsidRPr="00D06EEA" w14:paraId="67813854" w14:textId="77777777" w:rsidTr="00AF7461">
        <w:tc>
          <w:tcPr>
            <w:tcW w:w="3114" w:type="dxa"/>
            <w:tcBorders>
              <w:top w:val="single" w:sz="4" w:space="0" w:color="auto"/>
              <w:left w:val="single" w:sz="4" w:space="0" w:color="auto"/>
              <w:bottom w:val="single" w:sz="4" w:space="0" w:color="auto"/>
              <w:right w:val="single" w:sz="4" w:space="0" w:color="auto"/>
            </w:tcBorders>
          </w:tcPr>
          <w:p w14:paraId="07746C2F" w14:textId="77777777" w:rsidR="00DB3240" w:rsidRPr="00D06EEA" w:rsidRDefault="00DB3240" w:rsidP="001B52BF">
            <w:pPr>
              <w:jc w:val="center"/>
              <w:rPr>
                <w:sz w:val="28"/>
                <w:szCs w:val="28"/>
              </w:rPr>
            </w:pPr>
            <w:r w:rsidRPr="00D06EEA">
              <w:rPr>
                <w:sz w:val="28"/>
                <w:szCs w:val="28"/>
              </w:rPr>
              <w:t>Показник</w:t>
            </w:r>
          </w:p>
        </w:tc>
        <w:tc>
          <w:tcPr>
            <w:tcW w:w="1276" w:type="dxa"/>
            <w:tcBorders>
              <w:top w:val="single" w:sz="4" w:space="0" w:color="auto"/>
              <w:left w:val="single" w:sz="4" w:space="0" w:color="auto"/>
              <w:bottom w:val="single" w:sz="4" w:space="0" w:color="auto"/>
              <w:right w:val="single" w:sz="4" w:space="0" w:color="auto"/>
            </w:tcBorders>
          </w:tcPr>
          <w:p w14:paraId="1866FDED" w14:textId="77777777" w:rsidR="00DB3240" w:rsidRPr="00D06EEA" w:rsidRDefault="00DB3240" w:rsidP="001B52BF">
            <w:pPr>
              <w:jc w:val="center"/>
              <w:rPr>
                <w:sz w:val="28"/>
                <w:szCs w:val="28"/>
              </w:rPr>
            </w:pPr>
            <w:r w:rsidRPr="00D06EEA">
              <w:rPr>
                <w:sz w:val="28"/>
                <w:szCs w:val="28"/>
              </w:rPr>
              <w:t>Великі</w:t>
            </w:r>
          </w:p>
        </w:tc>
        <w:tc>
          <w:tcPr>
            <w:tcW w:w="1275" w:type="dxa"/>
            <w:tcBorders>
              <w:top w:val="single" w:sz="4" w:space="0" w:color="auto"/>
              <w:left w:val="single" w:sz="4" w:space="0" w:color="auto"/>
              <w:bottom w:val="single" w:sz="4" w:space="0" w:color="auto"/>
              <w:right w:val="single" w:sz="4" w:space="0" w:color="auto"/>
            </w:tcBorders>
          </w:tcPr>
          <w:p w14:paraId="42281F13" w14:textId="77777777" w:rsidR="00DB3240" w:rsidRPr="00D06EEA" w:rsidRDefault="00DB3240" w:rsidP="001B52BF">
            <w:pPr>
              <w:jc w:val="center"/>
              <w:rPr>
                <w:sz w:val="28"/>
                <w:szCs w:val="28"/>
              </w:rPr>
            </w:pPr>
            <w:r w:rsidRPr="00D06EEA">
              <w:rPr>
                <w:sz w:val="28"/>
                <w:szCs w:val="28"/>
              </w:rPr>
              <w:t>Середні</w:t>
            </w:r>
          </w:p>
        </w:tc>
        <w:tc>
          <w:tcPr>
            <w:tcW w:w="1134" w:type="dxa"/>
            <w:tcBorders>
              <w:top w:val="single" w:sz="4" w:space="0" w:color="auto"/>
              <w:left w:val="single" w:sz="4" w:space="0" w:color="auto"/>
              <w:bottom w:val="single" w:sz="4" w:space="0" w:color="auto"/>
              <w:right w:val="single" w:sz="4" w:space="0" w:color="auto"/>
            </w:tcBorders>
          </w:tcPr>
          <w:p w14:paraId="183CFBAA" w14:textId="77777777" w:rsidR="00DB3240" w:rsidRPr="00D06EEA" w:rsidRDefault="00DB3240" w:rsidP="001B52BF">
            <w:pPr>
              <w:jc w:val="center"/>
              <w:rPr>
                <w:sz w:val="28"/>
                <w:szCs w:val="28"/>
              </w:rPr>
            </w:pPr>
            <w:r w:rsidRPr="00D06EEA">
              <w:rPr>
                <w:sz w:val="28"/>
                <w:szCs w:val="28"/>
              </w:rPr>
              <w:t>Малі</w:t>
            </w:r>
          </w:p>
        </w:tc>
        <w:tc>
          <w:tcPr>
            <w:tcW w:w="1418" w:type="dxa"/>
            <w:tcBorders>
              <w:top w:val="single" w:sz="4" w:space="0" w:color="auto"/>
              <w:left w:val="single" w:sz="4" w:space="0" w:color="auto"/>
              <w:bottom w:val="single" w:sz="4" w:space="0" w:color="auto"/>
              <w:right w:val="single" w:sz="4" w:space="0" w:color="auto"/>
            </w:tcBorders>
          </w:tcPr>
          <w:p w14:paraId="768F617A" w14:textId="77777777" w:rsidR="00DB3240" w:rsidRPr="00D06EEA" w:rsidRDefault="00DB3240" w:rsidP="001B52BF">
            <w:pPr>
              <w:jc w:val="center"/>
              <w:rPr>
                <w:sz w:val="28"/>
                <w:szCs w:val="28"/>
              </w:rPr>
            </w:pPr>
            <w:r w:rsidRPr="00D06EEA">
              <w:rPr>
                <w:sz w:val="28"/>
                <w:szCs w:val="28"/>
              </w:rPr>
              <w:t>Мікро</w:t>
            </w:r>
          </w:p>
        </w:tc>
        <w:tc>
          <w:tcPr>
            <w:tcW w:w="1417" w:type="dxa"/>
            <w:tcBorders>
              <w:top w:val="single" w:sz="4" w:space="0" w:color="auto"/>
              <w:left w:val="single" w:sz="4" w:space="0" w:color="auto"/>
              <w:bottom w:val="single" w:sz="4" w:space="0" w:color="auto"/>
              <w:right w:val="single" w:sz="4" w:space="0" w:color="auto"/>
            </w:tcBorders>
          </w:tcPr>
          <w:p w14:paraId="759B726A" w14:textId="11CF6A64" w:rsidR="00DB3240" w:rsidRPr="00D06EEA" w:rsidRDefault="00DB3240" w:rsidP="001B52BF">
            <w:pPr>
              <w:jc w:val="center"/>
              <w:rPr>
                <w:sz w:val="28"/>
                <w:szCs w:val="28"/>
              </w:rPr>
            </w:pPr>
            <w:r w:rsidRPr="00D06EEA">
              <w:rPr>
                <w:sz w:val="28"/>
                <w:szCs w:val="28"/>
              </w:rPr>
              <w:t>Разом</w:t>
            </w:r>
          </w:p>
        </w:tc>
      </w:tr>
      <w:tr w:rsidR="00D06EEA" w:rsidRPr="00D06EEA" w14:paraId="79A4A767" w14:textId="77777777" w:rsidTr="00AF7461">
        <w:tc>
          <w:tcPr>
            <w:tcW w:w="3114" w:type="dxa"/>
            <w:tcBorders>
              <w:top w:val="single" w:sz="4" w:space="0" w:color="auto"/>
              <w:left w:val="single" w:sz="4" w:space="0" w:color="auto"/>
              <w:bottom w:val="single" w:sz="4" w:space="0" w:color="auto"/>
              <w:right w:val="single" w:sz="4" w:space="0" w:color="auto"/>
            </w:tcBorders>
          </w:tcPr>
          <w:p w14:paraId="635AD70A" w14:textId="77777777" w:rsidR="00DB3240" w:rsidRPr="00D06EEA" w:rsidRDefault="00DB3240" w:rsidP="0074016E">
            <w:pPr>
              <w:rPr>
                <w:sz w:val="28"/>
                <w:szCs w:val="28"/>
              </w:rPr>
            </w:pPr>
            <w:r w:rsidRPr="00D06EEA">
              <w:rPr>
                <w:sz w:val="28"/>
                <w:szCs w:val="28"/>
              </w:rPr>
              <w:t xml:space="preserve">Кількість суб’єктів господарювання, що підпадають під дію регулювання </w:t>
            </w:r>
          </w:p>
        </w:tc>
        <w:tc>
          <w:tcPr>
            <w:tcW w:w="1276" w:type="dxa"/>
            <w:tcBorders>
              <w:top w:val="single" w:sz="4" w:space="0" w:color="auto"/>
              <w:left w:val="single" w:sz="4" w:space="0" w:color="auto"/>
              <w:bottom w:val="single" w:sz="4" w:space="0" w:color="auto"/>
              <w:right w:val="single" w:sz="4" w:space="0" w:color="auto"/>
            </w:tcBorders>
            <w:vAlign w:val="center"/>
          </w:tcPr>
          <w:p w14:paraId="2EF88362" w14:textId="043EE914" w:rsidR="00DB3240" w:rsidRPr="00D06EEA" w:rsidRDefault="00DB3240" w:rsidP="001B52BF">
            <w:pPr>
              <w:jc w:val="center"/>
              <w:rPr>
                <w:sz w:val="28"/>
                <w:szCs w:val="28"/>
              </w:rPr>
            </w:pPr>
            <w:r w:rsidRPr="00D06EEA">
              <w:rPr>
                <w:sz w:val="28"/>
                <w:szCs w:val="28"/>
              </w:rPr>
              <w:t>25</w:t>
            </w:r>
          </w:p>
        </w:tc>
        <w:tc>
          <w:tcPr>
            <w:tcW w:w="1275" w:type="dxa"/>
            <w:tcBorders>
              <w:top w:val="single" w:sz="4" w:space="0" w:color="auto"/>
              <w:left w:val="single" w:sz="4" w:space="0" w:color="auto"/>
              <w:bottom w:val="single" w:sz="4" w:space="0" w:color="auto"/>
              <w:right w:val="single" w:sz="4" w:space="0" w:color="auto"/>
            </w:tcBorders>
            <w:vAlign w:val="center"/>
          </w:tcPr>
          <w:p w14:paraId="0ED51DE5" w14:textId="25ED3993" w:rsidR="00DB3240" w:rsidRPr="00D06EEA" w:rsidRDefault="00DB3240" w:rsidP="001B52BF">
            <w:pPr>
              <w:jc w:val="center"/>
              <w:rPr>
                <w:sz w:val="28"/>
                <w:szCs w:val="28"/>
              </w:rPr>
            </w:pPr>
            <w:r w:rsidRPr="00D06EEA">
              <w:rPr>
                <w:sz w:val="28"/>
                <w:szCs w:val="28"/>
              </w:rPr>
              <w:t>316</w:t>
            </w:r>
          </w:p>
        </w:tc>
        <w:tc>
          <w:tcPr>
            <w:tcW w:w="1134" w:type="dxa"/>
            <w:tcBorders>
              <w:top w:val="single" w:sz="4" w:space="0" w:color="auto"/>
              <w:left w:val="single" w:sz="4" w:space="0" w:color="auto"/>
              <w:bottom w:val="single" w:sz="4" w:space="0" w:color="auto"/>
              <w:right w:val="single" w:sz="4" w:space="0" w:color="auto"/>
            </w:tcBorders>
            <w:vAlign w:val="center"/>
          </w:tcPr>
          <w:p w14:paraId="20E8A51F" w14:textId="12E7E94B" w:rsidR="00DB3240" w:rsidRPr="00D06EEA" w:rsidRDefault="00DB3240" w:rsidP="001B52BF">
            <w:pPr>
              <w:jc w:val="center"/>
              <w:rPr>
                <w:sz w:val="28"/>
                <w:szCs w:val="28"/>
              </w:rPr>
            </w:pPr>
            <w:r w:rsidRPr="00D06EEA">
              <w:rPr>
                <w:sz w:val="28"/>
                <w:szCs w:val="28"/>
              </w:rPr>
              <w:t>31</w:t>
            </w:r>
            <w:r w:rsidR="000654DE" w:rsidRPr="00D06EEA">
              <w:rPr>
                <w:sz w:val="28"/>
                <w:szCs w:val="28"/>
              </w:rPr>
              <w:t>89</w:t>
            </w:r>
          </w:p>
        </w:tc>
        <w:tc>
          <w:tcPr>
            <w:tcW w:w="1418" w:type="dxa"/>
            <w:tcBorders>
              <w:top w:val="single" w:sz="4" w:space="0" w:color="auto"/>
              <w:left w:val="single" w:sz="4" w:space="0" w:color="auto"/>
              <w:bottom w:val="single" w:sz="4" w:space="0" w:color="auto"/>
              <w:right w:val="single" w:sz="4" w:space="0" w:color="auto"/>
            </w:tcBorders>
            <w:vAlign w:val="center"/>
          </w:tcPr>
          <w:p w14:paraId="18136251" w14:textId="22680455" w:rsidR="00DB3240" w:rsidRPr="00D06EEA" w:rsidRDefault="00DB3240" w:rsidP="001B52BF">
            <w:pPr>
              <w:jc w:val="center"/>
              <w:rPr>
                <w:sz w:val="28"/>
                <w:szCs w:val="28"/>
              </w:rPr>
            </w:pPr>
            <w:r w:rsidRPr="00D06EEA">
              <w:rPr>
                <w:sz w:val="28"/>
                <w:szCs w:val="28"/>
              </w:rPr>
              <w:t>2607</w:t>
            </w:r>
          </w:p>
        </w:tc>
        <w:tc>
          <w:tcPr>
            <w:tcW w:w="1417" w:type="dxa"/>
            <w:tcBorders>
              <w:top w:val="single" w:sz="4" w:space="0" w:color="auto"/>
              <w:left w:val="single" w:sz="4" w:space="0" w:color="auto"/>
              <w:bottom w:val="single" w:sz="4" w:space="0" w:color="auto"/>
              <w:right w:val="single" w:sz="4" w:space="0" w:color="auto"/>
            </w:tcBorders>
            <w:vAlign w:val="center"/>
          </w:tcPr>
          <w:p w14:paraId="3AAF7EEA" w14:textId="1F3ACD25" w:rsidR="00DB3240" w:rsidRPr="00D06EEA" w:rsidRDefault="0057529E" w:rsidP="001B52BF">
            <w:pPr>
              <w:jc w:val="center"/>
              <w:rPr>
                <w:sz w:val="28"/>
                <w:szCs w:val="28"/>
              </w:rPr>
            </w:pPr>
            <w:r w:rsidRPr="00D06EEA">
              <w:rPr>
                <w:sz w:val="28"/>
                <w:szCs w:val="28"/>
              </w:rPr>
              <w:t>3530</w:t>
            </w:r>
          </w:p>
        </w:tc>
      </w:tr>
      <w:tr w:rsidR="00D06EEA" w:rsidRPr="00D06EEA" w14:paraId="62CE89E5" w14:textId="77777777" w:rsidTr="00AF7461">
        <w:tc>
          <w:tcPr>
            <w:tcW w:w="3114" w:type="dxa"/>
            <w:tcBorders>
              <w:top w:val="single" w:sz="4" w:space="0" w:color="auto"/>
              <w:left w:val="single" w:sz="4" w:space="0" w:color="auto"/>
              <w:bottom w:val="single" w:sz="4" w:space="0" w:color="auto"/>
              <w:right w:val="single" w:sz="4" w:space="0" w:color="auto"/>
            </w:tcBorders>
          </w:tcPr>
          <w:p w14:paraId="3CB716CD" w14:textId="77777777" w:rsidR="00DB3240" w:rsidRPr="00D06EEA" w:rsidRDefault="00DB3240" w:rsidP="0074016E">
            <w:pPr>
              <w:rPr>
                <w:sz w:val="28"/>
                <w:szCs w:val="28"/>
              </w:rPr>
            </w:pPr>
            <w:r w:rsidRPr="00D06EEA">
              <w:rPr>
                <w:sz w:val="28"/>
                <w:szCs w:val="28"/>
              </w:rPr>
              <w:t>Питома вага групи у загальній кількості, відсотків</w:t>
            </w:r>
          </w:p>
        </w:tc>
        <w:tc>
          <w:tcPr>
            <w:tcW w:w="1276" w:type="dxa"/>
            <w:tcBorders>
              <w:top w:val="single" w:sz="4" w:space="0" w:color="auto"/>
              <w:left w:val="single" w:sz="4" w:space="0" w:color="auto"/>
              <w:bottom w:val="single" w:sz="4" w:space="0" w:color="auto"/>
              <w:right w:val="single" w:sz="4" w:space="0" w:color="auto"/>
            </w:tcBorders>
            <w:vAlign w:val="center"/>
          </w:tcPr>
          <w:p w14:paraId="56F27E07" w14:textId="6C9547DA" w:rsidR="00DB3240" w:rsidRPr="00D06EEA" w:rsidRDefault="00DB3240" w:rsidP="001B52BF">
            <w:pPr>
              <w:jc w:val="center"/>
              <w:rPr>
                <w:sz w:val="28"/>
                <w:szCs w:val="28"/>
              </w:rPr>
            </w:pPr>
            <w:r w:rsidRPr="00D06EEA">
              <w:rPr>
                <w:sz w:val="28"/>
                <w:szCs w:val="28"/>
              </w:rPr>
              <w:t>0,71</w:t>
            </w:r>
          </w:p>
        </w:tc>
        <w:tc>
          <w:tcPr>
            <w:tcW w:w="1275" w:type="dxa"/>
            <w:tcBorders>
              <w:top w:val="single" w:sz="4" w:space="0" w:color="auto"/>
              <w:left w:val="single" w:sz="4" w:space="0" w:color="auto"/>
              <w:bottom w:val="single" w:sz="4" w:space="0" w:color="auto"/>
              <w:right w:val="single" w:sz="4" w:space="0" w:color="auto"/>
            </w:tcBorders>
            <w:vAlign w:val="center"/>
          </w:tcPr>
          <w:p w14:paraId="2FD9BE4B" w14:textId="6CA0CB74" w:rsidR="00DB3240" w:rsidRPr="00D06EEA" w:rsidRDefault="00DB3240" w:rsidP="001B52BF">
            <w:pPr>
              <w:jc w:val="center"/>
              <w:rPr>
                <w:sz w:val="28"/>
                <w:szCs w:val="28"/>
              </w:rPr>
            </w:pPr>
            <w:r w:rsidRPr="00D06EEA">
              <w:rPr>
                <w:sz w:val="28"/>
                <w:szCs w:val="28"/>
              </w:rPr>
              <w:t>8,95</w:t>
            </w:r>
          </w:p>
        </w:tc>
        <w:tc>
          <w:tcPr>
            <w:tcW w:w="1134" w:type="dxa"/>
            <w:tcBorders>
              <w:top w:val="single" w:sz="4" w:space="0" w:color="auto"/>
              <w:left w:val="single" w:sz="4" w:space="0" w:color="auto"/>
              <w:bottom w:val="single" w:sz="4" w:space="0" w:color="auto"/>
              <w:right w:val="single" w:sz="4" w:space="0" w:color="auto"/>
            </w:tcBorders>
            <w:vAlign w:val="center"/>
          </w:tcPr>
          <w:p w14:paraId="4F65FE5D" w14:textId="2A79DFD1" w:rsidR="00DB3240" w:rsidRPr="00D06EEA" w:rsidRDefault="00DB3240" w:rsidP="001B52BF">
            <w:pPr>
              <w:jc w:val="center"/>
              <w:rPr>
                <w:sz w:val="28"/>
                <w:szCs w:val="28"/>
              </w:rPr>
            </w:pPr>
            <w:r w:rsidRPr="00D06EEA">
              <w:rPr>
                <w:sz w:val="28"/>
                <w:szCs w:val="28"/>
              </w:rPr>
              <w:t>90,34</w:t>
            </w:r>
          </w:p>
        </w:tc>
        <w:tc>
          <w:tcPr>
            <w:tcW w:w="1418" w:type="dxa"/>
            <w:tcBorders>
              <w:top w:val="single" w:sz="4" w:space="0" w:color="auto"/>
              <w:left w:val="single" w:sz="4" w:space="0" w:color="auto"/>
              <w:bottom w:val="single" w:sz="4" w:space="0" w:color="auto"/>
              <w:right w:val="single" w:sz="4" w:space="0" w:color="auto"/>
            </w:tcBorders>
            <w:vAlign w:val="center"/>
          </w:tcPr>
          <w:p w14:paraId="16DC1BB1" w14:textId="4E29EACA" w:rsidR="00DB3240" w:rsidRPr="00D06EEA" w:rsidRDefault="00DB3240" w:rsidP="001B52BF">
            <w:pPr>
              <w:jc w:val="center"/>
              <w:rPr>
                <w:sz w:val="28"/>
                <w:szCs w:val="28"/>
              </w:rPr>
            </w:pPr>
            <w:r w:rsidRPr="00D06EEA">
              <w:rPr>
                <w:sz w:val="28"/>
                <w:szCs w:val="28"/>
              </w:rPr>
              <w:t>73,85</w:t>
            </w:r>
          </w:p>
        </w:tc>
        <w:tc>
          <w:tcPr>
            <w:tcW w:w="1417" w:type="dxa"/>
            <w:tcBorders>
              <w:top w:val="single" w:sz="4" w:space="0" w:color="auto"/>
              <w:left w:val="single" w:sz="4" w:space="0" w:color="auto"/>
              <w:bottom w:val="single" w:sz="4" w:space="0" w:color="auto"/>
              <w:right w:val="single" w:sz="4" w:space="0" w:color="auto"/>
            </w:tcBorders>
            <w:vAlign w:val="center"/>
          </w:tcPr>
          <w:p w14:paraId="151F09FA" w14:textId="57279187" w:rsidR="00DB3240" w:rsidRPr="00D06EEA" w:rsidRDefault="0057529E" w:rsidP="001B52BF">
            <w:pPr>
              <w:jc w:val="center"/>
              <w:rPr>
                <w:sz w:val="28"/>
                <w:szCs w:val="28"/>
              </w:rPr>
            </w:pPr>
            <w:r w:rsidRPr="00D06EEA">
              <w:rPr>
                <w:sz w:val="28"/>
                <w:szCs w:val="28"/>
              </w:rPr>
              <w:t>100</w:t>
            </w:r>
          </w:p>
        </w:tc>
      </w:tr>
    </w:tbl>
    <w:p w14:paraId="18FFF2A8" w14:textId="77777777" w:rsidR="000B502B" w:rsidRPr="00D06EEA" w:rsidRDefault="000B502B" w:rsidP="00ED5912">
      <w:pPr>
        <w:shd w:val="clear" w:color="auto" w:fill="FFFFFF"/>
        <w:ind w:firstLine="567"/>
        <w:jc w:val="both"/>
        <w:rPr>
          <w:sz w:val="28"/>
          <w:szCs w:val="28"/>
          <w:lang w:eastAsia="ru-RU"/>
        </w:rPr>
      </w:pPr>
    </w:p>
    <w:p w14:paraId="41EE955C" w14:textId="77777777" w:rsidR="008F54A8" w:rsidRPr="00D06EEA" w:rsidRDefault="008F54A8" w:rsidP="00ED5912">
      <w:pPr>
        <w:shd w:val="clear" w:color="auto" w:fill="FFFFFF"/>
        <w:ind w:firstLine="567"/>
        <w:jc w:val="both"/>
        <w:rPr>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4111"/>
        <w:gridCol w:w="3543"/>
      </w:tblGrid>
      <w:tr w:rsidR="00D06EEA" w:rsidRPr="00AF7461" w14:paraId="497838BA" w14:textId="77777777" w:rsidTr="00AF7461">
        <w:tc>
          <w:tcPr>
            <w:tcW w:w="1980" w:type="dxa"/>
            <w:tcBorders>
              <w:top w:val="single" w:sz="4" w:space="0" w:color="auto"/>
              <w:left w:val="single" w:sz="4" w:space="0" w:color="auto"/>
              <w:bottom w:val="single" w:sz="4" w:space="0" w:color="auto"/>
              <w:right w:val="single" w:sz="4" w:space="0" w:color="auto"/>
            </w:tcBorders>
          </w:tcPr>
          <w:p w14:paraId="2D361EFD" w14:textId="77777777" w:rsidR="00DE4A46" w:rsidRPr="00AF7461" w:rsidRDefault="00DE4A46" w:rsidP="001B52BF">
            <w:pPr>
              <w:jc w:val="center"/>
              <w:rPr>
                <w:sz w:val="28"/>
                <w:szCs w:val="28"/>
                <w:lang w:eastAsia="ru-RU"/>
              </w:rPr>
            </w:pPr>
            <w:r w:rsidRPr="00AF7461">
              <w:rPr>
                <w:sz w:val="28"/>
                <w:szCs w:val="28"/>
                <w:lang w:eastAsia="ru-RU"/>
              </w:rPr>
              <w:t>Вид альтернативи</w:t>
            </w:r>
          </w:p>
        </w:tc>
        <w:tc>
          <w:tcPr>
            <w:tcW w:w="4111" w:type="dxa"/>
            <w:tcBorders>
              <w:top w:val="single" w:sz="4" w:space="0" w:color="auto"/>
              <w:left w:val="single" w:sz="4" w:space="0" w:color="auto"/>
              <w:bottom w:val="single" w:sz="4" w:space="0" w:color="auto"/>
              <w:right w:val="single" w:sz="4" w:space="0" w:color="auto"/>
            </w:tcBorders>
          </w:tcPr>
          <w:p w14:paraId="104FA016" w14:textId="77777777" w:rsidR="00DE4A46" w:rsidRPr="00AF7461" w:rsidRDefault="00DE4A46" w:rsidP="001B52BF">
            <w:pPr>
              <w:jc w:val="center"/>
              <w:rPr>
                <w:sz w:val="28"/>
                <w:szCs w:val="28"/>
                <w:lang w:eastAsia="ru-RU"/>
              </w:rPr>
            </w:pPr>
            <w:r w:rsidRPr="00AF7461">
              <w:rPr>
                <w:sz w:val="28"/>
                <w:szCs w:val="28"/>
                <w:lang w:eastAsia="ru-RU"/>
              </w:rPr>
              <w:t>Вигоди</w:t>
            </w:r>
          </w:p>
        </w:tc>
        <w:tc>
          <w:tcPr>
            <w:tcW w:w="3543" w:type="dxa"/>
            <w:tcBorders>
              <w:top w:val="single" w:sz="4" w:space="0" w:color="auto"/>
              <w:left w:val="single" w:sz="4" w:space="0" w:color="auto"/>
              <w:bottom w:val="single" w:sz="4" w:space="0" w:color="auto"/>
              <w:right w:val="single" w:sz="4" w:space="0" w:color="auto"/>
            </w:tcBorders>
          </w:tcPr>
          <w:p w14:paraId="59BD2D1B" w14:textId="77777777" w:rsidR="00DE4A46" w:rsidRPr="00AF7461" w:rsidRDefault="00DE4A46" w:rsidP="001B52BF">
            <w:pPr>
              <w:jc w:val="center"/>
              <w:rPr>
                <w:sz w:val="28"/>
                <w:szCs w:val="28"/>
                <w:lang w:eastAsia="ru-RU"/>
              </w:rPr>
            </w:pPr>
            <w:r w:rsidRPr="00AF7461">
              <w:rPr>
                <w:sz w:val="28"/>
                <w:szCs w:val="28"/>
                <w:lang w:eastAsia="ru-RU"/>
              </w:rPr>
              <w:t>Витрати</w:t>
            </w:r>
          </w:p>
        </w:tc>
      </w:tr>
      <w:tr w:rsidR="00D06EEA" w:rsidRPr="00D06EEA" w14:paraId="644EBA41" w14:textId="77777777" w:rsidTr="00AF7461">
        <w:tc>
          <w:tcPr>
            <w:tcW w:w="1980" w:type="dxa"/>
            <w:tcBorders>
              <w:top w:val="single" w:sz="4" w:space="0" w:color="auto"/>
              <w:left w:val="single" w:sz="4" w:space="0" w:color="auto"/>
              <w:bottom w:val="single" w:sz="4" w:space="0" w:color="auto"/>
              <w:right w:val="single" w:sz="4" w:space="0" w:color="auto"/>
            </w:tcBorders>
          </w:tcPr>
          <w:p w14:paraId="24252232" w14:textId="77777777" w:rsidR="00DE4A46" w:rsidRPr="00D06EEA" w:rsidRDefault="00DE4A46" w:rsidP="003E4D65">
            <w:pPr>
              <w:jc w:val="both"/>
              <w:rPr>
                <w:sz w:val="28"/>
                <w:szCs w:val="28"/>
              </w:rPr>
            </w:pPr>
            <w:r w:rsidRPr="00D06EEA">
              <w:rPr>
                <w:sz w:val="28"/>
                <w:szCs w:val="28"/>
              </w:rPr>
              <w:t>Альтернатива 1</w:t>
            </w:r>
          </w:p>
        </w:tc>
        <w:tc>
          <w:tcPr>
            <w:tcW w:w="4111" w:type="dxa"/>
            <w:tcBorders>
              <w:top w:val="single" w:sz="4" w:space="0" w:color="auto"/>
              <w:left w:val="single" w:sz="4" w:space="0" w:color="auto"/>
              <w:bottom w:val="single" w:sz="4" w:space="0" w:color="auto"/>
              <w:right w:val="single" w:sz="4" w:space="0" w:color="auto"/>
            </w:tcBorders>
          </w:tcPr>
          <w:p w14:paraId="3F9D9DD9" w14:textId="67122292" w:rsidR="00DE4A46" w:rsidRPr="00D06EEA" w:rsidRDefault="00DE4A46" w:rsidP="0074016E">
            <w:pPr>
              <w:jc w:val="both"/>
              <w:rPr>
                <w:sz w:val="28"/>
                <w:szCs w:val="28"/>
              </w:rPr>
            </w:pPr>
            <w:r w:rsidRPr="00D06EEA">
              <w:rPr>
                <w:sz w:val="28"/>
                <w:szCs w:val="28"/>
              </w:rPr>
              <w:t xml:space="preserve">Вигоди відсутні </w:t>
            </w:r>
          </w:p>
        </w:tc>
        <w:tc>
          <w:tcPr>
            <w:tcW w:w="3543" w:type="dxa"/>
            <w:tcBorders>
              <w:top w:val="single" w:sz="4" w:space="0" w:color="auto"/>
              <w:left w:val="single" w:sz="4" w:space="0" w:color="auto"/>
              <w:bottom w:val="single" w:sz="4" w:space="0" w:color="auto"/>
              <w:right w:val="single" w:sz="4" w:space="0" w:color="auto"/>
            </w:tcBorders>
          </w:tcPr>
          <w:p w14:paraId="36D2E9A2" w14:textId="2F0B73AC" w:rsidR="0074016E" w:rsidRPr="00D06EEA" w:rsidRDefault="00126E06" w:rsidP="0074016E">
            <w:pPr>
              <w:jc w:val="both"/>
              <w:rPr>
                <w:sz w:val="28"/>
                <w:szCs w:val="28"/>
              </w:rPr>
            </w:pPr>
            <w:r w:rsidRPr="00D06EEA">
              <w:rPr>
                <w:sz w:val="28"/>
                <w:szCs w:val="28"/>
              </w:rPr>
              <w:t>Витрати на сплату</w:t>
            </w:r>
            <w:r w:rsidR="00881438">
              <w:rPr>
                <w:sz w:val="28"/>
                <w:szCs w:val="28"/>
              </w:rPr>
              <w:t xml:space="preserve"> податку в перший рік дії </w:t>
            </w:r>
            <w:proofErr w:type="spellStart"/>
            <w:r w:rsidR="00881438">
              <w:rPr>
                <w:sz w:val="28"/>
                <w:szCs w:val="28"/>
              </w:rPr>
              <w:t>проє</w:t>
            </w:r>
            <w:r w:rsidRPr="00D06EEA">
              <w:rPr>
                <w:sz w:val="28"/>
                <w:szCs w:val="28"/>
              </w:rPr>
              <w:t>кт</w:t>
            </w:r>
            <w:r w:rsidR="00881438">
              <w:rPr>
                <w:sz w:val="28"/>
                <w:szCs w:val="28"/>
              </w:rPr>
              <w:t>а</w:t>
            </w:r>
            <w:proofErr w:type="spellEnd"/>
            <w:r w:rsidR="0074016E" w:rsidRPr="00D06EEA">
              <w:rPr>
                <w:sz w:val="28"/>
                <w:szCs w:val="28"/>
              </w:rPr>
              <w:t xml:space="preserve"> </w:t>
            </w:r>
            <w:proofErr w:type="spellStart"/>
            <w:r w:rsidR="0074016E" w:rsidRPr="00D06EEA">
              <w:rPr>
                <w:sz w:val="28"/>
                <w:szCs w:val="28"/>
              </w:rPr>
              <w:t>акта</w:t>
            </w:r>
            <w:proofErr w:type="spellEnd"/>
            <w:r w:rsidR="0074016E" w:rsidRPr="00D06EEA">
              <w:rPr>
                <w:sz w:val="28"/>
                <w:szCs w:val="28"/>
              </w:rPr>
              <w:t xml:space="preserve"> складатимуть</w:t>
            </w:r>
            <w:r w:rsidRPr="00D06EEA">
              <w:rPr>
                <w:sz w:val="28"/>
                <w:szCs w:val="28"/>
              </w:rPr>
              <w:t xml:space="preserve"> для суб’єктів великого і середнього бізнесу – 2</w:t>
            </w:r>
            <w:r w:rsidRPr="00D06EEA">
              <w:rPr>
                <w:sz w:val="28"/>
                <w:szCs w:val="28"/>
                <w:lang w:val="ru-RU"/>
              </w:rPr>
              <w:t> </w:t>
            </w:r>
            <w:r w:rsidRPr="00D06EEA">
              <w:rPr>
                <w:sz w:val="28"/>
                <w:szCs w:val="28"/>
              </w:rPr>
              <w:t>981 04</w:t>
            </w:r>
            <w:r w:rsidR="00514573" w:rsidRPr="00D06EEA">
              <w:rPr>
                <w:sz w:val="28"/>
                <w:szCs w:val="28"/>
              </w:rPr>
              <w:t>8</w:t>
            </w:r>
            <w:r w:rsidRPr="00D06EEA">
              <w:rPr>
                <w:sz w:val="28"/>
                <w:szCs w:val="28"/>
              </w:rPr>
              <w:t xml:space="preserve"> грн, </w:t>
            </w:r>
            <w:r w:rsidR="0074016E" w:rsidRPr="00D06EEA">
              <w:rPr>
                <w:sz w:val="28"/>
                <w:szCs w:val="28"/>
              </w:rPr>
              <w:br/>
            </w:r>
            <w:r w:rsidRPr="00D06EEA">
              <w:rPr>
                <w:sz w:val="28"/>
                <w:szCs w:val="28"/>
              </w:rPr>
              <w:t xml:space="preserve">для суб’єктів малого підприємництва </w:t>
            </w:r>
          </w:p>
          <w:p w14:paraId="12F53714" w14:textId="60F9ED30" w:rsidR="00DE4A46" w:rsidRPr="00D06EEA" w:rsidRDefault="00126E06" w:rsidP="0074016E">
            <w:pPr>
              <w:jc w:val="both"/>
              <w:rPr>
                <w:sz w:val="28"/>
                <w:szCs w:val="28"/>
              </w:rPr>
            </w:pPr>
            <w:r w:rsidRPr="00D06EEA">
              <w:rPr>
                <w:sz w:val="28"/>
                <w:szCs w:val="28"/>
              </w:rPr>
              <w:t xml:space="preserve">– </w:t>
            </w:r>
            <w:r w:rsidR="0074016E" w:rsidRPr="00D06EEA">
              <w:rPr>
                <w:sz w:val="28"/>
                <w:szCs w:val="28"/>
              </w:rPr>
              <w:t xml:space="preserve"> </w:t>
            </w:r>
            <w:r w:rsidR="002A47BF" w:rsidRPr="00D06EEA">
              <w:rPr>
                <w:sz w:val="28"/>
                <w:szCs w:val="28"/>
              </w:rPr>
              <w:t>35 </w:t>
            </w:r>
            <w:r w:rsidR="00E219C5" w:rsidRPr="00D06EEA">
              <w:rPr>
                <w:sz w:val="28"/>
                <w:szCs w:val="28"/>
              </w:rPr>
              <w:t>4</w:t>
            </w:r>
            <w:r w:rsidR="002A47BF" w:rsidRPr="00D06EEA">
              <w:rPr>
                <w:sz w:val="28"/>
                <w:szCs w:val="28"/>
              </w:rPr>
              <w:t xml:space="preserve">18 </w:t>
            </w:r>
            <w:r w:rsidRPr="00D06EEA">
              <w:rPr>
                <w:sz w:val="28"/>
                <w:szCs w:val="28"/>
              </w:rPr>
              <w:t>гр</w:t>
            </w:r>
            <w:r w:rsidR="0074016E" w:rsidRPr="00D06EEA">
              <w:rPr>
                <w:sz w:val="28"/>
                <w:szCs w:val="28"/>
              </w:rPr>
              <w:t>ивень</w:t>
            </w:r>
            <w:r w:rsidRPr="00D06EEA">
              <w:rPr>
                <w:sz w:val="28"/>
                <w:szCs w:val="28"/>
              </w:rPr>
              <w:t xml:space="preserve"> </w:t>
            </w:r>
          </w:p>
        </w:tc>
      </w:tr>
      <w:tr w:rsidR="00D06EEA" w:rsidRPr="00D06EEA" w14:paraId="4C98A2B8" w14:textId="77777777" w:rsidTr="00AF7461">
        <w:tc>
          <w:tcPr>
            <w:tcW w:w="1980" w:type="dxa"/>
            <w:tcBorders>
              <w:top w:val="single" w:sz="4" w:space="0" w:color="auto"/>
              <w:left w:val="single" w:sz="4" w:space="0" w:color="auto"/>
              <w:bottom w:val="single" w:sz="4" w:space="0" w:color="auto"/>
              <w:right w:val="single" w:sz="4" w:space="0" w:color="auto"/>
            </w:tcBorders>
          </w:tcPr>
          <w:p w14:paraId="3B4C2E19" w14:textId="77777777" w:rsidR="00DE4A46" w:rsidRPr="00D06EEA" w:rsidRDefault="00DE4A46" w:rsidP="003E4D65">
            <w:pPr>
              <w:jc w:val="both"/>
              <w:rPr>
                <w:sz w:val="28"/>
                <w:szCs w:val="28"/>
              </w:rPr>
            </w:pPr>
            <w:r w:rsidRPr="00D06EEA">
              <w:rPr>
                <w:sz w:val="28"/>
                <w:szCs w:val="28"/>
              </w:rPr>
              <w:t>Альтернатива 2</w:t>
            </w:r>
          </w:p>
        </w:tc>
        <w:tc>
          <w:tcPr>
            <w:tcW w:w="4111" w:type="dxa"/>
            <w:tcBorders>
              <w:top w:val="single" w:sz="4" w:space="0" w:color="auto"/>
              <w:left w:val="single" w:sz="4" w:space="0" w:color="auto"/>
              <w:bottom w:val="single" w:sz="4" w:space="0" w:color="auto"/>
              <w:right w:val="single" w:sz="4" w:space="0" w:color="auto"/>
            </w:tcBorders>
          </w:tcPr>
          <w:p w14:paraId="2024A0C0" w14:textId="00B390E6" w:rsidR="00DE4A46" w:rsidRPr="00D06EEA" w:rsidRDefault="00243189" w:rsidP="00D06EEA">
            <w:pPr>
              <w:jc w:val="both"/>
              <w:rPr>
                <w:sz w:val="28"/>
                <w:szCs w:val="28"/>
              </w:rPr>
            </w:pPr>
            <w:r w:rsidRPr="00D06EEA">
              <w:rPr>
                <w:sz w:val="28"/>
                <w:szCs w:val="28"/>
              </w:rPr>
              <w:t>Підвищення ставок податк</w:t>
            </w:r>
            <w:r w:rsidR="0048796E" w:rsidRPr="00D06EEA">
              <w:rPr>
                <w:sz w:val="28"/>
                <w:szCs w:val="28"/>
              </w:rPr>
              <w:t xml:space="preserve">у та </w:t>
            </w:r>
            <w:r w:rsidRPr="00D06EEA">
              <w:rPr>
                <w:sz w:val="28"/>
                <w:szCs w:val="28"/>
              </w:rPr>
              <w:t xml:space="preserve"> </w:t>
            </w:r>
            <w:r w:rsidR="0048796E" w:rsidRPr="00D06EEA">
              <w:rPr>
                <w:sz w:val="28"/>
                <w:szCs w:val="28"/>
              </w:rPr>
              <w:t xml:space="preserve">запровадження коефіцієнтів </w:t>
            </w:r>
            <w:r w:rsidRPr="00D06EEA">
              <w:rPr>
                <w:sz w:val="28"/>
                <w:szCs w:val="28"/>
              </w:rPr>
              <w:t>стимулювати</w:t>
            </w:r>
            <w:r w:rsidR="0048796E" w:rsidRPr="00D06EEA">
              <w:rPr>
                <w:sz w:val="28"/>
                <w:szCs w:val="28"/>
              </w:rPr>
              <w:t>ме</w:t>
            </w:r>
            <w:r w:rsidRPr="00D06EEA">
              <w:rPr>
                <w:sz w:val="28"/>
                <w:szCs w:val="28"/>
              </w:rPr>
              <w:t xml:space="preserve"> підприємства шукати більш економні способи поводження з відходами</w:t>
            </w:r>
            <w:r w:rsidR="00813341" w:rsidRPr="00D06EEA">
              <w:rPr>
                <w:sz w:val="28"/>
                <w:szCs w:val="28"/>
              </w:rPr>
              <w:t xml:space="preserve">, що в майбутньому допоможе призвести до скорочення витрат підприємства на поводження з відходами. </w:t>
            </w:r>
            <w:r w:rsidR="00743EA7" w:rsidRPr="00D06EEA">
              <w:rPr>
                <w:sz w:val="28"/>
                <w:szCs w:val="28"/>
              </w:rPr>
              <w:t xml:space="preserve">Впровадження "зелених" технологій та зменшення обсягів </w:t>
            </w:r>
            <w:proofErr w:type="spellStart"/>
            <w:r w:rsidR="00743EA7" w:rsidRPr="00D06EEA">
              <w:rPr>
                <w:sz w:val="28"/>
                <w:szCs w:val="28"/>
              </w:rPr>
              <w:t>захоронюваних</w:t>
            </w:r>
            <w:proofErr w:type="spellEnd"/>
            <w:r w:rsidR="00743EA7" w:rsidRPr="00D06EEA">
              <w:rPr>
                <w:sz w:val="28"/>
                <w:szCs w:val="28"/>
              </w:rPr>
              <w:t xml:space="preserve"> відходів може покращити імідж підприємства та зробити його більш конкурентоспроможним на </w:t>
            </w:r>
            <w:r w:rsidR="00DC1AE8" w:rsidRPr="00D06EEA">
              <w:rPr>
                <w:sz w:val="28"/>
                <w:szCs w:val="28"/>
              </w:rPr>
              <w:lastRenderedPageBreak/>
              <w:t xml:space="preserve">внутрішньому та </w:t>
            </w:r>
            <w:r w:rsidR="00141E65" w:rsidRPr="00D06EEA">
              <w:rPr>
                <w:sz w:val="28"/>
                <w:szCs w:val="28"/>
              </w:rPr>
              <w:t xml:space="preserve">зовнішніх </w:t>
            </w:r>
            <w:r w:rsidR="00743EA7" w:rsidRPr="00D06EEA">
              <w:rPr>
                <w:sz w:val="28"/>
                <w:szCs w:val="28"/>
              </w:rPr>
              <w:t>ринк</w:t>
            </w:r>
            <w:r w:rsidR="00141E65" w:rsidRPr="00D06EEA">
              <w:rPr>
                <w:sz w:val="28"/>
                <w:szCs w:val="28"/>
              </w:rPr>
              <w:t>ах</w:t>
            </w:r>
          </w:p>
        </w:tc>
        <w:tc>
          <w:tcPr>
            <w:tcW w:w="3543" w:type="dxa"/>
            <w:tcBorders>
              <w:top w:val="single" w:sz="4" w:space="0" w:color="auto"/>
              <w:left w:val="single" w:sz="4" w:space="0" w:color="auto"/>
              <w:bottom w:val="single" w:sz="4" w:space="0" w:color="auto"/>
              <w:right w:val="single" w:sz="4" w:space="0" w:color="auto"/>
            </w:tcBorders>
          </w:tcPr>
          <w:p w14:paraId="3837B7F2" w14:textId="63DCD74C" w:rsidR="00DE4A46" w:rsidRPr="00D06EEA" w:rsidRDefault="004D028D" w:rsidP="001B52BF">
            <w:pPr>
              <w:jc w:val="both"/>
              <w:rPr>
                <w:sz w:val="28"/>
                <w:szCs w:val="28"/>
              </w:rPr>
            </w:pPr>
            <w:r w:rsidRPr="00D06EEA">
              <w:rPr>
                <w:sz w:val="28"/>
                <w:szCs w:val="28"/>
              </w:rPr>
              <w:lastRenderedPageBreak/>
              <w:t xml:space="preserve">У випадку відсутності скорочення відходів </w:t>
            </w:r>
            <w:r w:rsidR="00FF3DEA" w:rsidRPr="00D06EEA">
              <w:rPr>
                <w:sz w:val="28"/>
                <w:szCs w:val="28"/>
              </w:rPr>
              <w:t>податкове навантаження поступово зростатиме</w:t>
            </w:r>
            <w:r w:rsidR="00BA6CD1" w:rsidRPr="00D06EEA">
              <w:rPr>
                <w:sz w:val="28"/>
                <w:szCs w:val="28"/>
              </w:rPr>
              <w:t xml:space="preserve">. Витрати на сплату податку в перший рік дії </w:t>
            </w:r>
            <w:proofErr w:type="spellStart"/>
            <w:r w:rsidR="0005335A" w:rsidRPr="00D06EEA">
              <w:rPr>
                <w:sz w:val="28"/>
                <w:szCs w:val="28"/>
              </w:rPr>
              <w:t>про</w:t>
            </w:r>
            <w:r w:rsidR="00881438">
              <w:rPr>
                <w:sz w:val="28"/>
                <w:szCs w:val="28"/>
              </w:rPr>
              <w:t>є</w:t>
            </w:r>
            <w:r w:rsidR="0005335A" w:rsidRPr="00D06EEA">
              <w:rPr>
                <w:sz w:val="28"/>
                <w:szCs w:val="28"/>
              </w:rPr>
              <w:t>кт</w:t>
            </w:r>
            <w:r w:rsidR="0074016E" w:rsidRPr="00D06EEA">
              <w:rPr>
                <w:sz w:val="28"/>
                <w:szCs w:val="28"/>
              </w:rPr>
              <w:t>у</w:t>
            </w:r>
            <w:proofErr w:type="spellEnd"/>
            <w:r w:rsidR="0074016E" w:rsidRPr="00D06EEA">
              <w:rPr>
                <w:sz w:val="28"/>
                <w:szCs w:val="28"/>
              </w:rPr>
              <w:t xml:space="preserve"> </w:t>
            </w:r>
            <w:proofErr w:type="spellStart"/>
            <w:r w:rsidR="0074016E" w:rsidRPr="00D06EEA">
              <w:rPr>
                <w:sz w:val="28"/>
                <w:szCs w:val="28"/>
              </w:rPr>
              <w:t>акта</w:t>
            </w:r>
            <w:proofErr w:type="spellEnd"/>
            <w:r w:rsidR="0074016E" w:rsidRPr="00D06EEA">
              <w:rPr>
                <w:sz w:val="28"/>
                <w:szCs w:val="28"/>
              </w:rPr>
              <w:t xml:space="preserve"> </w:t>
            </w:r>
            <w:r w:rsidR="00661714" w:rsidRPr="00D06EEA">
              <w:rPr>
                <w:sz w:val="28"/>
                <w:szCs w:val="28"/>
              </w:rPr>
              <w:t xml:space="preserve"> </w:t>
            </w:r>
            <w:r w:rsidR="0074016E" w:rsidRPr="00D06EEA">
              <w:rPr>
                <w:sz w:val="28"/>
                <w:szCs w:val="28"/>
              </w:rPr>
              <w:t>складатимуть</w:t>
            </w:r>
            <w:r w:rsidR="00BA6CD1" w:rsidRPr="00D06EEA">
              <w:rPr>
                <w:sz w:val="28"/>
                <w:szCs w:val="28"/>
              </w:rPr>
              <w:t xml:space="preserve"> </w:t>
            </w:r>
            <w:r w:rsidR="00E31917" w:rsidRPr="00D06EEA">
              <w:rPr>
                <w:sz w:val="28"/>
                <w:szCs w:val="28"/>
              </w:rPr>
              <w:t xml:space="preserve">для </w:t>
            </w:r>
            <w:r w:rsidR="0005335A" w:rsidRPr="00D06EEA">
              <w:rPr>
                <w:sz w:val="28"/>
                <w:szCs w:val="28"/>
              </w:rPr>
              <w:t>суб’єктів</w:t>
            </w:r>
            <w:r w:rsidR="00E31917" w:rsidRPr="00D06EEA">
              <w:rPr>
                <w:sz w:val="28"/>
                <w:szCs w:val="28"/>
              </w:rPr>
              <w:t xml:space="preserve"> </w:t>
            </w:r>
            <w:r w:rsidR="0005335A" w:rsidRPr="00D06EEA">
              <w:rPr>
                <w:sz w:val="28"/>
                <w:szCs w:val="28"/>
              </w:rPr>
              <w:t xml:space="preserve">великого і середнього бізнесу – </w:t>
            </w:r>
            <w:r w:rsidR="0005335A" w:rsidRPr="00D06EEA">
              <w:rPr>
                <w:sz w:val="28"/>
                <w:szCs w:val="28"/>
                <w:lang w:val="ru-RU"/>
              </w:rPr>
              <w:t>4</w:t>
            </w:r>
            <w:r w:rsidR="008D5C09" w:rsidRPr="00D06EEA">
              <w:rPr>
                <w:sz w:val="28"/>
                <w:szCs w:val="28"/>
                <w:lang w:val="ru-RU"/>
              </w:rPr>
              <w:t> </w:t>
            </w:r>
            <w:r w:rsidR="0005335A" w:rsidRPr="00D06EEA">
              <w:rPr>
                <w:sz w:val="28"/>
                <w:szCs w:val="28"/>
                <w:lang w:val="ru-RU"/>
              </w:rPr>
              <w:t>008</w:t>
            </w:r>
            <w:r w:rsidR="008D5C09" w:rsidRPr="00D06EEA">
              <w:rPr>
                <w:sz w:val="28"/>
                <w:szCs w:val="28"/>
                <w:lang w:val="ru-RU"/>
              </w:rPr>
              <w:t xml:space="preserve"> </w:t>
            </w:r>
            <w:r w:rsidR="0005335A" w:rsidRPr="00D06EEA">
              <w:rPr>
                <w:sz w:val="28"/>
                <w:szCs w:val="28"/>
                <w:lang w:val="ru-RU"/>
              </w:rPr>
              <w:t>462,</w:t>
            </w:r>
            <w:r w:rsidR="0005335A" w:rsidRPr="00D06EEA">
              <w:rPr>
                <w:sz w:val="28"/>
                <w:szCs w:val="28"/>
              </w:rPr>
              <w:t xml:space="preserve">5 </w:t>
            </w:r>
            <w:r w:rsidR="00CD43C3" w:rsidRPr="00D06EEA">
              <w:rPr>
                <w:sz w:val="28"/>
                <w:szCs w:val="28"/>
              </w:rPr>
              <w:t xml:space="preserve">грн, </w:t>
            </w:r>
            <w:r w:rsidR="0074016E" w:rsidRPr="00D06EEA">
              <w:rPr>
                <w:sz w:val="28"/>
                <w:szCs w:val="28"/>
              </w:rPr>
              <w:br/>
            </w:r>
            <w:r w:rsidR="0005335A" w:rsidRPr="00D06EEA">
              <w:rPr>
                <w:sz w:val="28"/>
                <w:szCs w:val="28"/>
              </w:rPr>
              <w:t xml:space="preserve">для суб’єктів малого підприємництва </w:t>
            </w:r>
            <w:r w:rsidR="0074016E" w:rsidRPr="00D06EEA">
              <w:rPr>
                <w:sz w:val="28"/>
                <w:szCs w:val="28"/>
              </w:rPr>
              <w:br/>
            </w:r>
            <w:r w:rsidR="008D5C09" w:rsidRPr="00D06EEA">
              <w:rPr>
                <w:sz w:val="28"/>
                <w:szCs w:val="28"/>
              </w:rPr>
              <w:t>–</w:t>
            </w:r>
            <w:r w:rsidR="0005335A" w:rsidRPr="00D06EEA">
              <w:rPr>
                <w:sz w:val="28"/>
                <w:szCs w:val="28"/>
              </w:rPr>
              <w:t xml:space="preserve"> </w:t>
            </w:r>
            <w:r w:rsidR="00CD43C3" w:rsidRPr="00D06EEA">
              <w:rPr>
                <w:sz w:val="28"/>
                <w:szCs w:val="28"/>
              </w:rPr>
              <w:t>47</w:t>
            </w:r>
            <w:r w:rsidR="008D5C09" w:rsidRPr="00D06EEA">
              <w:rPr>
                <w:sz w:val="28"/>
                <w:szCs w:val="28"/>
              </w:rPr>
              <w:t xml:space="preserve"> </w:t>
            </w:r>
            <w:r w:rsidR="00CD43C3" w:rsidRPr="00D06EEA">
              <w:rPr>
                <w:sz w:val="28"/>
                <w:szCs w:val="28"/>
              </w:rPr>
              <w:t>625,2</w:t>
            </w:r>
            <w:r w:rsidR="008D5C09" w:rsidRPr="00D06EEA">
              <w:rPr>
                <w:sz w:val="28"/>
                <w:szCs w:val="28"/>
              </w:rPr>
              <w:t xml:space="preserve"> </w:t>
            </w:r>
            <w:r w:rsidR="0074016E" w:rsidRPr="00D06EEA">
              <w:rPr>
                <w:sz w:val="28"/>
                <w:szCs w:val="28"/>
              </w:rPr>
              <w:t>гривень</w:t>
            </w:r>
          </w:p>
        </w:tc>
      </w:tr>
    </w:tbl>
    <w:p w14:paraId="7693BEA8" w14:textId="77777777" w:rsidR="00F06075" w:rsidRPr="00D06EEA" w:rsidRDefault="00F06075" w:rsidP="00ED5912">
      <w:pPr>
        <w:shd w:val="clear" w:color="auto" w:fill="FFFFFF"/>
        <w:ind w:firstLine="567"/>
        <w:jc w:val="both"/>
        <w:rPr>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06EEA" w:rsidRPr="00D06EEA" w14:paraId="1BF8F1FC" w14:textId="77777777" w:rsidTr="001B52BF">
        <w:tc>
          <w:tcPr>
            <w:tcW w:w="2500" w:type="pct"/>
            <w:tcBorders>
              <w:top w:val="single" w:sz="4" w:space="0" w:color="auto"/>
              <w:left w:val="single" w:sz="4" w:space="0" w:color="auto"/>
              <w:bottom w:val="single" w:sz="4" w:space="0" w:color="auto"/>
              <w:right w:val="single" w:sz="4" w:space="0" w:color="auto"/>
            </w:tcBorders>
            <w:hideMark/>
          </w:tcPr>
          <w:p w14:paraId="7FDF7625" w14:textId="77777777" w:rsidR="00453441" w:rsidRPr="00D06EEA" w:rsidRDefault="00453441" w:rsidP="001B52BF">
            <w:pPr>
              <w:widowControl w:val="0"/>
              <w:autoSpaceDE w:val="0"/>
              <w:autoSpaceDN w:val="0"/>
              <w:adjustRightInd w:val="0"/>
              <w:jc w:val="both"/>
              <w:rPr>
                <w:b/>
                <w:bCs/>
                <w:sz w:val="28"/>
                <w:szCs w:val="28"/>
              </w:rPr>
            </w:pPr>
            <w:r w:rsidRPr="00D06EEA">
              <w:rPr>
                <w:b/>
                <w:bCs/>
                <w:sz w:val="28"/>
                <w:szCs w:val="28"/>
              </w:rPr>
              <w:t>Сумарні витрати за альтернативами</w:t>
            </w:r>
          </w:p>
        </w:tc>
        <w:tc>
          <w:tcPr>
            <w:tcW w:w="2500" w:type="pct"/>
            <w:tcBorders>
              <w:top w:val="single" w:sz="4" w:space="0" w:color="auto"/>
              <w:left w:val="single" w:sz="4" w:space="0" w:color="auto"/>
              <w:bottom w:val="single" w:sz="4" w:space="0" w:color="auto"/>
              <w:right w:val="single" w:sz="4" w:space="0" w:color="auto"/>
            </w:tcBorders>
            <w:hideMark/>
          </w:tcPr>
          <w:p w14:paraId="3AC468E5" w14:textId="77777777" w:rsidR="00453441" w:rsidRPr="00D06EEA" w:rsidRDefault="00453441" w:rsidP="001B52BF">
            <w:pPr>
              <w:widowControl w:val="0"/>
              <w:autoSpaceDE w:val="0"/>
              <w:autoSpaceDN w:val="0"/>
              <w:adjustRightInd w:val="0"/>
              <w:jc w:val="both"/>
              <w:rPr>
                <w:b/>
                <w:bCs/>
                <w:sz w:val="28"/>
                <w:szCs w:val="28"/>
              </w:rPr>
            </w:pPr>
            <w:r w:rsidRPr="00D06EEA">
              <w:rPr>
                <w:b/>
                <w:bCs/>
                <w:sz w:val="28"/>
                <w:szCs w:val="28"/>
              </w:rPr>
              <w:t>Сума витрат, гривень</w:t>
            </w:r>
          </w:p>
        </w:tc>
      </w:tr>
      <w:tr w:rsidR="00D06EEA" w:rsidRPr="00D06EEA" w14:paraId="6153D7EA" w14:textId="77777777" w:rsidTr="0073537C">
        <w:tc>
          <w:tcPr>
            <w:tcW w:w="2500" w:type="pct"/>
            <w:tcBorders>
              <w:top w:val="single" w:sz="4" w:space="0" w:color="auto"/>
              <w:left w:val="single" w:sz="4" w:space="0" w:color="auto"/>
              <w:bottom w:val="single" w:sz="4" w:space="0" w:color="auto"/>
              <w:right w:val="single" w:sz="4" w:space="0" w:color="auto"/>
            </w:tcBorders>
            <w:hideMark/>
          </w:tcPr>
          <w:p w14:paraId="38680D64" w14:textId="77777777" w:rsidR="00453441" w:rsidRPr="00D06EEA" w:rsidRDefault="00453441" w:rsidP="001B52BF">
            <w:pPr>
              <w:widowControl w:val="0"/>
              <w:autoSpaceDE w:val="0"/>
              <w:autoSpaceDN w:val="0"/>
              <w:adjustRightInd w:val="0"/>
              <w:jc w:val="both"/>
              <w:rPr>
                <w:b/>
                <w:bCs/>
                <w:sz w:val="28"/>
                <w:szCs w:val="28"/>
              </w:rPr>
            </w:pPr>
            <w:r w:rsidRPr="00D06EEA">
              <w:rPr>
                <w:bCs/>
                <w:sz w:val="28"/>
                <w:szCs w:val="28"/>
              </w:rPr>
              <w:t xml:space="preserve">Альтернатива 1. Сумарні витрати для суб’єктів господарювання великого і середнього підприємництва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AD67BB0" w14:textId="158DD875" w:rsidR="00A24A42" w:rsidRPr="00D06EEA" w:rsidRDefault="00A24A42" w:rsidP="00D06EEA">
            <w:pPr>
              <w:widowControl w:val="0"/>
              <w:autoSpaceDE w:val="0"/>
              <w:autoSpaceDN w:val="0"/>
              <w:adjustRightInd w:val="0"/>
              <w:jc w:val="both"/>
              <w:rPr>
                <w:bCs/>
                <w:strike/>
                <w:sz w:val="28"/>
                <w:szCs w:val="28"/>
              </w:rPr>
            </w:pPr>
            <w:r w:rsidRPr="00D06EEA">
              <w:rPr>
                <w:bCs/>
                <w:sz w:val="28"/>
                <w:szCs w:val="28"/>
              </w:rPr>
              <w:t xml:space="preserve">Сумарні витрати суб’єктів господарювання за п’ять років складуть  </w:t>
            </w:r>
            <w:r w:rsidR="00E01586" w:rsidRPr="00D06EEA">
              <w:rPr>
                <w:bCs/>
                <w:sz w:val="28"/>
                <w:szCs w:val="28"/>
              </w:rPr>
              <w:t>5</w:t>
            </w:r>
            <w:r w:rsidR="005C3BE6" w:rsidRPr="00D06EEA">
              <w:rPr>
                <w:bCs/>
                <w:sz w:val="28"/>
                <w:szCs w:val="28"/>
              </w:rPr>
              <w:t> 647 429, 8 тис</w:t>
            </w:r>
            <w:r w:rsidR="0074016E" w:rsidRPr="00D06EEA">
              <w:rPr>
                <w:sz w:val="28"/>
                <w:szCs w:val="28"/>
              </w:rPr>
              <w:t xml:space="preserve"> гривень</w:t>
            </w:r>
            <w:r w:rsidR="0074016E" w:rsidRPr="00D06EEA">
              <w:rPr>
                <w:bCs/>
                <w:sz w:val="28"/>
                <w:szCs w:val="28"/>
              </w:rPr>
              <w:t xml:space="preserve"> </w:t>
            </w:r>
            <w:r w:rsidR="005C3BE6" w:rsidRPr="00D06EEA">
              <w:rPr>
                <w:bCs/>
                <w:sz w:val="28"/>
                <w:szCs w:val="28"/>
              </w:rPr>
              <w:t>*</w:t>
            </w:r>
          </w:p>
        </w:tc>
      </w:tr>
      <w:tr w:rsidR="00D06EEA" w:rsidRPr="00D06EEA" w14:paraId="149EC1DE" w14:textId="77777777" w:rsidTr="0073537C">
        <w:tc>
          <w:tcPr>
            <w:tcW w:w="2500" w:type="pct"/>
            <w:tcBorders>
              <w:top w:val="single" w:sz="4" w:space="0" w:color="auto"/>
              <w:left w:val="single" w:sz="4" w:space="0" w:color="auto"/>
              <w:bottom w:val="single" w:sz="4" w:space="0" w:color="auto"/>
              <w:right w:val="single" w:sz="4" w:space="0" w:color="auto"/>
            </w:tcBorders>
            <w:hideMark/>
          </w:tcPr>
          <w:p w14:paraId="688F2910" w14:textId="77777777" w:rsidR="00453441" w:rsidRPr="00D06EEA" w:rsidRDefault="00453441" w:rsidP="001B52BF">
            <w:pPr>
              <w:widowControl w:val="0"/>
              <w:autoSpaceDE w:val="0"/>
              <w:autoSpaceDN w:val="0"/>
              <w:adjustRightInd w:val="0"/>
              <w:jc w:val="both"/>
              <w:rPr>
                <w:b/>
                <w:bCs/>
                <w:sz w:val="28"/>
                <w:szCs w:val="28"/>
              </w:rPr>
            </w:pPr>
            <w:r w:rsidRPr="00D06EEA">
              <w:rPr>
                <w:bCs/>
                <w:sz w:val="28"/>
                <w:szCs w:val="28"/>
              </w:rPr>
              <w:t>Альтернатива 2:</w:t>
            </w:r>
            <w:r w:rsidRPr="00D06EEA">
              <w:rPr>
                <w:b/>
                <w:bCs/>
                <w:sz w:val="28"/>
                <w:szCs w:val="28"/>
              </w:rPr>
              <w:t xml:space="preserve"> </w:t>
            </w:r>
            <w:r w:rsidRPr="00D06EEA">
              <w:rPr>
                <w:bCs/>
                <w:sz w:val="28"/>
                <w:szCs w:val="28"/>
              </w:rPr>
              <w:t xml:space="preserve">Сумарні витрати для суб’єктів господарювання великого і середнього підприємництва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7272AB8" w14:textId="46FF13C9" w:rsidR="00453441" w:rsidRPr="00D06EEA" w:rsidRDefault="00453441" w:rsidP="006943B4">
            <w:pPr>
              <w:widowControl w:val="0"/>
              <w:autoSpaceDE w:val="0"/>
              <w:autoSpaceDN w:val="0"/>
              <w:adjustRightInd w:val="0"/>
              <w:jc w:val="both"/>
              <w:rPr>
                <w:bCs/>
                <w:sz w:val="28"/>
                <w:szCs w:val="28"/>
              </w:rPr>
            </w:pPr>
            <w:r w:rsidRPr="00D06EEA">
              <w:rPr>
                <w:bCs/>
                <w:sz w:val="28"/>
                <w:szCs w:val="28"/>
              </w:rPr>
              <w:t xml:space="preserve">Сумарні витрати суб’єктів господарювання за п’ять років складуть  </w:t>
            </w:r>
            <w:r w:rsidR="00646334" w:rsidRPr="00D06EEA">
              <w:rPr>
                <w:sz w:val="28"/>
                <w:szCs w:val="28"/>
                <w:lang w:eastAsia="ru-RU"/>
              </w:rPr>
              <w:t>11</w:t>
            </w:r>
            <w:r w:rsidR="001A6BBD" w:rsidRPr="00D06EEA">
              <w:rPr>
                <w:sz w:val="28"/>
                <w:szCs w:val="28"/>
                <w:lang w:eastAsia="ru-RU"/>
              </w:rPr>
              <w:t xml:space="preserve"> 418184</w:t>
            </w:r>
            <w:r w:rsidR="00D82A97" w:rsidRPr="00D06EEA">
              <w:rPr>
                <w:sz w:val="28"/>
                <w:szCs w:val="28"/>
                <w:lang w:eastAsia="ru-RU"/>
              </w:rPr>
              <w:t xml:space="preserve">,2 </w:t>
            </w:r>
            <w:r w:rsidR="007B3A6A" w:rsidRPr="00D06EEA">
              <w:rPr>
                <w:sz w:val="28"/>
                <w:szCs w:val="28"/>
                <w:lang w:eastAsia="ru-RU"/>
              </w:rPr>
              <w:t> </w:t>
            </w:r>
            <w:r w:rsidR="007B3A6A" w:rsidRPr="00D06EEA">
              <w:rPr>
                <w:bCs/>
                <w:sz w:val="28"/>
                <w:szCs w:val="28"/>
              </w:rPr>
              <w:t xml:space="preserve">тис. грн  </w:t>
            </w:r>
            <w:r w:rsidR="0074016E" w:rsidRPr="00D06EEA">
              <w:rPr>
                <w:bCs/>
                <w:sz w:val="28"/>
                <w:szCs w:val="28"/>
              </w:rPr>
              <w:br/>
            </w:r>
            <w:r w:rsidRPr="00D06EEA">
              <w:rPr>
                <w:bCs/>
                <w:sz w:val="28"/>
                <w:szCs w:val="28"/>
              </w:rPr>
              <w:t>В</w:t>
            </w:r>
            <w:r w:rsidR="006943B4" w:rsidRPr="00D06EEA">
              <w:rPr>
                <w:bCs/>
                <w:sz w:val="28"/>
                <w:szCs w:val="28"/>
              </w:rPr>
              <w:t>одночас</w:t>
            </w:r>
            <w:r w:rsidRPr="00D06EEA">
              <w:rPr>
                <w:bCs/>
                <w:sz w:val="28"/>
                <w:szCs w:val="28"/>
              </w:rPr>
              <w:t xml:space="preserve">, запровадження </w:t>
            </w:r>
            <w:proofErr w:type="spellStart"/>
            <w:r w:rsidRPr="00D06EEA">
              <w:rPr>
                <w:bCs/>
                <w:sz w:val="28"/>
                <w:szCs w:val="28"/>
              </w:rPr>
              <w:t>акта</w:t>
            </w:r>
            <w:proofErr w:type="spellEnd"/>
            <w:r w:rsidRPr="00D06EEA">
              <w:rPr>
                <w:bCs/>
                <w:sz w:val="28"/>
                <w:szCs w:val="28"/>
              </w:rPr>
              <w:t xml:space="preserve"> дозволить покращити загальну екологічну ситуацію та </w:t>
            </w:r>
            <w:r w:rsidR="004556D5" w:rsidRPr="00D06EEA">
              <w:rPr>
                <w:bCs/>
                <w:sz w:val="28"/>
                <w:szCs w:val="28"/>
              </w:rPr>
              <w:t>стимулюватимуть підприємства застосовувати сучасні технології переробки та за</w:t>
            </w:r>
            <w:r w:rsidR="00A24A42" w:rsidRPr="00D06EEA">
              <w:rPr>
                <w:bCs/>
                <w:sz w:val="28"/>
                <w:szCs w:val="28"/>
              </w:rPr>
              <w:t>хоронення відходів</w:t>
            </w:r>
          </w:p>
        </w:tc>
      </w:tr>
    </w:tbl>
    <w:p w14:paraId="6626F705" w14:textId="769DAEC1" w:rsidR="00453441" w:rsidRPr="00D06EEA" w:rsidRDefault="005C3BE6" w:rsidP="00F44051">
      <w:pPr>
        <w:shd w:val="clear" w:color="auto" w:fill="FFFFFF"/>
        <w:jc w:val="both"/>
        <w:rPr>
          <w:sz w:val="28"/>
          <w:szCs w:val="28"/>
          <w:lang w:eastAsia="ru-RU"/>
        </w:rPr>
      </w:pPr>
      <w:r w:rsidRPr="00D06EEA">
        <w:rPr>
          <w:sz w:val="28"/>
          <w:szCs w:val="28"/>
          <w:lang w:eastAsia="ru-RU"/>
        </w:rPr>
        <w:t>*Із розра</w:t>
      </w:r>
      <w:r w:rsidR="007330BE" w:rsidRPr="00D06EEA">
        <w:rPr>
          <w:sz w:val="28"/>
          <w:szCs w:val="28"/>
          <w:lang w:eastAsia="ru-RU"/>
        </w:rPr>
        <w:t xml:space="preserve">хунку збереження надходжень на рівні 2021 року </w:t>
      </w:r>
    </w:p>
    <w:p w14:paraId="0D776802" w14:textId="77777777" w:rsidR="007330BE" w:rsidRPr="00D06EEA" w:rsidRDefault="007330BE" w:rsidP="00F44051">
      <w:pPr>
        <w:shd w:val="clear" w:color="auto" w:fill="FFFFFF"/>
        <w:jc w:val="both"/>
        <w:rPr>
          <w:sz w:val="28"/>
          <w:szCs w:val="28"/>
          <w:lang w:eastAsia="ru-RU"/>
        </w:rPr>
      </w:pPr>
    </w:p>
    <w:p w14:paraId="1F24613D" w14:textId="0454C315" w:rsidR="00ED5912" w:rsidRPr="00D06EEA" w:rsidRDefault="00ED5912" w:rsidP="00ED5912">
      <w:pPr>
        <w:shd w:val="clear" w:color="auto" w:fill="FFFFFF"/>
        <w:ind w:firstLine="567"/>
        <w:jc w:val="both"/>
        <w:rPr>
          <w:sz w:val="28"/>
          <w:szCs w:val="28"/>
          <w:lang w:eastAsia="ru-RU"/>
        </w:rPr>
      </w:pPr>
      <w:r w:rsidRPr="00D06EEA">
        <w:rPr>
          <w:sz w:val="28"/>
          <w:szCs w:val="28"/>
          <w:lang w:eastAsia="ru-RU"/>
        </w:rPr>
        <w:t xml:space="preserve">Реалізація </w:t>
      </w:r>
      <w:proofErr w:type="spellStart"/>
      <w:r w:rsidRPr="00D06EEA">
        <w:rPr>
          <w:sz w:val="28"/>
          <w:szCs w:val="28"/>
          <w:lang w:eastAsia="ru-RU"/>
        </w:rPr>
        <w:t>акта</w:t>
      </w:r>
      <w:proofErr w:type="spellEnd"/>
      <w:r w:rsidRPr="00D06EEA">
        <w:rPr>
          <w:sz w:val="28"/>
          <w:szCs w:val="28"/>
          <w:lang w:eastAsia="ru-RU"/>
        </w:rPr>
        <w:t xml:space="preserve"> матиме вплив на ринкове середовище, забезпечення захисту прав та інтересів суб’єктів господарювання і держави; екологію та навколишнє природне середовище, рівень забруднення атмосферного повітря, води, земель, зокрема забруднення утвореними відходами.</w:t>
      </w:r>
    </w:p>
    <w:p w14:paraId="57D289D9" w14:textId="77777777" w:rsidR="00F44051" w:rsidRPr="00D06EEA" w:rsidRDefault="00F44051" w:rsidP="00ED5912">
      <w:pPr>
        <w:shd w:val="clear" w:color="auto" w:fill="FFFFFF"/>
        <w:ind w:firstLine="567"/>
        <w:jc w:val="both"/>
        <w:rPr>
          <w:sz w:val="28"/>
          <w:szCs w:val="28"/>
          <w:lang w:eastAsia="ru-RU"/>
        </w:rPr>
      </w:pPr>
    </w:p>
    <w:p w14:paraId="72A5A488" w14:textId="77777777" w:rsidR="00225AA3" w:rsidRPr="00D06EEA" w:rsidRDefault="00225AA3" w:rsidP="00225AA3">
      <w:pPr>
        <w:ind w:firstLine="709"/>
        <w:jc w:val="both"/>
        <w:rPr>
          <w:b/>
          <w:sz w:val="28"/>
          <w:szCs w:val="28"/>
        </w:rPr>
      </w:pPr>
      <w:r w:rsidRPr="00D06EEA">
        <w:rPr>
          <w:b/>
          <w:sz w:val="28"/>
          <w:szCs w:val="28"/>
        </w:rPr>
        <w:t>IV. Вибір найбільш оптимального альтернативного способу досягнення цілей</w:t>
      </w:r>
    </w:p>
    <w:p w14:paraId="57A5F695" w14:textId="77777777" w:rsidR="00225AA3" w:rsidRPr="00D06EEA" w:rsidRDefault="00225AA3" w:rsidP="00225AA3">
      <w:pPr>
        <w:widowControl w:val="0"/>
        <w:autoSpaceDE w:val="0"/>
        <w:autoSpaceDN w:val="0"/>
        <w:adjustRightInd w:val="0"/>
        <w:ind w:firstLine="709"/>
        <w:jc w:val="both"/>
        <w:rPr>
          <w:bCs/>
          <w:sz w:val="28"/>
          <w:szCs w:val="28"/>
        </w:rPr>
      </w:pP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7"/>
        <w:gridCol w:w="2126"/>
        <w:gridCol w:w="5663"/>
      </w:tblGrid>
      <w:tr w:rsidR="00D06EEA" w:rsidRPr="00D06EEA" w14:paraId="6C4E86DA" w14:textId="77777777" w:rsidTr="00490702">
        <w:tc>
          <w:tcPr>
            <w:tcW w:w="2127" w:type="dxa"/>
            <w:tcBorders>
              <w:top w:val="single" w:sz="4" w:space="0" w:color="auto"/>
              <w:left w:val="single" w:sz="4" w:space="0" w:color="auto"/>
              <w:bottom w:val="single" w:sz="4" w:space="0" w:color="auto"/>
              <w:right w:val="single" w:sz="4" w:space="0" w:color="auto"/>
            </w:tcBorders>
            <w:hideMark/>
          </w:tcPr>
          <w:p w14:paraId="14F191AA" w14:textId="2ECD23CA" w:rsidR="00225AA3" w:rsidRPr="00D06EEA" w:rsidRDefault="00225AA3" w:rsidP="001B52BF">
            <w:pPr>
              <w:tabs>
                <w:tab w:val="left" w:pos="1406"/>
              </w:tabs>
              <w:autoSpaceDE w:val="0"/>
              <w:autoSpaceDN w:val="0"/>
              <w:adjustRightInd w:val="0"/>
              <w:jc w:val="center"/>
              <w:rPr>
                <w:b/>
                <w:bCs/>
                <w:sz w:val="28"/>
                <w:szCs w:val="28"/>
              </w:rPr>
            </w:pPr>
            <w:r w:rsidRPr="00D06EEA">
              <w:rPr>
                <w:b/>
                <w:bCs/>
                <w:sz w:val="28"/>
                <w:szCs w:val="28"/>
              </w:rPr>
              <w:t>Рейтинг результативності (досягнення цілей під час вирі</w:t>
            </w:r>
            <w:r w:rsidR="00D06EEA">
              <w:rPr>
                <w:b/>
                <w:bCs/>
                <w:sz w:val="28"/>
                <w:szCs w:val="28"/>
              </w:rPr>
              <w:t>-</w:t>
            </w:r>
            <w:proofErr w:type="spellStart"/>
            <w:r w:rsidRPr="00D06EEA">
              <w:rPr>
                <w:b/>
                <w:bCs/>
                <w:sz w:val="28"/>
                <w:szCs w:val="28"/>
              </w:rPr>
              <w:t>шення</w:t>
            </w:r>
            <w:proofErr w:type="spellEnd"/>
            <w:r w:rsidRPr="00D06EEA">
              <w:rPr>
                <w:b/>
                <w:bCs/>
                <w:sz w:val="28"/>
                <w:szCs w:val="28"/>
              </w:rPr>
              <w:t xml:space="preserve"> проблеми)</w:t>
            </w:r>
          </w:p>
        </w:tc>
        <w:tc>
          <w:tcPr>
            <w:tcW w:w="2126" w:type="dxa"/>
            <w:tcBorders>
              <w:top w:val="single" w:sz="4" w:space="0" w:color="auto"/>
              <w:left w:val="single" w:sz="4" w:space="0" w:color="auto"/>
              <w:bottom w:val="single" w:sz="4" w:space="0" w:color="auto"/>
              <w:right w:val="single" w:sz="4" w:space="0" w:color="auto"/>
            </w:tcBorders>
            <w:hideMark/>
          </w:tcPr>
          <w:p w14:paraId="126DF0F1" w14:textId="66C1AB15" w:rsidR="00225AA3" w:rsidRPr="00D06EEA" w:rsidRDefault="00225AA3" w:rsidP="00D06EEA">
            <w:pPr>
              <w:tabs>
                <w:tab w:val="left" w:pos="1406"/>
              </w:tabs>
              <w:autoSpaceDE w:val="0"/>
              <w:autoSpaceDN w:val="0"/>
              <w:adjustRightInd w:val="0"/>
              <w:jc w:val="center"/>
              <w:rPr>
                <w:b/>
                <w:bCs/>
                <w:sz w:val="28"/>
                <w:szCs w:val="28"/>
              </w:rPr>
            </w:pPr>
            <w:r w:rsidRPr="00D06EEA">
              <w:rPr>
                <w:b/>
                <w:bCs/>
                <w:sz w:val="28"/>
                <w:szCs w:val="28"/>
              </w:rPr>
              <w:t xml:space="preserve">Бал </w:t>
            </w:r>
            <w:proofErr w:type="spellStart"/>
            <w:r w:rsidRPr="00D06EEA">
              <w:rPr>
                <w:b/>
                <w:bCs/>
                <w:sz w:val="28"/>
                <w:szCs w:val="28"/>
              </w:rPr>
              <w:t>резуль</w:t>
            </w:r>
            <w:r w:rsidR="00D06EEA">
              <w:rPr>
                <w:b/>
                <w:bCs/>
                <w:sz w:val="28"/>
                <w:szCs w:val="28"/>
              </w:rPr>
              <w:t>-</w:t>
            </w:r>
            <w:r w:rsidRPr="00D06EEA">
              <w:rPr>
                <w:b/>
                <w:bCs/>
                <w:sz w:val="28"/>
                <w:szCs w:val="28"/>
              </w:rPr>
              <w:t>тативності</w:t>
            </w:r>
            <w:proofErr w:type="spellEnd"/>
            <w:r w:rsidRPr="00D06EEA">
              <w:rPr>
                <w:b/>
                <w:bCs/>
                <w:sz w:val="28"/>
                <w:szCs w:val="28"/>
              </w:rPr>
              <w:t xml:space="preserve"> (за чотирибальною системою оцінки)</w:t>
            </w:r>
          </w:p>
        </w:tc>
        <w:tc>
          <w:tcPr>
            <w:tcW w:w="5663" w:type="dxa"/>
            <w:tcBorders>
              <w:top w:val="single" w:sz="4" w:space="0" w:color="auto"/>
              <w:left w:val="single" w:sz="4" w:space="0" w:color="auto"/>
              <w:bottom w:val="single" w:sz="4" w:space="0" w:color="auto"/>
              <w:right w:val="single" w:sz="4" w:space="0" w:color="auto"/>
            </w:tcBorders>
            <w:hideMark/>
          </w:tcPr>
          <w:p w14:paraId="1EC0FA49" w14:textId="77777777" w:rsidR="00225AA3" w:rsidRPr="00D06EEA" w:rsidRDefault="00225AA3" w:rsidP="001B52BF">
            <w:pPr>
              <w:tabs>
                <w:tab w:val="left" w:pos="1406"/>
              </w:tabs>
              <w:autoSpaceDE w:val="0"/>
              <w:autoSpaceDN w:val="0"/>
              <w:adjustRightInd w:val="0"/>
              <w:jc w:val="center"/>
              <w:rPr>
                <w:b/>
                <w:sz w:val="28"/>
                <w:szCs w:val="28"/>
              </w:rPr>
            </w:pPr>
            <w:r w:rsidRPr="00D06EEA">
              <w:rPr>
                <w:b/>
                <w:sz w:val="28"/>
                <w:szCs w:val="28"/>
              </w:rPr>
              <w:t xml:space="preserve">Коментарі </w:t>
            </w:r>
            <w:r w:rsidRPr="00D06EEA">
              <w:rPr>
                <w:b/>
                <w:sz w:val="28"/>
                <w:szCs w:val="28"/>
              </w:rPr>
              <w:br/>
              <w:t xml:space="preserve">щодо присвоєння відповідного </w:t>
            </w:r>
            <w:proofErr w:type="spellStart"/>
            <w:r w:rsidRPr="00D06EEA">
              <w:rPr>
                <w:b/>
                <w:sz w:val="28"/>
                <w:szCs w:val="28"/>
              </w:rPr>
              <w:t>бала</w:t>
            </w:r>
            <w:proofErr w:type="spellEnd"/>
          </w:p>
        </w:tc>
      </w:tr>
      <w:tr w:rsidR="00D06EEA" w:rsidRPr="00D06EEA" w14:paraId="34B47845" w14:textId="77777777" w:rsidTr="00490702">
        <w:tc>
          <w:tcPr>
            <w:tcW w:w="2127" w:type="dxa"/>
            <w:tcBorders>
              <w:top w:val="single" w:sz="4" w:space="0" w:color="auto"/>
              <w:left w:val="single" w:sz="4" w:space="0" w:color="auto"/>
              <w:bottom w:val="single" w:sz="4" w:space="0" w:color="auto"/>
              <w:right w:val="single" w:sz="4" w:space="0" w:color="auto"/>
            </w:tcBorders>
          </w:tcPr>
          <w:p w14:paraId="1B984C36" w14:textId="77777777" w:rsidR="00225AA3" w:rsidRPr="00D06EEA" w:rsidRDefault="00225AA3" w:rsidP="001B52BF">
            <w:pPr>
              <w:tabs>
                <w:tab w:val="left" w:pos="1406"/>
              </w:tabs>
              <w:autoSpaceDE w:val="0"/>
              <w:autoSpaceDN w:val="0"/>
              <w:adjustRightInd w:val="0"/>
              <w:jc w:val="both"/>
              <w:rPr>
                <w:bCs/>
                <w:sz w:val="28"/>
                <w:szCs w:val="28"/>
              </w:rPr>
            </w:pPr>
            <w:r w:rsidRPr="00D06EEA">
              <w:rPr>
                <w:bCs/>
                <w:sz w:val="28"/>
                <w:szCs w:val="28"/>
              </w:rPr>
              <w:t xml:space="preserve">Альтернатива 1: </w:t>
            </w:r>
          </w:p>
          <w:p w14:paraId="3CB08690" w14:textId="77777777" w:rsidR="00225AA3" w:rsidRPr="00D06EEA" w:rsidRDefault="00225AA3" w:rsidP="001B52BF">
            <w:pPr>
              <w:tabs>
                <w:tab w:val="left" w:pos="1406"/>
              </w:tabs>
              <w:autoSpaceDE w:val="0"/>
              <w:autoSpaceDN w:val="0"/>
              <w:adjustRightInd w:val="0"/>
              <w:jc w:val="both"/>
              <w:rPr>
                <w:bCs/>
                <w:sz w:val="28"/>
                <w:szCs w:val="28"/>
              </w:rPr>
            </w:pPr>
          </w:p>
          <w:p w14:paraId="5B271F13" w14:textId="77777777" w:rsidR="00225AA3" w:rsidRPr="00D06EEA" w:rsidRDefault="00225AA3" w:rsidP="001B52BF">
            <w:pPr>
              <w:tabs>
                <w:tab w:val="left" w:pos="1406"/>
              </w:tabs>
              <w:autoSpaceDE w:val="0"/>
              <w:autoSpaceDN w:val="0"/>
              <w:adjustRightInd w:val="0"/>
              <w:jc w:val="both"/>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06DFF0CD" w14:textId="77777777" w:rsidR="00225AA3" w:rsidRPr="00D06EEA" w:rsidRDefault="00225AA3" w:rsidP="001B52BF">
            <w:pPr>
              <w:tabs>
                <w:tab w:val="left" w:pos="1406"/>
              </w:tabs>
              <w:autoSpaceDE w:val="0"/>
              <w:autoSpaceDN w:val="0"/>
              <w:adjustRightInd w:val="0"/>
              <w:jc w:val="center"/>
              <w:rPr>
                <w:bCs/>
                <w:sz w:val="28"/>
                <w:szCs w:val="28"/>
              </w:rPr>
            </w:pPr>
            <w:r w:rsidRPr="00D06EEA">
              <w:rPr>
                <w:bCs/>
                <w:sz w:val="28"/>
                <w:szCs w:val="28"/>
              </w:rPr>
              <w:t>1</w:t>
            </w:r>
          </w:p>
        </w:tc>
        <w:tc>
          <w:tcPr>
            <w:tcW w:w="5663" w:type="dxa"/>
            <w:tcBorders>
              <w:top w:val="single" w:sz="4" w:space="0" w:color="auto"/>
              <w:left w:val="single" w:sz="4" w:space="0" w:color="auto"/>
              <w:bottom w:val="single" w:sz="4" w:space="0" w:color="auto"/>
              <w:right w:val="single" w:sz="4" w:space="0" w:color="auto"/>
            </w:tcBorders>
            <w:hideMark/>
          </w:tcPr>
          <w:p w14:paraId="5825943B" w14:textId="60A05142" w:rsidR="00225AA3" w:rsidRPr="00D06EEA" w:rsidRDefault="00225AA3" w:rsidP="00D06EEA">
            <w:pPr>
              <w:jc w:val="both"/>
              <w:rPr>
                <w:bCs/>
                <w:sz w:val="28"/>
                <w:szCs w:val="28"/>
              </w:rPr>
            </w:pPr>
            <w:r w:rsidRPr="00D06EEA">
              <w:rPr>
                <w:bCs/>
                <w:sz w:val="28"/>
                <w:szCs w:val="28"/>
              </w:rPr>
              <w:t xml:space="preserve">Мінімальний бал, який демонструє неможливість досягнення цілей державного регулювання альтернативним способом. </w:t>
            </w:r>
            <w:r w:rsidR="00D06EEA">
              <w:rPr>
                <w:bCs/>
                <w:sz w:val="28"/>
                <w:szCs w:val="28"/>
              </w:rPr>
              <w:t>Не вирішена</w:t>
            </w:r>
            <w:r w:rsidRPr="00D06EEA">
              <w:rPr>
                <w:bCs/>
                <w:sz w:val="28"/>
                <w:szCs w:val="28"/>
              </w:rPr>
              <w:t xml:space="preserve"> проблема щодо невід</w:t>
            </w:r>
            <w:r w:rsidR="00C168E6" w:rsidRPr="00D06EEA">
              <w:rPr>
                <w:bCs/>
                <w:sz w:val="28"/>
                <w:szCs w:val="28"/>
              </w:rPr>
              <w:t>повід</w:t>
            </w:r>
            <w:r w:rsidR="004305E4" w:rsidRPr="00D06EEA">
              <w:rPr>
                <w:bCs/>
                <w:sz w:val="28"/>
                <w:szCs w:val="28"/>
              </w:rPr>
              <w:t xml:space="preserve">ності бази нарахування екологічного податку </w:t>
            </w:r>
            <w:r w:rsidR="00C168E6" w:rsidRPr="00D06EEA">
              <w:rPr>
                <w:bCs/>
                <w:sz w:val="28"/>
                <w:szCs w:val="28"/>
              </w:rPr>
              <w:t>нормам передбаченим чинним законодавством</w:t>
            </w:r>
          </w:p>
        </w:tc>
      </w:tr>
      <w:tr w:rsidR="00D06EEA" w:rsidRPr="00D06EEA" w14:paraId="27B8DD9C" w14:textId="77777777" w:rsidTr="00490702">
        <w:tc>
          <w:tcPr>
            <w:tcW w:w="2127" w:type="dxa"/>
            <w:tcBorders>
              <w:top w:val="single" w:sz="4" w:space="0" w:color="auto"/>
              <w:left w:val="single" w:sz="4" w:space="0" w:color="auto"/>
              <w:bottom w:val="single" w:sz="4" w:space="0" w:color="auto"/>
              <w:right w:val="single" w:sz="4" w:space="0" w:color="auto"/>
            </w:tcBorders>
            <w:hideMark/>
          </w:tcPr>
          <w:p w14:paraId="0A76CAEF" w14:textId="77777777" w:rsidR="00225AA3" w:rsidRPr="00D06EEA" w:rsidRDefault="00225AA3" w:rsidP="001B52BF">
            <w:pPr>
              <w:tabs>
                <w:tab w:val="left" w:pos="1406"/>
              </w:tabs>
              <w:autoSpaceDE w:val="0"/>
              <w:autoSpaceDN w:val="0"/>
              <w:adjustRightInd w:val="0"/>
              <w:jc w:val="both"/>
              <w:rPr>
                <w:bCs/>
                <w:sz w:val="28"/>
                <w:szCs w:val="28"/>
              </w:rPr>
            </w:pPr>
            <w:r w:rsidRPr="00D06EEA">
              <w:rPr>
                <w:bCs/>
                <w:sz w:val="28"/>
                <w:szCs w:val="28"/>
              </w:rPr>
              <w:t xml:space="preserve">Альтернатива 2: </w:t>
            </w:r>
          </w:p>
        </w:tc>
        <w:tc>
          <w:tcPr>
            <w:tcW w:w="2126" w:type="dxa"/>
            <w:tcBorders>
              <w:top w:val="single" w:sz="4" w:space="0" w:color="auto"/>
              <w:left w:val="single" w:sz="4" w:space="0" w:color="auto"/>
              <w:bottom w:val="single" w:sz="4" w:space="0" w:color="auto"/>
              <w:right w:val="single" w:sz="4" w:space="0" w:color="auto"/>
            </w:tcBorders>
            <w:hideMark/>
          </w:tcPr>
          <w:p w14:paraId="0A53DA77" w14:textId="77777777" w:rsidR="00225AA3" w:rsidRPr="00D06EEA" w:rsidRDefault="00225AA3" w:rsidP="001B52BF">
            <w:pPr>
              <w:tabs>
                <w:tab w:val="left" w:pos="1406"/>
              </w:tabs>
              <w:autoSpaceDE w:val="0"/>
              <w:autoSpaceDN w:val="0"/>
              <w:adjustRightInd w:val="0"/>
              <w:jc w:val="center"/>
              <w:rPr>
                <w:bCs/>
                <w:sz w:val="28"/>
                <w:szCs w:val="28"/>
              </w:rPr>
            </w:pPr>
            <w:r w:rsidRPr="00D06EEA">
              <w:rPr>
                <w:bCs/>
                <w:sz w:val="28"/>
                <w:szCs w:val="28"/>
              </w:rPr>
              <w:t>3</w:t>
            </w:r>
          </w:p>
        </w:tc>
        <w:tc>
          <w:tcPr>
            <w:tcW w:w="5663" w:type="dxa"/>
            <w:tcBorders>
              <w:top w:val="single" w:sz="4" w:space="0" w:color="auto"/>
              <w:left w:val="single" w:sz="4" w:space="0" w:color="auto"/>
              <w:bottom w:val="single" w:sz="4" w:space="0" w:color="auto"/>
              <w:right w:val="single" w:sz="4" w:space="0" w:color="auto"/>
            </w:tcBorders>
            <w:hideMark/>
          </w:tcPr>
          <w:p w14:paraId="4DF0BE14" w14:textId="724503C3" w:rsidR="00225AA3" w:rsidRPr="00D06EEA" w:rsidRDefault="00225AA3" w:rsidP="00D06EEA">
            <w:pPr>
              <w:jc w:val="both"/>
              <w:rPr>
                <w:bCs/>
                <w:sz w:val="28"/>
                <w:szCs w:val="28"/>
              </w:rPr>
            </w:pPr>
            <w:r w:rsidRPr="00D06EEA">
              <w:rPr>
                <w:bCs/>
                <w:sz w:val="28"/>
                <w:szCs w:val="28"/>
              </w:rPr>
              <w:t xml:space="preserve">Високий бал. Зазначений спосіб є ефективним, оскільки </w:t>
            </w:r>
            <w:r w:rsidR="00D06EEA">
              <w:rPr>
                <w:bCs/>
                <w:sz w:val="28"/>
                <w:szCs w:val="28"/>
              </w:rPr>
              <w:t>дає змогу</w:t>
            </w:r>
            <w:r w:rsidRPr="00D06EEA">
              <w:rPr>
                <w:bCs/>
                <w:sz w:val="28"/>
                <w:szCs w:val="28"/>
              </w:rPr>
              <w:t xml:space="preserve"> </w:t>
            </w:r>
            <w:r w:rsidR="00D06EEA">
              <w:rPr>
                <w:bCs/>
                <w:sz w:val="28"/>
                <w:szCs w:val="28"/>
              </w:rPr>
              <w:t>досяг</w:t>
            </w:r>
            <w:r w:rsidRPr="00D06EEA">
              <w:rPr>
                <w:bCs/>
                <w:sz w:val="28"/>
                <w:szCs w:val="28"/>
              </w:rPr>
              <w:t xml:space="preserve">ти поставлених цілей державного регулювання та забезпечить </w:t>
            </w:r>
            <w:r w:rsidR="00C168E6" w:rsidRPr="00D06EEA">
              <w:rPr>
                <w:bCs/>
                <w:sz w:val="28"/>
                <w:szCs w:val="28"/>
              </w:rPr>
              <w:t xml:space="preserve">відповідність норм </w:t>
            </w:r>
            <w:r w:rsidR="004873E9" w:rsidRPr="00D06EEA">
              <w:rPr>
                <w:bCs/>
                <w:sz w:val="28"/>
                <w:szCs w:val="28"/>
              </w:rPr>
              <w:t>Кодексу</w:t>
            </w:r>
            <w:r w:rsidR="00C168E6" w:rsidRPr="00D06EEA">
              <w:rPr>
                <w:bCs/>
                <w:sz w:val="28"/>
                <w:szCs w:val="28"/>
              </w:rPr>
              <w:t xml:space="preserve"> вимогам Закону</w:t>
            </w:r>
            <w:r w:rsidR="00D06EEA">
              <w:rPr>
                <w:bCs/>
                <w:sz w:val="28"/>
                <w:szCs w:val="28"/>
              </w:rPr>
              <w:t xml:space="preserve">, </w:t>
            </w:r>
            <w:r w:rsidR="00D06EEA">
              <w:rPr>
                <w:bCs/>
                <w:sz w:val="28"/>
                <w:szCs w:val="28"/>
              </w:rPr>
              <w:lastRenderedPageBreak/>
              <w:t>запровадить</w:t>
            </w:r>
            <w:r w:rsidR="004873E9" w:rsidRPr="00D06EEA">
              <w:rPr>
                <w:bCs/>
                <w:sz w:val="28"/>
                <w:szCs w:val="28"/>
              </w:rPr>
              <w:t xml:space="preserve"> додаткові </w:t>
            </w:r>
            <w:r w:rsidR="00E847C9" w:rsidRPr="00D06EEA">
              <w:rPr>
                <w:bCs/>
                <w:sz w:val="28"/>
                <w:szCs w:val="28"/>
              </w:rPr>
              <w:t>засоби впливу на процеси збирання та переробки відходів</w:t>
            </w:r>
          </w:p>
        </w:tc>
      </w:tr>
    </w:tbl>
    <w:p w14:paraId="55667CD9" w14:textId="77777777" w:rsidR="00F44051" w:rsidRPr="00D06EEA" w:rsidRDefault="00F44051" w:rsidP="00ED5912">
      <w:pPr>
        <w:shd w:val="clear" w:color="auto" w:fill="FFFFFF"/>
        <w:ind w:firstLine="567"/>
        <w:jc w:val="both"/>
        <w:rPr>
          <w:sz w:val="28"/>
          <w:szCs w:val="28"/>
          <w:lang w:eastAsia="ru-RU"/>
        </w:rPr>
      </w:pPr>
    </w:p>
    <w:p w14:paraId="72C12CD5" w14:textId="77777777" w:rsidR="00F44051" w:rsidRPr="00D06EEA" w:rsidRDefault="00F44051" w:rsidP="00ED5912">
      <w:pPr>
        <w:shd w:val="clear" w:color="auto" w:fill="FFFFFF"/>
        <w:ind w:firstLine="567"/>
        <w:jc w:val="both"/>
        <w:rPr>
          <w:sz w:val="28"/>
          <w:szCs w:val="28"/>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96"/>
        <w:gridCol w:w="1418"/>
        <w:gridCol w:w="2967"/>
        <w:gridCol w:w="3979"/>
      </w:tblGrid>
      <w:tr w:rsidR="00D06EEA" w:rsidRPr="00D06EEA" w14:paraId="5C5AE96E" w14:textId="77777777" w:rsidTr="00CC17CC">
        <w:trPr>
          <w:jc w:val="center"/>
        </w:trPr>
        <w:tc>
          <w:tcPr>
            <w:tcW w:w="1696" w:type="dxa"/>
            <w:tcBorders>
              <w:top w:val="single" w:sz="4" w:space="0" w:color="auto"/>
              <w:left w:val="single" w:sz="4" w:space="0" w:color="auto"/>
              <w:bottom w:val="single" w:sz="4" w:space="0" w:color="auto"/>
              <w:right w:val="single" w:sz="4" w:space="0" w:color="auto"/>
            </w:tcBorders>
            <w:hideMark/>
          </w:tcPr>
          <w:p w14:paraId="6E82B2CA" w14:textId="77777777" w:rsidR="006C0864" w:rsidRPr="00D06EEA" w:rsidRDefault="006C0864" w:rsidP="001B52BF">
            <w:pPr>
              <w:tabs>
                <w:tab w:val="left" w:pos="1406"/>
              </w:tabs>
              <w:autoSpaceDE w:val="0"/>
              <w:autoSpaceDN w:val="0"/>
              <w:adjustRightInd w:val="0"/>
              <w:jc w:val="center"/>
              <w:rPr>
                <w:b/>
                <w:bCs/>
                <w:sz w:val="28"/>
                <w:szCs w:val="28"/>
              </w:rPr>
            </w:pPr>
            <w:r w:rsidRPr="00D06EEA">
              <w:rPr>
                <w:b/>
                <w:bCs/>
                <w:sz w:val="28"/>
                <w:szCs w:val="28"/>
              </w:rPr>
              <w:t>Рейтинг результативності</w:t>
            </w:r>
          </w:p>
        </w:tc>
        <w:tc>
          <w:tcPr>
            <w:tcW w:w="1418" w:type="dxa"/>
            <w:tcBorders>
              <w:top w:val="single" w:sz="4" w:space="0" w:color="auto"/>
              <w:left w:val="single" w:sz="4" w:space="0" w:color="auto"/>
              <w:bottom w:val="single" w:sz="4" w:space="0" w:color="auto"/>
              <w:right w:val="single" w:sz="4" w:space="0" w:color="auto"/>
            </w:tcBorders>
            <w:hideMark/>
          </w:tcPr>
          <w:p w14:paraId="2711DA28" w14:textId="77777777" w:rsidR="006C0864" w:rsidRPr="00D06EEA" w:rsidRDefault="006C0864" w:rsidP="00B76E79">
            <w:pPr>
              <w:tabs>
                <w:tab w:val="left" w:pos="0"/>
              </w:tabs>
              <w:autoSpaceDE w:val="0"/>
              <w:autoSpaceDN w:val="0"/>
              <w:adjustRightInd w:val="0"/>
              <w:ind w:right="-57"/>
              <w:jc w:val="center"/>
              <w:rPr>
                <w:b/>
                <w:bCs/>
                <w:sz w:val="28"/>
                <w:szCs w:val="28"/>
              </w:rPr>
            </w:pPr>
            <w:r w:rsidRPr="00D06EEA">
              <w:rPr>
                <w:b/>
                <w:bCs/>
                <w:sz w:val="28"/>
                <w:szCs w:val="28"/>
              </w:rPr>
              <w:t>Вигоди</w:t>
            </w:r>
            <w:r w:rsidRPr="00D06EEA">
              <w:rPr>
                <w:b/>
                <w:bCs/>
                <w:sz w:val="28"/>
                <w:szCs w:val="28"/>
              </w:rPr>
              <w:br/>
              <w:t>(підсумок)</w:t>
            </w:r>
          </w:p>
        </w:tc>
        <w:tc>
          <w:tcPr>
            <w:tcW w:w="2967" w:type="dxa"/>
            <w:tcBorders>
              <w:top w:val="single" w:sz="4" w:space="0" w:color="auto"/>
              <w:left w:val="single" w:sz="4" w:space="0" w:color="auto"/>
              <w:bottom w:val="single" w:sz="4" w:space="0" w:color="auto"/>
              <w:right w:val="single" w:sz="4" w:space="0" w:color="auto"/>
            </w:tcBorders>
            <w:hideMark/>
          </w:tcPr>
          <w:p w14:paraId="72EB0439" w14:textId="77777777" w:rsidR="006C0864" w:rsidRPr="00D06EEA" w:rsidRDefault="006C0864" w:rsidP="001B52BF">
            <w:pPr>
              <w:tabs>
                <w:tab w:val="left" w:pos="1406"/>
              </w:tabs>
              <w:autoSpaceDE w:val="0"/>
              <w:autoSpaceDN w:val="0"/>
              <w:adjustRightInd w:val="0"/>
              <w:jc w:val="center"/>
              <w:rPr>
                <w:b/>
                <w:sz w:val="28"/>
                <w:szCs w:val="28"/>
              </w:rPr>
            </w:pPr>
            <w:r w:rsidRPr="00D06EEA">
              <w:rPr>
                <w:b/>
                <w:sz w:val="28"/>
                <w:szCs w:val="28"/>
              </w:rPr>
              <w:t>Витрати</w:t>
            </w:r>
            <w:r w:rsidRPr="00D06EEA">
              <w:rPr>
                <w:b/>
                <w:sz w:val="28"/>
                <w:szCs w:val="28"/>
              </w:rPr>
              <w:br/>
              <w:t xml:space="preserve">(підсумок) </w:t>
            </w:r>
          </w:p>
        </w:tc>
        <w:tc>
          <w:tcPr>
            <w:tcW w:w="3979" w:type="dxa"/>
            <w:tcBorders>
              <w:top w:val="single" w:sz="4" w:space="0" w:color="auto"/>
              <w:left w:val="single" w:sz="4" w:space="0" w:color="auto"/>
              <w:bottom w:val="single" w:sz="4" w:space="0" w:color="auto"/>
              <w:right w:val="single" w:sz="4" w:space="0" w:color="auto"/>
            </w:tcBorders>
            <w:hideMark/>
          </w:tcPr>
          <w:p w14:paraId="3D0DFACA" w14:textId="77777777" w:rsidR="006C0864" w:rsidRPr="00D06EEA" w:rsidRDefault="006C0864" w:rsidP="001B52BF">
            <w:pPr>
              <w:tabs>
                <w:tab w:val="left" w:pos="1406"/>
              </w:tabs>
              <w:autoSpaceDE w:val="0"/>
              <w:autoSpaceDN w:val="0"/>
              <w:adjustRightInd w:val="0"/>
              <w:jc w:val="center"/>
              <w:rPr>
                <w:b/>
                <w:sz w:val="28"/>
                <w:szCs w:val="28"/>
              </w:rPr>
            </w:pPr>
            <w:r w:rsidRPr="00D06EEA">
              <w:rPr>
                <w:b/>
                <w:sz w:val="28"/>
                <w:szCs w:val="28"/>
              </w:rPr>
              <w:t>Обґрунтування відповідного місця альтернативи у рейтингу</w:t>
            </w:r>
          </w:p>
        </w:tc>
      </w:tr>
      <w:tr w:rsidR="00D06EEA" w:rsidRPr="00D06EEA" w14:paraId="2AE5F482" w14:textId="77777777" w:rsidTr="00CC17CC">
        <w:trPr>
          <w:jc w:val="center"/>
        </w:trPr>
        <w:tc>
          <w:tcPr>
            <w:tcW w:w="1696" w:type="dxa"/>
            <w:tcBorders>
              <w:top w:val="single" w:sz="4" w:space="0" w:color="auto"/>
              <w:left w:val="single" w:sz="4" w:space="0" w:color="auto"/>
              <w:bottom w:val="single" w:sz="4" w:space="0" w:color="auto"/>
              <w:right w:val="single" w:sz="4" w:space="0" w:color="auto"/>
            </w:tcBorders>
            <w:hideMark/>
          </w:tcPr>
          <w:p w14:paraId="26B9F6D5" w14:textId="77777777" w:rsidR="006C0864" w:rsidRPr="00D06EEA" w:rsidRDefault="006C0864" w:rsidP="00B76E79">
            <w:pPr>
              <w:tabs>
                <w:tab w:val="left" w:pos="1406"/>
              </w:tabs>
              <w:autoSpaceDE w:val="0"/>
              <w:autoSpaceDN w:val="0"/>
              <w:adjustRightInd w:val="0"/>
              <w:ind w:right="-57" w:hanging="62"/>
              <w:jc w:val="center"/>
              <w:rPr>
                <w:bCs/>
                <w:sz w:val="28"/>
                <w:szCs w:val="28"/>
              </w:rPr>
            </w:pPr>
            <w:r w:rsidRPr="00D06EEA">
              <w:rPr>
                <w:bCs/>
                <w:sz w:val="28"/>
                <w:szCs w:val="28"/>
              </w:rPr>
              <w:t>Альтернатива 2:</w:t>
            </w:r>
          </w:p>
        </w:tc>
        <w:tc>
          <w:tcPr>
            <w:tcW w:w="1418" w:type="dxa"/>
            <w:tcBorders>
              <w:top w:val="single" w:sz="4" w:space="0" w:color="auto"/>
              <w:left w:val="single" w:sz="4" w:space="0" w:color="auto"/>
              <w:bottom w:val="single" w:sz="4" w:space="0" w:color="auto"/>
              <w:right w:val="single" w:sz="4" w:space="0" w:color="auto"/>
            </w:tcBorders>
            <w:hideMark/>
          </w:tcPr>
          <w:p w14:paraId="473F0300" w14:textId="77777777" w:rsidR="006C0864" w:rsidRPr="00D06EEA" w:rsidRDefault="006C0864" w:rsidP="001B52BF">
            <w:pPr>
              <w:tabs>
                <w:tab w:val="left" w:pos="1406"/>
              </w:tabs>
              <w:autoSpaceDE w:val="0"/>
              <w:autoSpaceDN w:val="0"/>
              <w:adjustRightInd w:val="0"/>
              <w:jc w:val="center"/>
              <w:rPr>
                <w:bCs/>
                <w:sz w:val="28"/>
                <w:szCs w:val="28"/>
              </w:rPr>
            </w:pPr>
            <w:r w:rsidRPr="00D06EEA">
              <w:rPr>
                <w:bCs/>
                <w:sz w:val="28"/>
                <w:szCs w:val="28"/>
              </w:rPr>
              <w:t>Вигоди високі</w:t>
            </w:r>
          </w:p>
        </w:tc>
        <w:tc>
          <w:tcPr>
            <w:tcW w:w="2967" w:type="dxa"/>
            <w:tcBorders>
              <w:top w:val="single" w:sz="4" w:space="0" w:color="auto"/>
              <w:left w:val="single" w:sz="4" w:space="0" w:color="auto"/>
              <w:bottom w:val="single" w:sz="4" w:space="0" w:color="auto"/>
              <w:right w:val="single" w:sz="4" w:space="0" w:color="auto"/>
            </w:tcBorders>
            <w:hideMark/>
          </w:tcPr>
          <w:p w14:paraId="7DB5CD01" w14:textId="77777777" w:rsidR="00D06EEA" w:rsidRDefault="006C0864" w:rsidP="001B52BF">
            <w:pPr>
              <w:jc w:val="both"/>
              <w:rPr>
                <w:bCs/>
                <w:sz w:val="28"/>
                <w:szCs w:val="28"/>
              </w:rPr>
            </w:pPr>
            <w:r w:rsidRPr="00D06EEA">
              <w:rPr>
                <w:bCs/>
                <w:sz w:val="28"/>
                <w:szCs w:val="28"/>
              </w:rPr>
              <w:t xml:space="preserve">Передбачаються прийнятні витрати </w:t>
            </w:r>
          </w:p>
          <w:p w14:paraId="5762E4A0" w14:textId="42868AA9" w:rsidR="006C0864" w:rsidRPr="00D06EEA" w:rsidRDefault="006C0864" w:rsidP="00D06EEA">
            <w:pPr>
              <w:rPr>
                <w:bCs/>
                <w:sz w:val="28"/>
                <w:szCs w:val="28"/>
              </w:rPr>
            </w:pPr>
            <w:r w:rsidRPr="00D06EEA">
              <w:rPr>
                <w:bCs/>
                <w:sz w:val="28"/>
                <w:szCs w:val="28"/>
              </w:rPr>
              <w:t xml:space="preserve">для суб’єктів господарювання </w:t>
            </w:r>
          </w:p>
        </w:tc>
        <w:tc>
          <w:tcPr>
            <w:tcW w:w="3979" w:type="dxa"/>
            <w:tcBorders>
              <w:top w:val="single" w:sz="4" w:space="0" w:color="auto"/>
              <w:left w:val="single" w:sz="4" w:space="0" w:color="auto"/>
              <w:bottom w:val="single" w:sz="4" w:space="0" w:color="auto"/>
              <w:right w:val="single" w:sz="4" w:space="0" w:color="auto"/>
            </w:tcBorders>
            <w:hideMark/>
          </w:tcPr>
          <w:p w14:paraId="07E9AEDC" w14:textId="5CAE525D" w:rsidR="006C0864" w:rsidRPr="00D06EEA" w:rsidRDefault="006C0864" w:rsidP="00D06EEA">
            <w:pPr>
              <w:jc w:val="both"/>
              <w:rPr>
                <w:bCs/>
                <w:sz w:val="28"/>
                <w:szCs w:val="28"/>
              </w:rPr>
            </w:pPr>
            <w:r w:rsidRPr="00D06EEA">
              <w:rPr>
                <w:bCs/>
                <w:sz w:val="28"/>
                <w:szCs w:val="28"/>
              </w:rPr>
              <w:t>Цей спосіб вирішення проблеми врахову</w:t>
            </w:r>
            <w:r w:rsidR="00D0704E" w:rsidRPr="00D06EEA">
              <w:rPr>
                <w:bCs/>
                <w:sz w:val="28"/>
                <w:szCs w:val="28"/>
              </w:rPr>
              <w:t>є</w:t>
            </w:r>
            <w:r w:rsidRPr="00D06EEA">
              <w:rPr>
                <w:bCs/>
                <w:sz w:val="28"/>
                <w:szCs w:val="28"/>
              </w:rPr>
              <w:t xml:space="preserve"> інтереси заінтересованих сторін та дає можливість виконати вимоги Закону</w:t>
            </w:r>
            <w:r w:rsidR="00A814DB" w:rsidRPr="00D06EEA">
              <w:rPr>
                <w:bCs/>
                <w:sz w:val="28"/>
                <w:szCs w:val="28"/>
              </w:rPr>
              <w:t xml:space="preserve"> </w:t>
            </w:r>
          </w:p>
        </w:tc>
      </w:tr>
      <w:tr w:rsidR="00D06EEA" w:rsidRPr="00D06EEA" w14:paraId="1CF7642B" w14:textId="77777777" w:rsidTr="00CC17CC">
        <w:trPr>
          <w:jc w:val="center"/>
        </w:trPr>
        <w:tc>
          <w:tcPr>
            <w:tcW w:w="1696" w:type="dxa"/>
            <w:tcBorders>
              <w:top w:val="single" w:sz="4" w:space="0" w:color="auto"/>
              <w:left w:val="single" w:sz="4" w:space="0" w:color="auto"/>
              <w:bottom w:val="single" w:sz="4" w:space="0" w:color="auto"/>
              <w:right w:val="single" w:sz="4" w:space="0" w:color="auto"/>
            </w:tcBorders>
          </w:tcPr>
          <w:p w14:paraId="52E1D6BF" w14:textId="77777777" w:rsidR="006C0864" w:rsidRPr="00D06EEA" w:rsidRDefault="006C0864" w:rsidP="00B76E79">
            <w:pPr>
              <w:tabs>
                <w:tab w:val="left" w:pos="1406"/>
              </w:tabs>
              <w:autoSpaceDE w:val="0"/>
              <w:autoSpaceDN w:val="0"/>
              <w:adjustRightInd w:val="0"/>
              <w:ind w:right="-57" w:hanging="62"/>
              <w:jc w:val="center"/>
              <w:rPr>
                <w:bCs/>
                <w:sz w:val="28"/>
                <w:szCs w:val="28"/>
              </w:rPr>
            </w:pPr>
            <w:r w:rsidRPr="00D06EEA">
              <w:rPr>
                <w:bCs/>
                <w:sz w:val="28"/>
                <w:szCs w:val="28"/>
              </w:rPr>
              <w:t>Альтернатива 1:</w:t>
            </w:r>
          </w:p>
          <w:p w14:paraId="3CF84E14" w14:textId="77777777" w:rsidR="006C0864" w:rsidRPr="00D06EEA" w:rsidRDefault="006C0864" w:rsidP="001B52BF">
            <w:pPr>
              <w:tabs>
                <w:tab w:val="left" w:pos="1406"/>
              </w:tabs>
              <w:autoSpaceDE w:val="0"/>
              <w:autoSpaceDN w:val="0"/>
              <w:adjustRightInd w:val="0"/>
              <w:jc w:val="center"/>
              <w:rPr>
                <w:bCs/>
                <w:sz w:val="28"/>
                <w:szCs w:val="28"/>
              </w:rPr>
            </w:pPr>
          </w:p>
          <w:p w14:paraId="1CD8364D" w14:textId="77777777" w:rsidR="006C0864" w:rsidRPr="00D06EEA" w:rsidRDefault="006C0864" w:rsidP="001B52BF">
            <w:pPr>
              <w:tabs>
                <w:tab w:val="left" w:pos="1406"/>
              </w:tabs>
              <w:autoSpaceDE w:val="0"/>
              <w:autoSpaceDN w:val="0"/>
              <w:adjustRightInd w:val="0"/>
              <w:jc w:val="center"/>
              <w:rPr>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2DA7E411" w14:textId="77777777" w:rsidR="006C0864" w:rsidRPr="00D06EEA" w:rsidRDefault="006C0864" w:rsidP="001B52BF">
            <w:pPr>
              <w:tabs>
                <w:tab w:val="left" w:pos="1406"/>
              </w:tabs>
              <w:autoSpaceDE w:val="0"/>
              <w:autoSpaceDN w:val="0"/>
              <w:adjustRightInd w:val="0"/>
              <w:jc w:val="center"/>
              <w:rPr>
                <w:bCs/>
                <w:sz w:val="28"/>
                <w:szCs w:val="28"/>
              </w:rPr>
            </w:pPr>
            <w:r w:rsidRPr="00D06EEA">
              <w:rPr>
                <w:bCs/>
                <w:sz w:val="28"/>
                <w:szCs w:val="28"/>
              </w:rPr>
              <w:t>Вигоди відсутні</w:t>
            </w:r>
          </w:p>
        </w:tc>
        <w:tc>
          <w:tcPr>
            <w:tcW w:w="2967" w:type="dxa"/>
            <w:tcBorders>
              <w:top w:val="single" w:sz="4" w:space="0" w:color="auto"/>
              <w:left w:val="single" w:sz="4" w:space="0" w:color="auto"/>
              <w:bottom w:val="single" w:sz="4" w:space="0" w:color="auto"/>
              <w:right w:val="single" w:sz="4" w:space="0" w:color="auto"/>
            </w:tcBorders>
            <w:hideMark/>
          </w:tcPr>
          <w:p w14:paraId="1CE52D94" w14:textId="77777777" w:rsidR="006C0864" w:rsidRPr="00D06EEA" w:rsidRDefault="006C0864" w:rsidP="001B52BF">
            <w:pPr>
              <w:jc w:val="both"/>
              <w:rPr>
                <w:bCs/>
                <w:sz w:val="28"/>
                <w:szCs w:val="28"/>
              </w:rPr>
            </w:pPr>
            <w:r w:rsidRPr="00D06EEA">
              <w:rPr>
                <w:bCs/>
                <w:sz w:val="28"/>
                <w:szCs w:val="28"/>
              </w:rPr>
              <w:t>Втрати бюджету через неможливість запровадження відповідальності оператора за невиконання вимог Закону, погіршення екологічної ситуації</w:t>
            </w:r>
          </w:p>
        </w:tc>
        <w:tc>
          <w:tcPr>
            <w:tcW w:w="3979" w:type="dxa"/>
            <w:tcBorders>
              <w:top w:val="single" w:sz="4" w:space="0" w:color="auto"/>
              <w:left w:val="single" w:sz="4" w:space="0" w:color="auto"/>
              <w:bottom w:val="single" w:sz="4" w:space="0" w:color="auto"/>
              <w:right w:val="single" w:sz="4" w:space="0" w:color="auto"/>
            </w:tcBorders>
            <w:hideMark/>
          </w:tcPr>
          <w:p w14:paraId="1F125298" w14:textId="16D8394B" w:rsidR="006C0864" w:rsidRPr="00D06EEA" w:rsidRDefault="006C0864" w:rsidP="00AF7461">
            <w:pPr>
              <w:jc w:val="both"/>
              <w:rPr>
                <w:bCs/>
                <w:sz w:val="28"/>
                <w:szCs w:val="28"/>
              </w:rPr>
            </w:pPr>
            <w:r w:rsidRPr="00D06EEA">
              <w:rPr>
                <w:bCs/>
                <w:sz w:val="28"/>
                <w:szCs w:val="28"/>
              </w:rPr>
              <w:t>Вимоги Закону не виконуватимуться. Існуючі проблеми щодо неможливості застосування передбаченої Законом</w:t>
            </w:r>
            <w:r w:rsidR="00295573" w:rsidRPr="00D06EEA">
              <w:rPr>
                <w:bCs/>
                <w:sz w:val="28"/>
                <w:szCs w:val="28"/>
              </w:rPr>
              <w:t xml:space="preserve"> </w:t>
            </w:r>
            <w:r w:rsidR="002A7B80" w:rsidRPr="00D06EEA">
              <w:rPr>
                <w:bCs/>
                <w:sz w:val="28"/>
                <w:szCs w:val="28"/>
              </w:rPr>
              <w:t xml:space="preserve">та Національним переліком </w:t>
            </w:r>
            <w:r w:rsidR="003106A4" w:rsidRPr="00D06EEA">
              <w:rPr>
                <w:bCs/>
                <w:sz w:val="28"/>
                <w:szCs w:val="28"/>
              </w:rPr>
              <w:t>відходів</w:t>
            </w:r>
            <w:r w:rsidR="002A7B80" w:rsidRPr="00D06EEA">
              <w:rPr>
                <w:bCs/>
                <w:sz w:val="28"/>
                <w:szCs w:val="28"/>
              </w:rPr>
              <w:t xml:space="preserve"> </w:t>
            </w:r>
          </w:p>
        </w:tc>
      </w:tr>
    </w:tbl>
    <w:p w14:paraId="300DF5D9" w14:textId="77777777" w:rsidR="00F44051" w:rsidRPr="00D06EEA" w:rsidRDefault="00F44051" w:rsidP="00ED5912">
      <w:pPr>
        <w:shd w:val="clear" w:color="auto" w:fill="FFFFFF"/>
        <w:ind w:firstLine="567"/>
        <w:jc w:val="both"/>
        <w:rPr>
          <w:sz w:val="28"/>
          <w:szCs w:val="28"/>
          <w:lang w:eastAsia="ru-RU"/>
        </w:rPr>
      </w:pPr>
    </w:p>
    <w:tbl>
      <w:tblPr>
        <w:tblStyle w:val="ad"/>
        <w:tblW w:w="9923" w:type="dxa"/>
        <w:tblInd w:w="-147" w:type="dxa"/>
        <w:tblLook w:val="04A0" w:firstRow="1" w:lastRow="0" w:firstColumn="1" w:lastColumn="0" w:noHBand="0" w:noVBand="1"/>
      </w:tblPr>
      <w:tblGrid>
        <w:gridCol w:w="3356"/>
        <w:gridCol w:w="2882"/>
        <w:gridCol w:w="3685"/>
      </w:tblGrid>
      <w:tr w:rsidR="00D06EEA" w:rsidRPr="00D06EEA" w14:paraId="5BCA88F2" w14:textId="77777777" w:rsidTr="008D35BB">
        <w:tc>
          <w:tcPr>
            <w:tcW w:w="3356" w:type="dxa"/>
          </w:tcPr>
          <w:p w14:paraId="7F50DA7D" w14:textId="6306AB63" w:rsidR="00ED5912" w:rsidRPr="00D06EEA" w:rsidRDefault="00ED5912" w:rsidP="00ED5912">
            <w:pPr>
              <w:jc w:val="both"/>
              <w:rPr>
                <w:b/>
                <w:bCs/>
                <w:sz w:val="28"/>
                <w:szCs w:val="28"/>
                <w:lang w:eastAsia="ru-RU"/>
              </w:rPr>
            </w:pPr>
            <w:r w:rsidRPr="00D06EEA">
              <w:rPr>
                <w:b/>
                <w:bCs/>
                <w:sz w:val="28"/>
                <w:szCs w:val="28"/>
              </w:rPr>
              <w:t>Заінтересована сторона</w:t>
            </w:r>
          </w:p>
        </w:tc>
        <w:tc>
          <w:tcPr>
            <w:tcW w:w="2882" w:type="dxa"/>
          </w:tcPr>
          <w:p w14:paraId="5BDAE61E" w14:textId="11E9F159" w:rsidR="00ED5912" w:rsidRPr="00D06EEA" w:rsidRDefault="00ED5912" w:rsidP="00ED5912">
            <w:pPr>
              <w:jc w:val="both"/>
              <w:rPr>
                <w:b/>
                <w:bCs/>
                <w:sz w:val="28"/>
                <w:szCs w:val="28"/>
                <w:lang w:eastAsia="ru-RU"/>
              </w:rPr>
            </w:pPr>
            <w:r w:rsidRPr="00D06EEA">
              <w:rPr>
                <w:b/>
                <w:bCs/>
                <w:sz w:val="28"/>
                <w:szCs w:val="28"/>
              </w:rPr>
              <w:t xml:space="preserve">Вплив реалізації </w:t>
            </w:r>
            <w:proofErr w:type="spellStart"/>
            <w:r w:rsidRPr="00D06EEA">
              <w:rPr>
                <w:b/>
                <w:bCs/>
                <w:sz w:val="28"/>
                <w:szCs w:val="28"/>
              </w:rPr>
              <w:t>акта</w:t>
            </w:r>
            <w:proofErr w:type="spellEnd"/>
            <w:r w:rsidRPr="00D06EEA">
              <w:rPr>
                <w:b/>
                <w:bCs/>
                <w:sz w:val="28"/>
                <w:szCs w:val="28"/>
              </w:rPr>
              <w:t xml:space="preserve"> на заінтересовану сторону</w:t>
            </w:r>
          </w:p>
        </w:tc>
        <w:tc>
          <w:tcPr>
            <w:tcW w:w="3685" w:type="dxa"/>
          </w:tcPr>
          <w:p w14:paraId="77BAFEB6" w14:textId="56DCAAE3" w:rsidR="00ED5912" w:rsidRPr="00D06EEA" w:rsidRDefault="00ED5912" w:rsidP="00ED5912">
            <w:pPr>
              <w:jc w:val="both"/>
              <w:rPr>
                <w:b/>
                <w:bCs/>
                <w:sz w:val="28"/>
                <w:szCs w:val="28"/>
                <w:lang w:eastAsia="ru-RU"/>
              </w:rPr>
            </w:pPr>
            <w:r w:rsidRPr="00D06EEA">
              <w:rPr>
                <w:b/>
                <w:bCs/>
                <w:sz w:val="28"/>
                <w:szCs w:val="28"/>
              </w:rPr>
              <w:t>Пояснення очікуваного впливу</w:t>
            </w:r>
          </w:p>
        </w:tc>
      </w:tr>
      <w:tr w:rsidR="00D06EEA" w:rsidRPr="00D06EEA" w14:paraId="4EB8A071" w14:textId="77777777" w:rsidTr="008D35BB">
        <w:tc>
          <w:tcPr>
            <w:tcW w:w="3356" w:type="dxa"/>
          </w:tcPr>
          <w:p w14:paraId="03F49D6F" w14:textId="6A94B236" w:rsidR="00ED5912" w:rsidRPr="00D06EEA" w:rsidRDefault="00ED5912" w:rsidP="00ED5912">
            <w:pPr>
              <w:jc w:val="both"/>
              <w:rPr>
                <w:b/>
                <w:bCs/>
                <w:sz w:val="28"/>
                <w:szCs w:val="28"/>
                <w:lang w:eastAsia="ru-RU"/>
              </w:rPr>
            </w:pPr>
            <w:r w:rsidRPr="00D06EEA">
              <w:rPr>
                <w:b/>
                <w:bCs/>
                <w:sz w:val="28"/>
                <w:szCs w:val="28"/>
                <w:lang w:eastAsia="ru-RU"/>
              </w:rPr>
              <w:t xml:space="preserve">Держава </w:t>
            </w:r>
          </w:p>
        </w:tc>
        <w:tc>
          <w:tcPr>
            <w:tcW w:w="2882" w:type="dxa"/>
          </w:tcPr>
          <w:p w14:paraId="6585A319" w14:textId="0BF44A2D" w:rsidR="00ED5912" w:rsidRPr="00D06EEA" w:rsidRDefault="00ED5912" w:rsidP="00ED5912">
            <w:pPr>
              <w:rPr>
                <w:sz w:val="28"/>
                <w:szCs w:val="28"/>
              </w:rPr>
            </w:pPr>
            <w:r w:rsidRPr="00D06EEA">
              <w:rPr>
                <w:sz w:val="28"/>
                <w:szCs w:val="28"/>
              </w:rPr>
              <w:t>Короткостроковий  вплив (до року): позитивний</w:t>
            </w:r>
            <w:r w:rsidR="00DC315F">
              <w:rPr>
                <w:sz w:val="28"/>
                <w:szCs w:val="28"/>
              </w:rPr>
              <w:t>;</w:t>
            </w:r>
          </w:p>
          <w:p w14:paraId="5A4865EB" w14:textId="35CE57B8" w:rsidR="00ED5912" w:rsidRPr="00D06EEA" w:rsidRDefault="00ED5912" w:rsidP="00ED5912">
            <w:pPr>
              <w:jc w:val="both"/>
              <w:rPr>
                <w:sz w:val="28"/>
                <w:szCs w:val="28"/>
                <w:lang w:eastAsia="ru-RU"/>
              </w:rPr>
            </w:pPr>
            <w:r w:rsidRPr="00D06EEA">
              <w:rPr>
                <w:sz w:val="28"/>
                <w:szCs w:val="28"/>
              </w:rPr>
              <w:t>Довгостроковий вплив (більше року)</w:t>
            </w:r>
            <w:r w:rsidR="00DC315F">
              <w:rPr>
                <w:sz w:val="28"/>
                <w:szCs w:val="28"/>
              </w:rPr>
              <w:t>:</w:t>
            </w:r>
            <w:r w:rsidRPr="00D06EEA">
              <w:rPr>
                <w:sz w:val="28"/>
                <w:szCs w:val="28"/>
              </w:rPr>
              <w:t xml:space="preserve"> позитивний</w:t>
            </w:r>
          </w:p>
        </w:tc>
        <w:tc>
          <w:tcPr>
            <w:tcW w:w="3685" w:type="dxa"/>
          </w:tcPr>
          <w:p w14:paraId="64DA2D95" w14:textId="7391B316" w:rsidR="00ED5912" w:rsidRPr="00D06EEA" w:rsidRDefault="00ED5912" w:rsidP="00ED5912">
            <w:pPr>
              <w:pStyle w:val="ac"/>
              <w:tabs>
                <w:tab w:val="left" w:pos="851"/>
              </w:tabs>
              <w:spacing w:before="0" w:beforeAutospacing="0" w:after="0" w:afterAutospacing="0"/>
              <w:ind w:left="34" w:right="130"/>
              <w:jc w:val="both"/>
              <w:rPr>
                <w:sz w:val="28"/>
                <w:szCs w:val="28"/>
              </w:rPr>
            </w:pPr>
            <w:r w:rsidRPr="00D06EEA">
              <w:rPr>
                <w:sz w:val="28"/>
                <w:szCs w:val="28"/>
              </w:rPr>
              <w:t xml:space="preserve">Реалізація </w:t>
            </w:r>
            <w:proofErr w:type="spellStart"/>
            <w:r w:rsidRPr="00D06EEA">
              <w:rPr>
                <w:sz w:val="28"/>
                <w:szCs w:val="28"/>
              </w:rPr>
              <w:t>акта</w:t>
            </w:r>
            <w:proofErr w:type="spellEnd"/>
            <w:r w:rsidRPr="00D06EEA">
              <w:rPr>
                <w:sz w:val="28"/>
                <w:szCs w:val="28"/>
              </w:rPr>
              <w:t xml:space="preserve"> </w:t>
            </w:r>
            <w:r w:rsidR="00D06EEA">
              <w:rPr>
                <w:sz w:val="28"/>
                <w:szCs w:val="28"/>
              </w:rPr>
              <w:t>дасть  змогу</w:t>
            </w:r>
            <w:r w:rsidRPr="00D06EEA">
              <w:rPr>
                <w:sz w:val="28"/>
                <w:szCs w:val="28"/>
              </w:rPr>
              <w:t>:</w:t>
            </w:r>
          </w:p>
          <w:p w14:paraId="1A8AB03B" w14:textId="20DD2BA7" w:rsidR="00A102A6" w:rsidRPr="00D06EEA" w:rsidRDefault="005A72D6" w:rsidP="00ED5912">
            <w:pPr>
              <w:pStyle w:val="ac"/>
              <w:tabs>
                <w:tab w:val="left" w:pos="851"/>
              </w:tabs>
              <w:spacing w:before="0" w:beforeAutospacing="0" w:after="0" w:afterAutospacing="0"/>
              <w:ind w:left="34" w:right="130"/>
              <w:jc w:val="both"/>
              <w:rPr>
                <w:sz w:val="28"/>
                <w:szCs w:val="28"/>
              </w:rPr>
            </w:pPr>
            <w:r w:rsidRPr="00D06EEA">
              <w:rPr>
                <w:sz w:val="28"/>
                <w:szCs w:val="28"/>
              </w:rPr>
              <w:t xml:space="preserve">- </w:t>
            </w:r>
            <w:r w:rsidR="00D06EEA">
              <w:rPr>
                <w:sz w:val="28"/>
                <w:szCs w:val="28"/>
              </w:rPr>
              <w:t>збільшити</w:t>
            </w:r>
            <w:r w:rsidR="00A102A6" w:rsidRPr="00D06EEA">
              <w:rPr>
                <w:sz w:val="28"/>
                <w:szCs w:val="28"/>
              </w:rPr>
              <w:t xml:space="preserve"> спроможність здійснювати регулюючу функц</w:t>
            </w:r>
            <w:r w:rsidR="00D06EEA">
              <w:rPr>
                <w:sz w:val="28"/>
                <w:szCs w:val="28"/>
              </w:rPr>
              <w:t>і</w:t>
            </w:r>
            <w:r w:rsidR="00A102A6" w:rsidRPr="00D06EEA">
              <w:rPr>
                <w:sz w:val="28"/>
                <w:szCs w:val="28"/>
              </w:rPr>
              <w:t>ю в галузі управління відходами</w:t>
            </w:r>
            <w:r w:rsidR="00D06EEA">
              <w:rPr>
                <w:sz w:val="28"/>
                <w:szCs w:val="28"/>
              </w:rPr>
              <w:t>;</w:t>
            </w:r>
          </w:p>
          <w:p w14:paraId="65D2D7B0" w14:textId="5FE07551" w:rsidR="00FD4D55" w:rsidRPr="00D06EEA" w:rsidRDefault="00FD4D55" w:rsidP="00ED5912">
            <w:pPr>
              <w:pStyle w:val="ac"/>
              <w:tabs>
                <w:tab w:val="left" w:pos="851"/>
              </w:tabs>
              <w:spacing w:before="0" w:beforeAutospacing="0" w:after="0" w:afterAutospacing="0"/>
              <w:ind w:left="34" w:right="130"/>
              <w:jc w:val="both"/>
              <w:rPr>
                <w:sz w:val="28"/>
                <w:szCs w:val="28"/>
              </w:rPr>
            </w:pPr>
            <w:r w:rsidRPr="00D06EEA">
              <w:rPr>
                <w:sz w:val="28"/>
                <w:szCs w:val="28"/>
              </w:rPr>
              <w:t xml:space="preserve">- </w:t>
            </w:r>
            <w:r w:rsidR="00D06EEA">
              <w:rPr>
                <w:sz w:val="28"/>
                <w:szCs w:val="28"/>
              </w:rPr>
              <w:t>усунити</w:t>
            </w:r>
            <w:r w:rsidRPr="00D06EEA">
              <w:rPr>
                <w:sz w:val="28"/>
                <w:szCs w:val="28"/>
              </w:rPr>
              <w:t xml:space="preserve"> протиріччя у застосуванні норм законодавства</w:t>
            </w:r>
            <w:r w:rsidR="00D06EEA">
              <w:rPr>
                <w:sz w:val="28"/>
                <w:szCs w:val="28"/>
              </w:rPr>
              <w:t>;</w:t>
            </w:r>
          </w:p>
          <w:p w14:paraId="267AC3DC" w14:textId="36030565" w:rsidR="00ED5912" w:rsidRPr="00D06EEA" w:rsidRDefault="00ED5912" w:rsidP="00DC315F">
            <w:pPr>
              <w:jc w:val="both"/>
              <w:rPr>
                <w:sz w:val="28"/>
                <w:szCs w:val="28"/>
                <w:lang w:eastAsia="ru-RU"/>
              </w:rPr>
            </w:pPr>
            <w:r w:rsidRPr="00D06EEA">
              <w:rPr>
                <w:sz w:val="28"/>
                <w:szCs w:val="28"/>
              </w:rPr>
              <w:t xml:space="preserve">- </w:t>
            </w:r>
            <w:r w:rsidR="00D06EEA">
              <w:rPr>
                <w:sz w:val="28"/>
                <w:szCs w:val="28"/>
              </w:rPr>
              <w:t xml:space="preserve">виконувати </w:t>
            </w:r>
            <w:r w:rsidR="00DC315F">
              <w:rPr>
                <w:sz w:val="28"/>
                <w:szCs w:val="28"/>
              </w:rPr>
              <w:t xml:space="preserve">норми </w:t>
            </w:r>
            <w:r w:rsidR="00D06EEA">
              <w:rPr>
                <w:sz w:val="28"/>
                <w:szCs w:val="28"/>
              </w:rPr>
              <w:t>законодавства</w:t>
            </w:r>
            <w:r w:rsidR="00DC315F">
              <w:rPr>
                <w:sz w:val="28"/>
                <w:szCs w:val="28"/>
              </w:rPr>
              <w:t>, які будуть</w:t>
            </w:r>
            <w:r w:rsidR="00D06EEA">
              <w:rPr>
                <w:sz w:val="28"/>
                <w:szCs w:val="28"/>
              </w:rPr>
              <w:t xml:space="preserve"> </w:t>
            </w:r>
            <w:r w:rsidR="00DC315F">
              <w:rPr>
                <w:sz w:val="28"/>
                <w:szCs w:val="28"/>
              </w:rPr>
              <w:t>чіткими</w:t>
            </w:r>
            <w:r w:rsidRPr="00D06EEA">
              <w:rPr>
                <w:sz w:val="28"/>
                <w:szCs w:val="28"/>
              </w:rPr>
              <w:t xml:space="preserve"> та однозначн</w:t>
            </w:r>
            <w:r w:rsidR="00DC315F">
              <w:rPr>
                <w:sz w:val="28"/>
                <w:szCs w:val="28"/>
              </w:rPr>
              <w:t>ими</w:t>
            </w:r>
            <w:r w:rsidRPr="00D06EEA">
              <w:rPr>
                <w:sz w:val="28"/>
                <w:szCs w:val="28"/>
              </w:rPr>
              <w:t xml:space="preserve"> </w:t>
            </w:r>
          </w:p>
        </w:tc>
      </w:tr>
      <w:tr w:rsidR="00D06EEA" w:rsidRPr="00D06EEA" w14:paraId="131F28F1" w14:textId="77777777" w:rsidTr="008D35BB">
        <w:tc>
          <w:tcPr>
            <w:tcW w:w="3356" w:type="dxa"/>
          </w:tcPr>
          <w:p w14:paraId="1BF000DF" w14:textId="2F7B74C8" w:rsidR="00ED5912" w:rsidRPr="00D06EEA" w:rsidRDefault="00ED5912" w:rsidP="00ED5912">
            <w:pPr>
              <w:jc w:val="both"/>
              <w:rPr>
                <w:sz w:val="28"/>
                <w:szCs w:val="28"/>
                <w:lang w:eastAsia="ru-RU"/>
              </w:rPr>
            </w:pPr>
            <w:r w:rsidRPr="00D06EEA">
              <w:rPr>
                <w:sz w:val="28"/>
                <w:szCs w:val="28"/>
              </w:rPr>
              <w:t>Контролюючі органи</w:t>
            </w:r>
          </w:p>
        </w:tc>
        <w:tc>
          <w:tcPr>
            <w:tcW w:w="2882" w:type="dxa"/>
          </w:tcPr>
          <w:p w14:paraId="2E3BD66D" w14:textId="2CF2D09B" w:rsidR="00ED5912" w:rsidRPr="00D06EEA" w:rsidRDefault="00ED5912" w:rsidP="00ED5912">
            <w:pPr>
              <w:jc w:val="both"/>
              <w:rPr>
                <w:sz w:val="28"/>
                <w:szCs w:val="28"/>
              </w:rPr>
            </w:pPr>
            <w:r w:rsidRPr="00D06EEA">
              <w:rPr>
                <w:sz w:val="28"/>
                <w:szCs w:val="28"/>
              </w:rPr>
              <w:t>Створення сприятливих  умов для адміністрування податків та зборів</w:t>
            </w:r>
            <w:r w:rsidR="00DC315F">
              <w:rPr>
                <w:sz w:val="28"/>
                <w:szCs w:val="28"/>
              </w:rPr>
              <w:t>.</w:t>
            </w:r>
          </w:p>
          <w:p w14:paraId="489DEF29" w14:textId="7A3986C6" w:rsidR="00ED5912" w:rsidRPr="00D06EEA" w:rsidRDefault="00ED5912" w:rsidP="00ED5912">
            <w:pPr>
              <w:rPr>
                <w:sz w:val="28"/>
                <w:szCs w:val="28"/>
              </w:rPr>
            </w:pPr>
            <w:r w:rsidRPr="00D06EEA">
              <w:rPr>
                <w:sz w:val="28"/>
                <w:szCs w:val="28"/>
              </w:rPr>
              <w:t>Короткостроковий  вплив (до року): позитивний</w:t>
            </w:r>
            <w:r w:rsidR="00DC315F">
              <w:rPr>
                <w:sz w:val="28"/>
                <w:szCs w:val="28"/>
              </w:rPr>
              <w:t>;</w:t>
            </w:r>
          </w:p>
          <w:p w14:paraId="615E1B1D" w14:textId="48081099" w:rsidR="00ED5912" w:rsidRPr="00D06EEA" w:rsidRDefault="00ED5912" w:rsidP="00ED5912">
            <w:pPr>
              <w:jc w:val="both"/>
              <w:rPr>
                <w:sz w:val="28"/>
                <w:szCs w:val="28"/>
                <w:lang w:eastAsia="ru-RU"/>
              </w:rPr>
            </w:pPr>
            <w:r w:rsidRPr="00D06EEA">
              <w:rPr>
                <w:sz w:val="28"/>
                <w:szCs w:val="28"/>
              </w:rPr>
              <w:lastRenderedPageBreak/>
              <w:t>Довгостроковий вплив (більше року)</w:t>
            </w:r>
            <w:r w:rsidR="00DC315F">
              <w:rPr>
                <w:sz w:val="28"/>
                <w:szCs w:val="28"/>
              </w:rPr>
              <w:t>:</w:t>
            </w:r>
            <w:r w:rsidRPr="00D06EEA">
              <w:rPr>
                <w:sz w:val="28"/>
                <w:szCs w:val="28"/>
              </w:rPr>
              <w:t xml:space="preserve"> позитивний</w:t>
            </w:r>
          </w:p>
        </w:tc>
        <w:tc>
          <w:tcPr>
            <w:tcW w:w="3685" w:type="dxa"/>
          </w:tcPr>
          <w:p w14:paraId="31032D4C" w14:textId="08C8AD91" w:rsidR="00ED5912" w:rsidRPr="00D06EEA" w:rsidRDefault="00ED5912" w:rsidP="00ED5912">
            <w:pPr>
              <w:pStyle w:val="ac"/>
              <w:tabs>
                <w:tab w:val="left" w:pos="851"/>
              </w:tabs>
              <w:spacing w:before="0" w:beforeAutospacing="0" w:after="0" w:afterAutospacing="0"/>
              <w:ind w:left="34" w:right="130"/>
              <w:jc w:val="both"/>
              <w:rPr>
                <w:sz w:val="28"/>
                <w:szCs w:val="28"/>
              </w:rPr>
            </w:pPr>
            <w:r w:rsidRPr="00D06EEA">
              <w:rPr>
                <w:sz w:val="28"/>
                <w:szCs w:val="28"/>
              </w:rPr>
              <w:lastRenderedPageBreak/>
              <w:t xml:space="preserve">Реалізація </w:t>
            </w:r>
            <w:proofErr w:type="spellStart"/>
            <w:r w:rsidRPr="00D06EEA">
              <w:rPr>
                <w:sz w:val="28"/>
                <w:szCs w:val="28"/>
              </w:rPr>
              <w:t>акта</w:t>
            </w:r>
            <w:proofErr w:type="spellEnd"/>
            <w:r w:rsidRPr="00D06EEA">
              <w:rPr>
                <w:sz w:val="28"/>
                <w:szCs w:val="28"/>
              </w:rPr>
              <w:t xml:space="preserve"> </w:t>
            </w:r>
            <w:r w:rsidR="00D06EEA">
              <w:rPr>
                <w:sz w:val="28"/>
                <w:szCs w:val="28"/>
              </w:rPr>
              <w:t>дасть  змогу</w:t>
            </w:r>
            <w:r w:rsidRPr="00D06EEA">
              <w:rPr>
                <w:sz w:val="28"/>
                <w:szCs w:val="28"/>
              </w:rPr>
              <w:t xml:space="preserve"> спростити контроль за сплатою податків та зборів</w:t>
            </w:r>
            <w:r w:rsidR="0050400D" w:rsidRPr="00D06EEA">
              <w:rPr>
                <w:sz w:val="28"/>
                <w:szCs w:val="28"/>
              </w:rPr>
              <w:t xml:space="preserve"> та використовувати при обчисленні податку сучасні нормативні акти</w:t>
            </w:r>
            <w:r w:rsidRPr="00D06EEA">
              <w:rPr>
                <w:sz w:val="28"/>
                <w:szCs w:val="28"/>
              </w:rPr>
              <w:t>.</w:t>
            </w:r>
          </w:p>
          <w:p w14:paraId="724318E6" w14:textId="77777777" w:rsidR="00ED5912" w:rsidRPr="00D06EEA" w:rsidRDefault="00ED5912" w:rsidP="00ED5912">
            <w:pPr>
              <w:jc w:val="both"/>
              <w:rPr>
                <w:sz w:val="28"/>
                <w:szCs w:val="28"/>
                <w:lang w:eastAsia="ru-RU"/>
              </w:rPr>
            </w:pPr>
          </w:p>
        </w:tc>
      </w:tr>
      <w:tr w:rsidR="00D06EEA" w:rsidRPr="00D06EEA" w14:paraId="7714CB80" w14:textId="77777777" w:rsidTr="008D35BB">
        <w:tc>
          <w:tcPr>
            <w:tcW w:w="3356" w:type="dxa"/>
          </w:tcPr>
          <w:p w14:paraId="2D7262EB" w14:textId="61ED9373" w:rsidR="00ED5912" w:rsidRPr="00D06EEA" w:rsidRDefault="00ED5912" w:rsidP="00ED5912">
            <w:pPr>
              <w:jc w:val="both"/>
              <w:rPr>
                <w:sz w:val="28"/>
                <w:szCs w:val="28"/>
                <w:lang w:eastAsia="ru-RU"/>
              </w:rPr>
            </w:pPr>
            <w:r w:rsidRPr="00D06EEA">
              <w:rPr>
                <w:sz w:val="28"/>
                <w:szCs w:val="28"/>
              </w:rPr>
              <w:t>Суб’єкти господарювання</w:t>
            </w:r>
          </w:p>
        </w:tc>
        <w:tc>
          <w:tcPr>
            <w:tcW w:w="2882" w:type="dxa"/>
          </w:tcPr>
          <w:p w14:paraId="723E909F" w14:textId="77777777" w:rsidR="00ED5912" w:rsidRPr="00D06EEA" w:rsidRDefault="00ED5912" w:rsidP="00ED5912">
            <w:pPr>
              <w:jc w:val="both"/>
              <w:rPr>
                <w:sz w:val="28"/>
                <w:szCs w:val="28"/>
              </w:rPr>
            </w:pPr>
            <w:r w:rsidRPr="00D06EEA">
              <w:rPr>
                <w:sz w:val="28"/>
                <w:szCs w:val="28"/>
              </w:rPr>
              <w:t>Створення прозорих та зрозумілих правил оподаткування</w:t>
            </w:r>
          </w:p>
          <w:p w14:paraId="653F088A" w14:textId="77777777" w:rsidR="00ED5912" w:rsidRPr="00D06EEA" w:rsidRDefault="00ED5912" w:rsidP="00ED5912">
            <w:pPr>
              <w:rPr>
                <w:sz w:val="28"/>
                <w:szCs w:val="28"/>
              </w:rPr>
            </w:pPr>
            <w:r w:rsidRPr="00D06EEA">
              <w:rPr>
                <w:sz w:val="28"/>
                <w:szCs w:val="28"/>
              </w:rPr>
              <w:t>Короткостроковий  вплив (до року): позитивний</w:t>
            </w:r>
          </w:p>
          <w:p w14:paraId="3E377BD0" w14:textId="7871A6DA" w:rsidR="00ED5912" w:rsidRPr="00D06EEA" w:rsidRDefault="00ED5912" w:rsidP="00ED5912">
            <w:pPr>
              <w:jc w:val="both"/>
              <w:rPr>
                <w:sz w:val="28"/>
                <w:szCs w:val="28"/>
              </w:rPr>
            </w:pPr>
            <w:r w:rsidRPr="00D06EEA">
              <w:rPr>
                <w:sz w:val="28"/>
                <w:szCs w:val="28"/>
              </w:rPr>
              <w:t>Довгостроковий вплив (більше року)</w:t>
            </w:r>
            <w:r w:rsidR="00DC315F">
              <w:rPr>
                <w:sz w:val="28"/>
                <w:szCs w:val="28"/>
              </w:rPr>
              <w:t>:</w:t>
            </w:r>
            <w:r w:rsidRPr="00D06EEA">
              <w:rPr>
                <w:sz w:val="28"/>
                <w:szCs w:val="28"/>
              </w:rPr>
              <w:t xml:space="preserve"> позитивний</w:t>
            </w:r>
          </w:p>
          <w:p w14:paraId="1849A226" w14:textId="77777777" w:rsidR="00ED5912" w:rsidRPr="00D06EEA" w:rsidRDefault="00ED5912" w:rsidP="00ED5912">
            <w:pPr>
              <w:jc w:val="both"/>
              <w:rPr>
                <w:sz w:val="28"/>
                <w:szCs w:val="28"/>
                <w:lang w:eastAsia="ru-RU"/>
              </w:rPr>
            </w:pPr>
          </w:p>
        </w:tc>
        <w:tc>
          <w:tcPr>
            <w:tcW w:w="3685" w:type="dxa"/>
          </w:tcPr>
          <w:p w14:paraId="7195A0B1" w14:textId="6C10B7CB" w:rsidR="00ED5912" w:rsidRPr="00D06EEA" w:rsidRDefault="00881438" w:rsidP="00ED5912">
            <w:pPr>
              <w:pStyle w:val="ac"/>
              <w:tabs>
                <w:tab w:val="left" w:pos="851"/>
              </w:tabs>
              <w:spacing w:before="0" w:beforeAutospacing="0" w:after="0" w:afterAutospacing="0"/>
              <w:ind w:left="34" w:right="130"/>
              <w:jc w:val="both"/>
              <w:rPr>
                <w:sz w:val="28"/>
                <w:szCs w:val="28"/>
              </w:rPr>
            </w:pPr>
            <w:r>
              <w:rPr>
                <w:sz w:val="28"/>
                <w:szCs w:val="28"/>
              </w:rPr>
              <w:t xml:space="preserve">Реалізація </w:t>
            </w:r>
            <w:proofErr w:type="spellStart"/>
            <w:r>
              <w:rPr>
                <w:sz w:val="28"/>
                <w:szCs w:val="28"/>
              </w:rPr>
              <w:t>законопроє</w:t>
            </w:r>
            <w:r w:rsidR="00ED5912" w:rsidRPr="00D06EEA">
              <w:rPr>
                <w:sz w:val="28"/>
                <w:szCs w:val="28"/>
              </w:rPr>
              <w:t>кту</w:t>
            </w:r>
            <w:proofErr w:type="spellEnd"/>
            <w:r w:rsidR="00ED5912" w:rsidRPr="00D06EEA">
              <w:rPr>
                <w:sz w:val="28"/>
                <w:szCs w:val="28"/>
              </w:rPr>
              <w:t xml:space="preserve"> забезпечить:</w:t>
            </w:r>
          </w:p>
          <w:p w14:paraId="1442A71B" w14:textId="7B56F295" w:rsidR="00ED5912" w:rsidRPr="00D06EEA" w:rsidRDefault="00ED5912" w:rsidP="00ED5912">
            <w:pPr>
              <w:pStyle w:val="ac"/>
              <w:tabs>
                <w:tab w:val="left" w:pos="851"/>
              </w:tabs>
              <w:spacing w:before="0" w:beforeAutospacing="0" w:after="0" w:afterAutospacing="0"/>
              <w:ind w:left="34" w:right="130"/>
              <w:jc w:val="both"/>
              <w:rPr>
                <w:sz w:val="28"/>
                <w:szCs w:val="28"/>
              </w:rPr>
            </w:pPr>
            <w:r w:rsidRPr="00D06EEA">
              <w:rPr>
                <w:sz w:val="28"/>
                <w:szCs w:val="28"/>
              </w:rPr>
              <w:t>- стимулювання ділової активності суб’єктів господарювання</w:t>
            </w:r>
            <w:r w:rsidR="00C14F4D" w:rsidRPr="00D06EEA">
              <w:rPr>
                <w:sz w:val="28"/>
                <w:szCs w:val="28"/>
              </w:rPr>
              <w:t xml:space="preserve"> в галузі переробних технологій</w:t>
            </w:r>
            <w:r w:rsidRPr="00D06EEA">
              <w:rPr>
                <w:sz w:val="28"/>
                <w:szCs w:val="28"/>
              </w:rPr>
              <w:t>;</w:t>
            </w:r>
          </w:p>
          <w:p w14:paraId="49DF6570" w14:textId="697F7DB3" w:rsidR="00C14F4D" w:rsidRPr="00D06EEA" w:rsidRDefault="00C14F4D" w:rsidP="00ED5912">
            <w:pPr>
              <w:pStyle w:val="ac"/>
              <w:tabs>
                <w:tab w:val="left" w:pos="851"/>
              </w:tabs>
              <w:spacing w:before="0" w:beforeAutospacing="0" w:after="0" w:afterAutospacing="0"/>
              <w:ind w:left="34" w:right="130"/>
              <w:jc w:val="both"/>
              <w:rPr>
                <w:sz w:val="28"/>
                <w:szCs w:val="28"/>
              </w:rPr>
            </w:pPr>
            <w:r w:rsidRPr="00D06EEA">
              <w:rPr>
                <w:sz w:val="28"/>
                <w:szCs w:val="28"/>
              </w:rPr>
              <w:t xml:space="preserve">- підвищення інвестиційної привабливості підприємств за рахунок застосування </w:t>
            </w:r>
            <w:r w:rsidR="00FE70A6" w:rsidRPr="00D06EEA">
              <w:rPr>
                <w:sz w:val="28"/>
                <w:szCs w:val="28"/>
              </w:rPr>
              <w:t>«зелених» технологій;</w:t>
            </w:r>
          </w:p>
          <w:p w14:paraId="1578C0B1" w14:textId="6FA3A595" w:rsidR="00FE70A6" w:rsidRPr="00D06EEA" w:rsidRDefault="00FE70A6" w:rsidP="00ED5912">
            <w:pPr>
              <w:pStyle w:val="ac"/>
              <w:tabs>
                <w:tab w:val="left" w:pos="851"/>
              </w:tabs>
              <w:spacing w:before="0" w:beforeAutospacing="0" w:after="0" w:afterAutospacing="0"/>
              <w:ind w:left="34" w:right="130"/>
              <w:jc w:val="both"/>
              <w:rPr>
                <w:sz w:val="28"/>
                <w:szCs w:val="28"/>
              </w:rPr>
            </w:pPr>
            <w:r w:rsidRPr="00D06EEA">
              <w:rPr>
                <w:sz w:val="28"/>
                <w:szCs w:val="28"/>
              </w:rPr>
              <w:t xml:space="preserve">- </w:t>
            </w:r>
            <w:r w:rsidR="00DC315F">
              <w:rPr>
                <w:sz w:val="28"/>
                <w:szCs w:val="28"/>
              </w:rPr>
              <w:t>наблизити</w:t>
            </w:r>
            <w:r w:rsidR="00DC315F" w:rsidRPr="00D06EEA">
              <w:rPr>
                <w:sz w:val="28"/>
                <w:szCs w:val="28"/>
              </w:rPr>
              <w:t xml:space="preserve"> </w:t>
            </w:r>
            <w:r w:rsidR="00DC315F">
              <w:rPr>
                <w:sz w:val="28"/>
                <w:szCs w:val="28"/>
              </w:rPr>
              <w:t>господарську</w:t>
            </w:r>
            <w:r w:rsidRPr="00D06EEA">
              <w:rPr>
                <w:sz w:val="28"/>
                <w:szCs w:val="28"/>
              </w:rPr>
              <w:t xml:space="preserve"> діяльність в більшій мірі до загальноєвропейських вимог;</w:t>
            </w:r>
          </w:p>
          <w:p w14:paraId="5BDE37F0" w14:textId="74143631" w:rsidR="00ED5912" w:rsidRPr="00D06EEA" w:rsidRDefault="00ED5912" w:rsidP="00DC315F">
            <w:pPr>
              <w:jc w:val="both"/>
              <w:rPr>
                <w:sz w:val="28"/>
                <w:szCs w:val="28"/>
                <w:lang w:eastAsia="ru-RU"/>
              </w:rPr>
            </w:pPr>
            <w:r w:rsidRPr="00D06EEA">
              <w:rPr>
                <w:sz w:val="28"/>
                <w:szCs w:val="28"/>
              </w:rPr>
              <w:t>- чіткість та однозначність норм законодавства</w:t>
            </w:r>
          </w:p>
        </w:tc>
      </w:tr>
    </w:tbl>
    <w:p w14:paraId="5A86F9D4" w14:textId="77777777" w:rsidR="00C21E00" w:rsidRDefault="00C21E00" w:rsidP="00C21E00">
      <w:pPr>
        <w:ind w:firstLine="709"/>
        <w:jc w:val="both"/>
        <w:rPr>
          <w:b/>
          <w:sz w:val="27"/>
          <w:szCs w:val="27"/>
        </w:rPr>
      </w:pPr>
    </w:p>
    <w:p w14:paraId="5E46A55F" w14:textId="77777777" w:rsidR="00C21E00" w:rsidRPr="008D35BB" w:rsidRDefault="00C21E00" w:rsidP="00C21E00">
      <w:pPr>
        <w:ind w:firstLine="709"/>
        <w:jc w:val="both"/>
        <w:rPr>
          <w:b/>
          <w:sz w:val="28"/>
          <w:szCs w:val="28"/>
        </w:rPr>
      </w:pPr>
      <w:r w:rsidRPr="008D35BB">
        <w:rPr>
          <w:b/>
          <w:sz w:val="28"/>
          <w:szCs w:val="28"/>
        </w:rPr>
        <w:t>V. Механізми та заходи, які забезпечать розв’язання визначеної проблеми</w:t>
      </w:r>
    </w:p>
    <w:p w14:paraId="574322EC" w14:textId="77777777" w:rsidR="00C21E00" w:rsidRPr="008D35BB" w:rsidRDefault="00C21E00" w:rsidP="00C21E00">
      <w:pPr>
        <w:ind w:firstLine="709"/>
        <w:jc w:val="both"/>
        <w:rPr>
          <w:sz w:val="28"/>
          <w:szCs w:val="28"/>
          <w:shd w:val="clear" w:color="auto" w:fill="FFFFFF"/>
        </w:rPr>
      </w:pPr>
      <w:r w:rsidRPr="008D35BB">
        <w:rPr>
          <w:sz w:val="28"/>
          <w:szCs w:val="28"/>
          <w:shd w:val="clear" w:color="auto" w:fill="FFFFFF"/>
        </w:rPr>
        <w:t>Для розв’язання зазначеної проблеми регуляторним актом пропонується затвердити Порядок розроблення планів управління відходами підприємств, установ та організацій.</w:t>
      </w:r>
    </w:p>
    <w:p w14:paraId="459FA9C6" w14:textId="77777777" w:rsidR="00C21E00" w:rsidRPr="008D35BB" w:rsidRDefault="00C21E00" w:rsidP="00C21E00">
      <w:pPr>
        <w:ind w:firstLine="708"/>
        <w:jc w:val="both"/>
        <w:rPr>
          <w:sz w:val="28"/>
          <w:szCs w:val="28"/>
        </w:rPr>
      </w:pPr>
      <w:r w:rsidRPr="008D35BB">
        <w:rPr>
          <w:sz w:val="28"/>
          <w:szCs w:val="28"/>
        </w:rPr>
        <w:t xml:space="preserve">Механізмом, який забезпечить розв’язання визначеної в розділі І цього Аналізу проблеми з боку держави, є прийняття запропонованого регуляторного </w:t>
      </w:r>
      <w:proofErr w:type="spellStart"/>
      <w:r w:rsidRPr="008D35BB">
        <w:rPr>
          <w:sz w:val="28"/>
          <w:szCs w:val="28"/>
        </w:rPr>
        <w:t>акта</w:t>
      </w:r>
      <w:proofErr w:type="spellEnd"/>
      <w:r w:rsidRPr="008D35BB">
        <w:rPr>
          <w:sz w:val="28"/>
          <w:szCs w:val="28"/>
        </w:rPr>
        <w:t>.</w:t>
      </w:r>
    </w:p>
    <w:p w14:paraId="65781CF6" w14:textId="5342EB9B" w:rsidR="00C21E00" w:rsidRPr="008D35BB" w:rsidRDefault="00C21E00" w:rsidP="008D35BB">
      <w:pPr>
        <w:ind w:firstLine="708"/>
        <w:jc w:val="both"/>
        <w:rPr>
          <w:sz w:val="28"/>
          <w:szCs w:val="28"/>
        </w:rPr>
      </w:pPr>
      <w:r w:rsidRPr="008D35BB">
        <w:rPr>
          <w:sz w:val="28"/>
          <w:szCs w:val="28"/>
        </w:rPr>
        <w:t xml:space="preserve">Заходами, які забезпечать розв’язання визначеної проблеми з боку держави є забезпечення інформування суб’єктів господарювання про положення </w:t>
      </w:r>
      <w:proofErr w:type="spellStart"/>
      <w:r w:rsidRPr="008D35BB">
        <w:rPr>
          <w:sz w:val="28"/>
          <w:szCs w:val="28"/>
        </w:rPr>
        <w:t>акта</w:t>
      </w:r>
      <w:proofErr w:type="spellEnd"/>
      <w:r w:rsidRPr="008D35BB">
        <w:rPr>
          <w:sz w:val="28"/>
          <w:szCs w:val="28"/>
        </w:rPr>
        <w:t xml:space="preserve"> шляхом оприлюднення його на офіційному </w:t>
      </w:r>
      <w:proofErr w:type="spellStart"/>
      <w:r w:rsidRPr="008D35BB">
        <w:rPr>
          <w:sz w:val="28"/>
          <w:szCs w:val="28"/>
        </w:rPr>
        <w:t>вебсайті</w:t>
      </w:r>
      <w:proofErr w:type="spellEnd"/>
      <w:r w:rsidRPr="008D35BB">
        <w:rPr>
          <w:sz w:val="28"/>
          <w:szCs w:val="28"/>
        </w:rPr>
        <w:t xml:space="preserve"> Міндовкілля.</w:t>
      </w:r>
      <w:r w:rsidR="008D35BB">
        <w:rPr>
          <w:sz w:val="28"/>
          <w:szCs w:val="28"/>
        </w:rPr>
        <w:t xml:space="preserve"> </w:t>
      </w:r>
      <w:r w:rsidRPr="008D35BB">
        <w:rPr>
          <w:sz w:val="28"/>
          <w:szCs w:val="28"/>
        </w:rPr>
        <w:t>Заходи, які необхідно здійснити суб’єктам господарської діяльності:</w:t>
      </w:r>
      <w:r w:rsidR="008D35BB">
        <w:rPr>
          <w:sz w:val="28"/>
          <w:szCs w:val="28"/>
        </w:rPr>
        <w:t xml:space="preserve"> </w:t>
      </w:r>
      <w:r w:rsidRPr="008D35BB">
        <w:rPr>
          <w:sz w:val="28"/>
          <w:szCs w:val="28"/>
        </w:rPr>
        <w:t>ознайомитися з вимогами регулювання (пошук та опрацювання регуля</w:t>
      </w:r>
      <w:r w:rsidR="00541018" w:rsidRPr="008D35BB">
        <w:rPr>
          <w:sz w:val="28"/>
          <w:szCs w:val="28"/>
        </w:rPr>
        <w:t>торного акту в мережі Інтернет).</w:t>
      </w:r>
    </w:p>
    <w:p w14:paraId="1EF0F8BF" w14:textId="77777777" w:rsidR="00C21E00" w:rsidRPr="008D35BB" w:rsidRDefault="00C21E00" w:rsidP="00C21E00">
      <w:pPr>
        <w:ind w:firstLine="708"/>
        <w:jc w:val="both"/>
        <w:rPr>
          <w:sz w:val="28"/>
          <w:szCs w:val="28"/>
        </w:rPr>
      </w:pPr>
      <w:r w:rsidRPr="008D35BB">
        <w:rPr>
          <w:sz w:val="28"/>
          <w:szCs w:val="28"/>
        </w:rPr>
        <w:t xml:space="preserve">Реалізація положень регуляторного </w:t>
      </w:r>
      <w:proofErr w:type="spellStart"/>
      <w:r w:rsidRPr="008D35BB">
        <w:rPr>
          <w:sz w:val="28"/>
          <w:szCs w:val="28"/>
        </w:rPr>
        <w:t>акта</w:t>
      </w:r>
      <w:proofErr w:type="spellEnd"/>
      <w:r w:rsidRPr="008D35BB">
        <w:rPr>
          <w:sz w:val="28"/>
          <w:szCs w:val="28"/>
        </w:rPr>
        <w:t xml:space="preserve"> не потребує додаткових матеріальних та фінансових витрат із державного та місцевих бюджетів.</w:t>
      </w:r>
    </w:p>
    <w:p w14:paraId="1D838B62" w14:textId="77777777" w:rsidR="00C21E00" w:rsidRPr="001D01D9" w:rsidRDefault="00C21E00" w:rsidP="00C21E00">
      <w:pPr>
        <w:ind w:firstLine="708"/>
        <w:jc w:val="both"/>
        <w:rPr>
          <w:sz w:val="27"/>
          <w:szCs w:val="27"/>
        </w:rPr>
      </w:pPr>
    </w:p>
    <w:p w14:paraId="24BD5372" w14:textId="77777777" w:rsidR="001350EC" w:rsidRPr="00D06EEA" w:rsidRDefault="001350EC" w:rsidP="00C21E00">
      <w:pPr>
        <w:pBdr>
          <w:top w:val="nil"/>
          <w:left w:val="nil"/>
          <w:bottom w:val="nil"/>
          <w:right w:val="nil"/>
          <w:between w:val="nil"/>
        </w:pBdr>
        <w:jc w:val="center"/>
        <w:rPr>
          <w:b/>
          <w:sz w:val="28"/>
          <w:szCs w:val="28"/>
        </w:rPr>
      </w:pPr>
      <w:bookmarkStart w:id="1" w:name="n3512"/>
      <w:bookmarkStart w:id="2" w:name="n3513"/>
      <w:bookmarkStart w:id="3" w:name="n3514"/>
      <w:bookmarkEnd w:id="1"/>
      <w:bookmarkEnd w:id="2"/>
      <w:bookmarkEnd w:id="3"/>
      <w:r w:rsidRPr="00D06EEA">
        <w:rPr>
          <w:b/>
          <w:sz w:val="28"/>
          <w:szCs w:val="28"/>
        </w:rPr>
        <w:t xml:space="preserve">VI. Оцінка виконання вимог регуляторного </w:t>
      </w:r>
      <w:proofErr w:type="spellStart"/>
      <w:r w:rsidRPr="00D06EEA">
        <w:rPr>
          <w:b/>
          <w:sz w:val="28"/>
          <w:szCs w:val="28"/>
        </w:rPr>
        <w:t>акта</w:t>
      </w:r>
      <w:proofErr w:type="spellEnd"/>
      <w:r w:rsidRPr="00D06EEA">
        <w:rPr>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E36F3F0" w14:textId="77777777" w:rsidR="001350EC" w:rsidRPr="00D06EEA" w:rsidRDefault="001350EC" w:rsidP="001350EC">
      <w:pPr>
        <w:shd w:val="clear" w:color="auto" w:fill="FFFFFF"/>
        <w:ind w:firstLine="720"/>
        <w:jc w:val="both"/>
        <w:rPr>
          <w:sz w:val="8"/>
          <w:szCs w:val="8"/>
          <w:highlight w:val="white"/>
        </w:rPr>
      </w:pPr>
    </w:p>
    <w:p w14:paraId="6D390884" w14:textId="77777777" w:rsidR="001350EC" w:rsidRPr="00D06EEA" w:rsidRDefault="001350EC" w:rsidP="001350EC">
      <w:pPr>
        <w:shd w:val="clear" w:color="auto" w:fill="FFFFFF"/>
        <w:ind w:firstLine="567"/>
        <w:jc w:val="both"/>
        <w:rPr>
          <w:sz w:val="28"/>
          <w:szCs w:val="28"/>
        </w:rPr>
      </w:pPr>
      <w:r w:rsidRPr="00D06EEA">
        <w:rPr>
          <w:sz w:val="28"/>
          <w:szCs w:val="28"/>
          <w:highlight w:val="white"/>
        </w:rPr>
        <w:t xml:space="preserve">Реалізація </w:t>
      </w:r>
      <w:r w:rsidRPr="00D06EEA">
        <w:rPr>
          <w:sz w:val="28"/>
          <w:szCs w:val="28"/>
        </w:rPr>
        <w:t xml:space="preserve">регуляторного </w:t>
      </w:r>
      <w:proofErr w:type="spellStart"/>
      <w:r w:rsidRPr="00D06EEA">
        <w:rPr>
          <w:sz w:val="28"/>
          <w:szCs w:val="28"/>
        </w:rPr>
        <w:t>акта</w:t>
      </w:r>
      <w:proofErr w:type="spellEnd"/>
      <w:r w:rsidRPr="00D06EEA">
        <w:rPr>
          <w:sz w:val="28"/>
          <w:szCs w:val="28"/>
        </w:rPr>
        <w:t xml:space="preserve"> не потребуватиме додаткових витрат та ресурсів органів виконавчої влади та платників податків.</w:t>
      </w:r>
    </w:p>
    <w:p w14:paraId="400890FC" w14:textId="77777777" w:rsidR="001350EC" w:rsidRPr="00D06EEA" w:rsidRDefault="001350EC" w:rsidP="001350EC">
      <w:pPr>
        <w:shd w:val="clear" w:color="auto" w:fill="FFFFFF"/>
        <w:ind w:firstLine="567"/>
        <w:jc w:val="both"/>
        <w:rPr>
          <w:sz w:val="28"/>
          <w:szCs w:val="28"/>
          <w:highlight w:val="white"/>
        </w:rPr>
      </w:pPr>
      <w:r w:rsidRPr="00D06EEA">
        <w:rPr>
          <w:sz w:val="28"/>
          <w:szCs w:val="28"/>
          <w:highlight w:val="white"/>
        </w:rPr>
        <w:lastRenderedPageBreak/>
        <w:t>Державне регулювання не передбачає утворення нового державного органу (або нового структурного підрозділу діючого органу).</w:t>
      </w:r>
    </w:p>
    <w:p w14:paraId="07EBFA47" w14:textId="6FA5DBA8" w:rsidR="00ED5912" w:rsidRDefault="001350EC" w:rsidP="008D35BB">
      <w:pPr>
        <w:shd w:val="clear" w:color="auto" w:fill="FFFFFF"/>
        <w:ind w:firstLine="567"/>
        <w:jc w:val="both"/>
        <w:rPr>
          <w:sz w:val="28"/>
          <w:szCs w:val="28"/>
          <w:highlight w:val="white"/>
        </w:rPr>
      </w:pPr>
      <w:r w:rsidRPr="00D06EEA">
        <w:rPr>
          <w:sz w:val="28"/>
          <w:szCs w:val="28"/>
          <w:highlight w:val="white"/>
        </w:rPr>
        <w:t xml:space="preserve">Відповідно витрати на виконання вимог регуляторного </w:t>
      </w:r>
      <w:proofErr w:type="spellStart"/>
      <w:r w:rsidRPr="00D06EEA">
        <w:rPr>
          <w:sz w:val="28"/>
          <w:szCs w:val="28"/>
          <w:highlight w:val="white"/>
        </w:rPr>
        <w:t>акта</w:t>
      </w:r>
      <w:proofErr w:type="spellEnd"/>
      <w:r w:rsidRPr="00D06EEA">
        <w:rPr>
          <w:sz w:val="28"/>
          <w:szCs w:val="28"/>
          <w:highlight w:val="white"/>
        </w:rPr>
        <w:t xml:space="preserve"> для органів виконавчої влади - в рамках асигнувань, передбачених для Державної податкової служби України.</w:t>
      </w:r>
    </w:p>
    <w:p w14:paraId="48E8A6BB" w14:textId="77777777" w:rsidR="008D35BB" w:rsidRPr="008D35BB" w:rsidRDefault="008D35BB" w:rsidP="008D35BB">
      <w:pPr>
        <w:shd w:val="clear" w:color="auto" w:fill="FFFFFF"/>
        <w:ind w:firstLine="567"/>
        <w:jc w:val="both"/>
        <w:rPr>
          <w:sz w:val="28"/>
          <w:szCs w:val="28"/>
          <w:highlight w:val="white"/>
        </w:rPr>
      </w:pPr>
    </w:p>
    <w:p w14:paraId="2DB3B9D2" w14:textId="50939936" w:rsidR="009D73FF" w:rsidRDefault="00A365AE" w:rsidP="008D35BB">
      <w:pPr>
        <w:pBdr>
          <w:top w:val="nil"/>
          <w:left w:val="nil"/>
          <w:bottom w:val="nil"/>
          <w:right w:val="nil"/>
          <w:between w:val="nil"/>
        </w:pBdr>
        <w:spacing w:before="120"/>
        <w:ind w:firstLine="567"/>
        <w:rPr>
          <w:b/>
          <w:sz w:val="28"/>
          <w:szCs w:val="28"/>
          <w:highlight w:val="white"/>
        </w:rPr>
      </w:pPr>
      <w:r w:rsidRPr="00D06EEA">
        <w:rPr>
          <w:b/>
          <w:sz w:val="28"/>
          <w:szCs w:val="28"/>
          <w:highlight w:val="white"/>
        </w:rPr>
        <w:t xml:space="preserve">VII. Обґрунтування запропонованого строку дії регуляторного </w:t>
      </w:r>
      <w:proofErr w:type="spellStart"/>
      <w:r w:rsidRPr="00D06EEA">
        <w:rPr>
          <w:b/>
          <w:sz w:val="28"/>
          <w:szCs w:val="28"/>
          <w:highlight w:val="white"/>
        </w:rPr>
        <w:t>акта</w:t>
      </w:r>
      <w:proofErr w:type="spellEnd"/>
    </w:p>
    <w:p w14:paraId="496981D0" w14:textId="77777777" w:rsidR="008D35BB" w:rsidRPr="00D06EEA" w:rsidRDefault="008D35BB" w:rsidP="008D35BB">
      <w:pPr>
        <w:pBdr>
          <w:top w:val="nil"/>
          <w:left w:val="nil"/>
          <w:bottom w:val="nil"/>
          <w:right w:val="nil"/>
          <w:between w:val="nil"/>
        </w:pBdr>
        <w:spacing w:before="120"/>
        <w:ind w:firstLine="567"/>
        <w:rPr>
          <w:b/>
          <w:sz w:val="28"/>
          <w:szCs w:val="28"/>
          <w:highlight w:val="white"/>
        </w:rPr>
      </w:pPr>
    </w:p>
    <w:p w14:paraId="2285A6F0" w14:textId="25786593" w:rsidR="00A61ECE" w:rsidRPr="00D06EEA" w:rsidRDefault="00A365AE" w:rsidP="00A61ECE">
      <w:pPr>
        <w:widowControl w:val="0"/>
        <w:ind w:left="23" w:right="23" w:firstLine="686"/>
        <w:jc w:val="both"/>
        <w:rPr>
          <w:spacing w:val="-8"/>
          <w:sz w:val="28"/>
          <w:szCs w:val="28"/>
          <w:shd w:val="clear" w:color="auto" w:fill="FFFFFF"/>
        </w:rPr>
      </w:pPr>
      <w:r w:rsidRPr="00D06EEA">
        <w:rPr>
          <w:spacing w:val="-8"/>
          <w:sz w:val="28"/>
          <w:szCs w:val="28"/>
          <w:shd w:val="clear" w:color="auto" w:fill="FFFFFF"/>
        </w:rPr>
        <w:t xml:space="preserve">Строк дії регуляторного </w:t>
      </w:r>
      <w:proofErr w:type="spellStart"/>
      <w:r w:rsidRPr="00D06EEA">
        <w:rPr>
          <w:spacing w:val="-8"/>
          <w:sz w:val="28"/>
          <w:szCs w:val="28"/>
          <w:shd w:val="clear" w:color="auto" w:fill="FFFFFF"/>
        </w:rPr>
        <w:t>акта</w:t>
      </w:r>
      <w:proofErr w:type="spellEnd"/>
      <w:r w:rsidRPr="00D06EEA">
        <w:rPr>
          <w:spacing w:val="-8"/>
          <w:sz w:val="28"/>
          <w:szCs w:val="28"/>
          <w:shd w:val="clear" w:color="auto" w:fill="FFFFFF"/>
        </w:rPr>
        <w:t xml:space="preserve"> не обмежується в часі, оскільки необхідніс</w:t>
      </w:r>
      <w:r w:rsidR="00881438">
        <w:rPr>
          <w:spacing w:val="-8"/>
          <w:sz w:val="28"/>
          <w:szCs w:val="28"/>
          <w:shd w:val="clear" w:color="auto" w:fill="FFFFFF"/>
        </w:rPr>
        <w:t xml:space="preserve">ть виконання положень цього </w:t>
      </w:r>
      <w:proofErr w:type="spellStart"/>
      <w:r w:rsidR="00881438">
        <w:rPr>
          <w:spacing w:val="-8"/>
          <w:sz w:val="28"/>
          <w:szCs w:val="28"/>
          <w:shd w:val="clear" w:color="auto" w:fill="FFFFFF"/>
        </w:rPr>
        <w:t>проє</w:t>
      </w:r>
      <w:r w:rsidRPr="00D06EEA">
        <w:rPr>
          <w:spacing w:val="-8"/>
          <w:sz w:val="28"/>
          <w:szCs w:val="28"/>
          <w:shd w:val="clear" w:color="auto" w:fill="FFFFFF"/>
        </w:rPr>
        <w:t>кту</w:t>
      </w:r>
      <w:proofErr w:type="spellEnd"/>
      <w:r w:rsidRPr="00D06EEA">
        <w:rPr>
          <w:spacing w:val="-8"/>
          <w:sz w:val="28"/>
          <w:szCs w:val="28"/>
          <w:shd w:val="clear" w:color="auto" w:fill="FFFFFF"/>
        </w:rPr>
        <w:t xml:space="preserve"> </w:t>
      </w:r>
      <w:proofErr w:type="spellStart"/>
      <w:r w:rsidR="003A45A3">
        <w:rPr>
          <w:spacing w:val="-8"/>
          <w:sz w:val="28"/>
          <w:szCs w:val="28"/>
          <w:shd w:val="clear" w:color="auto" w:fill="FFFFFF"/>
        </w:rPr>
        <w:t>акта</w:t>
      </w:r>
      <w:proofErr w:type="spellEnd"/>
      <w:r w:rsidR="003A45A3">
        <w:rPr>
          <w:spacing w:val="-8"/>
          <w:sz w:val="28"/>
          <w:szCs w:val="28"/>
          <w:shd w:val="clear" w:color="auto" w:fill="FFFFFF"/>
        </w:rPr>
        <w:t xml:space="preserve"> </w:t>
      </w:r>
      <w:r w:rsidRPr="00D06EEA">
        <w:rPr>
          <w:spacing w:val="-8"/>
          <w:sz w:val="28"/>
          <w:szCs w:val="28"/>
          <w:shd w:val="clear" w:color="auto" w:fill="FFFFFF"/>
        </w:rPr>
        <w:t>є постійною.</w:t>
      </w:r>
    </w:p>
    <w:p w14:paraId="07A9B162" w14:textId="1A92809A" w:rsidR="001350EC" w:rsidRDefault="00881438" w:rsidP="008D35BB">
      <w:pPr>
        <w:widowControl w:val="0"/>
        <w:ind w:left="23" w:right="23" w:firstLine="686"/>
        <w:jc w:val="both"/>
        <w:rPr>
          <w:spacing w:val="-8"/>
          <w:sz w:val="28"/>
          <w:szCs w:val="28"/>
          <w:shd w:val="clear" w:color="auto" w:fill="FFFFFF"/>
        </w:rPr>
      </w:pPr>
      <w:proofErr w:type="spellStart"/>
      <w:r>
        <w:rPr>
          <w:spacing w:val="-8"/>
          <w:sz w:val="28"/>
          <w:szCs w:val="28"/>
          <w:shd w:val="clear" w:color="auto" w:fill="FFFFFF"/>
        </w:rPr>
        <w:t>Проє</w:t>
      </w:r>
      <w:r w:rsidR="003A45A3">
        <w:rPr>
          <w:spacing w:val="-8"/>
          <w:sz w:val="28"/>
          <w:szCs w:val="28"/>
          <w:shd w:val="clear" w:color="auto" w:fill="FFFFFF"/>
        </w:rPr>
        <w:t>кт</w:t>
      </w:r>
      <w:proofErr w:type="spellEnd"/>
      <w:r w:rsidR="003A45A3">
        <w:rPr>
          <w:spacing w:val="-8"/>
          <w:sz w:val="28"/>
          <w:szCs w:val="28"/>
          <w:shd w:val="clear" w:color="auto" w:fill="FFFFFF"/>
        </w:rPr>
        <w:t xml:space="preserve"> </w:t>
      </w:r>
      <w:proofErr w:type="spellStart"/>
      <w:r w:rsidR="003A45A3">
        <w:rPr>
          <w:spacing w:val="-8"/>
          <w:sz w:val="28"/>
          <w:szCs w:val="28"/>
          <w:shd w:val="clear" w:color="auto" w:fill="FFFFFF"/>
        </w:rPr>
        <w:t>акта</w:t>
      </w:r>
      <w:proofErr w:type="spellEnd"/>
      <w:r w:rsidR="003A45A3">
        <w:rPr>
          <w:spacing w:val="-8"/>
          <w:sz w:val="28"/>
          <w:szCs w:val="28"/>
          <w:shd w:val="clear" w:color="auto" w:fill="FFFFFF"/>
        </w:rPr>
        <w:t xml:space="preserve"> набер</w:t>
      </w:r>
      <w:r w:rsidR="00A365AE" w:rsidRPr="00D06EEA">
        <w:rPr>
          <w:spacing w:val="-8"/>
          <w:sz w:val="28"/>
          <w:szCs w:val="28"/>
          <w:shd w:val="clear" w:color="auto" w:fill="FFFFFF"/>
        </w:rPr>
        <w:t xml:space="preserve">е чинності </w:t>
      </w:r>
      <w:r w:rsidR="00F470BA" w:rsidRPr="00D06EEA">
        <w:rPr>
          <w:sz w:val="28"/>
          <w:szCs w:val="28"/>
        </w:rPr>
        <w:t>з 01 січня 2025 р</w:t>
      </w:r>
      <w:r w:rsidR="00C21A35" w:rsidRPr="00D06EEA">
        <w:rPr>
          <w:sz w:val="28"/>
          <w:szCs w:val="28"/>
        </w:rPr>
        <w:t>оку</w:t>
      </w:r>
      <w:r w:rsidR="009E5938" w:rsidRPr="00D06EEA">
        <w:rPr>
          <w:sz w:val="28"/>
          <w:szCs w:val="28"/>
          <w:lang w:eastAsia="ru-RU"/>
        </w:rPr>
        <w:t>.</w:t>
      </w:r>
    </w:p>
    <w:p w14:paraId="015C64CC" w14:textId="77777777" w:rsidR="008D35BB" w:rsidRPr="008D35BB" w:rsidRDefault="008D35BB" w:rsidP="008D35BB">
      <w:pPr>
        <w:widowControl w:val="0"/>
        <w:ind w:left="23" w:right="23" w:firstLine="686"/>
        <w:jc w:val="both"/>
        <w:rPr>
          <w:spacing w:val="-8"/>
          <w:sz w:val="28"/>
          <w:szCs w:val="28"/>
          <w:shd w:val="clear" w:color="auto" w:fill="FFFFFF"/>
        </w:rPr>
      </w:pPr>
    </w:p>
    <w:p w14:paraId="1D707357" w14:textId="77777777" w:rsidR="006A2F77" w:rsidRPr="00D06EEA" w:rsidRDefault="006A2F77" w:rsidP="006A2F77">
      <w:pPr>
        <w:widowControl w:val="0"/>
        <w:spacing w:before="120" w:after="120"/>
        <w:ind w:left="23" w:right="23" w:firstLine="567"/>
        <w:jc w:val="both"/>
        <w:rPr>
          <w:b/>
          <w:bCs/>
          <w:sz w:val="28"/>
          <w:szCs w:val="28"/>
          <w:shd w:val="clear" w:color="auto" w:fill="FFFFFF"/>
        </w:rPr>
      </w:pPr>
      <w:r w:rsidRPr="00D06EEA">
        <w:rPr>
          <w:b/>
          <w:bCs/>
          <w:sz w:val="28"/>
          <w:szCs w:val="28"/>
          <w:shd w:val="clear" w:color="auto" w:fill="FFFFFF"/>
        </w:rPr>
        <w:t xml:space="preserve">VIII. Визначення показників результативності дії регуляторного </w:t>
      </w:r>
      <w:proofErr w:type="spellStart"/>
      <w:r w:rsidRPr="00D06EEA">
        <w:rPr>
          <w:b/>
          <w:bCs/>
          <w:sz w:val="28"/>
          <w:szCs w:val="28"/>
          <w:shd w:val="clear" w:color="auto" w:fill="FFFFFF"/>
        </w:rPr>
        <w:t>акта</w:t>
      </w:r>
      <w:proofErr w:type="spellEnd"/>
    </w:p>
    <w:p w14:paraId="4238F088" w14:textId="36FDD12F" w:rsidR="006A2F77" w:rsidRPr="00D06EEA" w:rsidRDefault="006A2F77" w:rsidP="008D35BB">
      <w:pPr>
        <w:ind w:firstLine="567"/>
        <w:jc w:val="both"/>
        <w:rPr>
          <w:sz w:val="28"/>
          <w:szCs w:val="28"/>
        </w:rPr>
      </w:pPr>
      <w:r w:rsidRPr="00D06EEA">
        <w:rPr>
          <w:sz w:val="28"/>
          <w:szCs w:val="28"/>
        </w:rPr>
        <w:t xml:space="preserve">Рівень поінформованості суб’єктів </w:t>
      </w:r>
      <w:r w:rsidRPr="00D06EEA">
        <w:rPr>
          <w:sz w:val="28"/>
          <w:szCs w:val="28"/>
          <w:shd w:val="clear" w:color="auto" w:fill="FFFFFF"/>
        </w:rPr>
        <w:t>господарювання</w:t>
      </w:r>
      <w:r w:rsidRPr="00D06EEA">
        <w:rPr>
          <w:sz w:val="28"/>
          <w:szCs w:val="28"/>
        </w:rPr>
        <w:t xml:space="preserve"> щодо основних положень регуляторного </w:t>
      </w:r>
      <w:proofErr w:type="spellStart"/>
      <w:r w:rsidRPr="00D06EEA">
        <w:rPr>
          <w:sz w:val="28"/>
          <w:szCs w:val="28"/>
        </w:rPr>
        <w:t>акта</w:t>
      </w:r>
      <w:proofErr w:type="spellEnd"/>
      <w:r w:rsidRPr="00D06EEA">
        <w:rPr>
          <w:sz w:val="28"/>
          <w:szCs w:val="28"/>
        </w:rPr>
        <w:t xml:space="preserve"> є високим. </w:t>
      </w:r>
    </w:p>
    <w:p w14:paraId="4C6C090B" w14:textId="228E0C6F" w:rsidR="009B66FF" w:rsidRPr="00D06EEA" w:rsidRDefault="009B66FF" w:rsidP="009B66FF">
      <w:pPr>
        <w:widowControl w:val="0"/>
        <w:pBdr>
          <w:top w:val="nil"/>
          <w:left w:val="nil"/>
          <w:bottom w:val="nil"/>
          <w:right w:val="nil"/>
          <w:between w:val="nil"/>
        </w:pBdr>
        <w:tabs>
          <w:tab w:val="left" w:pos="851"/>
        </w:tabs>
        <w:ind w:firstLine="567"/>
        <w:jc w:val="both"/>
        <w:rPr>
          <w:sz w:val="28"/>
          <w:szCs w:val="28"/>
        </w:rPr>
      </w:pPr>
      <w:r w:rsidRPr="00D06EEA">
        <w:rPr>
          <w:sz w:val="28"/>
          <w:szCs w:val="28"/>
        </w:rPr>
        <w:t xml:space="preserve">Показниками результативності регуляторного </w:t>
      </w:r>
      <w:proofErr w:type="spellStart"/>
      <w:r w:rsidRPr="00D06EEA">
        <w:rPr>
          <w:sz w:val="28"/>
          <w:szCs w:val="28"/>
        </w:rPr>
        <w:t>акта</w:t>
      </w:r>
      <w:proofErr w:type="spellEnd"/>
      <w:r w:rsidRPr="00D06EEA">
        <w:rPr>
          <w:sz w:val="28"/>
          <w:szCs w:val="28"/>
        </w:rPr>
        <w:t xml:space="preserve"> (після </w:t>
      </w:r>
      <w:r w:rsidR="00881438">
        <w:rPr>
          <w:sz w:val="28"/>
          <w:szCs w:val="28"/>
        </w:rPr>
        <w:t xml:space="preserve">набрання чинності положення </w:t>
      </w:r>
      <w:proofErr w:type="spellStart"/>
      <w:r w:rsidR="00881438">
        <w:rPr>
          <w:sz w:val="28"/>
          <w:szCs w:val="28"/>
        </w:rPr>
        <w:t>проє</w:t>
      </w:r>
      <w:r w:rsidRPr="00D06EEA">
        <w:rPr>
          <w:sz w:val="28"/>
          <w:szCs w:val="28"/>
        </w:rPr>
        <w:t>кту</w:t>
      </w:r>
      <w:proofErr w:type="spellEnd"/>
      <w:r w:rsidRPr="00D06EEA">
        <w:rPr>
          <w:sz w:val="28"/>
          <w:szCs w:val="28"/>
        </w:rPr>
        <w:t xml:space="preserve"> </w:t>
      </w:r>
      <w:proofErr w:type="spellStart"/>
      <w:r w:rsidRPr="00D06EEA">
        <w:rPr>
          <w:sz w:val="28"/>
          <w:szCs w:val="28"/>
        </w:rPr>
        <w:t>акта</w:t>
      </w:r>
      <w:proofErr w:type="spellEnd"/>
      <w:r w:rsidRPr="00D06EEA">
        <w:rPr>
          <w:sz w:val="28"/>
          <w:szCs w:val="28"/>
        </w:rPr>
        <w:t>) є:</w:t>
      </w:r>
    </w:p>
    <w:p w14:paraId="67A3DB50" w14:textId="77777777" w:rsidR="009B66FF" w:rsidRPr="00D06EEA" w:rsidRDefault="009B66FF" w:rsidP="009B66FF">
      <w:pPr>
        <w:widowControl w:val="0"/>
        <w:pBdr>
          <w:top w:val="nil"/>
          <w:left w:val="nil"/>
          <w:bottom w:val="nil"/>
          <w:right w:val="nil"/>
          <w:between w:val="nil"/>
        </w:pBdr>
        <w:tabs>
          <w:tab w:val="left" w:pos="851"/>
        </w:tabs>
        <w:ind w:firstLine="567"/>
        <w:jc w:val="both"/>
        <w:rPr>
          <w:sz w:val="28"/>
          <w:szCs w:val="28"/>
        </w:rPr>
      </w:pPr>
      <w:r w:rsidRPr="00D06EEA">
        <w:rPr>
          <w:sz w:val="28"/>
          <w:szCs w:val="28"/>
        </w:rPr>
        <w:t xml:space="preserve">1) кількість суб’єктів господарювання та/або фізичних осіб, на яких поширюватиметься дія </w:t>
      </w:r>
      <w:proofErr w:type="spellStart"/>
      <w:r w:rsidRPr="00D06EEA">
        <w:rPr>
          <w:sz w:val="28"/>
          <w:szCs w:val="28"/>
        </w:rPr>
        <w:t>акта</w:t>
      </w:r>
      <w:proofErr w:type="spellEnd"/>
      <w:r w:rsidRPr="00D06EEA">
        <w:rPr>
          <w:sz w:val="28"/>
          <w:szCs w:val="28"/>
        </w:rPr>
        <w:t xml:space="preserve">. </w:t>
      </w:r>
    </w:p>
    <w:p w14:paraId="1421709F" w14:textId="77777777" w:rsidR="009B66FF" w:rsidRPr="00D06EEA" w:rsidRDefault="009B66FF" w:rsidP="009B66FF">
      <w:pPr>
        <w:widowControl w:val="0"/>
        <w:pBdr>
          <w:top w:val="nil"/>
          <w:left w:val="nil"/>
          <w:bottom w:val="nil"/>
          <w:right w:val="nil"/>
          <w:between w:val="nil"/>
        </w:pBdr>
        <w:tabs>
          <w:tab w:val="left" w:pos="851"/>
        </w:tabs>
        <w:ind w:firstLine="567"/>
        <w:jc w:val="both"/>
        <w:rPr>
          <w:sz w:val="28"/>
          <w:szCs w:val="28"/>
        </w:rPr>
      </w:pPr>
      <w:r w:rsidRPr="00D06EEA">
        <w:rPr>
          <w:sz w:val="28"/>
          <w:szCs w:val="28"/>
        </w:rPr>
        <w:t xml:space="preserve">2) розмір податкових надходжень до бюджетів, пов’язаних з дією </w:t>
      </w:r>
      <w:proofErr w:type="spellStart"/>
      <w:r w:rsidRPr="00D06EEA">
        <w:rPr>
          <w:sz w:val="28"/>
          <w:szCs w:val="28"/>
        </w:rPr>
        <w:t>акта</w:t>
      </w:r>
      <w:proofErr w:type="spellEnd"/>
      <w:r w:rsidRPr="00D06EEA">
        <w:rPr>
          <w:sz w:val="28"/>
          <w:szCs w:val="28"/>
        </w:rPr>
        <w:t>;</w:t>
      </w:r>
    </w:p>
    <w:p w14:paraId="5C9E0DFC" w14:textId="1D85596C" w:rsidR="000570F3" w:rsidRPr="00D06EEA" w:rsidRDefault="009D73FF" w:rsidP="009B66FF">
      <w:pPr>
        <w:widowControl w:val="0"/>
        <w:pBdr>
          <w:top w:val="nil"/>
          <w:left w:val="nil"/>
          <w:bottom w:val="nil"/>
          <w:right w:val="nil"/>
          <w:between w:val="nil"/>
        </w:pBdr>
        <w:tabs>
          <w:tab w:val="left" w:pos="851"/>
        </w:tabs>
        <w:ind w:firstLine="567"/>
        <w:jc w:val="both"/>
        <w:rPr>
          <w:sz w:val="28"/>
          <w:szCs w:val="28"/>
        </w:rPr>
      </w:pPr>
      <w:r w:rsidRPr="00D06EEA">
        <w:rPr>
          <w:sz w:val="28"/>
          <w:szCs w:val="28"/>
        </w:rPr>
        <w:t xml:space="preserve">3) частка обсягу відходів, що </w:t>
      </w:r>
      <w:proofErr w:type="spellStart"/>
      <w:r w:rsidR="000570F3" w:rsidRPr="00D06EEA">
        <w:rPr>
          <w:sz w:val="28"/>
          <w:szCs w:val="28"/>
        </w:rPr>
        <w:t>захо</w:t>
      </w:r>
      <w:r w:rsidR="00E2184B" w:rsidRPr="00D06EEA">
        <w:rPr>
          <w:sz w:val="28"/>
          <w:szCs w:val="28"/>
        </w:rPr>
        <w:t>ронюються</w:t>
      </w:r>
      <w:proofErr w:type="spellEnd"/>
      <w:r w:rsidR="00E2184B" w:rsidRPr="00D06EEA">
        <w:rPr>
          <w:sz w:val="28"/>
          <w:szCs w:val="28"/>
        </w:rPr>
        <w:t>/розміщуються;</w:t>
      </w:r>
    </w:p>
    <w:p w14:paraId="77A4F9BB" w14:textId="36048B16" w:rsidR="000570F3" w:rsidRPr="00D06EEA" w:rsidRDefault="003A45A3" w:rsidP="000570F3">
      <w:pPr>
        <w:widowControl w:val="0"/>
        <w:pBdr>
          <w:top w:val="nil"/>
          <w:left w:val="nil"/>
          <w:bottom w:val="nil"/>
          <w:right w:val="nil"/>
          <w:between w:val="nil"/>
        </w:pBdr>
        <w:tabs>
          <w:tab w:val="left" w:pos="851"/>
        </w:tabs>
        <w:ind w:firstLine="567"/>
        <w:jc w:val="both"/>
        <w:rPr>
          <w:sz w:val="28"/>
          <w:szCs w:val="28"/>
        </w:rPr>
      </w:pPr>
      <w:r>
        <w:rPr>
          <w:sz w:val="28"/>
          <w:szCs w:val="28"/>
        </w:rPr>
        <w:t>4</w:t>
      </w:r>
      <w:r w:rsidR="000570F3" w:rsidRPr="00D06EEA">
        <w:rPr>
          <w:sz w:val="28"/>
          <w:szCs w:val="28"/>
        </w:rPr>
        <w:t xml:space="preserve">) частка обсягу відходів, що </w:t>
      </w:r>
      <w:r w:rsidR="00CD0FE0" w:rsidRPr="00D06EEA">
        <w:rPr>
          <w:sz w:val="28"/>
          <w:szCs w:val="28"/>
        </w:rPr>
        <w:t>відновлюю</w:t>
      </w:r>
      <w:r w:rsidR="000570F3" w:rsidRPr="00D06EEA">
        <w:rPr>
          <w:sz w:val="28"/>
          <w:szCs w:val="28"/>
        </w:rPr>
        <w:t>ться.</w:t>
      </w:r>
    </w:p>
    <w:p w14:paraId="0F0D7359" w14:textId="77777777" w:rsidR="000570F3" w:rsidRPr="00D06EEA" w:rsidRDefault="000570F3" w:rsidP="000570F3">
      <w:pPr>
        <w:rPr>
          <w:sz w:val="28"/>
          <w:szCs w:val="28"/>
        </w:rPr>
      </w:pPr>
    </w:p>
    <w:p w14:paraId="39806913" w14:textId="77777777" w:rsidR="000936ED" w:rsidRPr="00D06EEA" w:rsidRDefault="000936ED" w:rsidP="000936ED">
      <w:pPr>
        <w:pBdr>
          <w:top w:val="nil"/>
          <w:left w:val="nil"/>
          <w:bottom w:val="nil"/>
          <w:right w:val="nil"/>
          <w:between w:val="nil"/>
        </w:pBdr>
        <w:spacing w:before="120"/>
        <w:ind w:firstLine="567"/>
        <w:jc w:val="center"/>
        <w:rPr>
          <w:b/>
          <w:sz w:val="28"/>
          <w:szCs w:val="28"/>
          <w:highlight w:val="white"/>
        </w:rPr>
      </w:pPr>
      <w:r w:rsidRPr="00D06EEA">
        <w:rPr>
          <w:b/>
          <w:sz w:val="28"/>
          <w:szCs w:val="28"/>
          <w:highlight w:val="white"/>
        </w:rPr>
        <w:t xml:space="preserve">IX. Визначення заходів, за допомогою яких здійснюватиметься відстеження результативності дії регуляторного </w:t>
      </w:r>
      <w:proofErr w:type="spellStart"/>
      <w:r w:rsidRPr="00D06EEA">
        <w:rPr>
          <w:b/>
          <w:sz w:val="28"/>
          <w:szCs w:val="28"/>
          <w:highlight w:val="white"/>
        </w:rPr>
        <w:t>акта</w:t>
      </w:r>
      <w:proofErr w:type="spellEnd"/>
    </w:p>
    <w:p w14:paraId="0E4BC0BE" w14:textId="77777777" w:rsidR="000936ED" w:rsidRPr="00D06EEA" w:rsidRDefault="000936ED" w:rsidP="000936ED">
      <w:pPr>
        <w:pBdr>
          <w:top w:val="nil"/>
          <w:left w:val="nil"/>
          <w:bottom w:val="nil"/>
          <w:right w:val="nil"/>
          <w:between w:val="nil"/>
        </w:pBdr>
        <w:spacing w:before="120"/>
        <w:ind w:firstLine="567"/>
        <w:jc w:val="center"/>
        <w:rPr>
          <w:b/>
          <w:sz w:val="8"/>
          <w:szCs w:val="8"/>
          <w:highlight w:val="white"/>
        </w:rPr>
      </w:pPr>
    </w:p>
    <w:p w14:paraId="0B2DED67" w14:textId="2804524B" w:rsidR="000936ED" w:rsidRPr="00D06EEA" w:rsidRDefault="000936ED" w:rsidP="000936ED">
      <w:pPr>
        <w:ind w:right="-79" w:firstLine="567"/>
        <w:jc w:val="both"/>
        <w:rPr>
          <w:sz w:val="28"/>
          <w:szCs w:val="28"/>
          <w:highlight w:val="white"/>
        </w:rPr>
      </w:pPr>
      <w:r w:rsidRPr="00D06EEA">
        <w:rPr>
          <w:sz w:val="28"/>
          <w:szCs w:val="28"/>
          <w:highlight w:val="white"/>
        </w:rPr>
        <w:t xml:space="preserve">Відстеження результативності регуляторного </w:t>
      </w:r>
      <w:proofErr w:type="spellStart"/>
      <w:r w:rsidRPr="00D06EEA">
        <w:rPr>
          <w:sz w:val="28"/>
          <w:szCs w:val="28"/>
          <w:highlight w:val="white"/>
        </w:rPr>
        <w:t>акта</w:t>
      </w:r>
      <w:proofErr w:type="spellEnd"/>
      <w:r w:rsidRPr="00D06EEA">
        <w:rPr>
          <w:sz w:val="28"/>
          <w:szCs w:val="28"/>
          <w:highlight w:val="white"/>
        </w:rPr>
        <w:t xml:space="preserve"> здійснюватиметься Міністерством </w:t>
      </w:r>
      <w:r w:rsidR="0069686B" w:rsidRPr="00D06EEA">
        <w:rPr>
          <w:sz w:val="28"/>
          <w:szCs w:val="28"/>
          <w:highlight w:val="white"/>
        </w:rPr>
        <w:t xml:space="preserve">захисту довкілля та природних ресурсів </w:t>
      </w:r>
      <w:r w:rsidRPr="00D06EEA">
        <w:rPr>
          <w:sz w:val="28"/>
          <w:szCs w:val="28"/>
          <w:highlight w:val="white"/>
        </w:rPr>
        <w:t>України статистичним методом шляхом базового</w:t>
      </w:r>
      <w:r w:rsidR="008769DF">
        <w:rPr>
          <w:sz w:val="28"/>
          <w:szCs w:val="28"/>
          <w:highlight w:val="white"/>
        </w:rPr>
        <w:t>,</w:t>
      </w:r>
      <w:r w:rsidRPr="00D06EEA">
        <w:rPr>
          <w:sz w:val="28"/>
          <w:szCs w:val="28"/>
          <w:highlight w:val="white"/>
        </w:rPr>
        <w:t xml:space="preserve"> повторного </w:t>
      </w:r>
      <w:r w:rsidR="008769DF">
        <w:rPr>
          <w:sz w:val="28"/>
          <w:szCs w:val="28"/>
          <w:highlight w:val="white"/>
        </w:rPr>
        <w:t xml:space="preserve">та періодичного </w:t>
      </w:r>
      <w:r w:rsidRPr="00D06EEA">
        <w:rPr>
          <w:sz w:val="28"/>
          <w:szCs w:val="28"/>
          <w:highlight w:val="white"/>
        </w:rPr>
        <w:t xml:space="preserve">відстеження показників результативності цього </w:t>
      </w:r>
      <w:proofErr w:type="spellStart"/>
      <w:r w:rsidRPr="00D06EEA">
        <w:rPr>
          <w:sz w:val="28"/>
          <w:szCs w:val="28"/>
          <w:highlight w:val="white"/>
        </w:rPr>
        <w:t>акта</w:t>
      </w:r>
      <w:proofErr w:type="spellEnd"/>
      <w:r w:rsidRPr="00D06EEA">
        <w:rPr>
          <w:sz w:val="28"/>
          <w:szCs w:val="28"/>
          <w:highlight w:val="white"/>
        </w:rPr>
        <w:t xml:space="preserve">, визначених під час проведення аналізу впливу регуляторного </w:t>
      </w:r>
      <w:proofErr w:type="spellStart"/>
      <w:r w:rsidRPr="00D06EEA">
        <w:rPr>
          <w:sz w:val="28"/>
          <w:szCs w:val="28"/>
          <w:highlight w:val="white"/>
        </w:rPr>
        <w:t>акта</w:t>
      </w:r>
      <w:proofErr w:type="spellEnd"/>
      <w:r w:rsidRPr="00D06EEA">
        <w:rPr>
          <w:sz w:val="28"/>
          <w:szCs w:val="28"/>
          <w:highlight w:val="white"/>
        </w:rPr>
        <w:t>.</w:t>
      </w:r>
    </w:p>
    <w:p w14:paraId="7BF93A9E" w14:textId="77777777" w:rsidR="000936ED" w:rsidRPr="00D06EEA" w:rsidRDefault="000936ED" w:rsidP="000936ED">
      <w:pPr>
        <w:ind w:right="-82" w:firstLine="567"/>
        <w:jc w:val="both"/>
        <w:rPr>
          <w:sz w:val="28"/>
          <w:szCs w:val="28"/>
          <w:highlight w:val="white"/>
        </w:rPr>
      </w:pPr>
      <w:r w:rsidRPr="00D06EEA">
        <w:rPr>
          <w:sz w:val="28"/>
          <w:szCs w:val="28"/>
          <w:highlight w:val="white"/>
        </w:rPr>
        <w:t xml:space="preserve">Базове відстеження результативності регуляторного </w:t>
      </w:r>
      <w:proofErr w:type="spellStart"/>
      <w:r w:rsidRPr="00D06EEA">
        <w:rPr>
          <w:sz w:val="28"/>
          <w:szCs w:val="28"/>
          <w:highlight w:val="white"/>
        </w:rPr>
        <w:t>акта</w:t>
      </w:r>
      <w:proofErr w:type="spellEnd"/>
      <w:r w:rsidRPr="00D06EEA">
        <w:rPr>
          <w:sz w:val="28"/>
          <w:szCs w:val="28"/>
          <w:highlight w:val="white"/>
        </w:rPr>
        <w:t xml:space="preserve"> здійснюватиметься через рік після набрання чинності акт</w:t>
      </w:r>
      <w:bookmarkStart w:id="4" w:name="bookmark=kix.2n40hl7vwfwj"/>
      <w:bookmarkEnd w:id="4"/>
      <w:r w:rsidRPr="00D06EEA">
        <w:rPr>
          <w:sz w:val="28"/>
          <w:szCs w:val="28"/>
          <w:highlight w:val="white"/>
        </w:rPr>
        <w:t>ом.</w:t>
      </w:r>
    </w:p>
    <w:p w14:paraId="234AB410" w14:textId="77777777" w:rsidR="000936ED" w:rsidRPr="00D06EEA" w:rsidRDefault="000936ED" w:rsidP="000936ED">
      <w:pPr>
        <w:widowControl w:val="0"/>
        <w:ind w:right="20" w:firstLine="567"/>
        <w:jc w:val="both"/>
        <w:rPr>
          <w:sz w:val="28"/>
          <w:szCs w:val="28"/>
          <w:shd w:val="clear" w:color="auto" w:fill="FFFFFF"/>
        </w:rPr>
      </w:pPr>
      <w:bookmarkStart w:id="5" w:name="_heading=h.gjdgxs"/>
      <w:bookmarkEnd w:id="5"/>
      <w:r w:rsidRPr="00D06EEA">
        <w:rPr>
          <w:sz w:val="28"/>
          <w:szCs w:val="28"/>
          <w:shd w:val="clear" w:color="auto" w:fill="FFFFFF"/>
        </w:rPr>
        <w:t xml:space="preserve">Повторне відстеження результативності регуляторного </w:t>
      </w:r>
      <w:proofErr w:type="spellStart"/>
      <w:r w:rsidRPr="00D06EEA">
        <w:rPr>
          <w:sz w:val="28"/>
          <w:szCs w:val="28"/>
          <w:shd w:val="clear" w:color="auto" w:fill="FFFFFF"/>
        </w:rPr>
        <w:t>акта</w:t>
      </w:r>
      <w:proofErr w:type="spellEnd"/>
      <w:r w:rsidRPr="00D06EEA">
        <w:rPr>
          <w:sz w:val="28"/>
          <w:szCs w:val="28"/>
          <w:shd w:val="clear" w:color="auto" w:fill="FFFFFF"/>
        </w:rPr>
        <w:t xml:space="preserve"> здійснюється через два роки з дня набрання ним чинності.</w:t>
      </w:r>
    </w:p>
    <w:p w14:paraId="03EA9C9D" w14:textId="77777777" w:rsidR="000936ED" w:rsidRPr="00D06EEA" w:rsidRDefault="000936ED" w:rsidP="000936ED">
      <w:pPr>
        <w:widowControl w:val="0"/>
        <w:ind w:right="20" w:firstLine="567"/>
        <w:jc w:val="both"/>
        <w:rPr>
          <w:sz w:val="28"/>
          <w:szCs w:val="28"/>
          <w:shd w:val="clear" w:color="auto" w:fill="FFFFFF"/>
        </w:rPr>
      </w:pPr>
      <w:r w:rsidRPr="00D06EEA">
        <w:rPr>
          <w:sz w:val="28"/>
          <w:szCs w:val="28"/>
          <w:shd w:val="clear" w:color="auto" w:fill="FFFFFF"/>
        </w:rPr>
        <w:t xml:space="preserve">Періодичне відстеження результативності регуляторного </w:t>
      </w:r>
      <w:proofErr w:type="spellStart"/>
      <w:r w:rsidRPr="00D06EEA">
        <w:rPr>
          <w:sz w:val="28"/>
          <w:szCs w:val="28"/>
          <w:shd w:val="clear" w:color="auto" w:fill="FFFFFF"/>
        </w:rPr>
        <w:t>акта</w:t>
      </w:r>
      <w:proofErr w:type="spellEnd"/>
      <w:r w:rsidRPr="00D06EEA">
        <w:rPr>
          <w:sz w:val="28"/>
          <w:szCs w:val="28"/>
          <w:shd w:val="clear" w:color="auto" w:fill="FFFFFF"/>
        </w:rPr>
        <w:t xml:space="preserve"> здійснюється раз на три роки, починаючи із дня виконання заходів із повторного відстеження.</w:t>
      </w:r>
    </w:p>
    <w:p w14:paraId="5A86DB7F" w14:textId="77777777" w:rsidR="000936ED" w:rsidRPr="00D06EEA" w:rsidRDefault="000936ED" w:rsidP="000936ED">
      <w:pPr>
        <w:widowControl w:val="0"/>
        <w:ind w:right="20" w:firstLine="567"/>
        <w:jc w:val="both"/>
        <w:rPr>
          <w:sz w:val="28"/>
          <w:szCs w:val="28"/>
        </w:rPr>
      </w:pPr>
      <w:r w:rsidRPr="00D06EEA">
        <w:rPr>
          <w:sz w:val="28"/>
          <w:szCs w:val="28"/>
        </w:rPr>
        <w:t xml:space="preserve">Відстеження результативності цього регуляторного </w:t>
      </w:r>
      <w:proofErr w:type="spellStart"/>
      <w:r w:rsidRPr="00D06EEA">
        <w:rPr>
          <w:sz w:val="28"/>
          <w:szCs w:val="28"/>
        </w:rPr>
        <w:t>акта</w:t>
      </w:r>
      <w:proofErr w:type="spellEnd"/>
      <w:r w:rsidRPr="00D06EEA">
        <w:rPr>
          <w:sz w:val="28"/>
          <w:szCs w:val="28"/>
        </w:rPr>
        <w:t>, у разі його прийняття, здійснюватиметься Міністерством фінансів України.</w:t>
      </w:r>
    </w:p>
    <w:p w14:paraId="275E000B" w14:textId="77777777" w:rsidR="007418DA" w:rsidRPr="00D06EEA" w:rsidRDefault="007418DA" w:rsidP="00ED5912">
      <w:pPr>
        <w:rPr>
          <w:sz w:val="28"/>
          <w:szCs w:val="28"/>
          <w:lang w:val="ru-RU"/>
        </w:rPr>
      </w:pPr>
    </w:p>
    <w:p w14:paraId="04BA93DC" w14:textId="77777777" w:rsidR="007418DA" w:rsidRPr="00D06EEA" w:rsidRDefault="007418DA" w:rsidP="007418DA">
      <w:pPr>
        <w:jc w:val="both"/>
        <w:rPr>
          <w:b/>
          <w:sz w:val="28"/>
          <w:szCs w:val="28"/>
        </w:rPr>
      </w:pPr>
      <w:r w:rsidRPr="00D06EEA">
        <w:rPr>
          <w:b/>
          <w:sz w:val="28"/>
          <w:szCs w:val="28"/>
        </w:rPr>
        <w:t>Міністр захисту довкілля та</w:t>
      </w:r>
    </w:p>
    <w:p w14:paraId="04C7133A" w14:textId="190437FD" w:rsidR="007418DA" w:rsidRPr="00D06EEA" w:rsidRDefault="007418DA" w:rsidP="007418DA">
      <w:pPr>
        <w:jc w:val="both"/>
        <w:rPr>
          <w:b/>
          <w:sz w:val="28"/>
          <w:szCs w:val="28"/>
        </w:rPr>
      </w:pPr>
      <w:r w:rsidRPr="00D06EEA">
        <w:rPr>
          <w:b/>
          <w:sz w:val="28"/>
          <w:szCs w:val="28"/>
        </w:rPr>
        <w:t>природних ресурсів України</w:t>
      </w:r>
      <w:r w:rsidRPr="00D06EEA">
        <w:rPr>
          <w:b/>
          <w:sz w:val="28"/>
          <w:szCs w:val="28"/>
        </w:rPr>
        <w:tab/>
      </w:r>
      <w:r w:rsidRPr="00D06EEA">
        <w:rPr>
          <w:b/>
          <w:sz w:val="28"/>
          <w:szCs w:val="28"/>
        </w:rPr>
        <w:tab/>
      </w:r>
      <w:r w:rsidRPr="00D06EEA">
        <w:rPr>
          <w:b/>
          <w:sz w:val="28"/>
          <w:szCs w:val="28"/>
        </w:rPr>
        <w:tab/>
        <w:t xml:space="preserve">    </w:t>
      </w:r>
      <w:r w:rsidR="00C21E00">
        <w:rPr>
          <w:b/>
          <w:sz w:val="28"/>
          <w:szCs w:val="28"/>
        </w:rPr>
        <w:t xml:space="preserve">                 </w:t>
      </w:r>
      <w:r w:rsidRPr="00D06EEA">
        <w:rPr>
          <w:b/>
          <w:sz w:val="28"/>
          <w:szCs w:val="28"/>
        </w:rPr>
        <w:t xml:space="preserve"> Руслан СТРІЛЕЦЬ</w:t>
      </w:r>
    </w:p>
    <w:p w14:paraId="0AC9B9D4" w14:textId="1E7ACADD" w:rsidR="007418DA" w:rsidRPr="00D06EEA" w:rsidRDefault="007418DA" w:rsidP="00C21E00">
      <w:pPr>
        <w:spacing w:before="120"/>
        <w:jc w:val="both"/>
        <w:rPr>
          <w:sz w:val="28"/>
          <w:szCs w:val="28"/>
        </w:rPr>
      </w:pPr>
      <w:r w:rsidRPr="00D06EEA">
        <w:rPr>
          <w:sz w:val="28"/>
          <w:szCs w:val="28"/>
        </w:rPr>
        <w:t>«___» _____________ 202</w:t>
      </w:r>
      <w:r w:rsidR="003510BE" w:rsidRPr="00D06EEA">
        <w:rPr>
          <w:sz w:val="28"/>
          <w:szCs w:val="28"/>
          <w:lang w:val="ru-RU"/>
        </w:rPr>
        <w:t>4</w:t>
      </w:r>
      <w:r w:rsidRPr="00D06EEA">
        <w:rPr>
          <w:sz w:val="28"/>
          <w:szCs w:val="28"/>
        </w:rPr>
        <w:t xml:space="preserve"> року</w:t>
      </w:r>
    </w:p>
    <w:p w14:paraId="08D69CCB" w14:textId="77777777" w:rsidR="00DC315F" w:rsidRDefault="00DC315F" w:rsidP="00DC315F">
      <w:pPr>
        <w:pStyle w:val="rvps21"/>
        <w:shd w:val="clear" w:color="auto" w:fill="FFFFFF"/>
        <w:tabs>
          <w:tab w:val="left" w:pos="1134"/>
          <w:tab w:val="left" w:pos="1276"/>
        </w:tabs>
        <w:spacing w:after="0"/>
        <w:ind w:left="5103" w:firstLine="0"/>
        <w:jc w:val="center"/>
        <w:rPr>
          <w:b/>
          <w:bCs/>
          <w:sz w:val="28"/>
          <w:szCs w:val="28"/>
          <w:lang w:val="uk-UA"/>
        </w:rPr>
        <w:sectPr w:rsidR="00DC315F" w:rsidSect="0074016E">
          <w:headerReference w:type="default" r:id="rId11"/>
          <w:pgSz w:w="11906" w:h="16838"/>
          <w:pgMar w:top="850" w:right="850" w:bottom="1134" w:left="1417" w:header="708" w:footer="708" w:gutter="0"/>
          <w:cols w:space="708"/>
          <w:titlePg/>
          <w:docGrid w:linePitch="360"/>
        </w:sectPr>
      </w:pPr>
    </w:p>
    <w:p w14:paraId="7571F562" w14:textId="50B1B19B" w:rsidR="005A0661" w:rsidRPr="009C3EA2" w:rsidRDefault="005A0661" w:rsidP="005A0661">
      <w:pPr>
        <w:autoSpaceDE w:val="0"/>
        <w:autoSpaceDN w:val="0"/>
        <w:adjustRightInd w:val="0"/>
        <w:ind w:left="6237"/>
        <w:jc w:val="center"/>
        <w:rPr>
          <w:szCs w:val="20"/>
        </w:rPr>
      </w:pPr>
      <w:r w:rsidRPr="009C3EA2">
        <w:rPr>
          <w:szCs w:val="20"/>
        </w:rPr>
        <w:lastRenderedPageBreak/>
        <w:t xml:space="preserve">Додаток </w:t>
      </w:r>
      <w:r>
        <w:rPr>
          <w:szCs w:val="20"/>
        </w:rPr>
        <w:t>1</w:t>
      </w:r>
    </w:p>
    <w:p w14:paraId="2FDFA7D0" w14:textId="77777777" w:rsidR="005A0661" w:rsidRPr="009C3EA2" w:rsidRDefault="005A0661" w:rsidP="005A0661">
      <w:pPr>
        <w:autoSpaceDE w:val="0"/>
        <w:autoSpaceDN w:val="0"/>
        <w:adjustRightInd w:val="0"/>
        <w:ind w:left="5387"/>
        <w:jc w:val="center"/>
        <w:rPr>
          <w:szCs w:val="20"/>
        </w:rPr>
      </w:pPr>
      <w:r w:rsidRPr="009C3EA2">
        <w:rPr>
          <w:szCs w:val="20"/>
        </w:rPr>
        <w:t>до розділу І</w:t>
      </w:r>
      <w:r w:rsidRPr="009C3EA2">
        <w:rPr>
          <w:szCs w:val="20"/>
          <w:lang w:val="en-US"/>
        </w:rPr>
        <w:t>V</w:t>
      </w:r>
      <w:r w:rsidRPr="009C3EA2">
        <w:rPr>
          <w:szCs w:val="20"/>
        </w:rPr>
        <w:t xml:space="preserve"> аналізу регуляторного впливу</w:t>
      </w:r>
    </w:p>
    <w:p w14:paraId="1FF4967E" w14:textId="77777777" w:rsidR="0045682E" w:rsidRPr="00D06EEA" w:rsidRDefault="0045682E" w:rsidP="007418DA">
      <w:pPr>
        <w:pStyle w:val="rvps21"/>
        <w:shd w:val="clear" w:color="auto" w:fill="FFFFFF"/>
        <w:tabs>
          <w:tab w:val="left" w:pos="1134"/>
          <w:tab w:val="left" w:pos="1276"/>
        </w:tabs>
        <w:spacing w:after="0"/>
        <w:ind w:firstLine="0"/>
        <w:jc w:val="center"/>
        <w:rPr>
          <w:b/>
          <w:bCs/>
          <w:sz w:val="28"/>
          <w:szCs w:val="28"/>
          <w:lang w:val="uk-UA"/>
        </w:rPr>
      </w:pPr>
    </w:p>
    <w:p w14:paraId="4BF7712F" w14:textId="77777777" w:rsidR="005A0661" w:rsidRDefault="005A0661" w:rsidP="007418DA">
      <w:pPr>
        <w:pStyle w:val="rvps21"/>
        <w:shd w:val="clear" w:color="auto" w:fill="FFFFFF"/>
        <w:tabs>
          <w:tab w:val="left" w:pos="1134"/>
          <w:tab w:val="left" w:pos="1276"/>
        </w:tabs>
        <w:spacing w:after="0"/>
        <w:ind w:firstLine="0"/>
        <w:jc w:val="center"/>
        <w:rPr>
          <w:b/>
          <w:bCs/>
          <w:sz w:val="28"/>
          <w:szCs w:val="28"/>
          <w:lang w:val="uk-UA"/>
        </w:rPr>
      </w:pPr>
    </w:p>
    <w:p w14:paraId="6EBDE4CC" w14:textId="77777777" w:rsidR="005A0661" w:rsidRDefault="005A0661" w:rsidP="007418DA">
      <w:pPr>
        <w:pStyle w:val="rvps21"/>
        <w:shd w:val="clear" w:color="auto" w:fill="FFFFFF"/>
        <w:tabs>
          <w:tab w:val="left" w:pos="1134"/>
          <w:tab w:val="left" w:pos="1276"/>
        </w:tabs>
        <w:spacing w:after="0"/>
        <w:ind w:firstLine="0"/>
        <w:jc w:val="center"/>
        <w:rPr>
          <w:b/>
          <w:bCs/>
          <w:sz w:val="28"/>
          <w:szCs w:val="28"/>
          <w:lang w:val="uk-UA"/>
        </w:rPr>
      </w:pPr>
    </w:p>
    <w:p w14:paraId="77EA9F07" w14:textId="320FB737" w:rsidR="007418DA" w:rsidRPr="00D06EEA" w:rsidRDefault="007418DA" w:rsidP="007418DA">
      <w:pPr>
        <w:pStyle w:val="rvps21"/>
        <w:shd w:val="clear" w:color="auto" w:fill="FFFFFF"/>
        <w:tabs>
          <w:tab w:val="left" w:pos="1134"/>
          <w:tab w:val="left" w:pos="1276"/>
        </w:tabs>
        <w:spacing w:after="0"/>
        <w:ind w:firstLine="0"/>
        <w:jc w:val="center"/>
        <w:rPr>
          <w:b/>
          <w:bCs/>
          <w:sz w:val="28"/>
          <w:szCs w:val="28"/>
          <w:lang w:val="uk-UA"/>
        </w:rPr>
      </w:pPr>
      <w:r w:rsidRPr="00D06EEA">
        <w:rPr>
          <w:b/>
          <w:bCs/>
          <w:sz w:val="28"/>
          <w:szCs w:val="28"/>
          <w:lang w:val="uk-UA"/>
        </w:rPr>
        <w:t>ВИТРАТИ</w:t>
      </w:r>
    </w:p>
    <w:p w14:paraId="7EE3C567" w14:textId="77777777" w:rsidR="007418DA" w:rsidRDefault="007418DA" w:rsidP="007418DA">
      <w:pPr>
        <w:pStyle w:val="rvps21"/>
        <w:shd w:val="clear" w:color="auto" w:fill="FFFFFF"/>
        <w:tabs>
          <w:tab w:val="left" w:pos="1134"/>
          <w:tab w:val="left" w:pos="1276"/>
        </w:tabs>
        <w:spacing w:after="0"/>
        <w:ind w:firstLine="0"/>
        <w:jc w:val="center"/>
        <w:rPr>
          <w:b/>
          <w:bCs/>
          <w:sz w:val="28"/>
          <w:szCs w:val="28"/>
          <w:lang w:val="uk-UA"/>
        </w:rPr>
      </w:pPr>
      <w:r w:rsidRPr="00D06EEA">
        <w:rPr>
          <w:b/>
          <w:bCs/>
          <w:sz w:val="28"/>
          <w:szCs w:val="28"/>
          <w:lang w:val="uk-UA"/>
        </w:rPr>
        <w:t xml:space="preserve">на одного суб’єкта господарювання великого </w:t>
      </w:r>
      <w:r w:rsidRPr="00D06EEA">
        <w:rPr>
          <w:rStyle w:val="FontStyle41"/>
          <w:rFonts w:eastAsiaTheme="majorEastAsia"/>
          <w:sz w:val="28"/>
          <w:szCs w:val="28"/>
          <w:lang w:val="uk-UA"/>
        </w:rPr>
        <w:t>і середнього підприємництва</w:t>
      </w:r>
      <w:r w:rsidRPr="00D06EEA">
        <w:rPr>
          <w:b/>
          <w:bCs/>
          <w:sz w:val="28"/>
          <w:szCs w:val="28"/>
          <w:lang w:val="uk-UA"/>
        </w:rPr>
        <w:t xml:space="preserve">, які виникають внаслідок дії регуляторного </w:t>
      </w:r>
      <w:proofErr w:type="spellStart"/>
      <w:r w:rsidRPr="00D06EEA">
        <w:rPr>
          <w:b/>
          <w:bCs/>
          <w:sz w:val="28"/>
          <w:szCs w:val="28"/>
          <w:lang w:val="uk-UA"/>
        </w:rPr>
        <w:t>акта</w:t>
      </w:r>
      <w:proofErr w:type="spellEnd"/>
      <w:r w:rsidRPr="00D06EEA">
        <w:rPr>
          <w:b/>
          <w:bCs/>
          <w:sz w:val="28"/>
          <w:szCs w:val="28"/>
          <w:lang w:val="uk-UA"/>
        </w:rPr>
        <w:t xml:space="preserve"> </w:t>
      </w:r>
    </w:p>
    <w:p w14:paraId="05FF6651" w14:textId="77777777" w:rsidR="005A0661" w:rsidRPr="00D06EEA" w:rsidRDefault="005A0661" w:rsidP="007418DA">
      <w:pPr>
        <w:pStyle w:val="rvps21"/>
        <w:shd w:val="clear" w:color="auto" w:fill="FFFFFF"/>
        <w:tabs>
          <w:tab w:val="left" w:pos="1134"/>
          <w:tab w:val="left" w:pos="1276"/>
        </w:tabs>
        <w:spacing w:after="0"/>
        <w:ind w:firstLine="0"/>
        <w:jc w:val="center"/>
        <w:rPr>
          <w:b/>
          <w:bCs/>
          <w:i/>
          <w:sz w:val="28"/>
          <w:szCs w:val="28"/>
          <w:lang w:val="uk-UA"/>
        </w:rPr>
      </w:pPr>
    </w:p>
    <w:p w14:paraId="0318F5FC" w14:textId="77777777" w:rsidR="007418DA" w:rsidRPr="00D06EEA" w:rsidRDefault="007418DA" w:rsidP="007418DA">
      <w:pPr>
        <w:pStyle w:val="rvps21"/>
        <w:shd w:val="clear" w:color="auto" w:fill="FFFFFF"/>
        <w:tabs>
          <w:tab w:val="left" w:pos="1134"/>
          <w:tab w:val="left" w:pos="1276"/>
        </w:tabs>
        <w:spacing w:after="0"/>
        <w:ind w:firstLine="0"/>
        <w:jc w:val="center"/>
        <w:rPr>
          <w:b/>
          <w:sz w:val="28"/>
          <w:szCs w:val="28"/>
          <w:lang w:val="uk-UA"/>
        </w:rPr>
      </w:pPr>
    </w:p>
    <w:tbl>
      <w:tblPr>
        <w:tblW w:w="9781" w:type="dxa"/>
        <w:tblInd w:w="-131" w:type="dxa"/>
        <w:shd w:val="clear" w:color="auto" w:fill="F9F9F9"/>
        <w:tblCellMar>
          <w:left w:w="0" w:type="dxa"/>
          <w:right w:w="0" w:type="dxa"/>
        </w:tblCellMar>
        <w:tblLook w:val="04A0" w:firstRow="1" w:lastRow="0" w:firstColumn="1" w:lastColumn="0" w:noHBand="0" w:noVBand="1"/>
      </w:tblPr>
      <w:tblGrid>
        <w:gridCol w:w="549"/>
        <w:gridCol w:w="5947"/>
        <w:gridCol w:w="1706"/>
        <w:gridCol w:w="1579"/>
      </w:tblGrid>
      <w:tr w:rsidR="00D06EEA" w:rsidRPr="00D06EEA" w14:paraId="6DA76D54" w14:textId="77777777" w:rsidTr="00DC315F">
        <w:trPr>
          <w:trHeight w:val="749"/>
        </w:trPr>
        <w:tc>
          <w:tcPr>
            <w:tcW w:w="281" w:type="pct"/>
            <w:tcBorders>
              <w:top w:val="single" w:sz="6"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14:paraId="6FA177DF" w14:textId="7F61BC5A" w:rsidR="007418DA" w:rsidRPr="00D06EEA" w:rsidRDefault="00DC315F" w:rsidP="001B52BF">
            <w:pPr>
              <w:pStyle w:val="rvps21"/>
              <w:shd w:val="clear" w:color="auto" w:fill="FFFFFF"/>
              <w:tabs>
                <w:tab w:val="left" w:pos="1134"/>
                <w:tab w:val="left" w:pos="1276"/>
              </w:tabs>
              <w:spacing w:after="0"/>
              <w:ind w:firstLine="0"/>
              <w:rPr>
                <w:sz w:val="28"/>
                <w:szCs w:val="28"/>
                <w:lang w:val="uk-UA"/>
              </w:rPr>
            </w:pPr>
            <w:r>
              <w:rPr>
                <w:sz w:val="28"/>
                <w:szCs w:val="28"/>
                <w:lang w:val="uk-UA"/>
              </w:rPr>
              <w:t>№ з/п</w:t>
            </w:r>
          </w:p>
        </w:tc>
        <w:tc>
          <w:tcPr>
            <w:tcW w:w="3040"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14:paraId="2080901D"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Витрати</w:t>
            </w:r>
          </w:p>
        </w:tc>
        <w:tc>
          <w:tcPr>
            <w:tcW w:w="872"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14:paraId="7F257AE1"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За перший рік (грн)</w:t>
            </w:r>
          </w:p>
        </w:tc>
        <w:tc>
          <w:tcPr>
            <w:tcW w:w="807"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14:paraId="5BE7FB7A"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За п’ять років (грн)</w:t>
            </w:r>
          </w:p>
        </w:tc>
      </w:tr>
      <w:tr w:rsidR="00D06EEA" w:rsidRPr="00D06EEA" w14:paraId="30851931" w14:textId="77777777" w:rsidTr="00DC315F">
        <w:trPr>
          <w:trHeight w:val="1297"/>
        </w:trPr>
        <w:tc>
          <w:tcPr>
            <w:tcW w:w="28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4B1A32F1"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1.</w:t>
            </w:r>
          </w:p>
        </w:tc>
        <w:tc>
          <w:tcPr>
            <w:tcW w:w="304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3204DCCF" w14:textId="77777777" w:rsidR="007418D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p>
          <w:p w14:paraId="4721121B" w14:textId="77777777" w:rsidR="005A0661" w:rsidRPr="00D06EEA" w:rsidRDefault="005A0661" w:rsidP="001B52BF">
            <w:pPr>
              <w:pStyle w:val="rvps21"/>
              <w:shd w:val="clear" w:color="auto" w:fill="FFFFFF"/>
              <w:tabs>
                <w:tab w:val="left" w:pos="1134"/>
                <w:tab w:val="left" w:pos="1276"/>
              </w:tabs>
              <w:spacing w:after="0"/>
              <w:ind w:firstLine="0"/>
              <w:rPr>
                <w:sz w:val="28"/>
                <w:szCs w:val="28"/>
                <w:lang w:val="uk-UA"/>
              </w:rPr>
            </w:pPr>
          </w:p>
        </w:tc>
        <w:tc>
          <w:tcPr>
            <w:tcW w:w="87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5AC06562"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c>
          <w:tcPr>
            <w:tcW w:w="807"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21FE36B2"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r>
      <w:tr w:rsidR="00D06EEA" w:rsidRPr="00D06EEA" w14:paraId="4859B949" w14:textId="77777777" w:rsidTr="00DC315F">
        <w:trPr>
          <w:trHeight w:val="638"/>
        </w:trPr>
        <w:tc>
          <w:tcPr>
            <w:tcW w:w="281" w:type="pct"/>
            <w:tcBorders>
              <w:top w:val="nil"/>
              <w:left w:val="single" w:sz="6" w:space="0" w:color="auto"/>
              <w:bottom w:val="single" w:sz="6" w:space="0" w:color="auto"/>
              <w:right w:val="single" w:sz="6" w:space="0" w:color="auto"/>
            </w:tcBorders>
            <w:shd w:val="clear" w:color="auto" w:fill="auto"/>
            <w:tcMar>
              <w:top w:w="15" w:type="dxa"/>
              <w:left w:w="11" w:type="dxa"/>
              <w:bottom w:w="15" w:type="dxa"/>
              <w:right w:w="15" w:type="dxa"/>
            </w:tcMar>
            <w:hideMark/>
          </w:tcPr>
          <w:p w14:paraId="7D242E0F"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2.</w:t>
            </w:r>
          </w:p>
        </w:tc>
        <w:tc>
          <w:tcPr>
            <w:tcW w:w="3040" w:type="pct"/>
            <w:tcBorders>
              <w:top w:val="nil"/>
              <w:left w:val="nil"/>
              <w:bottom w:val="single" w:sz="6" w:space="0" w:color="auto"/>
              <w:right w:val="single" w:sz="6" w:space="0" w:color="auto"/>
            </w:tcBorders>
            <w:shd w:val="clear" w:color="auto" w:fill="auto"/>
            <w:tcMar>
              <w:top w:w="15" w:type="dxa"/>
              <w:left w:w="11" w:type="dxa"/>
              <w:bottom w:w="15" w:type="dxa"/>
              <w:right w:w="15" w:type="dxa"/>
            </w:tcMar>
            <w:hideMark/>
          </w:tcPr>
          <w:p w14:paraId="7F97D18E" w14:textId="77777777" w:rsidR="007418D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Податки та збори (зміна розміру податків/зборів, виникнення необхідності у сплаті податків/зборів), гривень</w:t>
            </w:r>
          </w:p>
          <w:p w14:paraId="7007FDAB" w14:textId="77777777" w:rsidR="005A0661" w:rsidRPr="00D06EEA" w:rsidRDefault="005A0661" w:rsidP="001B52BF">
            <w:pPr>
              <w:pStyle w:val="rvps21"/>
              <w:shd w:val="clear" w:color="auto" w:fill="FFFFFF"/>
              <w:tabs>
                <w:tab w:val="left" w:pos="1134"/>
                <w:tab w:val="left" w:pos="1276"/>
              </w:tabs>
              <w:spacing w:after="0"/>
              <w:ind w:firstLine="0"/>
              <w:rPr>
                <w:sz w:val="28"/>
                <w:szCs w:val="28"/>
                <w:lang w:val="uk-UA"/>
              </w:rPr>
            </w:pPr>
          </w:p>
        </w:tc>
        <w:tc>
          <w:tcPr>
            <w:tcW w:w="872" w:type="pct"/>
            <w:tcBorders>
              <w:top w:val="nil"/>
              <w:left w:val="nil"/>
              <w:bottom w:val="single" w:sz="6" w:space="0" w:color="auto"/>
              <w:right w:val="single" w:sz="6" w:space="0" w:color="auto"/>
            </w:tcBorders>
            <w:shd w:val="clear" w:color="auto" w:fill="auto"/>
            <w:tcMar>
              <w:top w:w="15" w:type="dxa"/>
              <w:left w:w="11" w:type="dxa"/>
              <w:bottom w:w="15" w:type="dxa"/>
              <w:right w:w="15" w:type="dxa"/>
            </w:tcMar>
            <w:hideMark/>
          </w:tcPr>
          <w:p w14:paraId="7D9B6BA6" w14:textId="2012F654" w:rsidR="007418DA" w:rsidRPr="00D06EEA" w:rsidRDefault="00714101"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rPr>
              <w:t>4008462,</w:t>
            </w:r>
            <w:r w:rsidR="005E49C0" w:rsidRPr="00D06EEA">
              <w:rPr>
                <w:sz w:val="28"/>
                <w:szCs w:val="28"/>
                <w:lang w:val="uk-UA"/>
              </w:rPr>
              <w:t>5</w:t>
            </w:r>
          </w:p>
        </w:tc>
        <w:tc>
          <w:tcPr>
            <w:tcW w:w="807"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4E7DBA1D" w14:textId="7942A6EF" w:rsidR="007418DA" w:rsidRPr="00D06EEA" w:rsidRDefault="00B61553"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30</w:t>
            </w:r>
            <w:r w:rsidR="00EB79C0" w:rsidRPr="00D06EEA">
              <w:rPr>
                <w:sz w:val="28"/>
                <w:szCs w:val="28"/>
                <w:lang w:val="uk-UA"/>
              </w:rPr>
              <w:t>135593</w:t>
            </w:r>
            <w:r w:rsidR="00D74DCD" w:rsidRPr="00D06EEA">
              <w:rPr>
                <w:sz w:val="28"/>
                <w:szCs w:val="28"/>
                <w:lang w:val="uk-UA"/>
              </w:rPr>
              <w:t>,4</w:t>
            </w:r>
          </w:p>
        </w:tc>
      </w:tr>
      <w:tr w:rsidR="00D06EEA" w:rsidRPr="00D06EEA" w14:paraId="42CE93BA" w14:textId="77777777" w:rsidTr="00DC315F">
        <w:trPr>
          <w:trHeight w:val="382"/>
        </w:trPr>
        <w:tc>
          <w:tcPr>
            <w:tcW w:w="28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3525FBB0"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bookmarkStart w:id="6" w:name="_Hlk75899906"/>
            <w:r w:rsidRPr="00D06EEA">
              <w:rPr>
                <w:sz w:val="28"/>
                <w:szCs w:val="28"/>
                <w:lang w:val="uk-UA"/>
              </w:rPr>
              <w:t>3.</w:t>
            </w:r>
          </w:p>
        </w:tc>
        <w:tc>
          <w:tcPr>
            <w:tcW w:w="304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E4F250D" w14:textId="77777777" w:rsidR="007418D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Витрати, пов’язані із веденням обліку, підготовкою та поданням звітності державним органам, гривень</w:t>
            </w:r>
          </w:p>
          <w:p w14:paraId="0D35646F" w14:textId="77777777" w:rsidR="005A0661" w:rsidRPr="00D06EEA" w:rsidRDefault="005A0661" w:rsidP="001B52BF">
            <w:pPr>
              <w:pStyle w:val="rvps21"/>
              <w:shd w:val="clear" w:color="auto" w:fill="FFFFFF"/>
              <w:tabs>
                <w:tab w:val="left" w:pos="1134"/>
                <w:tab w:val="left" w:pos="1276"/>
              </w:tabs>
              <w:spacing w:after="0"/>
              <w:ind w:firstLine="0"/>
              <w:rPr>
                <w:sz w:val="28"/>
                <w:szCs w:val="28"/>
                <w:lang w:val="uk-UA"/>
              </w:rPr>
            </w:pPr>
          </w:p>
        </w:tc>
        <w:tc>
          <w:tcPr>
            <w:tcW w:w="87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545AB377"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c>
          <w:tcPr>
            <w:tcW w:w="807"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36A3BE76"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r>
      <w:bookmarkEnd w:id="6"/>
      <w:tr w:rsidR="00D06EEA" w:rsidRPr="00D06EEA" w14:paraId="4E2C8174" w14:textId="77777777" w:rsidTr="00DC315F">
        <w:trPr>
          <w:trHeight w:val="605"/>
        </w:trPr>
        <w:tc>
          <w:tcPr>
            <w:tcW w:w="28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0A061EC4"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4.</w:t>
            </w:r>
          </w:p>
        </w:tc>
        <w:tc>
          <w:tcPr>
            <w:tcW w:w="304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3D4D564A" w14:textId="77777777" w:rsidR="007418D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p w14:paraId="27D6F0AA" w14:textId="77777777" w:rsidR="005A0661" w:rsidRPr="00D06EEA" w:rsidRDefault="005A0661" w:rsidP="001B52BF">
            <w:pPr>
              <w:pStyle w:val="rvps21"/>
              <w:shd w:val="clear" w:color="auto" w:fill="FFFFFF"/>
              <w:tabs>
                <w:tab w:val="left" w:pos="1134"/>
                <w:tab w:val="left" w:pos="1276"/>
              </w:tabs>
              <w:spacing w:after="0"/>
              <w:ind w:firstLine="0"/>
              <w:rPr>
                <w:sz w:val="28"/>
                <w:szCs w:val="28"/>
                <w:lang w:val="uk-UA"/>
              </w:rPr>
            </w:pPr>
          </w:p>
        </w:tc>
        <w:tc>
          <w:tcPr>
            <w:tcW w:w="87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BDB6AB8" w14:textId="0FB0A93B" w:rsidR="007418DA" w:rsidRPr="00D06EEA" w:rsidRDefault="0033049C"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c>
          <w:tcPr>
            <w:tcW w:w="807"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2B9A0131" w14:textId="7A68AA45" w:rsidR="007418DA" w:rsidRPr="00D06EEA" w:rsidRDefault="0033049C"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r>
      <w:tr w:rsidR="00D06EEA" w:rsidRPr="00D06EEA" w14:paraId="4686734D" w14:textId="77777777" w:rsidTr="00DC315F">
        <w:trPr>
          <w:trHeight w:val="694"/>
        </w:trPr>
        <w:tc>
          <w:tcPr>
            <w:tcW w:w="28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1C6F1204"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5.</w:t>
            </w:r>
          </w:p>
        </w:tc>
        <w:tc>
          <w:tcPr>
            <w:tcW w:w="304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5AF42461" w14:textId="77777777" w:rsidR="007418D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p w14:paraId="6C12D2E1" w14:textId="77777777" w:rsidR="005A0661" w:rsidRPr="00D06EEA" w:rsidRDefault="005A0661" w:rsidP="001B52BF">
            <w:pPr>
              <w:pStyle w:val="rvps21"/>
              <w:shd w:val="clear" w:color="auto" w:fill="FFFFFF"/>
              <w:tabs>
                <w:tab w:val="left" w:pos="1134"/>
                <w:tab w:val="left" w:pos="1276"/>
              </w:tabs>
              <w:spacing w:after="0"/>
              <w:ind w:firstLine="0"/>
              <w:rPr>
                <w:sz w:val="28"/>
                <w:szCs w:val="28"/>
                <w:lang w:val="uk-UA"/>
              </w:rPr>
            </w:pPr>
          </w:p>
        </w:tc>
        <w:tc>
          <w:tcPr>
            <w:tcW w:w="87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2931011E"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c>
          <w:tcPr>
            <w:tcW w:w="807" w:type="pct"/>
            <w:tcBorders>
              <w:top w:val="nil"/>
              <w:left w:val="nil"/>
              <w:bottom w:val="single" w:sz="6" w:space="0" w:color="auto"/>
              <w:right w:val="single" w:sz="6" w:space="0" w:color="auto"/>
            </w:tcBorders>
            <w:shd w:val="clear" w:color="auto" w:fill="FFFFFF"/>
            <w:tcMar>
              <w:top w:w="15" w:type="dxa"/>
              <w:left w:w="11" w:type="dxa"/>
              <w:bottom w:w="15" w:type="dxa"/>
              <w:right w:w="15" w:type="dxa"/>
            </w:tcMar>
          </w:tcPr>
          <w:p w14:paraId="5804ADA5"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r>
      <w:tr w:rsidR="00D06EEA" w:rsidRPr="00D06EEA" w14:paraId="326526E5" w14:textId="77777777" w:rsidTr="00DC315F">
        <w:trPr>
          <w:trHeight w:val="417"/>
        </w:trPr>
        <w:tc>
          <w:tcPr>
            <w:tcW w:w="28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2F021B14"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6.</w:t>
            </w:r>
          </w:p>
        </w:tc>
        <w:tc>
          <w:tcPr>
            <w:tcW w:w="304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632492B9" w14:textId="77777777" w:rsidR="007418D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Витрати на оборотні активи (матеріали, канцелярські товари тощо), гривень</w:t>
            </w:r>
          </w:p>
          <w:p w14:paraId="7ED59A64" w14:textId="77777777" w:rsidR="005A0661" w:rsidRPr="00D06EEA" w:rsidRDefault="005A0661" w:rsidP="001B52BF">
            <w:pPr>
              <w:pStyle w:val="rvps21"/>
              <w:shd w:val="clear" w:color="auto" w:fill="FFFFFF"/>
              <w:tabs>
                <w:tab w:val="left" w:pos="1134"/>
                <w:tab w:val="left" w:pos="1276"/>
              </w:tabs>
              <w:spacing w:after="0"/>
              <w:ind w:firstLine="0"/>
              <w:rPr>
                <w:sz w:val="28"/>
                <w:szCs w:val="28"/>
                <w:lang w:val="uk-UA"/>
              </w:rPr>
            </w:pPr>
          </w:p>
        </w:tc>
        <w:tc>
          <w:tcPr>
            <w:tcW w:w="87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6390DD25"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c>
          <w:tcPr>
            <w:tcW w:w="807"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4780C728"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r>
      <w:tr w:rsidR="00D06EEA" w:rsidRPr="00D06EEA" w14:paraId="3F4FC08F" w14:textId="77777777" w:rsidTr="005A0661">
        <w:trPr>
          <w:trHeight w:val="381"/>
        </w:trPr>
        <w:tc>
          <w:tcPr>
            <w:tcW w:w="281" w:type="pct"/>
            <w:tcBorders>
              <w:top w:val="nil"/>
              <w:left w:val="single" w:sz="6" w:space="0" w:color="auto"/>
              <w:bottom w:val="single" w:sz="4" w:space="0" w:color="auto"/>
              <w:right w:val="single" w:sz="6" w:space="0" w:color="auto"/>
            </w:tcBorders>
            <w:shd w:val="clear" w:color="auto" w:fill="FFFFFF"/>
            <w:tcMar>
              <w:top w:w="15" w:type="dxa"/>
              <w:left w:w="11" w:type="dxa"/>
              <w:bottom w:w="15" w:type="dxa"/>
              <w:right w:w="15" w:type="dxa"/>
            </w:tcMar>
            <w:hideMark/>
          </w:tcPr>
          <w:p w14:paraId="6D91DF1A"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7.</w:t>
            </w:r>
          </w:p>
        </w:tc>
        <w:tc>
          <w:tcPr>
            <w:tcW w:w="3040"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14:paraId="0D1DBC38" w14:textId="77777777" w:rsidR="007418D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 xml:space="preserve">Витрати, пов’язані із </w:t>
            </w:r>
            <w:proofErr w:type="spellStart"/>
            <w:r w:rsidRPr="00D06EEA">
              <w:rPr>
                <w:sz w:val="28"/>
                <w:szCs w:val="28"/>
                <w:lang w:val="uk-UA"/>
              </w:rPr>
              <w:t>наймом</w:t>
            </w:r>
            <w:proofErr w:type="spellEnd"/>
            <w:r w:rsidRPr="00D06EEA">
              <w:rPr>
                <w:sz w:val="28"/>
                <w:szCs w:val="28"/>
                <w:lang w:val="uk-UA"/>
              </w:rPr>
              <w:t xml:space="preserve"> додаткового персоналу, гривень</w:t>
            </w:r>
          </w:p>
          <w:p w14:paraId="1028E654" w14:textId="77777777" w:rsidR="005A0661" w:rsidRPr="00D06EEA" w:rsidRDefault="005A0661" w:rsidP="001B52BF">
            <w:pPr>
              <w:pStyle w:val="rvps21"/>
              <w:shd w:val="clear" w:color="auto" w:fill="FFFFFF"/>
              <w:tabs>
                <w:tab w:val="left" w:pos="1134"/>
                <w:tab w:val="left" w:pos="1276"/>
              </w:tabs>
              <w:spacing w:after="0"/>
              <w:ind w:firstLine="0"/>
              <w:rPr>
                <w:sz w:val="28"/>
                <w:szCs w:val="28"/>
                <w:lang w:val="uk-UA"/>
              </w:rPr>
            </w:pPr>
          </w:p>
        </w:tc>
        <w:tc>
          <w:tcPr>
            <w:tcW w:w="872"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14:paraId="0C18DDFD"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c>
          <w:tcPr>
            <w:tcW w:w="807"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14:paraId="3108F29A" w14:textId="77777777" w:rsidR="007418DA" w:rsidRPr="00D06EEA" w:rsidRDefault="007418DA"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0</w:t>
            </w:r>
          </w:p>
        </w:tc>
      </w:tr>
    </w:tbl>
    <w:p w14:paraId="14BCB623" w14:textId="77777777" w:rsidR="003E63AC" w:rsidRDefault="003E63AC"/>
    <w:p w14:paraId="26A41237" w14:textId="77777777" w:rsidR="003E63AC" w:rsidRDefault="003E63AC"/>
    <w:p w14:paraId="258EB4AD" w14:textId="5C65810F" w:rsidR="00541018" w:rsidRDefault="00541018" w:rsidP="00541018">
      <w:pPr>
        <w:jc w:val="center"/>
      </w:pPr>
      <w:r>
        <w:lastRenderedPageBreak/>
        <w:t>2</w:t>
      </w:r>
    </w:p>
    <w:p w14:paraId="6EB622E4" w14:textId="77777777" w:rsidR="00541018" w:rsidRDefault="00541018" w:rsidP="00541018">
      <w:pPr>
        <w:jc w:val="center"/>
      </w:pPr>
    </w:p>
    <w:tbl>
      <w:tblPr>
        <w:tblW w:w="9781" w:type="dxa"/>
        <w:tblInd w:w="-131" w:type="dxa"/>
        <w:shd w:val="clear" w:color="auto" w:fill="F9F9F9"/>
        <w:tblCellMar>
          <w:left w:w="0" w:type="dxa"/>
          <w:right w:w="0" w:type="dxa"/>
        </w:tblCellMar>
        <w:tblLook w:val="04A0" w:firstRow="1" w:lastRow="0" w:firstColumn="1" w:lastColumn="0" w:noHBand="0" w:noVBand="1"/>
      </w:tblPr>
      <w:tblGrid>
        <w:gridCol w:w="549"/>
        <w:gridCol w:w="5947"/>
        <w:gridCol w:w="1706"/>
        <w:gridCol w:w="1579"/>
      </w:tblGrid>
      <w:tr w:rsidR="00D06EEA" w:rsidRPr="00D06EEA" w14:paraId="12CDBAFC" w14:textId="77777777" w:rsidTr="005A0661">
        <w:trPr>
          <w:trHeight w:val="267"/>
        </w:trPr>
        <w:tc>
          <w:tcPr>
            <w:tcW w:w="281" w:type="pct"/>
            <w:tcBorders>
              <w:top w:val="single" w:sz="4"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719AF3C8" w14:textId="77777777" w:rsidR="008C6D09" w:rsidRPr="00D06EEA" w:rsidRDefault="008C6D09" w:rsidP="008C6D09">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8.</w:t>
            </w:r>
          </w:p>
        </w:tc>
        <w:tc>
          <w:tcPr>
            <w:tcW w:w="3040"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14:paraId="60872495" w14:textId="7852AE1C" w:rsidR="008C6D09" w:rsidRPr="00D06EEA" w:rsidRDefault="008C6D09" w:rsidP="00881438">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 xml:space="preserve">Витрати на </w:t>
            </w:r>
            <w:r w:rsidR="00881438">
              <w:rPr>
                <w:sz w:val="28"/>
                <w:szCs w:val="28"/>
                <w:lang w:val="uk-UA"/>
              </w:rPr>
              <w:t xml:space="preserve">ознайомлення з вимогами </w:t>
            </w:r>
            <w:proofErr w:type="spellStart"/>
            <w:r w:rsidR="00881438">
              <w:rPr>
                <w:sz w:val="28"/>
                <w:szCs w:val="28"/>
                <w:lang w:val="uk-UA"/>
              </w:rPr>
              <w:t>проє</w:t>
            </w:r>
            <w:r w:rsidR="009451AC">
              <w:rPr>
                <w:sz w:val="28"/>
                <w:szCs w:val="28"/>
                <w:lang w:val="uk-UA"/>
              </w:rPr>
              <w:t>кту</w:t>
            </w:r>
            <w:proofErr w:type="spellEnd"/>
            <w:r w:rsidR="009451AC">
              <w:rPr>
                <w:sz w:val="28"/>
                <w:szCs w:val="28"/>
                <w:lang w:val="uk-UA"/>
              </w:rPr>
              <w:t xml:space="preserve"> </w:t>
            </w:r>
            <w:proofErr w:type="spellStart"/>
            <w:r w:rsidR="009451AC">
              <w:rPr>
                <w:sz w:val="28"/>
                <w:szCs w:val="28"/>
                <w:lang w:val="uk-UA"/>
              </w:rPr>
              <w:t>акта</w:t>
            </w:r>
            <w:proofErr w:type="spellEnd"/>
            <w:r w:rsidRPr="00D06EEA">
              <w:rPr>
                <w:sz w:val="28"/>
                <w:szCs w:val="28"/>
                <w:lang w:val="uk-UA"/>
              </w:rPr>
              <w:t>, гривень.</w:t>
            </w:r>
          </w:p>
        </w:tc>
        <w:tc>
          <w:tcPr>
            <w:tcW w:w="872"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14:paraId="3B935BBE" w14:textId="1C59118E" w:rsidR="008C6D09" w:rsidRPr="00D06EEA" w:rsidRDefault="008C6D09"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rPr>
              <w:t>4</w:t>
            </w:r>
            <w:r w:rsidRPr="00D06EEA">
              <w:rPr>
                <w:sz w:val="28"/>
                <w:szCs w:val="28"/>
                <w:lang w:val="uk-UA"/>
              </w:rPr>
              <w:t>2</w:t>
            </w:r>
            <w:r w:rsidRPr="00D06EEA">
              <w:rPr>
                <w:sz w:val="28"/>
                <w:szCs w:val="28"/>
              </w:rPr>
              <w:t>,6</w:t>
            </w:r>
            <w:r w:rsidR="0033049C" w:rsidRPr="00D06EEA">
              <w:rPr>
                <w:sz w:val="28"/>
                <w:szCs w:val="28"/>
                <w:lang w:val="uk-UA"/>
              </w:rPr>
              <w:t>*</w:t>
            </w:r>
          </w:p>
        </w:tc>
        <w:tc>
          <w:tcPr>
            <w:tcW w:w="807"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14:paraId="1F336C48" w14:textId="7BE03723" w:rsidR="008C6D09" w:rsidRPr="00D06EEA" w:rsidRDefault="008C6D09"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rPr>
              <w:t>4</w:t>
            </w:r>
            <w:r w:rsidRPr="00D06EEA">
              <w:rPr>
                <w:sz w:val="28"/>
                <w:szCs w:val="28"/>
                <w:lang w:val="uk-UA"/>
              </w:rPr>
              <w:t>2</w:t>
            </w:r>
            <w:r w:rsidRPr="00D06EEA">
              <w:rPr>
                <w:sz w:val="28"/>
                <w:szCs w:val="28"/>
              </w:rPr>
              <w:t>,6</w:t>
            </w:r>
          </w:p>
        </w:tc>
      </w:tr>
      <w:tr w:rsidR="00D06EEA" w:rsidRPr="00D06EEA" w14:paraId="2DB6E630" w14:textId="77777777" w:rsidTr="00DC315F">
        <w:trPr>
          <w:trHeight w:val="374"/>
        </w:trPr>
        <w:tc>
          <w:tcPr>
            <w:tcW w:w="28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798B0B31"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9.</w:t>
            </w:r>
          </w:p>
        </w:tc>
        <w:tc>
          <w:tcPr>
            <w:tcW w:w="304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66395919"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РАЗОМ (сума рядків: 1 + 2 + 3 + 4 + 5 + 6 + 7 + 8), гривень</w:t>
            </w:r>
          </w:p>
        </w:tc>
        <w:tc>
          <w:tcPr>
            <w:tcW w:w="87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411C0F7D" w14:textId="26F0037A" w:rsidR="007418DA" w:rsidRPr="00D06EEA" w:rsidRDefault="0031716E"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4</w:t>
            </w:r>
            <w:r w:rsidR="000274A6" w:rsidRPr="00D06EEA">
              <w:rPr>
                <w:sz w:val="28"/>
                <w:szCs w:val="28"/>
                <w:lang w:val="uk-UA"/>
              </w:rPr>
              <w:t>008505,1</w:t>
            </w:r>
          </w:p>
        </w:tc>
        <w:tc>
          <w:tcPr>
            <w:tcW w:w="807"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6C8B0E77" w14:textId="5BCCD9EF" w:rsidR="007418DA" w:rsidRPr="00D06EEA" w:rsidRDefault="00CC70BD" w:rsidP="00DC315F">
            <w:pPr>
              <w:pStyle w:val="rvps21"/>
              <w:shd w:val="clear" w:color="auto" w:fill="FFFFFF"/>
              <w:tabs>
                <w:tab w:val="left" w:pos="1134"/>
                <w:tab w:val="left" w:pos="1276"/>
              </w:tabs>
              <w:spacing w:after="0"/>
              <w:ind w:firstLine="0"/>
              <w:jc w:val="center"/>
              <w:rPr>
                <w:sz w:val="28"/>
                <w:szCs w:val="28"/>
                <w:lang w:val="uk-UA"/>
              </w:rPr>
            </w:pPr>
            <w:r w:rsidRPr="00D06EEA">
              <w:rPr>
                <w:sz w:val="28"/>
                <w:szCs w:val="28"/>
                <w:lang w:val="uk-UA"/>
              </w:rPr>
              <w:t>3</w:t>
            </w:r>
            <w:r w:rsidR="00F63C08" w:rsidRPr="00D06EEA">
              <w:rPr>
                <w:sz w:val="28"/>
                <w:szCs w:val="28"/>
              </w:rPr>
              <w:t>0</w:t>
            </w:r>
            <w:r w:rsidRPr="00D06EEA">
              <w:rPr>
                <w:sz w:val="28"/>
                <w:szCs w:val="28"/>
                <w:lang w:val="uk-UA"/>
              </w:rPr>
              <w:t>135</w:t>
            </w:r>
            <w:r w:rsidR="00BA13A8" w:rsidRPr="00D06EEA">
              <w:rPr>
                <w:sz w:val="28"/>
                <w:szCs w:val="28"/>
                <w:lang w:val="uk-UA"/>
              </w:rPr>
              <w:t>636</w:t>
            </w:r>
          </w:p>
        </w:tc>
      </w:tr>
      <w:tr w:rsidR="00D06EEA" w:rsidRPr="00D06EEA" w14:paraId="73B8DA8D" w14:textId="77777777" w:rsidTr="00DC315F">
        <w:trPr>
          <w:trHeight w:val="607"/>
        </w:trPr>
        <w:tc>
          <w:tcPr>
            <w:tcW w:w="28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5CA99C1F"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10.</w:t>
            </w:r>
          </w:p>
        </w:tc>
        <w:tc>
          <w:tcPr>
            <w:tcW w:w="304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1D7458C"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Кількість суб’єктів господарювання великого та середнього підприємництва, на яких буде поширено регулювання, одиниць</w:t>
            </w:r>
          </w:p>
        </w:tc>
        <w:tc>
          <w:tcPr>
            <w:tcW w:w="87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6A940876" w14:textId="5BC10995" w:rsidR="007418DA" w:rsidRPr="00D06EEA" w:rsidRDefault="00F63C08" w:rsidP="00DC315F">
            <w:pPr>
              <w:shd w:val="clear" w:color="auto" w:fill="FFFFFF"/>
              <w:jc w:val="center"/>
              <w:rPr>
                <w:sz w:val="28"/>
                <w:szCs w:val="28"/>
                <w:lang w:eastAsia="ru-RU"/>
              </w:rPr>
            </w:pPr>
            <w:r w:rsidRPr="00D06EEA">
              <w:rPr>
                <w:sz w:val="28"/>
                <w:szCs w:val="28"/>
                <w:lang w:eastAsia="ru-RU"/>
              </w:rPr>
              <w:t>341</w:t>
            </w:r>
          </w:p>
        </w:tc>
        <w:tc>
          <w:tcPr>
            <w:tcW w:w="807"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4C1599C4" w14:textId="61F6FFD2" w:rsidR="007418DA" w:rsidRPr="00D06EEA" w:rsidRDefault="00DC5C84" w:rsidP="00DC315F">
            <w:pPr>
              <w:shd w:val="clear" w:color="auto" w:fill="FFFFFF"/>
              <w:jc w:val="center"/>
              <w:rPr>
                <w:sz w:val="28"/>
                <w:szCs w:val="28"/>
                <w:lang w:eastAsia="ru-RU"/>
              </w:rPr>
            </w:pPr>
            <w:r w:rsidRPr="00D06EEA">
              <w:rPr>
                <w:sz w:val="28"/>
                <w:szCs w:val="28"/>
                <w:lang w:eastAsia="ru-RU"/>
              </w:rPr>
              <w:t>341</w:t>
            </w:r>
          </w:p>
        </w:tc>
      </w:tr>
      <w:tr w:rsidR="00D06EEA" w:rsidRPr="00D06EEA" w14:paraId="4B3ED5C5" w14:textId="77777777" w:rsidTr="00DC315F">
        <w:tc>
          <w:tcPr>
            <w:tcW w:w="281"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15A55813"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11.</w:t>
            </w:r>
          </w:p>
        </w:tc>
        <w:tc>
          <w:tcPr>
            <w:tcW w:w="304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03308655" w14:textId="77777777" w:rsidR="007418DA" w:rsidRPr="00D06EEA" w:rsidRDefault="007418DA" w:rsidP="001B52BF">
            <w:pPr>
              <w:pStyle w:val="rvps21"/>
              <w:shd w:val="clear" w:color="auto" w:fill="FFFFFF"/>
              <w:tabs>
                <w:tab w:val="left" w:pos="1134"/>
                <w:tab w:val="left" w:pos="1276"/>
              </w:tabs>
              <w:spacing w:after="0"/>
              <w:ind w:firstLine="0"/>
              <w:rPr>
                <w:sz w:val="28"/>
                <w:szCs w:val="28"/>
                <w:lang w:val="uk-UA"/>
              </w:rPr>
            </w:pPr>
            <w:r w:rsidRPr="00D06EEA">
              <w:rPr>
                <w:sz w:val="28"/>
                <w:szCs w:val="28"/>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872"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79E0B8B" w14:textId="12E78F5F" w:rsidR="007418DA" w:rsidRPr="00D06EEA" w:rsidRDefault="00AF5378" w:rsidP="00DC315F">
            <w:pPr>
              <w:shd w:val="clear" w:color="auto" w:fill="FFFFFF"/>
              <w:jc w:val="center"/>
              <w:rPr>
                <w:sz w:val="28"/>
                <w:szCs w:val="28"/>
                <w:lang w:eastAsia="ru-RU"/>
              </w:rPr>
            </w:pPr>
            <w:bookmarkStart w:id="7" w:name="_Hlk75900413"/>
            <w:r w:rsidRPr="00D06EEA">
              <w:rPr>
                <w:sz w:val="28"/>
                <w:szCs w:val="28"/>
                <w:lang w:eastAsia="ru-RU"/>
              </w:rPr>
              <w:t>1366900239</w:t>
            </w:r>
            <w:bookmarkEnd w:id="7"/>
            <w:r w:rsidR="007418DA" w:rsidRPr="00D06EEA">
              <w:rPr>
                <w:sz w:val="28"/>
                <w:szCs w:val="28"/>
                <w:lang w:eastAsia="ru-RU"/>
              </w:rPr>
              <w:t>**</w:t>
            </w:r>
          </w:p>
        </w:tc>
        <w:tc>
          <w:tcPr>
            <w:tcW w:w="807"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052DDB33" w14:textId="7F3D6058" w:rsidR="007418DA" w:rsidRPr="00D06EEA" w:rsidRDefault="00BA13A8" w:rsidP="00DC315F">
            <w:pPr>
              <w:shd w:val="clear" w:color="auto" w:fill="FFFFFF"/>
              <w:jc w:val="center"/>
              <w:rPr>
                <w:sz w:val="28"/>
                <w:szCs w:val="28"/>
                <w:lang w:eastAsia="ru-RU"/>
              </w:rPr>
            </w:pPr>
            <w:r w:rsidRPr="00D06EEA">
              <w:rPr>
                <w:sz w:val="28"/>
                <w:szCs w:val="28"/>
                <w:lang w:eastAsia="ru-RU"/>
              </w:rPr>
              <w:t>10276237350</w:t>
            </w:r>
          </w:p>
        </w:tc>
      </w:tr>
    </w:tbl>
    <w:p w14:paraId="4E4E14DE" w14:textId="77777777" w:rsidR="005A0661" w:rsidRDefault="005A0661" w:rsidP="00CB5940">
      <w:pPr>
        <w:shd w:val="clear" w:color="auto" w:fill="FFFFFF"/>
        <w:jc w:val="both"/>
        <w:rPr>
          <w:sz w:val="24"/>
          <w:szCs w:val="24"/>
        </w:rPr>
      </w:pPr>
    </w:p>
    <w:p w14:paraId="24836962" w14:textId="77777777" w:rsidR="005A0661" w:rsidRDefault="005A0661" w:rsidP="00CB5940">
      <w:pPr>
        <w:shd w:val="clear" w:color="auto" w:fill="FFFFFF"/>
        <w:jc w:val="both"/>
        <w:rPr>
          <w:sz w:val="24"/>
          <w:szCs w:val="24"/>
        </w:rPr>
      </w:pPr>
    </w:p>
    <w:p w14:paraId="3D14FC95" w14:textId="52AAB611" w:rsidR="00541018" w:rsidRDefault="00541018" w:rsidP="00541018">
      <w:pPr>
        <w:shd w:val="clear" w:color="auto" w:fill="FFFFFF"/>
        <w:jc w:val="cente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w:t>
      </w:r>
    </w:p>
    <w:p w14:paraId="606E9B2F" w14:textId="77777777" w:rsidR="005A0661" w:rsidRDefault="005A0661" w:rsidP="00CB5940">
      <w:pPr>
        <w:shd w:val="clear" w:color="auto" w:fill="FFFFFF"/>
        <w:jc w:val="both"/>
        <w:rPr>
          <w:sz w:val="24"/>
          <w:szCs w:val="24"/>
        </w:rPr>
      </w:pPr>
    </w:p>
    <w:p w14:paraId="0E4437F6" w14:textId="77777777" w:rsidR="005A0661" w:rsidRDefault="005A0661" w:rsidP="00CB5940">
      <w:pPr>
        <w:shd w:val="clear" w:color="auto" w:fill="FFFFFF"/>
        <w:jc w:val="both"/>
        <w:rPr>
          <w:sz w:val="24"/>
          <w:szCs w:val="24"/>
        </w:rPr>
      </w:pPr>
    </w:p>
    <w:p w14:paraId="6A23A2B2" w14:textId="77777777" w:rsidR="005A0661" w:rsidRDefault="005A0661" w:rsidP="00CB5940">
      <w:pPr>
        <w:shd w:val="clear" w:color="auto" w:fill="FFFFFF"/>
        <w:jc w:val="both"/>
        <w:rPr>
          <w:sz w:val="24"/>
          <w:szCs w:val="24"/>
        </w:rPr>
      </w:pPr>
    </w:p>
    <w:p w14:paraId="742567B1" w14:textId="77777777" w:rsidR="005A0661" w:rsidRDefault="005A0661" w:rsidP="00CB5940">
      <w:pPr>
        <w:shd w:val="clear" w:color="auto" w:fill="FFFFFF"/>
        <w:jc w:val="both"/>
        <w:rPr>
          <w:sz w:val="24"/>
          <w:szCs w:val="24"/>
        </w:rPr>
      </w:pPr>
    </w:p>
    <w:p w14:paraId="5A07FA1E" w14:textId="77777777" w:rsidR="005A0661" w:rsidRDefault="005A0661" w:rsidP="00CB5940">
      <w:pPr>
        <w:shd w:val="clear" w:color="auto" w:fill="FFFFFF"/>
        <w:jc w:val="both"/>
        <w:rPr>
          <w:sz w:val="24"/>
          <w:szCs w:val="24"/>
        </w:rPr>
      </w:pPr>
    </w:p>
    <w:p w14:paraId="7F1344CF" w14:textId="77777777" w:rsidR="005A0661" w:rsidRDefault="005A0661" w:rsidP="00CB5940">
      <w:pPr>
        <w:shd w:val="clear" w:color="auto" w:fill="FFFFFF"/>
        <w:jc w:val="both"/>
        <w:rPr>
          <w:sz w:val="24"/>
          <w:szCs w:val="24"/>
        </w:rPr>
      </w:pPr>
    </w:p>
    <w:p w14:paraId="2143B954" w14:textId="77777777" w:rsidR="005A0661" w:rsidRDefault="005A0661" w:rsidP="00CB5940">
      <w:pPr>
        <w:shd w:val="clear" w:color="auto" w:fill="FFFFFF"/>
        <w:jc w:val="both"/>
        <w:rPr>
          <w:sz w:val="24"/>
          <w:szCs w:val="24"/>
        </w:rPr>
      </w:pPr>
    </w:p>
    <w:p w14:paraId="3E29965F" w14:textId="77777777" w:rsidR="005A0661" w:rsidRDefault="005A0661" w:rsidP="00CB5940">
      <w:pPr>
        <w:shd w:val="clear" w:color="auto" w:fill="FFFFFF"/>
        <w:jc w:val="both"/>
        <w:rPr>
          <w:sz w:val="24"/>
          <w:szCs w:val="24"/>
        </w:rPr>
      </w:pPr>
    </w:p>
    <w:p w14:paraId="5C7A7F98" w14:textId="77777777" w:rsidR="005A0661" w:rsidRDefault="005A0661" w:rsidP="00CB5940">
      <w:pPr>
        <w:shd w:val="clear" w:color="auto" w:fill="FFFFFF"/>
        <w:jc w:val="both"/>
        <w:rPr>
          <w:sz w:val="24"/>
          <w:szCs w:val="24"/>
        </w:rPr>
      </w:pPr>
    </w:p>
    <w:p w14:paraId="627DD630" w14:textId="77777777" w:rsidR="005A0661" w:rsidRDefault="005A0661" w:rsidP="00CB5940">
      <w:pPr>
        <w:shd w:val="clear" w:color="auto" w:fill="FFFFFF"/>
        <w:jc w:val="both"/>
        <w:rPr>
          <w:sz w:val="24"/>
          <w:szCs w:val="24"/>
        </w:rPr>
      </w:pPr>
    </w:p>
    <w:p w14:paraId="108EE5D4" w14:textId="77777777" w:rsidR="005A0661" w:rsidRDefault="005A0661" w:rsidP="00CB5940">
      <w:pPr>
        <w:shd w:val="clear" w:color="auto" w:fill="FFFFFF"/>
        <w:jc w:val="both"/>
        <w:rPr>
          <w:sz w:val="24"/>
          <w:szCs w:val="24"/>
        </w:rPr>
      </w:pPr>
    </w:p>
    <w:p w14:paraId="5513A931" w14:textId="77777777" w:rsidR="005A0661" w:rsidRDefault="005A0661" w:rsidP="00CB5940">
      <w:pPr>
        <w:shd w:val="clear" w:color="auto" w:fill="FFFFFF"/>
        <w:jc w:val="both"/>
        <w:rPr>
          <w:sz w:val="24"/>
          <w:szCs w:val="24"/>
        </w:rPr>
      </w:pPr>
    </w:p>
    <w:p w14:paraId="6E4E98F6" w14:textId="77777777" w:rsidR="005A0661" w:rsidRDefault="005A0661" w:rsidP="00CB5940">
      <w:pPr>
        <w:shd w:val="clear" w:color="auto" w:fill="FFFFFF"/>
        <w:jc w:val="both"/>
        <w:rPr>
          <w:sz w:val="24"/>
          <w:szCs w:val="24"/>
        </w:rPr>
      </w:pPr>
    </w:p>
    <w:p w14:paraId="584EFF3D" w14:textId="77777777" w:rsidR="005A0661" w:rsidRDefault="005A0661" w:rsidP="00CB5940">
      <w:pPr>
        <w:shd w:val="clear" w:color="auto" w:fill="FFFFFF"/>
        <w:jc w:val="both"/>
        <w:rPr>
          <w:sz w:val="24"/>
          <w:szCs w:val="24"/>
        </w:rPr>
      </w:pPr>
    </w:p>
    <w:p w14:paraId="69A2BA53" w14:textId="77777777" w:rsidR="005A0661" w:rsidRDefault="005A0661" w:rsidP="00CB5940">
      <w:pPr>
        <w:shd w:val="clear" w:color="auto" w:fill="FFFFFF"/>
        <w:jc w:val="both"/>
        <w:rPr>
          <w:sz w:val="24"/>
          <w:szCs w:val="24"/>
        </w:rPr>
      </w:pPr>
    </w:p>
    <w:p w14:paraId="22D2E2F6" w14:textId="77777777" w:rsidR="005A0661" w:rsidRDefault="005A0661" w:rsidP="00CB5940">
      <w:pPr>
        <w:shd w:val="clear" w:color="auto" w:fill="FFFFFF"/>
        <w:jc w:val="both"/>
        <w:rPr>
          <w:sz w:val="24"/>
          <w:szCs w:val="24"/>
        </w:rPr>
      </w:pPr>
    </w:p>
    <w:p w14:paraId="0F59C4EC" w14:textId="77777777" w:rsidR="005A0661" w:rsidRDefault="005A0661" w:rsidP="00CB5940">
      <w:pPr>
        <w:shd w:val="clear" w:color="auto" w:fill="FFFFFF"/>
        <w:jc w:val="both"/>
        <w:rPr>
          <w:sz w:val="24"/>
          <w:szCs w:val="24"/>
        </w:rPr>
      </w:pPr>
    </w:p>
    <w:p w14:paraId="01E44524" w14:textId="77777777" w:rsidR="005A0661" w:rsidRDefault="005A0661" w:rsidP="00CB5940">
      <w:pPr>
        <w:shd w:val="clear" w:color="auto" w:fill="FFFFFF"/>
        <w:jc w:val="both"/>
        <w:rPr>
          <w:sz w:val="24"/>
          <w:szCs w:val="24"/>
        </w:rPr>
      </w:pPr>
    </w:p>
    <w:p w14:paraId="2D3D1A6B" w14:textId="77777777" w:rsidR="005A0661" w:rsidRDefault="005A0661" w:rsidP="00CB5940">
      <w:pPr>
        <w:shd w:val="clear" w:color="auto" w:fill="FFFFFF"/>
        <w:jc w:val="both"/>
        <w:rPr>
          <w:sz w:val="24"/>
          <w:szCs w:val="24"/>
        </w:rPr>
      </w:pPr>
    </w:p>
    <w:p w14:paraId="1C2B5863" w14:textId="77777777" w:rsidR="005A0661" w:rsidRDefault="005A0661" w:rsidP="00CB5940">
      <w:pPr>
        <w:shd w:val="clear" w:color="auto" w:fill="FFFFFF"/>
        <w:jc w:val="both"/>
        <w:rPr>
          <w:sz w:val="24"/>
          <w:szCs w:val="24"/>
        </w:rPr>
      </w:pPr>
    </w:p>
    <w:p w14:paraId="49D7189D" w14:textId="77777777" w:rsidR="005A0661" w:rsidRDefault="005A0661" w:rsidP="005A0661">
      <w:pPr>
        <w:pStyle w:val="a7"/>
        <w:spacing w:before="144"/>
        <w:ind w:left="927" w:hanging="927"/>
        <w:jc w:val="both"/>
        <w:textAlignment w:val="baseline"/>
        <w:rPr>
          <w:sz w:val="28"/>
          <w:szCs w:val="28"/>
        </w:rPr>
      </w:pPr>
      <w:r>
        <w:rPr>
          <w:sz w:val="28"/>
          <w:szCs w:val="28"/>
        </w:rPr>
        <w:t>_________</w:t>
      </w:r>
    </w:p>
    <w:p w14:paraId="5BD81E45" w14:textId="77777777" w:rsidR="005A0661" w:rsidRPr="005A0661" w:rsidRDefault="005A0661" w:rsidP="005A0661">
      <w:pPr>
        <w:pStyle w:val="a7"/>
        <w:spacing w:before="144"/>
        <w:ind w:left="927" w:hanging="927"/>
        <w:jc w:val="both"/>
        <w:textAlignment w:val="baseline"/>
        <w:rPr>
          <w:sz w:val="16"/>
          <w:szCs w:val="16"/>
        </w:rPr>
      </w:pPr>
    </w:p>
    <w:p w14:paraId="0D6F2DAF" w14:textId="76FF5023" w:rsidR="00A35E3E" w:rsidRPr="00D06EEA" w:rsidRDefault="005A0661" w:rsidP="00CB5940">
      <w:pPr>
        <w:shd w:val="clear" w:color="auto" w:fill="FFFFFF"/>
        <w:jc w:val="both"/>
        <w:rPr>
          <w:sz w:val="24"/>
          <w:szCs w:val="24"/>
        </w:rPr>
      </w:pPr>
      <w:r>
        <w:rPr>
          <w:sz w:val="24"/>
          <w:szCs w:val="24"/>
        </w:rPr>
        <w:t xml:space="preserve">Примітка. </w:t>
      </w:r>
      <w:r w:rsidR="00A35E3E" w:rsidRPr="00D06EEA">
        <w:rPr>
          <w:sz w:val="24"/>
          <w:szCs w:val="24"/>
        </w:rPr>
        <w:t xml:space="preserve">*Із розрахунку 1 година при мінімальній погодинній заробітній платі </w:t>
      </w:r>
      <w:r w:rsidR="00FB1ACE" w:rsidRPr="00D06EEA">
        <w:rPr>
          <w:sz w:val="24"/>
          <w:szCs w:val="24"/>
        </w:rPr>
        <w:t xml:space="preserve">станом на 1 січня </w:t>
      </w:r>
      <w:r w:rsidR="00A35E3E" w:rsidRPr="00D06EEA">
        <w:rPr>
          <w:sz w:val="24"/>
          <w:szCs w:val="24"/>
        </w:rPr>
        <w:t xml:space="preserve">2024 </w:t>
      </w:r>
      <w:r w:rsidR="004A1507" w:rsidRPr="00D06EEA">
        <w:rPr>
          <w:sz w:val="24"/>
          <w:szCs w:val="24"/>
        </w:rPr>
        <w:t xml:space="preserve">року - </w:t>
      </w:r>
      <w:r w:rsidR="00A35E3E" w:rsidRPr="00D06EEA">
        <w:rPr>
          <w:sz w:val="24"/>
          <w:szCs w:val="24"/>
        </w:rPr>
        <w:t>42,6 гривень</w:t>
      </w:r>
    </w:p>
    <w:p w14:paraId="29F1BC92" w14:textId="66B0FEC6" w:rsidR="00DC315F" w:rsidRDefault="00A35E3E" w:rsidP="003E63AC">
      <w:pPr>
        <w:shd w:val="clear" w:color="auto" w:fill="FFFFFF"/>
        <w:ind w:firstLine="1134"/>
        <w:jc w:val="both"/>
        <w:rPr>
          <w:sz w:val="28"/>
          <w:szCs w:val="28"/>
        </w:rPr>
        <w:sectPr w:rsidR="00DC315F" w:rsidSect="0074016E">
          <w:headerReference w:type="default" r:id="rId12"/>
          <w:pgSz w:w="11906" w:h="16838"/>
          <w:pgMar w:top="850" w:right="850" w:bottom="1134" w:left="1417" w:header="708" w:footer="708" w:gutter="0"/>
          <w:cols w:space="708"/>
          <w:titlePg/>
          <w:docGrid w:linePitch="360"/>
        </w:sectPr>
      </w:pPr>
      <w:r w:rsidRPr="00D06EEA">
        <w:rPr>
          <w:sz w:val="24"/>
          <w:szCs w:val="24"/>
        </w:rPr>
        <w:t>**</w:t>
      </w:r>
      <w:r w:rsidR="00CA1645" w:rsidRPr="00D06EEA">
        <w:rPr>
          <w:sz w:val="24"/>
          <w:szCs w:val="24"/>
        </w:rPr>
        <w:t>Загалом з 1 січня по 31 грудня 2021 року</w:t>
      </w:r>
      <w:r w:rsidR="00BB7379" w:rsidRPr="00D06EEA">
        <w:rPr>
          <w:sz w:val="24"/>
          <w:szCs w:val="24"/>
        </w:rPr>
        <w:t xml:space="preserve"> </w:t>
      </w:r>
      <w:r w:rsidR="00CA1645" w:rsidRPr="00D06EEA">
        <w:rPr>
          <w:sz w:val="24"/>
          <w:szCs w:val="24"/>
        </w:rPr>
        <w:t>сплачено коштів еко</w:t>
      </w:r>
      <w:r w:rsidR="003E63AC">
        <w:rPr>
          <w:sz w:val="24"/>
          <w:szCs w:val="24"/>
        </w:rPr>
        <w:t xml:space="preserve">логічних </w:t>
      </w:r>
      <w:r w:rsidR="00CA1645" w:rsidRPr="00D06EEA">
        <w:rPr>
          <w:sz w:val="24"/>
          <w:szCs w:val="24"/>
        </w:rPr>
        <w:t>податків за класом доходів бюджету "Надходження від розміщення відходів" 1129485</w:t>
      </w:r>
      <w:r w:rsidR="003E63AC">
        <w:rPr>
          <w:sz w:val="24"/>
          <w:szCs w:val="24"/>
        </w:rPr>
        <w:t>,</w:t>
      </w:r>
      <w:r w:rsidR="00CA1645" w:rsidRPr="00D06EEA">
        <w:rPr>
          <w:sz w:val="24"/>
          <w:szCs w:val="24"/>
        </w:rPr>
        <w:t xml:space="preserve">970 </w:t>
      </w:r>
      <w:r w:rsidR="003E63AC">
        <w:rPr>
          <w:sz w:val="24"/>
          <w:szCs w:val="24"/>
        </w:rPr>
        <w:t xml:space="preserve">тис. </w:t>
      </w:r>
      <w:r w:rsidR="003E63AC" w:rsidRPr="00D06EEA">
        <w:rPr>
          <w:sz w:val="24"/>
          <w:szCs w:val="24"/>
        </w:rPr>
        <w:t>гривень</w:t>
      </w:r>
      <w:r w:rsidR="003E63AC">
        <w:rPr>
          <w:sz w:val="24"/>
          <w:szCs w:val="24"/>
        </w:rPr>
        <w:t>.</w:t>
      </w:r>
      <w:r w:rsidR="003E63AC">
        <w:rPr>
          <w:sz w:val="24"/>
          <w:szCs w:val="24"/>
        </w:rPr>
        <w:br/>
      </w:r>
      <w:r w:rsidR="00BC1DB8" w:rsidRPr="00D06EEA">
        <w:rPr>
          <w:sz w:val="24"/>
          <w:szCs w:val="24"/>
        </w:rPr>
        <w:t>В той же час еколо</w:t>
      </w:r>
      <w:r w:rsidR="004A1507" w:rsidRPr="00D06EEA">
        <w:rPr>
          <w:sz w:val="24"/>
          <w:szCs w:val="24"/>
        </w:rPr>
        <w:t>гі</w:t>
      </w:r>
      <w:r w:rsidR="00BC1DB8" w:rsidRPr="00D06EEA">
        <w:rPr>
          <w:sz w:val="24"/>
          <w:szCs w:val="24"/>
        </w:rPr>
        <w:t xml:space="preserve">чний податок від </w:t>
      </w:r>
      <w:r w:rsidR="004A1507" w:rsidRPr="00D06EEA">
        <w:rPr>
          <w:sz w:val="24"/>
          <w:szCs w:val="24"/>
        </w:rPr>
        <w:t>розміщення</w:t>
      </w:r>
      <w:r w:rsidR="00BC1DB8" w:rsidRPr="00D06EEA">
        <w:rPr>
          <w:sz w:val="24"/>
          <w:szCs w:val="24"/>
        </w:rPr>
        <w:t xml:space="preserve"> відходів </w:t>
      </w:r>
      <w:r w:rsidR="00E6152F" w:rsidRPr="00D06EEA">
        <w:rPr>
          <w:sz w:val="24"/>
          <w:szCs w:val="24"/>
        </w:rPr>
        <w:t>характеризується значни</w:t>
      </w:r>
      <w:r w:rsidR="00D04827" w:rsidRPr="00D06EEA">
        <w:rPr>
          <w:sz w:val="24"/>
          <w:szCs w:val="24"/>
        </w:rPr>
        <w:t xml:space="preserve">м ступенем </w:t>
      </w:r>
      <w:r w:rsidR="004A1507" w:rsidRPr="00D06EEA">
        <w:rPr>
          <w:sz w:val="24"/>
          <w:szCs w:val="24"/>
        </w:rPr>
        <w:t>концентрації</w:t>
      </w:r>
      <w:r w:rsidR="00D04827" w:rsidRPr="00D06EEA">
        <w:rPr>
          <w:sz w:val="24"/>
          <w:szCs w:val="24"/>
        </w:rPr>
        <w:t>. Так 10</w:t>
      </w:r>
      <w:r w:rsidR="00C232DB" w:rsidRPr="00D06EEA">
        <w:rPr>
          <w:sz w:val="24"/>
          <w:szCs w:val="24"/>
        </w:rPr>
        <w:t xml:space="preserve"> найбільших платників сукупно сплачують 885777</w:t>
      </w:r>
      <w:r w:rsidR="003E63AC">
        <w:rPr>
          <w:sz w:val="24"/>
          <w:szCs w:val="24"/>
        </w:rPr>
        <w:t>,</w:t>
      </w:r>
      <w:r w:rsidR="00C232DB" w:rsidRPr="00D06EEA">
        <w:rPr>
          <w:sz w:val="24"/>
          <w:szCs w:val="24"/>
        </w:rPr>
        <w:t>0</w:t>
      </w:r>
      <w:r w:rsidR="004C32F7" w:rsidRPr="00D06EEA">
        <w:rPr>
          <w:sz w:val="24"/>
          <w:szCs w:val="24"/>
        </w:rPr>
        <w:t>20</w:t>
      </w:r>
      <w:r w:rsidR="003E63AC">
        <w:rPr>
          <w:sz w:val="24"/>
          <w:szCs w:val="24"/>
        </w:rPr>
        <w:t xml:space="preserve"> тис.</w:t>
      </w:r>
      <w:r w:rsidR="004C32F7" w:rsidRPr="00D06EEA">
        <w:rPr>
          <w:sz w:val="24"/>
          <w:szCs w:val="24"/>
        </w:rPr>
        <w:t xml:space="preserve"> грн, що становить 78,4 відсотки всіх надходжень. Таким чином </w:t>
      </w:r>
      <w:r w:rsidR="00EF6E0E" w:rsidRPr="00D06EEA">
        <w:rPr>
          <w:sz w:val="24"/>
          <w:szCs w:val="24"/>
        </w:rPr>
        <w:t>ми припускаємо на суб’єктів господарювання великого і середнього підприємництва припадає більше</w:t>
      </w:r>
      <w:r w:rsidR="00206C4D" w:rsidRPr="00D06EEA">
        <w:rPr>
          <w:sz w:val="24"/>
          <w:szCs w:val="24"/>
        </w:rPr>
        <w:t xml:space="preserve"> 90 відсотків всіх </w:t>
      </w:r>
      <w:r w:rsidR="00E84DAA" w:rsidRPr="00D06EEA">
        <w:rPr>
          <w:sz w:val="24"/>
          <w:szCs w:val="24"/>
        </w:rPr>
        <w:t>надходжень</w:t>
      </w:r>
      <w:r w:rsidR="00206C4D" w:rsidRPr="00D06EEA">
        <w:rPr>
          <w:sz w:val="24"/>
          <w:szCs w:val="24"/>
        </w:rPr>
        <w:t xml:space="preserve">, тоді як </w:t>
      </w:r>
      <w:r w:rsidR="004A6F97" w:rsidRPr="00D06EEA">
        <w:rPr>
          <w:sz w:val="24"/>
          <w:szCs w:val="24"/>
        </w:rPr>
        <w:t xml:space="preserve">на </w:t>
      </w:r>
      <w:r w:rsidR="00F87160" w:rsidRPr="00D06EEA">
        <w:rPr>
          <w:sz w:val="24"/>
          <w:szCs w:val="24"/>
        </w:rPr>
        <w:t>суб’єктів</w:t>
      </w:r>
      <w:r w:rsidR="004A6F97" w:rsidRPr="00D06EEA">
        <w:rPr>
          <w:sz w:val="24"/>
          <w:szCs w:val="24"/>
        </w:rPr>
        <w:t xml:space="preserve"> малого підприємниц</w:t>
      </w:r>
      <w:r w:rsidR="0034677F" w:rsidRPr="00D06EEA">
        <w:rPr>
          <w:sz w:val="24"/>
          <w:szCs w:val="24"/>
        </w:rPr>
        <w:t xml:space="preserve">тва 10 відсотків. </w:t>
      </w:r>
      <w:r w:rsidR="00F87160" w:rsidRPr="00D06EEA">
        <w:rPr>
          <w:sz w:val="24"/>
          <w:szCs w:val="24"/>
        </w:rPr>
        <w:t xml:space="preserve">Відповідно до фінансово економічних розрахунків загальні надходження від екологічного податку за умови збереження обсягу відходів на рівні 2021 року складе 1 рік -1518761,9 тис. грн, 2 рік - 1901185,1 тис. </w:t>
      </w:r>
      <w:r w:rsidR="003E63AC">
        <w:rPr>
          <w:sz w:val="24"/>
          <w:szCs w:val="24"/>
        </w:rPr>
        <w:t>грн</w:t>
      </w:r>
      <w:r w:rsidR="00F87160" w:rsidRPr="00D06EEA">
        <w:rPr>
          <w:sz w:val="24"/>
          <w:szCs w:val="24"/>
        </w:rPr>
        <w:t xml:space="preserve">, </w:t>
      </w:r>
      <w:r w:rsidR="003E63AC">
        <w:rPr>
          <w:sz w:val="24"/>
          <w:szCs w:val="24"/>
        </w:rPr>
        <w:br/>
      </w:r>
      <w:r w:rsidR="00F87160" w:rsidRPr="00D06EEA">
        <w:rPr>
          <w:sz w:val="24"/>
          <w:szCs w:val="24"/>
        </w:rPr>
        <w:t xml:space="preserve">3 рік - 2283608,3 тис. грн, 4  рік - 2666031,5 тис. </w:t>
      </w:r>
      <w:r w:rsidR="003E63AC">
        <w:rPr>
          <w:sz w:val="24"/>
          <w:szCs w:val="24"/>
        </w:rPr>
        <w:t>грн</w:t>
      </w:r>
      <w:r w:rsidR="00F87160" w:rsidRPr="00D06EEA">
        <w:rPr>
          <w:sz w:val="24"/>
          <w:szCs w:val="24"/>
        </w:rPr>
        <w:t xml:space="preserve">, 5 рік - 3048454,7 тис. </w:t>
      </w:r>
      <w:r w:rsidR="003E63AC" w:rsidRPr="00D06EEA">
        <w:rPr>
          <w:sz w:val="24"/>
          <w:szCs w:val="24"/>
        </w:rPr>
        <w:t>гривень</w:t>
      </w:r>
    </w:p>
    <w:p w14:paraId="2C1EB553" w14:textId="74890EC6" w:rsidR="00AF7461" w:rsidRPr="009C3EA2" w:rsidRDefault="00AF7461" w:rsidP="00AF7461">
      <w:pPr>
        <w:autoSpaceDE w:val="0"/>
        <w:autoSpaceDN w:val="0"/>
        <w:adjustRightInd w:val="0"/>
        <w:ind w:left="6237"/>
        <w:jc w:val="center"/>
        <w:rPr>
          <w:szCs w:val="20"/>
        </w:rPr>
      </w:pPr>
      <w:r w:rsidRPr="009C3EA2">
        <w:rPr>
          <w:szCs w:val="20"/>
        </w:rPr>
        <w:lastRenderedPageBreak/>
        <w:t xml:space="preserve">Додаток </w:t>
      </w:r>
      <w:r w:rsidR="00CE493D">
        <w:rPr>
          <w:szCs w:val="20"/>
        </w:rPr>
        <w:t>2</w:t>
      </w:r>
    </w:p>
    <w:p w14:paraId="311EF32A" w14:textId="77777777" w:rsidR="00AF7461" w:rsidRPr="009C3EA2" w:rsidRDefault="00AF7461" w:rsidP="00AF7461">
      <w:pPr>
        <w:autoSpaceDE w:val="0"/>
        <w:autoSpaceDN w:val="0"/>
        <w:adjustRightInd w:val="0"/>
        <w:ind w:left="5387"/>
        <w:jc w:val="center"/>
        <w:rPr>
          <w:szCs w:val="20"/>
        </w:rPr>
      </w:pPr>
      <w:r w:rsidRPr="009C3EA2">
        <w:rPr>
          <w:szCs w:val="20"/>
        </w:rPr>
        <w:t>до розділу І</w:t>
      </w:r>
      <w:r w:rsidRPr="009C3EA2">
        <w:rPr>
          <w:szCs w:val="20"/>
          <w:lang w:val="en-US"/>
        </w:rPr>
        <w:t>V</w:t>
      </w:r>
      <w:r w:rsidRPr="009C3EA2">
        <w:rPr>
          <w:szCs w:val="20"/>
        </w:rPr>
        <w:t xml:space="preserve"> аналізу регуляторного впливу</w:t>
      </w:r>
    </w:p>
    <w:p w14:paraId="410DAE81" w14:textId="77777777" w:rsidR="008F2930" w:rsidRDefault="008F2930" w:rsidP="00107E00">
      <w:pPr>
        <w:shd w:val="clear" w:color="auto" w:fill="FFFFFF"/>
        <w:jc w:val="center"/>
        <w:outlineLvl w:val="2"/>
        <w:rPr>
          <w:b/>
          <w:bCs/>
          <w:sz w:val="28"/>
          <w:szCs w:val="28"/>
        </w:rPr>
      </w:pPr>
    </w:p>
    <w:p w14:paraId="44EC61DB" w14:textId="77777777" w:rsidR="008F2930" w:rsidRDefault="008F2930" w:rsidP="00107E00">
      <w:pPr>
        <w:shd w:val="clear" w:color="auto" w:fill="FFFFFF"/>
        <w:jc w:val="center"/>
        <w:outlineLvl w:val="2"/>
        <w:rPr>
          <w:b/>
          <w:bCs/>
          <w:sz w:val="28"/>
          <w:szCs w:val="28"/>
        </w:rPr>
      </w:pPr>
    </w:p>
    <w:p w14:paraId="40DE32EA" w14:textId="77777777" w:rsidR="00107E00" w:rsidRDefault="00107E00" w:rsidP="00107E00">
      <w:pPr>
        <w:shd w:val="clear" w:color="auto" w:fill="FFFFFF"/>
        <w:jc w:val="center"/>
        <w:outlineLvl w:val="2"/>
        <w:rPr>
          <w:b/>
          <w:bCs/>
          <w:sz w:val="28"/>
          <w:szCs w:val="28"/>
        </w:rPr>
      </w:pPr>
      <w:r w:rsidRPr="00D06EEA">
        <w:rPr>
          <w:b/>
          <w:bCs/>
          <w:sz w:val="28"/>
          <w:szCs w:val="28"/>
        </w:rPr>
        <w:t>ТЕСТ</w:t>
      </w:r>
      <w:r w:rsidRPr="00D06EEA">
        <w:rPr>
          <w:b/>
          <w:bCs/>
          <w:sz w:val="28"/>
          <w:szCs w:val="28"/>
        </w:rPr>
        <w:br/>
        <w:t>малого підприємництва (М-Тест)</w:t>
      </w:r>
    </w:p>
    <w:p w14:paraId="3B72E3FA" w14:textId="77777777" w:rsidR="008F2930" w:rsidRPr="00D06EEA" w:rsidRDefault="008F2930" w:rsidP="00107E00">
      <w:pPr>
        <w:shd w:val="clear" w:color="auto" w:fill="FFFFFF"/>
        <w:jc w:val="center"/>
        <w:outlineLvl w:val="2"/>
        <w:rPr>
          <w:b/>
          <w:bCs/>
          <w:sz w:val="28"/>
          <w:szCs w:val="28"/>
        </w:rPr>
      </w:pPr>
    </w:p>
    <w:p w14:paraId="275413A6" w14:textId="77777777" w:rsidR="00107E00" w:rsidRPr="00D06EEA" w:rsidRDefault="00107E00" w:rsidP="00107E00">
      <w:pPr>
        <w:shd w:val="clear" w:color="auto" w:fill="FFFFFF"/>
        <w:jc w:val="center"/>
        <w:outlineLvl w:val="2"/>
        <w:rPr>
          <w:b/>
          <w:bCs/>
          <w:sz w:val="28"/>
          <w:szCs w:val="28"/>
        </w:rPr>
      </w:pPr>
    </w:p>
    <w:p w14:paraId="5F829C92" w14:textId="77777777" w:rsidR="00107E00" w:rsidRPr="00D06EEA" w:rsidRDefault="00107E00" w:rsidP="00DC315F">
      <w:pPr>
        <w:shd w:val="clear" w:color="auto" w:fill="FFFFFF"/>
        <w:ind w:firstLine="567"/>
        <w:jc w:val="both"/>
        <w:rPr>
          <w:sz w:val="28"/>
          <w:szCs w:val="28"/>
        </w:rPr>
      </w:pPr>
      <w:r w:rsidRPr="00D06EEA">
        <w:rPr>
          <w:sz w:val="28"/>
          <w:szCs w:val="28"/>
        </w:rPr>
        <w:t>1. Консультації з представниками мікро- та малого підприємництва щодо оцінки впливу регулювання</w:t>
      </w:r>
    </w:p>
    <w:p w14:paraId="30BD8201" w14:textId="3174E23C" w:rsidR="00107E00" w:rsidRDefault="00107E00" w:rsidP="00DC315F">
      <w:pPr>
        <w:shd w:val="clear" w:color="auto" w:fill="FFFFFF"/>
        <w:ind w:firstLine="567"/>
        <w:jc w:val="both"/>
        <w:rPr>
          <w:sz w:val="28"/>
          <w:szCs w:val="28"/>
        </w:rPr>
      </w:pPr>
      <w:r w:rsidRPr="00D06EEA">
        <w:rPr>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8D35BB">
        <w:rPr>
          <w:sz w:val="28"/>
          <w:szCs w:val="28"/>
        </w:rPr>
        <w:t>01" грудня 2023 року</w:t>
      </w:r>
      <w:r w:rsidRPr="00D06EEA">
        <w:rPr>
          <w:sz w:val="28"/>
          <w:szCs w:val="28"/>
        </w:rPr>
        <w:t xml:space="preserve"> по "</w:t>
      </w:r>
      <w:r w:rsidR="008D35BB">
        <w:rPr>
          <w:sz w:val="28"/>
          <w:szCs w:val="28"/>
        </w:rPr>
        <w:t>01" березня 2024 року.</w:t>
      </w:r>
    </w:p>
    <w:p w14:paraId="2CCB7D53" w14:textId="77777777" w:rsidR="00DC315F" w:rsidRPr="00CE493D" w:rsidRDefault="00DC315F" w:rsidP="00107E00">
      <w:pPr>
        <w:shd w:val="clear" w:color="auto" w:fill="FFFFFF"/>
        <w:jc w:val="both"/>
        <w:rPr>
          <w:szCs w:val="20"/>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3845"/>
        <w:gridCol w:w="1828"/>
        <w:gridCol w:w="3391"/>
      </w:tblGrid>
      <w:tr w:rsidR="00D06EEA" w:rsidRPr="00D06EEA" w14:paraId="71107553" w14:textId="77777777" w:rsidTr="00CE493D">
        <w:trPr>
          <w:trHeight w:val="2633"/>
        </w:trPr>
        <w:tc>
          <w:tcPr>
            <w:tcW w:w="2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12897" w14:textId="47195568" w:rsidR="00107E00" w:rsidRPr="00D06EEA" w:rsidRDefault="00CE493D" w:rsidP="001B52BF">
            <w:pPr>
              <w:jc w:val="center"/>
              <w:rPr>
                <w:sz w:val="28"/>
                <w:szCs w:val="28"/>
              </w:rPr>
            </w:pPr>
            <w:r>
              <w:rPr>
                <w:sz w:val="28"/>
                <w:szCs w:val="28"/>
              </w:rPr>
              <w:t>№ з/п</w:t>
            </w:r>
          </w:p>
        </w:tc>
        <w:tc>
          <w:tcPr>
            <w:tcW w:w="19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EF2CF5" w14:textId="0E1CBA3C" w:rsidR="00DC315F" w:rsidRPr="00D06EEA" w:rsidRDefault="00107E00" w:rsidP="00CE493D">
            <w:pPr>
              <w:rPr>
                <w:sz w:val="28"/>
                <w:szCs w:val="28"/>
              </w:rPr>
            </w:pPr>
            <w:r w:rsidRPr="00D06EEA">
              <w:rPr>
                <w:sz w:val="28"/>
                <w:szCs w:val="28"/>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9C6F79" w14:textId="77777777" w:rsidR="00107E00" w:rsidRPr="00D06EEA" w:rsidRDefault="00107E00" w:rsidP="001B52BF">
            <w:pPr>
              <w:jc w:val="center"/>
              <w:rPr>
                <w:sz w:val="28"/>
                <w:szCs w:val="28"/>
              </w:rPr>
            </w:pPr>
            <w:r w:rsidRPr="00D06EEA">
              <w:rPr>
                <w:sz w:val="28"/>
                <w:szCs w:val="28"/>
              </w:rPr>
              <w:t>Кількість учасників консультацій, осіб</w:t>
            </w:r>
          </w:p>
        </w:tc>
        <w:tc>
          <w:tcPr>
            <w:tcW w:w="17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6D3ED6" w14:textId="77777777" w:rsidR="00107E00" w:rsidRPr="00D06EEA" w:rsidRDefault="00107E00" w:rsidP="001B52BF">
            <w:pPr>
              <w:jc w:val="center"/>
              <w:rPr>
                <w:sz w:val="28"/>
                <w:szCs w:val="28"/>
              </w:rPr>
            </w:pPr>
            <w:r w:rsidRPr="00D06EEA">
              <w:rPr>
                <w:sz w:val="28"/>
                <w:szCs w:val="28"/>
              </w:rPr>
              <w:t>Основні результати консультацій (опис)</w:t>
            </w:r>
          </w:p>
        </w:tc>
      </w:tr>
      <w:tr w:rsidR="00D06EEA" w:rsidRPr="00D06EEA" w14:paraId="49435902" w14:textId="77777777" w:rsidTr="00CE493D">
        <w:tc>
          <w:tcPr>
            <w:tcW w:w="2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F71EC56" w14:textId="77777777" w:rsidR="00107E00" w:rsidRPr="00D06EEA" w:rsidRDefault="00107E00" w:rsidP="001B52BF">
            <w:pPr>
              <w:jc w:val="center"/>
              <w:rPr>
                <w:sz w:val="28"/>
                <w:szCs w:val="28"/>
              </w:rPr>
            </w:pPr>
            <w:r w:rsidRPr="00D06EEA">
              <w:rPr>
                <w:sz w:val="28"/>
                <w:szCs w:val="28"/>
              </w:rPr>
              <w:t>1</w:t>
            </w:r>
          </w:p>
        </w:tc>
        <w:tc>
          <w:tcPr>
            <w:tcW w:w="19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0846A65" w14:textId="4F2A8A75" w:rsidR="00107E00" w:rsidRPr="00D06EEA" w:rsidRDefault="00107E00" w:rsidP="001B52BF">
            <w:pPr>
              <w:rPr>
                <w:sz w:val="28"/>
                <w:szCs w:val="28"/>
              </w:rPr>
            </w:pPr>
            <w:r w:rsidRPr="00D06EEA">
              <w:rPr>
                <w:sz w:val="28"/>
                <w:szCs w:val="28"/>
              </w:rPr>
              <w:t>Було про</w:t>
            </w:r>
            <w:r w:rsidR="00881438">
              <w:rPr>
                <w:sz w:val="28"/>
                <w:szCs w:val="28"/>
              </w:rPr>
              <w:t xml:space="preserve">ведене публічне обговорення </w:t>
            </w:r>
            <w:proofErr w:type="spellStart"/>
            <w:r w:rsidR="00881438">
              <w:rPr>
                <w:sz w:val="28"/>
                <w:szCs w:val="28"/>
              </w:rPr>
              <w:t>проє</w:t>
            </w:r>
            <w:r w:rsidR="009451AC">
              <w:rPr>
                <w:sz w:val="28"/>
                <w:szCs w:val="28"/>
              </w:rPr>
              <w:t>кту</w:t>
            </w:r>
            <w:proofErr w:type="spellEnd"/>
            <w:r w:rsidR="009451AC">
              <w:rPr>
                <w:sz w:val="28"/>
                <w:szCs w:val="28"/>
              </w:rPr>
              <w:t xml:space="preserve"> </w:t>
            </w:r>
            <w:proofErr w:type="spellStart"/>
            <w:r w:rsidR="009451AC">
              <w:rPr>
                <w:sz w:val="28"/>
                <w:szCs w:val="28"/>
              </w:rPr>
              <w:t>акта</w:t>
            </w:r>
            <w:proofErr w:type="spellEnd"/>
            <w:r w:rsidRPr="00D06EEA">
              <w:rPr>
                <w:sz w:val="28"/>
                <w:szCs w:val="28"/>
              </w:rPr>
              <w:t xml:space="preserve"> з громадськими організаціями що представляють інтереси малого бізнесу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2F285A7" w14:textId="77777777" w:rsidR="00107E00" w:rsidRPr="00D06EEA" w:rsidRDefault="00107E00" w:rsidP="001B52BF">
            <w:pPr>
              <w:jc w:val="center"/>
              <w:rPr>
                <w:sz w:val="28"/>
                <w:szCs w:val="28"/>
              </w:rPr>
            </w:pPr>
            <w:r w:rsidRPr="00D06EEA">
              <w:rPr>
                <w:sz w:val="28"/>
                <w:szCs w:val="28"/>
              </w:rPr>
              <w:t>Проводилось дистанційно</w:t>
            </w:r>
          </w:p>
        </w:tc>
        <w:tc>
          <w:tcPr>
            <w:tcW w:w="17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CFE0CF1" w14:textId="7F213A34" w:rsidR="00DC315F" w:rsidRPr="00D06EEA" w:rsidRDefault="00107E00" w:rsidP="00CE493D">
            <w:pPr>
              <w:jc w:val="center"/>
              <w:rPr>
                <w:sz w:val="28"/>
                <w:szCs w:val="28"/>
              </w:rPr>
            </w:pPr>
            <w:r w:rsidRPr="00D06EEA">
              <w:rPr>
                <w:sz w:val="28"/>
                <w:szCs w:val="28"/>
              </w:rPr>
              <w:t>Учасники консультацій надали свої письмові зауваження які частково були враховані</w:t>
            </w:r>
          </w:p>
        </w:tc>
      </w:tr>
    </w:tbl>
    <w:p w14:paraId="6B56C128" w14:textId="77777777" w:rsidR="00DC315F" w:rsidRPr="00CE493D" w:rsidRDefault="00DC315F" w:rsidP="00107E00">
      <w:pPr>
        <w:shd w:val="clear" w:color="auto" w:fill="FFFFFF"/>
        <w:jc w:val="both"/>
        <w:rPr>
          <w:szCs w:val="20"/>
        </w:rPr>
      </w:pPr>
    </w:p>
    <w:p w14:paraId="37BA8B4D" w14:textId="77777777" w:rsidR="00107E00" w:rsidRPr="00D06EEA" w:rsidRDefault="00107E00" w:rsidP="00DC315F">
      <w:pPr>
        <w:shd w:val="clear" w:color="auto" w:fill="FFFFFF"/>
        <w:ind w:firstLine="567"/>
        <w:jc w:val="both"/>
        <w:rPr>
          <w:sz w:val="28"/>
          <w:szCs w:val="28"/>
        </w:rPr>
      </w:pPr>
      <w:r w:rsidRPr="00D06EEA">
        <w:rPr>
          <w:sz w:val="28"/>
          <w:szCs w:val="28"/>
        </w:rPr>
        <w:t>2. Вимірювання впливу регулювання на суб'єктів малого підприємництва (мікро- та малі):</w:t>
      </w:r>
    </w:p>
    <w:p w14:paraId="0A7EE031" w14:textId="61F510EA" w:rsidR="00107E00" w:rsidRPr="00D06EEA" w:rsidRDefault="00107E00" w:rsidP="004F3A41">
      <w:pPr>
        <w:shd w:val="clear" w:color="auto" w:fill="FFFFFF"/>
        <w:ind w:firstLine="567"/>
        <w:jc w:val="both"/>
        <w:rPr>
          <w:sz w:val="28"/>
          <w:szCs w:val="28"/>
        </w:rPr>
      </w:pPr>
      <w:r w:rsidRPr="00D06EEA">
        <w:rPr>
          <w:sz w:val="28"/>
          <w:szCs w:val="28"/>
        </w:rPr>
        <w:t>кількість суб'єктів малого підприємництва, на яких поширюється регулювання: 3189 (одиниць), у тому чи</w:t>
      </w:r>
      <w:r w:rsidR="008D35BB">
        <w:rPr>
          <w:sz w:val="28"/>
          <w:szCs w:val="28"/>
        </w:rPr>
        <w:t xml:space="preserve">слі малого </w:t>
      </w:r>
      <w:proofErr w:type="spellStart"/>
      <w:r w:rsidR="008D35BB">
        <w:rPr>
          <w:sz w:val="28"/>
          <w:szCs w:val="28"/>
        </w:rPr>
        <w:t>мікропідприємництва</w:t>
      </w:r>
      <w:proofErr w:type="spellEnd"/>
      <w:r w:rsidR="008D35BB">
        <w:rPr>
          <w:sz w:val="28"/>
          <w:szCs w:val="28"/>
        </w:rPr>
        <w:t xml:space="preserve"> - </w:t>
      </w:r>
      <w:r w:rsidRPr="00D06EEA">
        <w:rPr>
          <w:sz w:val="28"/>
          <w:szCs w:val="28"/>
        </w:rPr>
        <w:t>2607 (одиниць);</w:t>
      </w:r>
    </w:p>
    <w:p w14:paraId="406B7BC3" w14:textId="77777777" w:rsidR="00107E00" w:rsidRPr="00D06EEA" w:rsidRDefault="00107E00" w:rsidP="004F3A41">
      <w:pPr>
        <w:shd w:val="clear" w:color="auto" w:fill="FFFFFF"/>
        <w:ind w:firstLine="567"/>
        <w:jc w:val="both"/>
        <w:rPr>
          <w:sz w:val="28"/>
          <w:szCs w:val="28"/>
        </w:rPr>
      </w:pPr>
      <w:r w:rsidRPr="00D06EEA">
        <w:rPr>
          <w:sz w:val="28"/>
          <w:szCs w:val="28"/>
        </w:rPr>
        <w:t xml:space="preserve">питома вага суб'єктів малого підприємництва у загальній кількості суб'єктів господарювання, на яких проблема справляє вплив 90,34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D06EEA">
        <w:rPr>
          <w:sz w:val="28"/>
          <w:szCs w:val="28"/>
        </w:rPr>
        <w:t>акта</w:t>
      </w:r>
      <w:proofErr w:type="spellEnd"/>
      <w:r w:rsidRPr="00D06EEA">
        <w:rPr>
          <w:sz w:val="28"/>
          <w:szCs w:val="28"/>
        </w:rPr>
        <w:t>).</w:t>
      </w:r>
    </w:p>
    <w:p w14:paraId="7A3D167C" w14:textId="77777777" w:rsidR="00DC315F" w:rsidRDefault="00DC315F" w:rsidP="00107E00">
      <w:pPr>
        <w:shd w:val="clear" w:color="auto" w:fill="FFFFFF"/>
        <w:jc w:val="both"/>
        <w:rPr>
          <w:sz w:val="28"/>
          <w:szCs w:val="28"/>
        </w:rPr>
      </w:pPr>
    </w:p>
    <w:p w14:paraId="7677B803" w14:textId="234F0B16" w:rsidR="00107E00" w:rsidRDefault="00107E00" w:rsidP="00DC315F">
      <w:pPr>
        <w:pStyle w:val="a7"/>
        <w:numPr>
          <w:ilvl w:val="0"/>
          <w:numId w:val="1"/>
        </w:numPr>
        <w:shd w:val="clear" w:color="auto" w:fill="FFFFFF"/>
        <w:jc w:val="both"/>
        <w:rPr>
          <w:sz w:val="28"/>
          <w:szCs w:val="28"/>
        </w:rPr>
      </w:pPr>
      <w:r w:rsidRPr="00DC315F">
        <w:rPr>
          <w:sz w:val="28"/>
          <w:szCs w:val="28"/>
        </w:rPr>
        <w:t>Розрахунок витрат суб'єктів малого підприємництва на виконання вимог регулювання</w:t>
      </w:r>
    </w:p>
    <w:p w14:paraId="58C605F5" w14:textId="77777777" w:rsidR="00804DAC" w:rsidRDefault="00804DAC" w:rsidP="00804DAC">
      <w:pPr>
        <w:shd w:val="clear" w:color="auto" w:fill="FFFFFF"/>
        <w:jc w:val="both"/>
        <w:rPr>
          <w:sz w:val="28"/>
          <w:szCs w:val="28"/>
        </w:rPr>
      </w:pPr>
    </w:p>
    <w:p w14:paraId="29AE093F" w14:textId="77777777" w:rsidR="00804DAC" w:rsidRDefault="00804DAC" w:rsidP="00804DAC">
      <w:pPr>
        <w:shd w:val="clear" w:color="auto" w:fill="FFFFFF"/>
        <w:jc w:val="both"/>
        <w:rPr>
          <w:sz w:val="28"/>
          <w:szCs w:val="28"/>
        </w:rPr>
      </w:pPr>
    </w:p>
    <w:p w14:paraId="5797FA53" w14:textId="77777777" w:rsidR="00AF7461" w:rsidRDefault="00AF7461" w:rsidP="00DC315F">
      <w:pPr>
        <w:shd w:val="clear" w:color="auto" w:fill="FFFFFF"/>
        <w:jc w:val="both"/>
        <w:rPr>
          <w:sz w:val="28"/>
          <w:szCs w:val="28"/>
        </w:rPr>
      </w:pPr>
    </w:p>
    <w:p w14:paraId="61981453" w14:textId="77777777" w:rsidR="00CE493D" w:rsidRDefault="00CE493D" w:rsidP="00DC315F">
      <w:pPr>
        <w:shd w:val="clear" w:color="auto" w:fill="FFFFFF"/>
        <w:jc w:val="both"/>
        <w:rPr>
          <w:sz w:val="28"/>
          <w:szCs w:val="28"/>
        </w:rPr>
      </w:pPr>
    </w:p>
    <w:p w14:paraId="22508CCB" w14:textId="77777777" w:rsidR="00CE493D" w:rsidRDefault="00CE493D" w:rsidP="00DC315F">
      <w:pPr>
        <w:shd w:val="clear" w:color="auto" w:fill="FFFFFF"/>
        <w:jc w:val="both"/>
        <w:rPr>
          <w:sz w:val="28"/>
          <w:szCs w:val="28"/>
        </w:rPr>
      </w:pPr>
    </w:p>
    <w:p w14:paraId="07361D05" w14:textId="77777777" w:rsidR="00CE493D" w:rsidRDefault="00CE493D" w:rsidP="00DC315F">
      <w:pPr>
        <w:shd w:val="clear" w:color="auto" w:fill="FFFFFF"/>
        <w:jc w:val="both"/>
        <w:rPr>
          <w:sz w:val="28"/>
          <w:szCs w:val="28"/>
        </w:rPr>
      </w:pPr>
    </w:p>
    <w:p w14:paraId="7C6B1671" w14:textId="1FB8B90A" w:rsidR="00AF7461" w:rsidRPr="00AF7461" w:rsidRDefault="00C65ABC" w:rsidP="00AF7461">
      <w:pPr>
        <w:shd w:val="clear" w:color="auto" w:fill="FFFFFF"/>
        <w:jc w:val="center"/>
        <w:rPr>
          <w:sz w:val="24"/>
          <w:szCs w:val="24"/>
        </w:rPr>
      </w:pPr>
      <w:r>
        <w:rPr>
          <w:sz w:val="24"/>
          <w:szCs w:val="24"/>
        </w:rPr>
        <w:t>2</w:t>
      </w:r>
    </w:p>
    <w:p w14:paraId="5BF309F1" w14:textId="77777777" w:rsidR="00DC315F" w:rsidRPr="00DC315F" w:rsidRDefault="00DC315F" w:rsidP="00DC315F">
      <w:pPr>
        <w:shd w:val="clear" w:color="auto" w:fill="FFFFFF"/>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49"/>
        <w:gridCol w:w="5106"/>
        <w:gridCol w:w="1415"/>
        <w:gridCol w:w="1417"/>
        <w:gridCol w:w="1136"/>
      </w:tblGrid>
      <w:tr w:rsidR="00D06EEA" w:rsidRPr="00D06EEA" w14:paraId="537455D5" w14:textId="77777777" w:rsidTr="00C65ABC">
        <w:tc>
          <w:tcPr>
            <w:tcW w:w="2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DB3290" w14:textId="1F1C34ED" w:rsidR="00107E00" w:rsidRPr="00D06EEA" w:rsidRDefault="00354EC4" w:rsidP="001B52BF">
            <w:pPr>
              <w:jc w:val="center"/>
              <w:rPr>
                <w:sz w:val="28"/>
                <w:szCs w:val="28"/>
              </w:rPr>
            </w:pPr>
            <w:r>
              <w:rPr>
                <w:sz w:val="28"/>
                <w:szCs w:val="28"/>
              </w:rPr>
              <w:t>№ з/п</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2FB8AC" w14:textId="77777777" w:rsidR="00107E00" w:rsidRPr="00D06EEA" w:rsidRDefault="00107E00" w:rsidP="001B52BF">
            <w:pPr>
              <w:jc w:val="center"/>
              <w:rPr>
                <w:sz w:val="28"/>
                <w:szCs w:val="28"/>
              </w:rPr>
            </w:pPr>
            <w:r w:rsidRPr="00D06EEA">
              <w:rPr>
                <w:sz w:val="28"/>
                <w:szCs w:val="28"/>
              </w:rPr>
              <w:t>Найменування оцінки</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CC69B6" w14:textId="4EA4AA0F" w:rsidR="00107E00" w:rsidRPr="00D06EEA" w:rsidRDefault="00107E00" w:rsidP="001B52BF">
            <w:pPr>
              <w:jc w:val="center"/>
              <w:rPr>
                <w:sz w:val="28"/>
                <w:szCs w:val="28"/>
              </w:rPr>
            </w:pPr>
            <w:r w:rsidRPr="00D06EEA">
              <w:rPr>
                <w:sz w:val="28"/>
                <w:szCs w:val="28"/>
              </w:rPr>
              <w:t xml:space="preserve">У перший рік (стартовий рік </w:t>
            </w:r>
            <w:proofErr w:type="spellStart"/>
            <w:r w:rsidRPr="00D06EEA">
              <w:rPr>
                <w:sz w:val="28"/>
                <w:szCs w:val="28"/>
              </w:rPr>
              <w:t>впровад</w:t>
            </w:r>
            <w:r w:rsidR="00354EC4">
              <w:rPr>
                <w:sz w:val="28"/>
                <w:szCs w:val="28"/>
              </w:rPr>
              <w:t>-</w:t>
            </w:r>
            <w:r w:rsidRPr="00D06EEA">
              <w:rPr>
                <w:sz w:val="28"/>
                <w:szCs w:val="28"/>
              </w:rPr>
              <w:t>ження</w:t>
            </w:r>
            <w:proofErr w:type="spellEnd"/>
            <w:r w:rsidRPr="00D06EEA">
              <w:rPr>
                <w:sz w:val="28"/>
                <w:szCs w:val="28"/>
              </w:rPr>
              <w:t xml:space="preserve"> </w:t>
            </w:r>
            <w:proofErr w:type="spellStart"/>
            <w:r w:rsidRPr="00D06EEA">
              <w:rPr>
                <w:sz w:val="28"/>
                <w:szCs w:val="28"/>
              </w:rPr>
              <w:t>регулю</w:t>
            </w:r>
            <w:r w:rsidR="00354EC4">
              <w:rPr>
                <w:sz w:val="28"/>
                <w:szCs w:val="28"/>
              </w:rPr>
              <w:t>-</w:t>
            </w:r>
            <w:r w:rsidRPr="00D06EEA">
              <w:rPr>
                <w:sz w:val="28"/>
                <w:szCs w:val="28"/>
              </w:rPr>
              <w:t>вання</w:t>
            </w:r>
            <w:proofErr w:type="spellEnd"/>
            <w:r w:rsidRPr="00D06EEA">
              <w:rPr>
                <w:sz w:val="28"/>
                <w:szCs w:val="28"/>
              </w:rPr>
              <w:t>)</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0530A" w14:textId="77777777" w:rsidR="00107E00" w:rsidRPr="00D06EEA" w:rsidRDefault="00107E00" w:rsidP="001B52BF">
            <w:pPr>
              <w:jc w:val="center"/>
              <w:rPr>
                <w:sz w:val="28"/>
                <w:szCs w:val="28"/>
              </w:rPr>
            </w:pPr>
            <w:r w:rsidRPr="00D06EEA">
              <w:rPr>
                <w:sz w:val="28"/>
                <w:szCs w:val="28"/>
              </w:rPr>
              <w:t>Періодичні (за наступний рік)</w:t>
            </w:r>
          </w:p>
        </w:tc>
        <w:tc>
          <w:tcPr>
            <w:tcW w:w="5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7EA45D" w14:textId="77777777" w:rsidR="00107E00" w:rsidRPr="00D06EEA" w:rsidRDefault="00107E00" w:rsidP="001B52BF">
            <w:pPr>
              <w:jc w:val="center"/>
              <w:rPr>
                <w:sz w:val="28"/>
                <w:szCs w:val="28"/>
              </w:rPr>
            </w:pPr>
            <w:r w:rsidRPr="00D06EEA">
              <w:rPr>
                <w:sz w:val="28"/>
                <w:szCs w:val="28"/>
              </w:rPr>
              <w:t>Витрати за п'ять років</w:t>
            </w:r>
          </w:p>
        </w:tc>
      </w:tr>
      <w:tr w:rsidR="00D06EEA" w:rsidRPr="00D06EEA" w14:paraId="73162ADE" w14:textId="77777777" w:rsidTr="00354EC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0DA23F" w14:textId="77777777" w:rsidR="00107E00" w:rsidRPr="00D06EEA" w:rsidRDefault="00107E00" w:rsidP="001B52BF">
            <w:pPr>
              <w:jc w:val="center"/>
              <w:rPr>
                <w:sz w:val="28"/>
                <w:szCs w:val="28"/>
              </w:rPr>
            </w:pPr>
            <w:r w:rsidRPr="00D06EEA">
              <w:rPr>
                <w:sz w:val="28"/>
                <w:szCs w:val="28"/>
              </w:rPr>
              <w:t>Оцінка "прямих" витрат суб'єктів малого підприємництва на виконання регулювання</w:t>
            </w:r>
          </w:p>
        </w:tc>
      </w:tr>
      <w:tr w:rsidR="00D06EEA" w:rsidRPr="00D06EEA" w14:paraId="201E2AF3" w14:textId="77777777" w:rsidTr="00C65ABC">
        <w:tc>
          <w:tcPr>
            <w:tcW w:w="2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777AA3" w14:textId="77777777" w:rsidR="00107E00" w:rsidRPr="00D06EEA" w:rsidRDefault="00107E00" w:rsidP="001B52BF">
            <w:pPr>
              <w:jc w:val="center"/>
              <w:rPr>
                <w:sz w:val="28"/>
                <w:szCs w:val="28"/>
              </w:rPr>
            </w:pPr>
            <w:r w:rsidRPr="00D06EEA">
              <w:rPr>
                <w:sz w:val="28"/>
                <w:szCs w:val="28"/>
              </w:rPr>
              <w:t>1</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A89FF2" w14:textId="77777777" w:rsidR="00107E00" w:rsidRPr="00D06EEA" w:rsidRDefault="00107E00" w:rsidP="001B52BF">
            <w:pPr>
              <w:rPr>
                <w:sz w:val="28"/>
                <w:szCs w:val="28"/>
              </w:rPr>
            </w:pPr>
            <w:r w:rsidRPr="00D06EEA">
              <w:rPr>
                <w:sz w:val="28"/>
                <w:szCs w:val="28"/>
              </w:rPr>
              <w:t>Придбання необхідного обладнання (пристроїв, машин, механізмів)</w:t>
            </w:r>
            <w:r w:rsidRPr="00D06EEA">
              <w:rPr>
                <w:sz w:val="28"/>
                <w:szCs w:val="28"/>
              </w:rPr>
              <w:br/>
            </w:r>
            <w:r w:rsidRPr="00D06EEA">
              <w:rPr>
                <w:i/>
                <w:iCs/>
                <w:sz w:val="28"/>
                <w:szCs w:val="28"/>
              </w:rPr>
              <w:t>Формула:</w:t>
            </w:r>
            <w:r w:rsidRPr="00D06EEA">
              <w:rPr>
                <w:i/>
                <w:iCs/>
                <w:sz w:val="28"/>
                <w:szCs w:val="28"/>
              </w:rPr>
              <w:br/>
              <w:t>кількість необхідних одиниць обладнання Х вартість одиниці</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0CF3DB" w14:textId="77777777" w:rsidR="00107E00" w:rsidRPr="00D06EEA" w:rsidRDefault="00107E00" w:rsidP="001B52BF">
            <w:pPr>
              <w:jc w:val="center"/>
              <w:rPr>
                <w:sz w:val="28"/>
                <w:szCs w:val="28"/>
              </w:rPr>
            </w:pPr>
            <w:r w:rsidRPr="00D06EEA">
              <w:rPr>
                <w:sz w:val="28"/>
                <w:szCs w:val="28"/>
              </w:rPr>
              <w:t>0 </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F41CD0" w14:textId="77777777" w:rsidR="00107E00" w:rsidRPr="00D06EEA" w:rsidRDefault="00107E00" w:rsidP="001B52BF">
            <w:pPr>
              <w:jc w:val="center"/>
              <w:rPr>
                <w:sz w:val="28"/>
                <w:szCs w:val="28"/>
              </w:rPr>
            </w:pPr>
            <w:r w:rsidRPr="00D06EEA">
              <w:rPr>
                <w:sz w:val="28"/>
                <w:szCs w:val="28"/>
              </w:rPr>
              <w:t> 0</w:t>
            </w:r>
          </w:p>
        </w:tc>
        <w:tc>
          <w:tcPr>
            <w:tcW w:w="5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01FB9B" w14:textId="77777777" w:rsidR="00107E00" w:rsidRPr="00D06EEA" w:rsidRDefault="00107E00" w:rsidP="001B52BF">
            <w:pPr>
              <w:jc w:val="center"/>
              <w:rPr>
                <w:sz w:val="28"/>
                <w:szCs w:val="28"/>
              </w:rPr>
            </w:pPr>
            <w:r w:rsidRPr="00D06EEA">
              <w:rPr>
                <w:sz w:val="28"/>
                <w:szCs w:val="28"/>
              </w:rPr>
              <w:t>0 </w:t>
            </w:r>
          </w:p>
        </w:tc>
      </w:tr>
      <w:tr w:rsidR="00D06EEA" w:rsidRPr="00D06EEA" w14:paraId="0DA96BCE" w14:textId="77777777" w:rsidTr="00C65ABC">
        <w:tc>
          <w:tcPr>
            <w:tcW w:w="2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627B3E" w14:textId="77777777" w:rsidR="00107E00" w:rsidRPr="00D06EEA" w:rsidRDefault="00107E00" w:rsidP="001B52BF">
            <w:pPr>
              <w:jc w:val="center"/>
              <w:rPr>
                <w:sz w:val="28"/>
                <w:szCs w:val="28"/>
              </w:rPr>
            </w:pPr>
            <w:r w:rsidRPr="00D06EEA">
              <w:rPr>
                <w:sz w:val="28"/>
                <w:szCs w:val="28"/>
              </w:rPr>
              <w:t>2</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ED55A" w14:textId="77777777" w:rsidR="00107E00" w:rsidRPr="00D06EEA" w:rsidRDefault="00107E00" w:rsidP="001B52BF">
            <w:pPr>
              <w:rPr>
                <w:sz w:val="28"/>
                <w:szCs w:val="28"/>
              </w:rPr>
            </w:pPr>
            <w:r w:rsidRPr="00D06EEA">
              <w:rPr>
                <w:sz w:val="28"/>
                <w:szCs w:val="28"/>
              </w:rPr>
              <w:t>Процедури повірки та/або постановки на відповідний облік у визначеному органі державної влади чи місцевого самоврядування</w:t>
            </w:r>
            <w:r w:rsidRPr="00D06EEA">
              <w:rPr>
                <w:sz w:val="28"/>
                <w:szCs w:val="28"/>
              </w:rPr>
              <w:br/>
            </w:r>
            <w:r w:rsidRPr="00D06EEA">
              <w:rPr>
                <w:i/>
                <w:iCs/>
                <w:sz w:val="28"/>
                <w:szCs w:val="28"/>
              </w:rPr>
              <w:t>Формула:</w:t>
            </w:r>
            <w:r w:rsidRPr="00D06EEA">
              <w:rPr>
                <w:i/>
                <w:iCs/>
                <w:sz w:val="28"/>
                <w:szCs w:val="28"/>
              </w:rPr>
              <w:b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EB94FE" w14:textId="77777777" w:rsidR="00107E00" w:rsidRPr="00D06EEA" w:rsidRDefault="00107E00" w:rsidP="001B52BF">
            <w:pPr>
              <w:jc w:val="center"/>
              <w:rPr>
                <w:sz w:val="28"/>
                <w:szCs w:val="28"/>
              </w:rPr>
            </w:pPr>
            <w:r w:rsidRPr="00D06EEA">
              <w:rPr>
                <w:sz w:val="28"/>
                <w:szCs w:val="28"/>
              </w:rPr>
              <w:t>0 </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BFB00F" w14:textId="77777777" w:rsidR="00107E00" w:rsidRPr="00D06EEA" w:rsidRDefault="00107E00" w:rsidP="001B52BF">
            <w:pPr>
              <w:jc w:val="center"/>
              <w:rPr>
                <w:sz w:val="28"/>
                <w:szCs w:val="28"/>
              </w:rPr>
            </w:pPr>
            <w:r w:rsidRPr="00D06EEA">
              <w:rPr>
                <w:sz w:val="28"/>
                <w:szCs w:val="28"/>
              </w:rPr>
              <w:t>0 </w:t>
            </w:r>
          </w:p>
        </w:tc>
        <w:tc>
          <w:tcPr>
            <w:tcW w:w="5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21CD8" w14:textId="77777777" w:rsidR="00107E00" w:rsidRPr="00D06EEA" w:rsidRDefault="00107E00" w:rsidP="001B52BF">
            <w:pPr>
              <w:jc w:val="center"/>
              <w:rPr>
                <w:sz w:val="28"/>
                <w:szCs w:val="28"/>
              </w:rPr>
            </w:pPr>
            <w:r w:rsidRPr="00D06EEA">
              <w:rPr>
                <w:sz w:val="28"/>
                <w:szCs w:val="28"/>
              </w:rPr>
              <w:t>0 </w:t>
            </w:r>
          </w:p>
        </w:tc>
      </w:tr>
      <w:tr w:rsidR="00D06EEA" w:rsidRPr="00D06EEA" w14:paraId="106A5651" w14:textId="77777777" w:rsidTr="00C65ABC">
        <w:tc>
          <w:tcPr>
            <w:tcW w:w="2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996F84" w14:textId="77777777" w:rsidR="00107E00" w:rsidRPr="00D06EEA" w:rsidRDefault="00107E00" w:rsidP="001B52BF">
            <w:pPr>
              <w:jc w:val="center"/>
              <w:rPr>
                <w:sz w:val="28"/>
                <w:szCs w:val="28"/>
              </w:rPr>
            </w:pPr>
            <w:r w:rsidRPr="00D06EEA">
              <w:rPr>
                <w:sz w:val="28"/>
                <w:szCs w:val="28"/>
              </w:rPr>
              <w:t>3</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57DED7" w14:textId="77777777" w:rsidR="00107E00" w:rsidRPr="00D06EEA" w:rsidRDefault="00107E00" w:rsidP="001B52BF">
            <w:pPr>
              <w:rPr>
                <w:sz w:val="28"/>
                <w:szCs w:val="28"/>
              </w:rPr>
            </w:pPr>
            <w:r w:rsidRPr="00D06EEA">
              <w:rPr>
                <w:sz w:val="28"/>
                <w:szCs w:val="28"/>
              </w:rPr>
              <w:t>Процедури експлуатації обладнання (експлуатаційні витрати - витратні матеріали)</w:t>
            </w:r>
            <w:r w:rsidRPr="00D06EEA">
              <w:rPr>
                <w:sz w:val="28"/>
                <w:szCs w:val="28"/>
              </w:rPr>
              <w:br/>
            </w:r>
            <w:r w:rsidRPr="00D06EEA">
              <w:rPr>
                <w:i/>
                <w:iCs/>
                <w:sz w:val="28"/>
                <w:szCs w:val="28"/>
              </w:rPr>
              <w:t>Формула:</w:t>
            </w:r>
            <w:r w:rsidRPr="00D06EEA">
              <w:rPr>
                <w:i/>
                <w:iCs/>
                <w:sz w:val="28"/>
                <w:szCs w:val="28"/>
              </w:rPr>
              <w:b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0CA750" w14:textId="77777777" w:rsidR="00107E00" w:rsidRPr="00D06EEA" w:rsidRDefault="00107E00" w:rsidP="001B52BF">
            <w:pPr>
              <w:jc w:val="center"/>
              <w:rPr>
                <w:sz w:val="28"/>
                <w:szCs w:val="28"/>
              </w:rPr>
            </w:pPr>
            <w:r w:rsidRPr="00D06EEA">
              <w:rPr>
                <w:sz w:val="28"/>
                <w:szCs w:val="28"/>
              </w:rPr>
              <w:t>0 </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7B6D4C" w14:textId="77777777" w:rsidR="00107E00" w:rsidRPr="00D06EEA" w:rsidRDefault="00107E00" w:rsidP="001B52BF">
            <w:pPr>
              <w:jc w:val="center"/>
              <w:rPr>
                <w:sz w:val="28"/>
                <w:szCs w:val="28"/>
              </w:rPr>
            </w:pPr>
            <w:r w:rsidRPr="00D06EEA">
              <w:rPr>
                <w:sz w:val="28"/>
                <w:szCs w:val="28"/>
              </w:rPr>
              <w:t>0 </w:t>
            </w:r>
          </w:p>
        </w:tc>
        <w:tc>
          <w:tcPr>
            <w:tcW w:w="5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CD027" w14:textId="77777777" w:rsidR="00107E00" w:rsidRPr="00D06EEA" w:rsidRDefault="00107E00" w:rsidP="001B52BF">
            <w:pPr>
              <w:jc w:val="center"/>
              <w:rPr>
                <w:sz w:val="28"/>
                <w:szCs w:val="28"/>
              </w:rPr>
            </w:pPr>
            <w:r w:rsidRPr="00D06EEA">
              <w:rPr>
                <w:sz w:val="28"/>
                <w:szCs w:val="28"/>
              </w:rPr>
              <w:t> 0</w:t>
            </w:r>
          </w:p>
        </w:tc>
      </w:tr>
    </w:tbl>
    <w:p w14:paraId="0C9F69D6" w14:textId="77777777" w:rsidR="00C65ABC" w:rsidRDefault="00C65ABC"/>
    <w:p w14:paraId="5AABE8DE" w14:textId="77777777" w:rsidR="00C65ABC" w:rsidRDefault="00C65ABC"/>
    <w:p w14:paraId="10117A59" w14:textId="77777777" w:rsidR="00C65ABC" w:rsidRDefault="00C65ABC"/>
    <w:p w14:paraId="098F58D0" w14:textId="77777777" w:rsidR="00C65ABC" w:rsidRDefault="00C65ABC"/>
    <w:p w14:paraId="5B4EEB0B" w14:textId="61643688" w:rsidR="00C65ABC" w:rsidRDefault="00C65ABC" w:rsidP="00C65ABC">
      <w:pPr>
        <w:jc w:val="center"/>
      </w:pPr>
      <w:r>
        <w:lastRenderedPageBreak/>
        <w:t>3</w:t>
      </w:r>
    </w:p>
    <w:p w14:paraId="7D9BE9C5" w14:textId="77777777" w:rsidR="00C65ABC" w:rsidRDefault="00C65ABC" w:rsidP="00C65ABC">
      <w:pPr>
        <w:jc w:val="center"/>
      </w:pP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48"/>
        <w:gridCol w:w="5106"/>
        <w:gridCol w:w="1415"/>
        <w:gridCol w:w="1417"/>
        <w:gridCol w:w="1137"/>
      </w:tblGrid>
      <w:tr w:rsidR="00D06EEA" w:rsidRPr="00D06EEA" w14:paraId="5AA30A1C"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E1580" w14:textId="77777777" w:rsidR="00107E00" w:rsidRPr="00D06EEA" w:rsidRDefault="00107E00" w:rsidP="001B52BF">
            <w:pPr>
              <w:jc w:val="center"/>
              <w:rPr>
                <w:sz w:val="28"/>
                <w:szCs w:val="28"/>
              </w:rPr>
            </w:pPr>
            <w:r w:rsidRPr="00D06EEA">
              <w:rPr>
                <w:sz w:val="28"/>
                <w:szCs w:val="28"/>
              </w:rPr>
              <w:t>4</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0BB28E" w14:textId="77777777" w:rsidR="00107E00" w:rsidRPr="00D06EEA" w:rsidRDefault="00107E00" w:rsidP="001B52BF">
            <w:pPr>
              <w:rPr>
                <w:sz w:val="28"/>
                <w:szCs w:val="28"/>
              </w:rPr>
            </w:pPr>
            <w:r w:rsidRPr="00D06EEA">
              <w:rPr>
                <w:sz w:val="28"/>
                <w:szCs w:val="28"/>
              </w:rPr>
              <w:t>Процедури обслуговування обладнання (технічне обслуговування)</w:t>
            </w:r>
            <w:r w:rsidRPr="00D06EEA">
              <w:rPr>
                <w:sz w:val="28"/>
                <w:szCs w:val="28"/>
              </w:rPr>
              <w:br/>
            </w:r>
            <w:r w:rsidRPr="00D06EEA">
              <w:rPr>
                <w:i/>
                <w:iCs/>
                <w:sz w:val="28"/>
                <w:szCs w:val="28"/>
              </w:rPr>
              <w:t>Формула:</w:t>
            </w:r>
            <w:r w:rsidRPr="00D06EEA">
              <w:rPr>
                <w:i/>
                <w:iCs/>
                <w:sz w:val="28"/>
                <w:szCs w:val="28"/>
              </w:rPr>
              <w:b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CDD060" w14:textId="77777777" w:rsidR="00107E00" w:rsidRPr="00D06EEA" w:rsidRDefault="00107E00" w:rsidP="001B52BF">
            <w:pPr>
              <w:jc w:val="center"/>
              <w:rPr>
                <w:sz w:val="28"/>
                <w:szCs w:val="28"/>
              </w:rPr>
            </w:pPr>
            <w:r w:rsidRPr="00D06EEA">
              <w:rPr>
                <w:sz w:val="28"/>
                <w:szCs w:val="28"/>
              </w:rPr>
              <w:t>0 </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BF9DBC" w14:textId="77777777" w:rsidR="00107E00" w:rsidRPr="00D06EEA" w:rsidRDefault="00107E00" w:rsidP="001B52BF">
            <w:pPr>
              <w:jc w:val="center"/>
              <w:rPr>
                <w:sz w:val="28"/>
                <w:szCs w:val="28"/>
              </w:rPr>
            </w:pPr>
            <w:r w:rsidRPr="00D06EEA">
              <w:rPr>
                <w:sz w:val="28"/>
                <w:szCs w:val="28"/>
              </w:rPr>
              <w:t>0 </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130B3E" w14:textId="77777777" w:rsidR="00107E00" w:rsidRPr="00D06EEA" w:rsidRDefault="00107E00" w:rsidP="001B52BF">
            <w:pPr>
              <w:jc w:val="center"/>
              <w:rPr>
                <w:sz w:val="28"/>
                <w:szCs w:val="28"/>
              </w:rPr>
            </w:pPr>
            <w:r w:rsidRPr="00D06EEA">
              <w:rPr>
                <w:sz w:val="28"/>
                <w:szCs w:val="28"/>
              </w:rPr>
              <w:t>0 </w:t>
            </w:r>
          </w:p>
        </w:tc>
      </w:tr>
      <w:tr w:rsidR="00D06EEA" w:rsidRPr="00D06EEA" w14:paraId="75C3822A"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C7C40A" w14:textId="77777777" w:rsidR="00107E00" w:rsidRPr="00D06EEA" w:rsidRDefault="00107E00" w:rsidP="001B52BF">
            <w:pPr>
              <w:jc w:val="center"/>
              <w:rPr>
                <w:sz w:val="28"/>
                <w:szCs w:val="28"/>
              </w:rPr>
            </w:pPr>
            <w:r w:rsidRPr="00D06EEA">
              <w:rPr>
                <w:sz w:val="28"/>
                <w:szCs w:val="28"/>
              </w:rPr>
              <w:t>5</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894BD" w14:textId="77777777" w:rsidR="00107E00" w:rsidRPr="00D06EEA" w:rsidRDefault="00107E00" w:rsidP="001B52BF">
            <w:pPr>
              <w:rPr>
                <w:sz w:val="28"/>
                <w:szCs w:val="28"/>
              </w:rPr>
            </w:pPr>
            <w:r w:rsidRPr="00D06EEA">
              <w:rPr>
                <w:sz w:val="28"/>
                <w:szCs w:val="28"/>
              </w:rPr>
              <w:t>Інші процедури (сплата екологічного податку до бюджету)</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2F0016" w14:textId="77777777" w:rsidR="00107E00" w:rsidRPr="00D06EEA" w:rsidRDefault="00107E00" w:rsidP="001B52BF">
            <w:pPr>
              <w:jc w:val="center"/>
              <w:rPr>
                <w:sz w:val="28"/>
                <w:szCs w:val="28"/>
              </w:rPr>
            </w:pPr>
            <w:r w:rsidRPr="00D06EEA">
              <w:rPr>
                <w:sz w:val="28"/>
                <w:szCs w:val="28"/>
              </w:rPr>
              <w:t>47625,2</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31558" w14:textId="77777777" w:rsidR="00107E00" w:rsidRPr="00D06EEA" w:rsidRDefault="00107E00" w:rsidP="001B52BF">
            <w:pPr>
              <w:jc w:val="center"/>
              <w:rPr>
                <w:sz w:val="28"/>
                <w:szCs w:val="28"/>
              </w:rPr>
            </w:pPr>
            <w:r w:rsidRPr="00D06EEA">
              <w:rPr>
                <w:sz w:val="28"/>
                <w:szCs w:val="28"/>
              </w:rPr>
              <w:t>59616,9</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F6CA80" w14:textId="77777777" w:rsidR="00107E00" w:rsidRPr="00D06EEA" w:rsidRDefault="00107E00" w:rsidP="001B52BF">
            <w:pPr>
              <w:jc w:val="center"/>
              <w:rPr>
                <w:sz w:val="28"/>
                <w:szCs w:val="28"/>
              </w:rPr>
            </w:pPr>
            <w:r w:rsidRPr="00D06EEA">
              <w:rPr>
                <w:sz w:val="28"/>
                <w:szCs w:val="28"/>
              </w:rPr>
              <w:t>358044,5 </w:t>
            </w:r>
          </w:p>
        </w:tc>
      </w:tr>
      <w:tr w:rsidR="00D06EEA" w:rsidRPr="00D06EEA" w14:paraId="384FE623"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657439" w14:textId="77777777" w:rsidR="00107E00" w:rsidRPr="00D06EEA" w:rsidRDefault="00107E00" w:rsidP="001B52BF">
            <w:pPr>
              <w:jc w:val="center"/>
              <w:rPr>
                <w:sz w:val="28"/>
                <w:szCs w:val="28"/>
              </w:rPr>
            </w:pPr>
            <w:r w:rsidRPr="00D06EEA">
              <w:rPr>
                <w:sz w:val="28"/>
                <w:szCs w:val="28"/>
              </w:rPr>
              <w:t>6</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8AF5D" w14:textId="42516A2C" w:rsidR="00107E00" w:rsidRPr="00D06EEA" w:rsidRDefault="00107E00" w:rsidP="00AF7461">
            <w:pPr>
              <w:rPr>
                <w:sz w:val="28"/>
                <w:szCs w:val="28"/>
              </w:rPr>
            </w:pPr>
            <w:r w:rsidRPr="00D06EEA">
              <w:rPr>
                <w:sz w:val="28"/>
                <w:szCs w:val="28"/>
              </w:rPr>
              <w:t>Разом, гривень</w:t>
            </w:r>
            <w:r w:rsidRPr="00D06EEA">
              <w:rPr>
                <w:sz w:val="28"/>
                <w:szCs w:val="28"/>
              </w:rPr>
              <w:br/>
            </w:r>
            <w:r w:rsidRPr="00D06EEA">
              <w:rPr>
                <w:i/>
                <w:iCs/>
                <w:sz w:val="28"/>
                <w:szCs w:val="28"/>
              </w:rPr>
              <w:t>Формула:(сума рядків 1 + 2 + 3 + 4 + 5)</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DC318B" w14:textId="77777777" w:rsidR="00107E00" w:rsidRPr="00D06EEA" w:rsidRDefault="00107E00" w:rsidP="001B52BF">
            <w:pPr>
              <w:jc w:val="center"/>
              <w:rPr>
                <w:sz w:val="28"/>
                <w:szCs w:val="28"/>
              </w:rPr>
            </w:pPr>
            <w:r w:rsidRPr="00D06EEA">
              <w:rPr>
                <w:sz w:val="28"/>
                <w:szCs w:val="28"/>
              </w:rPr>
              <w:t>47625,2</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656229" w14:textId="77777777" w:rsidR="00107E00" w:rsidRPr="00D06EEA" w:rsidRDefault="00107E00" w:rsidP="001B52BF">
            <w:pPr>
              <w:jc w:val="center"/>
              <w:rPr>
                <w:sz w:val="28"/>
                <w:szCs w:val="28"/>
              </w:rPr>
            </w:pPr>
            <w:r w:rsidRPr="00D06EEA">
              <w:rPr>
                <w:sz w:val="28"/>
                <w:szCs w:val="28"/>
              </w:rPr>
              <w:t>Х</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738F5E" w14:textId="77777777" w:rsidR="00107E00" w:rsidRPr="00D06EEA" w:rsidRDefault="00107E00" w:rsidP="001B52BF">
            <w:pPr>
              <w:jc w:val="center"/>
              <w:rPr>
                <w:sz w:val="28"/>
                <w:szCs w:val="28"/>
              </w:rPr>
            </w:pPr>
            <w:r w:rsidRPr="00D06EEA">
              <w:rPr>
                <w:sz w:val="28"/>
                <w:szCs w:val="28"/>
              </w:rPr>
              <w:t>358044,5  </w:t>
            </w:r>
          </w:p>
        </w:tc>
      </w:tr>
      <w:tr w:rsidR="00D06EEA" w:rsidRPr="00D06EEA" w14:paraId="523299A4"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C9026" w14:textId="77777777" w:rsidR="00107E00" w:rsidRPr="00D06EEA" w:rsidRDefault="00107E00" w:rsidP="001B52BF">
            <w:pPr>
              <w:jc w:val="center"/>
              <w:rPr>
                <w:sz w:val="28"/>
                <w:szCs w:val="28"/>
              </w:rPr>
            </w:pPr>
            <w:r w:rsidRPr="00D06EEA">
              <w:rPr>
                <w:sz w:val="28"/>
                <w:szCs w:val="28"/>
              </w:rPr>
              <w:t>7</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2EDED" w14:textId="77777777" w:rsidR="00107E00" w:rsidRPr="00D06EEA" w:rsidRDefault="00107E00" w:rsidP="001B52BF">
            <w:pPr>
              <w:rPr>
                <w:sz w:val="28"/>
                <w:szCs w:val="28"/>
              </w:rPr>
            </w:pPr>
            <w:r w:rsidRPr="00D06EEA">
              <w:rPr>
                <w:sz w:val="28"/>
                <w:szCs w:val="28"/>
              </w:rPr>
              <w:t>Кількість суб'єктів господарювання, що повинні виконати вимоги регулювання, одиниць</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1E7B22" w14:textId="77777777" w:rsidR="00107E00" w:rsidRPr="00D06EEA" w:rsidRDefault="00107E00" w:rsidP="001B52BF">
            <w:pPr>
              <w:jc w:val="center"/>
              <w:rPr>
                <w:sz w:val="28"/>
                <w:szCs w:val="28"/>
              </w:rPr>
            </w:pPr>
            <w:r w:rsidRPr="00D06EEA">
              <w:rPr>
                <w:sz w:val="28"/>
                <w:szCs w:val="28"/>
              </w:rPr>
              <w:t>  3189</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669F9D" w14:textId="77777777" w:rsidR="00107E00" w:rsidRPr="00D06EEA" w:rsidRDefault="00107E00" w:rsidP="001B52BF">
            <w:pPr>
              <w:jc w:val="center"/>
              <w:rPr>
                <w:sz w:val="28"/>
                <w:szCs w:val="28"/>
              </w:rPr>
            </w:pPr>
            <w:r w:rsidRPr="00D06EEA">
              <w:rPr>
                <w:sz w:val="28"/>
                <w:szCs w:val="28"/>
              </w:rPr>
              <w:t>  3189</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6492F" w14:textId="77777777" w:rsidR="00107E00" w:rsidRPr="00D06EEA" w:rsidRDefault="00107E00" w:rsidP="001B52BF">
            <w:pPr>
              <w:jc w:val="center"/>
              <w:rPr>
                <w:sz w:val="28"/>
                <w:szCs w:val="28"/>
              </w:rPr>
            </w:pPr>
            <w:r w:rsidRPr="00D06EEA">
              <w:rPr>
                <w:sz w:val="28"/>
                <w:szCs w:val="28"/>
              </w:rPr>
              <w:t>  3189</w:t>
            </w:r>
          </w:p>
        </w:tc>
      </w:tr>
      <w:tr w:rsidR="00D06EEA" w:rsidRPr="00D06EEA" w14:paraId="709A42E4"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3D154C" w14:textId="77777777" w:rsidR="00107E00" w:rsidRPr="00D06EEA" w:rsidRDefault="00107E00" w:rsidP="001B52BF">
            <w:pPr>
              <w:jc w:val="center"/>
              <w:rPr>
                <w:sz w:val="28"/>
                <w:szCs w:val="28"/>
              </w:rPr>
            </w:pPr>
            <w:r w:rsidRPr="00D06EEA">
              <w:rPr>
                <w:sz w:val="28"/>
                <w:szCs w:val="28"/>
              </w:rPr>
              <w:t>8</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66F3F5" w14:textId="77777777" w:rsidR="00107E00" w:rsidRPr="00D06EEA" w:rsidRDefault="00107E00" w:rsidP="001B52BF">
            <w:pPr>
              <w:rPr>
                <w:sz w:val="28"/>
                <w:szCs w:val="28"/>
              </w:rPr>
            </w:pPr>
            <w:r w:rsidRPr="00D06EEA">
              <w:rPr>
                <w:sz w:val="28"/>
                <w:szCs w:val="28"/>
              </w:rPr>
              <w:t>Сумарно, гривень</w:t>
            </w:r>
            <w:r w:rsidRPr="00D06EEA">
              <w:rPr>
                <w:sz w:val="28"/>
                <w:szCs w:val="28"/>
              </w:rPr>
              <w:br/>
            </w:r>
            <w:r w:rsidRPr="00D06EEA">
              <w:rPr>
                <w:i/>
                <w:iCs/>
                <w:sz w:val="28"/>
                <w:szCs w:val="28"/>
              </w:rPr>
              <w:t>Формула:</w:t>
            </w:r>
            <w:r w:rsidRPr="00D06EEA">
              <w:rPr>
                <w:i/>
                <w:iCs/>
                <w:sz w:val="28"/>
                <w:szCs w:val="28"/>
              </w:rPr>
              <w:br/>
              <w:t>відповідний стовпчик "разом" Х кількість суб'єктів малого підприємництва, що повинні виконати вимоги регулювання (рядок 6 Х рядок 7)</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A9AE7B" w14:textId="77777777" w:rsidR="00107E00" w:rsidRPr="00D06EEA" w:rsidRDefault="00107E00" w:rsidP="001B52BF">
            <w:pPr>
              <w:jc w:val="center"/>
              <w:rPr>
                <w:sz w:val="28"/>
                <w:szCs w:val="28"/>
              </w:rPr>
            </w:pPr>
            <w:r w:rsidRPr="00D06EEA">
              <w:rPr>
                <w:sz w:val="28"/>
                <w:szCs w:val="28"/>
              </w:rPr>
              <w:t> 151876100*</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979288" w14:textId="77777777" w:rsidR="00107E00" w:rsidRPr="00D06EEA" w:rsidRDefault="00107E00" w:rsidP="001B52BF">
            <w:pPr>
              <w:jc w:val="center"/>
              <w:rPr>
                <w:sz w:val="28"/>
                <w:szCs w:val="28"/>
              </w:rPr>
            </w:pPr>
            <w:r w:rsidRPr="00D06EEA">
              <w:rPr>
                <w:sz w:val="28"/>
                <w:szCs w:val="28"/>
              </w:rPr>
              <w:t>Х</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DD29D2" w14:textId="77777777" w:rsidR="00107E00" w:rsidRPr="00D06EEA" w:rsidRDefault="00107E00" w:rsidP="001B52BF">
            <w:pPr>
              <w:jc w:val="center"/>
              <w:rPr>
                <w:sz w:val="28"/>
                <w:szCs w:val="28"/>
              </w:rPr>
            </w:pPr>
            <w:r w:rsidRPr="00D06EEA">
              <w:rPr>
                <w:sz w:val="28"/>
                <w:szCs w:val="28"/>
              </w:rPr>
              <w:t>1141804200 </w:t>
            </w:r>
          </w:p>
        </w:tc>
      </w:tr>
      <w:tr w:rsidR="00D06EEA" w:rsidRPr="00D06EEA" w14:paraId="016B23B2" w14:textId="77777777" w:rsidTr="00354EC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050A5B" w14:textId="77777777" w:rsidR="00107E00" w:rsidRPr="00D06EEA" w:rsidRDefault="00107E00" w:rsidP="001B52BF">
            <w:pPr>
              <w:jc w:val="center"/>
              <w:rPr>
                <w:sz w:val="28"/>
                <w:szCs w:val="28"/>
              </w:rPr>
            </w:pPr>
            <w:r w:rsidRPr="00D06EEA">
              <w:rPr>
                <w:sz w:val="28"/>
                <w:szCs w:val="28"/>
              </w:rPr>
              <w:t>Оцінка вартості адміністративних процедур суб'єктів малого підприємництва щодо виконання регулювання та звітування</w:t>
            </w:r>
          </w:p>
        </w:tc>
      </w:tr>
      <w:tr w:rsidR="00D06EEA" w:rsidRPr="00D06EEA" w14:paraId="307214E3"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4526F4" w14:textId="77777777" w:rsidR="00107E00" w:rsidRPr="00D06EEA" w:rsidRDefault="00107E00" w:rsidP="001B52BF">
            <w:pPr>
              <w:jc w:val="center"/>
              <w:rPr>
                <w:sz w:val="28"/>
                <w:szCs w:val="28"/>
              </w:rPr>
            </w:pPr>
            <w:r w:rsidRPr="00D06EEA">
              <w:rPr>
                <w:sz w:val="28"/>
                <w:szCs w:val="28"/>
              </w:rPr>
              <w:t>9</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F41677" w14:textId="77777777" w:rsidR="00107E00" w:rsidRPr="00D06EEA" w:rsidRDefault="00107E00" w:rsidP="001B52BF">
            <w:pPr>
              <w:rPr>
                <w:sz w:val="28"/>
                <w:szCs w:val="28"/>
              </w:rPr>
            </w:pPr>
            <w:r w:rsidRPr="00D06EEA">
              <w:rPr>
                <w:sz w:val="28"/>
                <w:szCs w:val="28"/>
              </w:rPr>
              <w:t>Процедури отримання первинної інформації про вимоги регулювання</w:t>
            </w:r>
            <w:r w:rsidRPr="00D06EEA">
              <w:rPr>
                <w:sz w:val="28"/>
                <w:szCs w:val="28"/>
              </w:rPr>
              <w:br/>
            </w:r>
            <w:r w:rsidRPr="00D06EEA">
              <w:rPr>
                <w:i/>
                <w:iCs/>
                <w:sz w:val="28"/>
                <w:szCs w:val="28"/>
              </w:rPr>
              <w:t>Формула:</w:t>
            </w:r>
            <w:r w:rsidRPr="00D06EEA">
              <w:rPr>
                <w:i/>
                <w:iCs/>
                <w:sz w:val="28"/>
                <w:szCs w:val="28"/>
              </w:rPr>
              <w:b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0E9E92" w14:textId="77777777" w:rsidR="00107E00" w:rsidRPr="00D06EEA" w:rsidRDefault="00107E00" w:rsidP="001B52BF">
            <w:pPr>
              <w:jc w:val="center"/>
              <w:rPr>
                <w:sz w:val="28"/>
                <w:szCs w:val="28"/>
              </w:rPr>
            </w:pPr>
            <w:r w:rsidRPr="00D06EEA">
              <w:rPr>
                <w:sz w:val="28"/>
                <w:szCs w:val="28"/>
              </w:rPr>
              <w:t> 0</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E5F83A" w14:textId="77777777" w:rsidR="00107E00" w:rsidRPr="00D06EEA" w:rsidRDefault="00107E00" w:rsidP="001B52BF">
            <w:pPr>
              <w:jc w:val="center"/>
              <w:rPr>
                <w:sz w:val="28"/>
                <w:szCs w:val="28"/>
              </w:rPr>
            </w:pPr>
            <w:r w:rsidRPr="00D06EEA">
              <w:rPr>
                <w:sz w:val="28"/>
                <w:szCs w:val="28"/>
              </w:rPr>
              <w:t>0 </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70BF91" w14:textId="77777777" w:rsidR="00107E00" w:rsidRPr="00D06EEA" w:rsidRDefault="00107E00" w:rsidP="001B52BF">
            <w:pPr>
              <w:jc w:val="center"/>
              <w:rPr>
                <w:sz w:val="28"/>
                <w:szCs w:val="28"/>
              </w:rPr>
            </w:pPr>
            <w:r w:rsidRPr="00D06EEA">
              <w:rPr>
                <w:sz w:val="28"/>
                <w:szCs w:val="28"/>
              </w:rPr>
              <w:t> 0</w:t>
            </w:r>
          </w:p>
        </w:tc>
      </w:tr>
      <w:tr w:rsidR="00D06EEA" w:rsidRPr="00D06EEA" w14:paraId="07CFF398"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82202" w14:textId="77777777" w:rsidR="00107E00" w:rsidRPr="00D06EEA" w:rsidRDefault="00107E00" w:rsidP="001B52BF">
            <w:pPr>
              <w:jc w:val="center"/>
              <w:rPr>
                <w:sz w:val="28"/>
                <w:szCs w:val="28"/>
              </w:rPr>
            </w:pPr>
            <w:r w:rsidRPr="00D06EEA">
              <w:rPr>
                <w:sz w:val="28"/>
                <w:szCs w:val="28"/>
              </w:rPr>
              <w:t>10</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5D5C87" w14:textId="77777777" w:rsidR="00107E00" w:rsidRPr="00D06EEA" w:rsidRDefault="00107E00" w:rsidP="001B52BF">
            <w:pPr>
              <w:rPr>
                <w:sz w:val="28"/>
                <w:szCs w:val="28"/>
              </w:rPr>
            </w:pPr>
            <w:r w:rsidRPr="00D06EEA">
              <w:rPr>
                <w:sz w:val="28"/>
                <w:szCs w:val="28"/>
              </w:rPr>
              <w:t>Процедури організації виконання вимог регулювання</w:t>
            </w:r>
            <w:r w:rsidRPr="00D06EEA">
              <w:rPr>
                <w:sz w:val="28"/>
                <w:szCs w:val="28"/>
              </w:rPr>
              <w:br/>
            </w:r>
            <w:r w:rsidRPr="00D06EEA">
              <w:rPr>
                <w:i/>
                <w:iCs/>
                <w:sz w:val="28"/>
                <w:szCs w:val="28"/>
              </w:rPr>
              <w:t>Формула:</w:t>
            </w:r>
            <w:r w:rsidRPr="00D06EEA">
              <w:rPr>
                <w:i/>
                <w:iCs/>
                <w:sz w:val="28"/>
                <w:szCs w:val="28"/>
              </w:rPr>
              <w:b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B36A8D" w14:textId="77777777" w:rsidR="00107E00" w:rsidRPr="00D06EEA" w:rsidRDefault="00107E00" w:rsidP="001B52BF">
            <w:pPr>
              <w:jc w:val="center"/>
              <w:rPr>
                <w:sz w:val="28"/>
                <w:szCs w:val="28"/>
              </w:rPr>
            </w:pPr>
            <w:r w:rsidRPr="00D06EEA">
              <w:rPr>
                <w:sz w:val="28"/>
                <w:szCs w:val="28"/>
              </w:rPr>
              <w:t> 0</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0B9650" w14:textId="77777777" w:rsidR="00107E00" w:rsidRPr="00D06EEA" w:rsidRDefault="00107E00" w:rsidP="001B52BF">
            <w:pPr>
              <w:jc w:val="center"/>
              <w:rPr>
                <w:sz w:val="28"/>
                <w:szCs w:val="28"/>
              </w:rPr>
            </w:pPr>
            <w:r w:rsidRPr="00D06EEA">
              <w:rPr>
                <w:sz w:val="28"/>
                <w:szCs w:val="28"/>
              </w:rPr>
              <w:t>0 </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254E8" w14:textId="77777777" w:rsidR="00107E00" w:rsidRPr="00D06EEA" w:rsidRDefault="00107E00" w:rsidP="001B52BF">
            <w:pPr>
              <w:jc w:val="center"/>
              <w:rPr>
                <w:sz w:val="28"/>
                <w:szCs w:val="28"/>
              </w:rPr>
            </w:pPr>
            <w:r w:rsidRPr="00D06EEA">
              <w:rPr>
                <w:sz w:val="28"/>
                <w:szCs w:val="28"/>
              </w:rPr>
              <w:t> 0</w:t>
            </w:r>
          </w:p>
        </w:tc>
      </w:tr>
    </w:tbl>
    <w:p w14:paraId="2D87AEB5" w14:textId="24F00824" w:rsidR="00C65ABC" w:rsidRDefault="00C65ABC" w:rsidP="00C65ABC">
      <w:pPr>
        <w:jc w:val="center"/>
      </w:pPr>
      <w:r>
        <w:lastRenderedPageBreak/>
        <w:t>4</w:t>
      </w:r>
    </w:p>
    <w:p w14:paraId="494631C4" w14:textId="77777777" w:rsidR="00C65ABC" w:rsidRDefault="00C65ABC"/>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48"/>
        <w:gridCol w:w="5107"/>
        <w:gridCol w:w="1415"/>
        <w:gridCol w:w="1417"/>
        <w:gridCol w:w="1136"/>
      </w:tblGrid>
      <w:tr w:rsidR="00D06EEA" w:rsidRPr="00D06EEA" w14:paraId="67A46D5A"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C0C13F" w14:textId="77777777" w:rsidR="00107E00" w:rsidRPr="00D06EEA" w:rsidRDefault="00107E00" w:rsidP="001B52BF">
            <w:pPr>
              <w:jc w:val="center"/>
              <w:rPr>
                <w:sz w:val="28"/>
                <w:szCs w:val="28"/>
              </w:rPr>
            </w:pPr>
            <w:r w:rsidRPr="00D06EEA">
              <w:rPr>
                <w:sz w:val="28"/>
                <w:szCs w:val="28"/>
              </w:rPr>
              <w:t>11</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C25C1D" w14:textId="77777777" w:rsidR="00107E00" w:rsidRPr="00D06EEA" w:rsidRDefault="00107E00" w:rsidP="001B52BF">
            <w:pPr>
              <w:rPr>
                <w:sz w:val="28"/>
                <w:szCs w:val="28"/>
              </w:rPr>
            </w:pPr>
            <w:r w:rsidRPr="00D06EEA">
              <w:rPr>
                <w:sz w:val="28"/>
                <w:szCs w:val="28"/>
              </w:rPr>
              <w:t>Процедури офіційного звітування</w:t>
            </w:r>
            <w:r w:rsidRPr="00D06EEA">
              <w:rPr>
                <w:sz w:val="28"/>
                <w:szCs w:val="28"/>
              </w:rPr>
              <w:br/>
            </w:r>
            <w:r w:rsidRPr="00D06EEA">
              <w:rPr>
                <w:i/>
                <w:iCs/>
                <w:sz w:val="28"/>
                <w:szCs w:val="28"/>
              </w:rPr>
              <w:t>Формула:</w:t>
            </w:r>
            <w:r w:rsidRPr="00D06EEA">
              <w:rPr>
                <w:i/>
                <w:iCs/>
                <w:sz w:val="28"/>
                <w:szCs w:val="28"/>
              </w:rPr>
              <w:b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4904A" w14:textId="77777777" w:rsidR="00107E00" w:rsidRPr="00D06EEA" w:rsidRDefault="00107E00" w:rsidP="001B52BF">
            <w:pPr>
              <w:jc w:val="center"/>
              <w:rPr>
                <w:sz w:val="28"/>
                <w:szCs w:val="28"/>
              </w:rPr>
            </w:pPr>
            <w:r w:rsidRPr="00D06EEA">
              <w:rPr>
                <w:sz w:val="28"/>
                <w:szCs w:val="28"/>
              </w:rPr>
              <w:t> 0</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3032DC" w14:textId="77777777" w:rsidR="00107E00" w:rsidRPr="00D06EEA" w:rsidRDefault="00107E00" w:rsidP="001B52BF">
            <w:pPr>
              <w:jc w:val="center"/>
              <w:rPr>
                <w:sz w:val="28"/>
                <w:szCs w:val="28"/>
              </w:rPr>
            </w:pPr>
            <w:r w:rsidRPr="00D06EEA">
              <w:rPr>
                <w:sz w:val="28"/>
                <w:szCs w:val="28"/>
              </w:rPr>
              <w:t>0 </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1C02CD" w14:textId="77777777" w:rsidR="00107E00" w:rsidRPr="00D06EEA" w:rsidRDefault="00107E00" w:rsidP="001B52BF">
            <w:pPr>
              <w:jc w:val="center"/>
              <w:rPr>
                <w:sz w:val="28"/>
                <w:szCs w:val="28"/>
              </w:rPr>
            </w:pPr>
            <w:r w:rsidRPr="00D06EEA">
              <w:rPr>
                <w:sz w:val="28"/>
                <w:szCs w:val="28"/>
              </w:rPr>
              <w:t> 0</w:t>
            </w:r>
          </w:p>
        </w:tc>
      </w:tr>
      <w:tr w:rsidR="00D06EEA" w:rsidRPr="00D06EEA" w14:paraId="2374EA11"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411B4" w14:textId="77777777" w:rsidR="00107E00" w:rsidRPr="00D06EEA" w:rsidRDefault="00107E00" w:rsidP="001B52BF">
            <w:pPr>
              <w:jc w:val="center"/>
              <w:rPr>
                <w:sz w:val="28"/>
                <w:szCs w:val="28"/>
              </w:rPr>
            </w:pPr>
            <w:r w:rsidRPr="00D06EEA">
              <w:rPr>
                <w:sz w:val="28"/>
                <w:szCs w:val="28"/>
              </w:rPr>
              <w:t>12</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27F177" w14:textId="77777777" w:rsidR="00107E00" w:rsidRPr="00D06EEA" w:rsidRDefault="00107E00" w:rsidP="001B52BF">
            <w:pPr>
              <w:rPr>
                <w:sz w:val="28"/>
                <w:szCs w:val="28"/>
              </w:rPr>
            </w:pPr>
            <w:r w:rsidRPr="00D06EEA">
              <w:rPr>
                <w:sz w:val="28"/>
                <w:szCs w:val="28"/>
              </w:rPr>
              <w:t>Процедури щодо забезпечення процесу перевірок</w:t>
            </w:r>
            <w:r w:rsidRPr="00D06EEA">
              <w:rPr>
                <w:sz w:val="28"/>
                <w:szCs w:val="28"/>
              </w:rPr>
              <w:br/>
            </w:r>
            <w:r w:rsidRPr="00D06EEA">
              <w:rPr>
                <w:i/>
                <w:iCs/>
                <w:sz w:val="28"/>
                <w:szCs w:val="28"/>
              </w:rPr>
              <w:t>Формула:</w:t>
            </w:r>
            <w:r w:rsidRPr="00D06EEA">
              <w:rPr>
                <w:i/>
                <w:iCs/>
                <w:sz w:val="28"/>
                <w:szCs w:val="28"/>
              </w:rPr>
              <w:b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676296" w14:textId="77777777" w:rsidR="00107E00" w:rsidRPr="00D06EEA" w:rsidRDefault="00107E00" w:rsidP="001B52BF">
            <w:pPr>
              <w:jc w:val="center"/>
              <w:rPr>
                <w:sz w:val="28"/>
                <w:szCs w:val="28"/>
              </w:rPr>
            </w:pPr>
            <w:r w:rsidRPr="00D06EEA">
              <w:rPr>
                <w:sz w:val="28"/>
                <w:szCs w:val="28"/>
              </w:rPr>
              <w:t> 0</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DCDCF" w14:textId="77777777" w:rsidR="00107E00" w:rsidRPr="00D06EEA" w:rsidRDefault="00107E00" w:rsidP="001B52BF">
            <w:pPr>
              <w:jc w:val="center"/>
              <w:rPr>
                <w:sz w:val="28"/>
                <w:szCs w:val="28"/>
              </w:rPr>
            </w:pPr>
            <w:r w:rsidRPr="00D06EEA">
              <w:rPr>
                <w:sz w:val="28"/>
                <w:szCs w:val="28"/>
              </w:rPr>
              <w:t>0 </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0D7CAD" w14:textId="77777777" w:rsidR="00107E00" w:rsidRPr="00D06EEA" w:rsidRDefault="00107E00" w:rsidP="001B52BF">
            <w:pPr>
              <w:jc w:val="center"/>
              <w:rPr>
                <w:sz w:val="28"/>
                <w:szCs w:val="28"/>
              </w:rPr>
            </w:pPr>
            <w:r w:rsidRPr="00D06EEA">
              <w:rPr>
                <w:sz w:val="28"/>
                <w:szCs w:val="28"/>
              </w:rPr>
              <w:t> 0</w:t>
            </w:r>
          </w:p>
        </w:tc>
      </w:tr>
      <w:tr w:rsidR="00D06EEA" w:rsidRPr="00D06EEA" w14:paraId="4424CBA0"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45342" w14:textId="77777777" w:rsidR="00107E00" w:rsidRPr="00D06EEA" w:rsidRDefault="00107E00" w:rsidP="001B52BF">
            <w:pPr>
              <w:jc w:val="center"/>
              <w:rPr>
                <w:sz w:val="28"/>
                <w:szCs w:val="28"/>
              </w:rPr>
            </w:pPr>
            <w:r w:rsidRPr="00D06EEA">
              <w:rPr>
                <w:sz w:val="28"/>
                <w:szCs w:val="28"/>
              </w:rPr>
              <w:t>13</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3AF6F2" w14:textId="182A4E19" w:rsidR="00107E00" w:rsidRPr="00D06EEA" w:rsidRDefault="00107E00" w:rsidP="001B52BF">
            <w:pPr>
              <w:rPr>
                <w:sz w:val="28"/>
                <w:szCs w:val="28"/>
              </w:rPr>
            </w:pPr>
            <w:r w:rsidRPr="00D06EEA">
              <w:rPr>
                <w:sz w:val="28"/>
                <w:szCs w:val="28"/>
              </w:rPr>
              <w:t xml:space="preserve">Інші процедури (Ознайомлення з вимоги </w:t>
            </w:r>
            <w:proofErr w:type="spellStart"/>
            <w:r w:rsidRPr="00D06EEA">
              <w:rPr>
                <w:sz w:val="28"/>
                <w:szCs w:val="28"/>
              </w:rPr>
              <w:t>про</w:t>
            </w:r>
            <w:r w:rsidR="00881438">
              <w:rPr>
                <w:sz w:val="28"/>
                <w:szCs w:val="28"/>
              </w:rPr>
              <w:t>є</w:t>
            </w:r>
            <w:r w:rsidR="009451AC">
              <w:rPr>
                <w:sz w:val="28"/>
                <w:szCs w:val="28"/>
              </w:rPr>
              <w:t>кту</w:t>
            </w:r>
            <w:proofErr w:type="spellEnd"/>
            <w:r w:rsidR="009451AC">
              <w:rPr>
                <w:sz w:val="28"/>
                <w:szCs w:val="28"/>
              </w:rPr>
              <w:t xml:space="preserve"> </w:t>
            </w:r>
            <w:proofErr w:type="spellStart"/>
            <w:r w:rsidR="009451AC">
              <w:rPr>
                <w:sz w:val="28"/>
                <w:szCs w:val="28"/>
              </w:rPr>
              <w:t>акта</w:t>
            </w:r>
            <w:proofErr w:type="spellEnd"/>
            <w:r w:rsidRPr="00D06EEA">
              <w:rPr>
                <w:sz w:val="28"/>
                <w:szCs w:val="28"/>
              </w:rPr>
              <w:t>)</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20984D" w14:textId="77777777" w:rsidR="00107E00" w:rsidRPr="00D06EEA" w:rsidRDefault="00107E00" w:rsidP="001B52BF">
            <w:pPr>
              <w:jc w:val="center"/>
              <w:rPr>
                <w:sz w:val="28"/>
                <w:szCs w:val="28"/>
              </w:rPr>
            </w:pPr>
            <w:r w:rsidRPr="00D06EEA">
              <w:rPr>
                <w:sz w:val="28"/>
                <w:szCs w:val="28"/>
              </w:rPr>
              <w:t xml:space="preserve"> 42,6** </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7F9B83" w14:textId="77777777" w:rsidR="00107E00" w:rsidRPr="00D06EEA" w:rsidRDefault="00107E00" w:rsidP="001B52BF">
            <w:pPr>
              <w:jc w:val="center"/>
              <w:rPr>
                <w:sz w:val="28"/>
                <w:szCs w:val="28"/>
              </w:rPr>
            </w:pPr>
            <w:r w:rsidRPr="00D06EEA">
              <w:rPr>
                <w:sz w:val="28"/>
                <w:szCs w:val="28"/>
              </w:rPr>
              <w:t> 0</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7DCCC1" w14:textId="691BD666" w:rsidR="00107E00" w:rsidRPr="00D06EEA" w:rsidRDefault="00DA77FA" w:rsidP="001B52BF">
            <w:pPr>
              <w:jc w:val="center"/>
              <w:rPr>
                <w:sz w:val="28"/>
                <w:szCs w:val="28"/>
              </w:rPr>
            </w:pPr>
            <w:r w:rsidRPr="00D06EEA">
              <w:rPr>
                <w:sz w:val="28"/>
                <w:szCs w:val="28"/>
              </w:rPr>
              <w:t>42,6</w:t>
            </w:r>
            <w:r w:rsidR="00107E00" w:rsidRPr="00D06EEA">
              <w:rPr>
                <w:sz w:val="28"/>
                <w:szCs w:val="28"/>
              </w:rPr>
              <w:t> </w:t>
            </w:r>
          </w:p>
        </w:tc>
      </w:tr>
      <w:tr w:rsidR="00D06EEA" w:rsidRPr="00D06EEA" w14:paraId="589FAB0B"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A485DA" w14:textId="77777777" w:rsidR="00107E00" w:rsidRPr="00D06EEA" w:rsidRDefault="00107E00" w:rsidP="001B52BF">
            <w:pPr>
              <w:jc w:val="center"/>
              <w:rPr>
                <w:sz w:val="28"/>
                <w:szCs w:val="28"/>
              </w:rPr>
            </w:pPr>
            <w:r w:rsidRPr="00D06EEA">
              <w:rPr>
                <w:sz w:val="28"/>
                <w:szCs w:val="28"/>
              </w:rPr>
              <w:t>14</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AFD60A" w14:textId="77777777" w:rsidR="00107E00" w:rsidRPr="00D06EEA" w:rsidRDefault="00107E00" w:rsidP="001B52BF">
            <w:pPr>
              <w:rPr>
                <w:sz w:val="28"/>
                <w:szCs w:val="28"/>
              </w:rPr>
            </w:pPr>
            <w:r w:rsidRPr="00D06EEA">
              <w:rPr>
                <w:sz w:val="28"/>
                <w:szCs w:val="28"/>
              </w:rPr>
              <w:t>Разом, гривень</w:t>
            </w:r>
            <w:r w:rsidRPr="00D06EEA">
              <w:rPr>
                <w:sz w:val="28"/>
                <w:szCs w:val="28"/>
              </w:rPr>
              <w:br/>
            </w:r>
            <w:r w:rsidRPr="00D06EEA">
              <w:rPr>
                <w:i/>
                <w:iCs/>
                <w:sz w:val="28"/>
                <w:szCs w:val="28"/>
              </w:rPr>
              <w:t>Формула:</w:t>
            </w:r>
            <w:r w:rsidRPr="00D06EEA">
              <w:rPr>
                <w:i/>
                <w:iCs/>
                <w:sz w:val="28"/>
                <w:szCs w:val="28"/>
              </w:rPr>
              <w:br/>
              <w:t>(сума рядків 9 + 10 + 11 + 12 + 13)</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2E8F1" w14:textId="77777777" w:rsidR="00107E00" w:rsidRPr="00D06EEA" w:rsidRDefault="00107E00" w:rsidP="001B52BF">
            <w:pPr>
              <w:jc w:val="center"/>
              <w:rPr>
                <w:sz w:val="28"/>
                <w:szCs w:val="28"/>
              </w:rPr>
            </w:pPr>
            <w:r w:rsidRPr="00D06EEA">
              <w:rPr>
                <w:sz w:val="28"/>
                <w:szCs w:val="28"/>
              </w:rPr>
              <w:t>  42,6</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9F3EF0" w14:textId="77777777" w:rsidR="00107E00" w:rsidRPr="00D06EEA" w:rsidRDefault="00107E00" w:rsidP="001B52BF">
            <w:pPr>
              <w:jc w:val="center"/>
              <w:rPr>
                <w:sz w:val="28"/>
                <w:szCs w:val="28"/>
              </w:rPr>
            </w:pPr>
            <w:r w:rsidRPr="00D06EEA">
              <w:rPr>
                <w:sz w:val="28"/>
                <w:szCs w:val="28"/>
              </w:rPr>
              <w:t>Х</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E71C7" w14:textId="0CC10DE8" w:rsidR="00107E00" w:rsidRPr="00D06EEA" w:rsidRDefault="00DA77FA" w:rsidP="001B52BF">
            <w:pPr>
              <w:jc w:val="center"/>
              <w:rPr>
                <w:sz w:val="28"/>
                <w:szCs w:val="28"/>
              </w:rPr>
            </w:pPr>
            <w:r w:rsidRPr="00D06EEA">
              <w:rPr>
                <w:sz w:val="28"/>
                <w:szCs w:val="28"/>
              </w:rPr>
              <w:t>42,6</w:t>
            </w:r>
            <w:r w:rsidR="00107E00" w:rsidRPr="00D06EEA">
              <w:rPr>
                <w:sz w:val="28"/>
                <w:szCs w:val="28"/>
              </w:rPr>
              <w:t> </w:t>
            </w:r>
          </w:p>
        </w:tc>
      </w:tr>
      <w:tr w:rsidR="00D06EEA" w:rsidRPr="00D06EEA" w14:paraId="1C7D1DB6" w14:textId="77777777" w:rsidTr="00C65ABC">
        <w:tc>
          <w:tcPr>
            <w:tcW w:w="2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71B757" w14:textId="77777777" w:rsidR="00107E00" w:rsidRPr="00D06EEA" w:rsidRDefault="00107E00" w:rsidP="001B52BF">
            <w:pPr>
              <w:jc w:val="center"/>
              <w:rPr>
                <w:sz w:val="28"/>
                <w:szCs w:val="28"/>
              </w:rPr>
            </w:pPr>
            <w:r w:rsidRPr="00D06EEA">
              <w:rPr>
                <w:sz w:val="28"/>
                <w:szCs w:val="28"/>
              </w:rPr>
              <w:t>15</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933F20" w14:textId="77777777" w:rsidR="00107E00" w:rsidRPr="00D06EEA" w:rsidRDefault="00107E00" w:rsidP="001B52BF">
            <w:pPr>
              <w:rPr>
                <w:sz w:val="28"/>
                <w:szCs w:val="28"/>
              </w:rPr>
            </w:pPr>
            <w:r w:rsidRPr="00D06EEA">
              <w:rPr>
                <w:sz w:val="28"/>
                <w:szCs w:val="28"/>
              </w:rPr>
              <w:t>Кількість суб'єктів малого підприємництва, що повинні виконати вимоги регулювання, одиниць</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E98326" w14:textId="77777777" w:rsidR="00107E00" w:rsidRPr="00D06EEA" w:rsidRDefault="00107E00" w:rsidP="001B52BF">
            <w:pPr>
              <w:jc w:val="center"/>
              <w:rPr>
                <w:sz w:val="28"/>
                <w:szCs w:val="28"/>
              </w:rPr>
            </w:pPr>
            <w:r w:rsidRPr="00D06EEA">
              <w:rPr>
                <w:sz w:val="28"/>
                <w:szCs w:val="28"/>
              </w:rPr>
              <w:t>  3189</w:t>
            </w:r>
          </w:p>
        </w:tc>
        <w:tc>
          <w:tcPr>
            <w:tcW w:w="7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590396" w14:textId="77777777" w:rsidR="00107E00" w:rsidRPr="00D06EEA" w:rsidRDefault="00107E00" w:rsidP="001B52BF">
            <w:pPr>
              <w:jc w:val="center"/>
              <w:rPr>
                <w:sz w:val="28"/>
                <w:szCs w:val="28"/>
              </w:rPr>
            </w:pPr>
            <w:r w:rsidRPr="00D06EEA">
              <w:rPr>
                <w:sz w:val="28"/>
                <w:szCs w:val="28"/>
              </w:rPr>
              <w:t> 0</w:t>
            </w:r>
          </w:p>
        </w:tc>
        <w:tc>
          <w:tcPr>
            <w:tcW w:w="5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EB6B39" w14:textId="2FA6A7D9" w:rsidR="00107E00" w:rsidRPr="00D06EEA" w:rsidRDefault="00107E00" w:rsidP="001B52BF">
            <w:pPr>
              <w:jc w:val="center"/>
              <w:rPr>
                <w:sz w:val="28"/>
                <w:szCs w:val="28"/>
              </w:rPr>
            </w:pPr>
            <w:r w:rsidRPr="00D06EEA">
              <w:rPr>
                <w:sz w:val="28"/>
                <w:szCs w:val="28"/>
              </w:rPr>
              <w:t> </w:t>
            </w:r>
            <w:r w:rsidR="00594701" w:rsidRPr="00D06EEA">
              <w:rPr>
                <w:sz w:val="28"/>
                <w:szCs w:val="28"/>
              </w:rPr>
              <w:t>3189</w:t>
            </w:r>
          </w:p>
        </w:tc>
      </w:tr>
      <w:tr w:rsidR="00D06EEA" w:rsidRPr="00D06EEA" w14:paraId="09A27913" w14:textId="77777777" w:rsidTr="00C65ABC">
        <w:tc>
          <w:tcPr>
            <w:tcW w:w="28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14:paraId="06E984D9" w14:textId="77777777" w:rsidR="00107E00" w:rsidRPr="00D06EEA" w:rsidRDefault="00107E00" w:rsidP="001B52BF">
            <w:pPr>
              <w:jc w:val="center"/>
              <w:rPr>
                <w:sz w:val="28"/>
                <w:szCs w:val="28"/>
              </w:rPr>
            </w:pPr>
            <w:r w:rsidRPr="00D06EEA">
              <w:rPr>
                <w:sz w:val="28"/>
                <w:szCs w:val="28"/>
              </w:rPr>
              <w:t>16</w:t>
            </w:r>
          </w:p>
        </w:tc>
        <w:tc>
          <w:tcPr>
            <w:tcW w:w="2653"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14:paraId="479A2603" w14:textId="77777777" w:rsidR="00107E00" w:rsidRPr="00D06EEA" w:rsidRDefault="00107E00" w:rsidP="001B52BF">
            <w:pPr>
              <w:rPr>
                <w:sz w:val="28"/>
                <w:szCs w:val="28"/>
              </w:rPr>
            </w:pPr>
            <w:r w:rsidRPr="00D06EEA">
              <w:rPr>
                <w:sz w:val="28"/>
                <w:szCs w:val="28"/>
              </w:rPr>
              <w:t>Сумарно, гривень</w:t>
            </w:r>
            <w:r w:rsidRPr="00D06EEA">
              <w:rPr>
                <w:sz w:val="28"/>
                <w:szCs w:val="28"/>
              </w:rPr>
              <w:br/>
            </w:r>
            <w:r w:rsidRPr="00D06EEA">
              <w:rPr>
                <w:i/>
                <w:iCs/>
                <w:sz w:val="28"/>
                <w:szCs w:val="28"/>
              </w:rPr>
              <w:t>Формула:</w:t>
            </w:r>
            <w:r w:rsidRPr="00D06EEA">
              <w:rPr>
                <w:i/>
                <w:iCs/>
                <w:sz w:val="28"/>
                <w:szCs w:val="28"/>
              </w:rPr>
              <w:br/>
              <w:t>відповідний стовпчик "разом" Х кількість суб'єктів малого підприємництва, що повинні виконати вимоги регулювання (рядок 14 Х рядок 15</w:t>
            </w:r>
            <w:r w:rsidRPr="00D06EEA">
              <w:rPr>
                <w:sz w:val="28"/>
                <w:szCs w:val="28"/>
              </w:rPr>
              <w:t>)</w:t>
            </w:r>
          </w:p>
        </w:tc>
        <w:tc>
          <w:tcPr>
            <w:tcW w:w="73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14:paraId="7FB12F3B" w14:textId="77777777" w:rsidR="00107E00" w:rsidRPr="00D06EEA" w:rsidRDefault="00107E00" w:rsidP="001B52BF">
            <w:pPr>
              <w:jc w:val="center"/>
              <w:rPr>
                <w:sz w:val="28"/>
                <w:szCs w:val="28"/>
              </w:rPr>
            </w:pPr>
            <w:r w:rsidRPr="00D06EEA">
              <w:rPr>
                <w:sz w:val="28"/>
                <w:szCs w:val="28"/>
              </w:rPr>
              <w:t>135 851,4</w:t>
            </w:r>
          </w:p>
        </w:tc>
        <w:tc>
          <w:tcPr>
            <w:tcW w:w="73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14:paraId="4B6DEB16" w14:textId="77777777" w:rsidR="00107E00" w:rsidRPr="00D06EEA" w:rsidRDefault="00107E00" w:rsidP="001B52BF">
            <w:pPr>
              <w:jc w:val="center"/>
              <w:rPr>
                <w:sz w:val="28"/>
                <w:szCs w:val="28"/>
              </w:rPr>
            </w:pPr>
            <w:r w:rsidRPr="00D06EEA">
              <w:rPr>
                <w:sz w:val="28"/>
                <w:szCs w:val="28"/>
              </w:rPr>
              <w:t>Х</w:t>
            </w:r>
          </w:p>
        </w:tc>
        <w:tc>
          <w:tcPr>
            <w:tcW w:w="59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14:paraId="52E0802F" w14:textId="77777777" w:rsidR="00107E00" w:rsidRPr="00D06EEA" w:rsidRDefault="00107E00" w:rsidP="001B52BF">
            <w:pPr>
              <w:rPr>
                <w:sz w:val="28"/>
                <w:szCs w:val="28"/>
              </w:rPr>
            </w:pPr>
            <w:r w:rsidRPr="00D06EEA">
              <w:rPr>
                <w:sz w:val="28"/>
                <w:szCs w:val="28"/>
              </w:rPr>
              <w:t>135 851,4</w:t>
            </w:r>
          </w:p>
        </w:tc>
      </w:tr>
    </w:tbl>
    <w:p w14:paraId="18220FF4" w14:textId="77777777" w:rsidR="00AF7461" w:rsidRDefault="00AF7461" w:rsidP="00C87DC9">
      <w:pPr>
        <w:shd w:val="clear" w:color="auto" w:fill="FFFFFF"/>
        <w:jc w:val="both"/>
        <w:rPr>
          <w:sz w:val="28"/>
          <w:szCs w:val="28"/>
        </w:rPr>
      </w:pPr>
    </w:p>
    <w:p w14:paraId="6DCACBF2" w14:textId="4C85F51D" w:rsidR="00AF7461" w:rsidRPr="00AF7461" w:rsidRDefault="00AF7461" w:rsidP="00AF7461">
      <w:pPr>
        <w:shd w:val="clear" w:color="auto" w:fill="FFFFFF"/>
        <w:jc w:val="center"/>
        <w:rPr>
          <w:sz w:val="24"/>
          <w:szCs w:val="24"/>
        </w:rPr>
      </w:pPr>
      <w:r>
        <w:rPr>
          <w:sz w:val="24"/>
          <w:szCs w:val="24"/>
        </w:rPr>
        <w:lastRenderedPageBreak/>
        <w:t>5</w:t>
      </w:r>
    </w:p>
    <w:p w14:paraId="17FEE79F" w14:textId="77777777" w:rsidR="00AF7461" w:rsidRDefault="00AF7461" w:rsidP="00C87DC9">
      <w:pPr>
        <w:shd w:val="clear" w:color="auto" w:fill="FFFFFF"/>
        <w:jc w:val="both"/>
        <w:rPr>
          <w:sz w:val="28"/>
          <w:szCs w:val="28"/>
        </w:rPr>
      </w:pPr>
    </w:p>
    <w:p w14:paraId="4F5D8C6A" w14:textId="053AEA08" w:rsidR="00CE493D" w:rsidRDefault="00CE493D" w:rsidP="00CE493D">
      <w:pPr>
        <w:ind w:firstLine="709"/>
        <w:jc w:val="both"/>
        <w:textAlignment w:val="baseline"/>
        <w:rPr>
          <w:sz w:val="28"/>
          <w:szCs w:val="28"/>
        </w:rPr>
      </w:pPr>
      <w:r w:rsidRPr="009C3EA2">
        <w:rPr>
          <w:sz w:val="28"/>
          <w:szCs w:val="28"/>
        </w:rPr>
        <w:t>Державне регулювання не передбачає утворення нового державного органу або нового структурного підрозділу</w:t>
      </w:r>
      <w:r>
        <w:rPr>
          <w:sz w:val="28"/>
          <w:szCs w:val="28"/>
        </w:rPr>
        <w:t xml:space="preserve"> в</w:t>
      </w:r>
      <w:r w:rsidRPr="009C3EA2">
        <w:rPr>
          <w:sz w:val="28"/>
          <w:szCs w:val="28"/>
        </w:rPr>
        <w:t xml:space="preserve"> </w:t>
      </w:r>
      <w:r>
        <w:rPr>
          <w:sz w:val="28"/>
          <w:szCs w:val="28"/>
        </w:rPr>
        <w:t>Державній податкової службі</w:t>
      </w:r>
      <w:r w:rsidRPr="00D06EEA">
        <w:rPr>
          <w:sz w:val="28"/>
          <w:szCs w:val="28"/>
        </w:rPr>
        <w:t xml:space="preserve"> України</w:t>
      </w:r>
      <w:r w:rsidRPr="009C3EA2">
        <w:rPr>
          <w:sz w:val="28"/>
          <w:szCs w:val="28"/>
        </w:rPr>
        <w:t>.</w:t>
      </w:r>
    </w:p>
    <w:p w14:paraId="52E09A25" w14:textId="77777777" w:rsidR="00CE493D" w:rsidRPr="009C3EA2" w:rsidRDefault="00CE493D" w:rsidP="00CE493D">
      <w:pPr>
        <w:ind w:firstLine="709"/>
        <w:jc w:val="both"/>
        <w:textAlignment w:val="baseline"/>
        <w:rPr>
          <w:sz w:val="28"/>
          <w:szCs w:val="28"/>
        </w:rPr>
      </w:pPr>
      <w:r w:rsidRPr="009C3EA2">
        <w:rPr>
          <w:sz w:val="28"/>
          <w:szCs w:val="28"/>
        </w:rPr>
        <w:t>Додаткових витрат</w:t>
      </w:r>
      <w:r>
        <w:rPr>
          <w:sz w:val="28"/>
          <w:szCs w:val="28"/>
        </w:rPr>
        <w:t xml:space="preserve"> </w:t>
      </w:r>
      <w:r w:rsidRPr="009C3EA2">
        <w:rPr>
          <w:sz w:val="28"/>
          <w:szCs w:val="28"/>
        </w:rPr>
        <w:t xml:space="preserve">з державного бюджету </w:t>
      </w:r>
      <w:r>
        <w:rPr>
          <w:sz w:val="28"/>
          <w:szCs w:val="28"/>
        </w:rPr>
        <w:t xml:space="preserve">на адміністрування регулювання суб’єктів малого підприємництва </w:t>
      </w:r>
      <w:r w:rsidRPr="009C3EA2">
        <w:rPr>
          <w:sz w:val="28"/>
          <w:szCs w:val="28"/>
        </w:rPr>
        <w:t>не передбачається</w:t>
      </w:r>
      <w:r>
        <w:rPr>
          <w:sz w:val="28"/>
          <w:szCs w:val="28"/>
        </w:rPr>
        <w:t>.</w:t>
      </w:r>
    </w:p>
    <w:p w14:paraId="45FF361A" w14:textId="77777777" w:rsidR="00CE493D" w:rsidRPr="005A0661" w:rsidRDefault="00CE493D" w:rsidP="00107E00">
      <w:pPr>
        <w:shd w:val="clear" w:color="auto" w:fill="FFFFFF"/>
        <w:jc w:val="both"/>
        <w:rPr>
          <w:szCs w:val="20"/>
        </w:rPr>
      </w:pPr>
    </w:p>
    <w:p w14:paraId="42D731B1" w14:textId="15C6B6B4" w:rsidR="00107E00" w:rsidRPr="00CE493D" w:rsidRDefault="00107E00" w:rsidP="00CE493D">
      <w:pPr>
        <w:pStyle w:val="a7"/>
        <w:numPr>
          <w:ilvl w:val="0"/>
          <w:numId w:val="1"/>
        </w:numPr>
        <w:shd w:val="clear" w:color="auto" w:fill="FFFFFF"/>
        <w:jc w:val="both"/>
        <w:rPr>
          <w:sz w:val="28"/>
          <w:szCs w:val="28"/>
        </w:rPr>
      </w:pPr>
      <w:r w:rsidRPr="00CE493D">
        <w:rPr>
          <w:sz w:val="28"/>
          <w:szCs w:val="28"/>
        </w:rPr>
        <w:t>Розрахунок сумарних витрат суб'єктів малого підприємництва, що виникають на виконання вимог регулювання</w:t>
      </w:r>
    </w:p>
    <w:p w14:paraId="6ACB569D" w14:textId="77777777" w:rsidR="00CE493D" w:rsidRPr="005A0661" w:rsidRDefault="00CE493D" w:rsidP="00CE493D">
      <w:pPr>
        <w:pStyle w:val="a7"/>
        <w:shd w:val="clear" w:color="auto" w:fill="FFFFFF"/>
        <w:ind w:left="927"/>
        <w:jc w:val="both"/>
        <w:rPr>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8"/>
        <w:gridCol w:w="5389"/>
        <w:gridCol w:w="1844"/>
        <w:gridCol w:w="1832"/>
      </w:tblGrid>
      <w:tr w:rsidR="00D06EEA" w:rsidRPr="00D06EEA" w14:paraId="4D7A3EE5" w14:textId="77777777" w:rsidTr="005A0661">
        <w:tc>
          <w:tcPr>
            <w:tcW w:w="2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9A2186" w14:textId="22853E43" w:rsidR="00107E00" w:rsidRPr="00D06EEA" w:rsidRDefault="005A0661" w:rsidP="001B52BF">
            <w:pPr>
              <w:jc w:val="center"/>
              <w:rPr>
                <w:sz w:val="28"/>
                <w:szCs w:val="28"/>
              </w:rPr>
            </w:pPr>
            <w:r>
              <w:rPr>
                <w:sz w:val="28"/>
                <w:szCs w:val="28"/>
              </w:rPr>
              <w:t>№ з/п</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0503CC" w14:textId="77777777" w:rsidR="00107E00" w:rsidRPr="00D06EEA" w:rsidRDefault="00107E00" w:rsidP="001B52BF">
            <w:pPr>
              <w:jc w:val="center"/>
              <w:rPr>
                <w:sz w:val="28"/>
                <w:szCs w:val="28"/>
              </w:rPr>
            </w:pPr>
            <w:r w:rsidRPr="00D06EEA">
              <w:rPr>
                <w:sz w:val="28"/>
                <w:szCs w:val="28"/>
              </w:rPr>
              <w:t>Показник</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F7516" w14:textId="77777777" w:rsidR="00107E00" w:rsidRPr="00D06EEA" w:rsidRDefault="00107E00" w:rsidP="001B52BF">
            <w:pPr>
              <w:jc w:val="center"/>
              <w:rPr>
                <w:sz w:val="28"/>
                <w:szCs w:val="28"/>
              </w:rPr>
            </w:pPr>
            <w:r w:rsidRPr="00D06EEA">
              <w:rPr>
                <w:sz w:val="28"/>
                <w:szCs w:val="28"/>
              </w:rPr>
              <w:t>Перший рік регулювання (стартовий)</w:t>
            </w:r>
          </w:p>
        </w:tc>
        <w:tc>
          <w:tcPr>
            <w:tcW w:w="9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EBADE0" w14:textId="77777777" w:rsidR="00107E00" w:rsidRPr="00D06EEA" w:rsidRDefault="00107E00" w:rsidP="001B52BF">
            <w:pPr>
              <w:jc w:val="center"/>
              <w:rPr>
                <w:sz w:val="28"/>
                <w:szCs w:val="28"/>
              </w:rPr>
            </w:pPr>
            <w:r w:rsidRPr="00D06EEA">
              <w:rPr>
                <w:sz w:val="28"/>
                <w:szCs w:val="28"/>
              </w:rPr>
              <w:t>За п'ять років</w:t>
            </w:r>
          </w:p>
        </w:tc>
      </w:tr>
      <w:tr w:rsidR="00D06EEA" w:rsidRPr="00D06EEA" w14:paraId="21AAF191" w14:textId="77777777" w:rsidTr="005A0661">
        <w:tc>
          <w:tcPr>
            <w:tcW w:w="2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BACD5" w14:textId="77777777" w:rsidR="00107E00" w:rsidRPr="00D06EEA" w:rsidRDefault="00107E00" w:rsidP="001B52BF">
            <w:pPr>
              <w:jc w:val="center"/>
              <w:rPr>
                <w:sz w:val="28"/>
                <w:szCs w:val="28"/>
              </w:rPr>
            </w:pPr>
            <w:r w:rsidRPr="00D06EEA">
              <w:rPr>
                <w:sz w:val="28"/>
                <w:szCs w:val="28"/>
              </w:rPr>
              <w:t>1</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B258D2" w14:textId="77777777" w:rsidR="00107E00" w:rsidRPr="00D06EEA" w:rsidRDefault="00107E00" w:rsidP="001B52BF">
            <w:pPr>
              <w:rPr>
                <w:sz w:val="28"/>
                <w:szCs w:val="28"/>
              </w:rPr>
            </w:pPr>
            <w:r w:rsidRPr="00D06EEA">
              <w:rPr>
                <w:sz w:val="28"/>
                <w:szCs w:val="28"/>
              </w:rPr>
              <w:t>Оцінка "прямих" витрат суб'єктів малого підприємництва на виконання регулювання</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64A47" w14:textId="77777777" w:rsidR="00107E00" w:rsidRPr="00D06EEA" w:rsidRDefault="00107E00" w:rsidP="001B52BF">
            <w:pPr>
              <w:jc w:val="center"/>
              <w:rPr>
                <w:sz w:val="28"/>
                <w:szCs w:val="28"/>
              </w:rPr>
            </w:pPr>
            <w:r w:rsidRPr="00D06EEA">
              <w:rPr>
                <w:sz w:val="28"/>
                <w:szCs w:val="28"/>
              </w:rPr>
              <w:t>151876100</w:t>
            </w:r>
          </w:p>
        </w:tc>
        <w:tc>
          <w:tcPr>
            <w:tcW w:w="9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C6568" w14:textId="77777777" w:rsidR="00107E00" w:rsidRPr="00D06EEA" w:rsidRDefault="00107E00" w:rsidP="001B52BF">
            <w:pPr>
              <w:jc w:val="center"/>
              <w:rPr>
                <w:sz w:val="28"/>
                <w:szCs w:val="28"/>
              </w:rPr>
            </w:pPr>
            <w:r w:rsidRPr="00D06EEA">
              <w:rPr>
                <w:sz w:val="28"/>
                <w:szCs w:val="28"/>
              </w:rPr>
              <w:t>1141804200</w:t>
            </w:r>
          </w:p>
        </w:tc>
      </w:tr>
      <w:tr w:rsidR="00D06EEA" w:rsidRPr="00D06EEA" w14:paraId="24F3CB09" w14:textId="77777777" w:rsidTr="005A0661">
        <w:tc>
          <w:tcPr>
            <w:tcW w:w="2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0216A7" w14:textId="77777777" w:rsidR="00107E00" w:rsidRPr="00D06EEA" w:rsidRDefault="00107E00" w:rsidP="001B52BF">
            <w:pPr>
              <w:jc w:val="center"/>
              <w:rPr>
                <w:sz w:val="28"/>
                <w:szCs w:val="28"/>
              </w:rPr>
            </w:pPr>
            <w:r w:rsidRPr="00D06EEA">
              <w:rPr>
                <w:sz w:val="28"/>
                <w:szCs w:val="28"/>
              </w:rPr>
              <w:t>2</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BC962" w14:textId="77777777" w:rsidR="00107E00" w:rsidRPr="00D06EEA" w:rsidRDefault="00107E00" w:rsidP="001B52BF">
            <w:pPr>
              <w:rPr>
                <w:sz w:val="28"/>
                <w:szCs w:val="28"/>
              </w:rPr>
            </w:pPr>
            <w:r w:rsidRPr="00D06EEA">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9575E" w14:textId="77777777" w:rsidR="00107E00" w:rsidRPr="00D06EEA" w:rsidRDefault="00107E00" w:rsidP="001B52BF">
            <w:pPr>
              <w:jc w:val="center"/>
              <w:rPr>
                <w:sz w:val="28"/>
                <w:szCs w:val="28"/>
              </w:rPr>
            </w:pPr>
            <w:r w:rsidRPr="00D06EEA">
              <w:rPr>
                <w:sz w:val="28"/>
                <w:szCs w:val="28"/>
              </w:rPr>
              <w:t>135851,4</w:t>
            </w:r>
          </w:p>
        </w:tc>
        <w:tc>
          <w:tcPr>
            <w:tcW w:w="9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F995C6" w14:textId="77777777" w:rsidR="00107E00" w:rsidRPr="00D06EEA" w:rsidRDefault="00107E00" w:rsidP="001B52BF">
            <w:pPr>
              <w:jc w:val="center"/>
              <w:rPr>
                <w:sz w:val="28"/>
                <w:szCs w:val="28"/>
              </w:rPr>
            </w:pPr>
            <w:r w:rsidRPr="00D06EEA">
              <w:rPr>
                <w:sz w:val="28"/>
                <w:szCs w:val="28"/>
              </w:rPr>
              <w:t>135851,4</w:t>
            </w:r>
          </w:p>
        </w:tc>
      </w:tr>
      <w:tr w:rsidR="00D06EEA" w:rsidRPr="00D06EEA" w14:paraId="48463B57" w14:textId="77777777" w:rsidTr="005A0661">
        <w:tc>
          <w:tcPr>
            <w:tcW w:w="2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0E6B8" w14:textId="77777777" w:rsidR="00107E00" w:rsidRPr="00D06EEA" w:rsidRDefault="00107E00" w:rsidP="001B52BF">
            <w:pPr>
              <w:jc w:val="center"/>
              <w:rPr>
                <w:sz w:val="28"/>
                <w:szCs w:val="28"/>
              </w:rPr>
            </w:pPr>
            <w:r w:rsidRPr="00D06EEA">
              <w:rPr>
                <w:sz w:val="28"/>
                <w:szCs w:val="28"/>
              </w:rPr>
              <w:t>3</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60017F" w14:textId="77777777" w:rsidR="00107E00" w:rsidRPr="00D06EEA" w:rsidRDefault="00107E00" w:rsidP="001B52BF">
            <w:pPr>
              <w:rPr>
                <w:sz w:val="28"/>
                <w:szCs w:val="28"/>
              </w:rPr>
            </w:pPr>
            <w:r w:rsidRPr="00D06EEA">
              <w:rPr>
                <w:sz w:val="28"/>
                <w:szCs w:val="28"/>
              </w:rPr>
              <w:t>Сумарні витрати малого підприємництва на виконання запланованого регулювання</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6717A" w14:textId="77777777" w:rsidR="00107E00" w:rsidRPr="00D06EEA" w:rsidRDefault="00107E00" w:rsidP="001B52BF">
            <w:pPr>
              <w:jc w:val="center"/>
              <w:rPr>
                <w:sz w:val="28"/>
                <w:szCs w:val="28"/>
              </w:rPr>
            </w:pPr>
            <w:r w:rsidRPr="00D06EEA">
              <w:rPr>
                <w:sz w:val="28"/>
                <w:szCs w:val="28"/>
              </w:rPr>
              <w:t>152011951,4</w:t>
            </w:r>
          </w:p>
        </w:tc>
        <w:tc>
          <w:tcPr>
            <w:tcW w:w="9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DC3768" w14:textId="77777777" w:rsidR="00107E00" w:rsidRPr="00D06EEA" w:rsidRDefault="00107E00" w:rsidP="001B52BF">
            <w:pPr>
              <w:jc w:val="center"/>
              <w:rPr>
                <w:sz w:val="28"/>
                <w:szCs w:val="28"/>
              </w:rPr>
            </w:pPr>
            <w:r w:rsidRPr="00D06EEA">
              <w:rPr>
                <w:sz w:val="28"/>
                <w:szCs w:val="28"/>
              </w:rPr>
              <w:t>1141940051</w:t>
            </w:r>
          </w:p>
        </w:tc>
      </w:tr>
      <w:tr w:rsidR="00D06EEA" w:rsidRPr="00D06EEA" w14:paraId="5FDC843D" w14:textId="77777777" w:rsidTr="005A0661">
        <w:tc>
          <w:tcPr>
            <w:tcW w:w="2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5F590A" w14:textId="77777777" w:rsidR="00107E00" w:rsidRPr="00D06EEA" w:rsidRDefault="00107E00" w:rsidP="001B52BF">
            <w:pPr>
              <w:jc w:val="center"/>
              <w:rPr>
                <w:sz w:val="28"/>
                <w:szCs w:val="28"/>
              </w:rPr>
            </w:pPr>
            <w:r w:rsidRPr="00D06EEA">
              <w:rPr>
                <w:sz w:val="28"/>
                <w:szCs w:val="28"/>
              </w:rPr>
              <w:t>4</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E7A5B4" w14:textId="77777777" w:rsidR="00107E00" w:rsidRPr="00D06EEA" w:rsidRDefault="00107E00" w:rsidP="001B52BF">
            <w:pPr>
              <w:rPr>
                <w:sz w:val="28"/>
                <w:szCs w:val="28"/>
              </w:rPr>
            </w:pPr>
            <w:r w:rsidRPr="00D06EEA">
              <w:rPr>
                <w:sz w:val="28"/>
                <w:szCs w:val="28"/>
              </w:rPr>
              <w:t>Бюджетні витрати на адміністрування регулювання суб'єктів малого підприємництва</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CCD8C2" w14:textId="77777777" w:rsidR="00107E00" w:rsidRPr="00D06EEA" w:rsidRDefault="00107E00" w:rsidP="001B52BF">
            <w:pPr>
              <w:jc w:val="center"/>
              <w:rPr>
                <w:sz w:val="28"/>
                <w:szCs w:val="28"/>
              </w:rPr>
            </w:pPr>
            <w:r w:rsidRPr="00D06EEA">
              <w:rPr>
                <w:sz w:val="28"/>
                <w:szCs w:val="28"/>
              </w:rPr>
              <w:t>0</w:t>
            </w:r>
          </w:p>
        </w:tc>
        <w:tc>
          <w:tcPr>
            <w:tcW w:w="9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A479AC" w14:textId="77777777" w:rsidR="00107E00" w:rsidRPr="00D06EEA" w:rsidRDefault="00107E00" w:rsidP="001B52BF">
            <w:pPr>
              <w:jc w:val="center"/>
              <w:rPr>
                <w:sz w:val="28"/>
                <w:szCs w:val="28"/>
              </w:rPr>
            </w:pPr>
            <w:r w:rsidRPr="00D06EEA">
              <w:rPr>
                <w:sz w:val="28"/>
                <w:szCs w:val="28"/>
              </w:rPr>
              <w:t>0</w:t>
            </w:r>
          </w:p>
        </w:tc>
      </w:tr>
      <w:tr w:rsidR="00D06EEA" w:rsidRPr="00D06EEA" w14:paraId="3091902D" w14:textId="77777777" w:rsidTr="005A0661">
        <w:tc>
          <w:tcPr>
            <w:tcW w:w="2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A0050" w14:textId="77777777" w:rsidR="00107E00" w:rsidRPr="00D06EEA" w:rsidRDefault="00107E00" w:rsidP="001B52BF">
            <w:pPr>
              <w:jc w:val="center"/>
              <w:rPr>
                <w:sz w:val="28"/>
                <w:szCs w:val="28"/>
              </w:rPr>
            </w:pPr>
            <w:r w:rsidRPr="00D06EEA">
              <w:rPr>
                <w:sz w:val="28"/>
                <w:szCs w:val="28"/>
              </w:rPr>
              <w:t>5</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7AC2F8" w14:textId="77777777" w:rsidR="00107E00" w:rsidRPr="00D06EEA" w:rsidRDefault="00107E00" w:rsidP="001B52BF">
            <w:pPr>
              <w:rPr>
                <w:sz w:val="28"/>
                <w:szCs w:val="28"/>
              </w:rPr>
            </w:pPr>
            <w:r w:rsidRPr="00D06EEA">
              <w:rPr>
                <w:sz w:val="28"/>
                <w:szCs w:val="28"/>
              </w:rPr>
              <w:t>Сумарні витрати на виконання запланованого регулювання</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968FFE" w14:textId="77777777" w:rsidR="00107E00" w:rsidRPr="00D06EEA" w:rsidRDefault="00107E00" w:rsidP="001B52BF">
            <w:pPr>
              <w:jc w:val="center"/>
              <w:rPr>
                <w:sz w:val="28"/>
                <w:szCs w:val="28"/>
              </w:rPr>
            </w:pPr>
            <w:r w:rsidRPr="00D06EEA">
              <w:rPr>
                <w:sz w:val="28"/>
                <w:szCs w:val="28"/>
              </w:rPr>
              <w:t>152011951,4</w:t>
            </w:r>
          </w:p>
        </w:tc>
        <w:tc>
          <w:tcPr>
            <w:tcW w:w="9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1ECC54" w14:textId="77777777" w:rsidR="00107E00" w:rsidRPr="00D06EEA" w:rsidRDefault="00107E00" w:rsidP="001B52BF">
            <w:pPr>
              <w:jc w:val="center"/>
              <w:rPr>
                <w:sz w:val="28"/>
                <w:szCs w:val="28"/>
              </w:rPr>
            </w:pPr>
            <w:r w:rsidRPr="00D06EEA">
              <w:rPr>
                <w:sz w:val="28"/>
                <w:szCs w:val="28"/>
              </w:rPr>
              <w:t>1141940051,4</w:t>
            </w:r>
          </w:p>
        </w:tc>
      </w:tr>
    </w:tbl>
    <w:p w14:paraId="1E1CEF5F" w14:textId="77777777" w:rsidR="00354EC4" w:rsidRPr="00CE493D" w:rsidRDefault="00354EC4" w:rsidP="00107E00">
      <w:pPr>
        <w:shd w:val="clear" w:color="auto" w:fill="FFFFFF"/>
        <w:jc w:val="both"/>
        <w:rPr>
          <w:szCs w:val="20"/>
        </w:rPr>
      </w:pPr>
    </w:p>
    <w:p w14:paraId="62C1F5CA" w14:textId="665939F3" w:rsidR="00CE493D" w:rsidRDefault="00CE493D" w:rsidP="00CE493D">
      <w:pPr>
        <w:pStyle w:val="a7"/>
        <w:numPr>
          <w:ilvl w:val="0"/>
          <w:numId w:val="1"/>
        </w:numPr>
        <w:spacing w:before="144"/>
        <w:jc w:val="both"/>
        <w:textAlignment w:val="baseline"/>
        <w:rPr>
          <w:sz w:val="28"/>
          <w:szCs w:val="28"/>
        </w:rPr>
      </w:pPr>
      <w:r w:rsidRPr="00CE493D">
        <w:rPr>
          <w:sz w:val="28"/>
          <w:szCs w:val="28"/>
        </w:rPr>
        <w:t>Не передбачається розроблення коригуючих та пом’якшувальних заходів.</w:t>
      </w:r>
    </w:p>
    <w:p w14:paraId="2E97B7EC" w14:textId="77777777" w:rsidR="005A0661" w:rsidRPr="005A0661" w:rsidRDefault="005A0661" w:rsidP="005A0661">
      <w:pPr>
        <w:pStyle w:val="a7"/>
        <w:spacing w:before="144"/>
        <w:ind w:left="927" w:hanging="927"/>
        <w:jc w:val="both"/>
        <w:textAlignment w:val="baseline"/>
        <w:rPr>
          <w:sz w:val="16"/>
          <w:szCs w:val="16"/>
        </w:rPr>
      </w:pPr>
    </w:p>
    <w:p w14:paraId="52ED73B5" w14:textId="77777777" w:rsidR="00EF3A45" w:rsidRPr="00D06EEA" w:rsidRDefault="00EF3A45" w:rsidP="00EF3A45">
      <w:pPr>
        <w:shd w:val="clear" w:color="auto" w:fill="FFFFFF"/>
        <w:jc w:val="center"/>
        <w:rPr>
          <w:sz w:val="28"/>
          <w:szCs w:val="28"/>
        </w:rPr>
      </w:pPr>
      <w:r>
        <w:rPr>
          <w:sz w:val="24"/>
          <w:szCs w:val="24"/>
        </w:rPr>
        <w:t>_______________________________</w:t>
      </w:r>
    </w:p>
    <w:p w14:paraId="0630654F" w14:textId="77777777" w:rsidR="00EF3A45" w:rsidRDefault="00EF3A45" w:rsidP="00CE493D">
      <w:pPr>
        <w:shd w:val="clear" w:color="auto" w:fill="FFFFFF"/>
        <w:jc w:val="both"/>
        <w:rPr>
          <w:sz w:val="24"/>
          <w:szCs w:val="24"/>
        </w:rPr>
      </w:pPr>
    </w:p>
    <w:p w14:paraId="09AB290C" w14:textId="77777777" w:rsidR="00EF3A45" w:rsidRDefault="00EF3A45" w:rsidP="00CE493D">
      <w:pPr>
        <w:shd w:val="clear" w:color="auto" w:fill="FFFFFF"/>
        <w:jc w:val="both"/>
        <w:rPr>
          <w:sz w:val="24"/>
          <w:szCs w:val="24"/>
        </w:rPr>
      </w:pPr>
    </w:p>
    <w:p w14:paraId="06525E52" w14:textId="77777777" w:rsidR="00EF3A45" w:rsidRDefault="00EF3A45" w:rsidP="00CE493D">
      <w:pPr>
        <w:shd w:val="clear" w:color="auto" w:fill="FFFFFF"/>
        <w:jc w:val="both"/>
        <w:rPr>
          <w:sz w:val="24"/>
          <w:szCs w:val="24"/>
        </w:rPr>
      </w:pPr>
    </w:p>
    <w:p w14:paraId="20F922AB" w14:textId="77777777" w:rsidR="00EF3A45" w:rsidRDefault="00EF3A45" w:rsidP="00CE493D">
      <w:pPr>
        <w:shd w:val="clear" w:color="auto" w:fill="FFFFFF"/>
        <w:jc w:val="both"/>
        <w:rPr>
          <w:sz w:val="24"/>
          <w:szCs w:val="24"/>
        </w:rPr>
      </w:pPr>
    </w:p>
    <w:p w14:paraId="4FAE57D2" w14:textId="50ADC90A" w:rsidR="00CE493D" w:rsidRPr="00CE493D" w:rsidRDefault="00CE493D" w:rsidP="00CE493D">
      <w:pPr>
        <w:shd w:val="clear" w:color="auto" w:fill="FFFFFF"/>
        <w:jc w:val="both"/>
        <w:rPr>
          <w:sz w:val="24"/>
          <w:szCs w:val="24"/>
        </w:rPr>
      </w:pPr>
      <w:r>
        <w:rPr>
          <w:sz w:val="24"/>
          <w:szCs w:val="24"/>
        </w:rPr>
        <w:t xml:space="preserve">Примітка. </w:t>
      </w:r>
      <w:r w:rsidRPr="00CE493D">
        <w:rPr>
          <w:sz w:val="24"/>
          <w:szCs w:val="24"/>
        </w:rPr>
        <w:t xml:space="preserve">* Загалом з 1 січня по 31 грудня 2021 року сплачено коштів екологічного податку за класом доходів бюджету "Надходження від розміщення відходів" 1 129 485 970 </w:t>
      </w:r>
      <w:r w:rsidR="008F2930" w:rsidRPr="00CE493D">
        <w:rPr>
          <w:sz w:val="24"/>
          <w:szCs w:val="24"/>
        </w:rPr>
        <w:t>гривень</w:t>
      </w:r>
      <w:r w:rsidR="008F2930">
        <w:rPr>
          <w:sz w:val="24"/>
          <w:szCs w:val="24"/>
        </w:rPr>
        <w:t>.</w:t>
      </w:r>
      <w:r w:rsidRPr="00CE493D">
        <w:rPr>
          <w:sz w:val="24"/>
          <w:szCs w:val="24"/>
        </w:rPr>
        <w:t xml:space="preserve"> </w:t>
      </w:r>
      <w:r w:rsidR="008F2930">
        <w:rPr>
          <w:sz w:val="24"/>
          <w:szCs w:val="24"/>
        </w:rPr>
        <w:br/>
      </w:r>
      <w:r w:rsidRPr="00CE493D">
        <w:rPr>
          <w:sz w:val="24"/>
          <w:szCs w:val="24"/>
        </w:rPr>
        <w:t xml:space="preserve">В той же час екологічний податок від розміщення відходів характеризується значним ступенем концентрації. Так 10 найбільших платників сукупно сплачують 885 777 020 грн, що становить 78,4 відсотки всіх надходжень. Таким чином ми припускаємо на суб’єктів господарювання великого і середнього підприємництва припадає більше 90 відсотків всіх надходжень, тоді як на суб’єктів малого підприємництва 10 відсотків. Відповідно до фінансово економічних розрахунків загальні надходження від екологічного податку за умови збереження обсягу відходів на рівні 2021 року складе 1 рік -1518761,9 тис. грн, 2 рік - 1901185,1 тис. </w:t>
      </w:r>
      <w:r w:rsidR="003E63AC">
        <w:rPr>
          <w:sz w:val="24"/>
          <w:szCs w:val="24"/>
        </w:rPr>
        <w:t>грн</w:t>
      </w:r>
      <w:r w:rsidRPr="00CE493D">
        <w:rPr>
          <w:sz w:val="24"/>
          <w:szCs w:val="24"/>
        </w:rPr>
        <w:t xml:space="preserve">, </w:t>
      </w:r>
      <w:r w:rsidR="00E07786">
        <w:rPr>
          <w:sz w:val="24"/>
          <w:szCs w:val="24"/>
        </w:rPr>
        <w:br/>
      </w:r>
      <w:r w:rsidRPr="00CE493D">
        <w:rPr>
          <w:sz w:val="24"/>
          <w:szCs w:val="24"/>
        </w:rPr>
        <w:t xml:space="preserve">3 рік - 2283608,3 тис. грн, 4  рік - 2666031,5 тис. </w:t>
      </w:r>
      <w:r w:rsidR="003E63AC">
        <w:rPr>
          <w:sz w:val="24"/>
          <w:szCs w:val="24"/>
        </w:rPr>
        <w:t>грн</w:t>
      </w:r>
      <w:r w:rsidRPr="00CE493D">
        <w:rPr>
          <w:sz w:val="24"/>
          <w:szCs w:val="24"/>
        </w:rPr>
        <w:t xml:space="preserve">, 5 рік - 3048454,7 тис. </w:t>
      </w:r>
      <w:r w:rsidR="003E63AC">
        <w:rPr>
          <w:sz w:val="24"/>
          <w:szCs w:val="24"/>
        </w:rPr>
        <w:t>грн</w:t>
      </w:r>
      <w:r w:rsidR="008F2930">
        <w:rPr>
          <w:sz w:val="24"/>
          <w:szCs w:val="24"/>
        </w:rPr>
        <w:t xml:space="preserve"> </w:t>
      </w:r>
      <w:r w:rsidRPr="00CE493D">
        <w:rPr>
          <w:sz w:val="24"/>
          <w:szCs w:val="24"/>
        </w:rPr>
        <w:t>(</w:t>
      </w:r>
      <w:proofErr w:type="spellStart"/>
      <w:r w:rsidRPr="00CE493D">
        <w:rPr>
          <w:sz w:val="24"/>
          <w:szCs w:val="24"/>
        </w:rPr>
        <w:t>оціночно</w:t>
      </w:r>
      <w:proofErr w:type="spellEnd"/>
      <w:r w:rsidRPr="00CE493D">
        <w:rPr>
          <w:sz w:val="24"/>
          <w:szCs w:val="24"/>
        </w:rPr>
        <w:t>)</w:t>
      </w:r>
      <w:r w:rsidR="008F2930">
        <w:rPr>
          <w:sz w:val="24"/>
          <w:szCs w:val="24"/>
        </w:rPr>
        <w:t>.</w:t>
      </w:r>
      <w:r w:rsidRPr="00CE493D">
        <w:rPr>
          <w:sz w:val="24"/>
          <w:szCs w:val="24"/>
        </w:rPr>
        <w:t xml:space="preserve"> </w:t>
      </w:r>
    </w:p>
    <w:p w14:paraId="59A18319" w14:textId="1C77DBEC" w:rsidR="00107E00" w:rsidRDefault="00CE493D" w:rsidP="00804DAC">
      <w:pPr>
        <w:shd w:val="clear" w:color="auto" w:fill="FFFFFF"/>
        <w:ind w:firstLine="1134"/>
        <w:jc w:val="both"/>
        <w:rPr>
          <w:sz w:val="24"/>
          <w:szCs w:val="24"/>
        </w:rPr>
      </w:pPr>
      <w:r w:rsidRPr="00CE493D">
        <w:rPr>
          <w:sz w:val="24"/>
          <w:szCs w:val="24"/>
        </w:rPr>
        <w:t>**Із розрахунку 1 година при мінімальній погодинній заробітній платі на 1 січня 2024 році 42,6 гривень</w:t>
      </w:r>
      <w:r w:rsidR="008F2930">
        <w:rPr>
          <w:sz w:val="24"/>
          <w:szCs w:val="24"/>
        </w:rPr>
        <w:t>.</w:t>
      </w:r>
    </w:p>
    <w:p w14:paraId="2F44194D" w14:textId="77777777" w:rsidR="000D0C65" w:rsidRDefault="000D0C65" w:rsidP="00EF3A45">
      <w:pPr>
        <w:shd w:val="clear" w:color="auto" w:fill="FFFFFF"/>
        <w:jc w:val="both"/>
        <w:rPr>
          <w:sz w:val="24"/>
          <w:szCs w:val="24"/>
        </w:rPr>
      </w:pPr>
    </w:p>
    <w:sectPr w:rsidR="000D0C65" w:rsidSect="0074016E">
      <w:pgSz w:w="11906" w:h="16838"/>
      <w:pgMar w:top="850" w:right="850"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624DE" w14:textId="77777777" w:rsidR="002A6FB5" w:rsidRDefault="002A6FB5" w:rsidP="0074016E">
      <w:r>
        <w:separator/>
      </w:r>
    </w:p>
  </w:endnote>
  <w:endnote w:type="continuationSeparator" w:id="0">
    <w:p w14:paraId="5F2F6942" w14:textId="77777777" w:rsidR="002A6FB5" w:rsidRDefault="002A6FB5" w:rsidP="0074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7C88A" w14:textId="77777777" w:rsidR="002A6FB5" w:rsidRDefault="002A6FB5" w:rsidP="0074016E">
      <w:r>
        <w:separator/>
      </w:r>
    </w:p>
  </w:footnote>
  <w:footnote w:type="continuationSeparator" w:id="0">
    <w:p w14:paraId="168F3E71" w14:textId="77777777" w:rsidR="002A6FB5" w:rsidRDefault="002A6FB5" w:rsidP="0074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889603"/>
      <w:docPartObj>
        <w:docPartGallery w:val="Page Numbers (Top of Page)"/>
        <w:docPartUnique/>
      </w:docPartObj>
    </w:sdtPr>
    <w:sdtEndPr>
      <w:rPr>
        <w:sz w:val="24"/>
        <w:szCs w:val="24"/>
      </w:rPr>
    </w:sdtEndPr>
    <w:sdtContent>
      <w:p w14:paraId="1CD36B95" w14:textId="38BD04C6" w:rsidR="00C327B1" w:rsidRPr="00C327B1" w:rsidRDefault="00C327B1" w:rsidP="00C327B1">
        <w:pPr>
          <w:pStyle w:val="af0"/>
          <w:jc w:val="center"/>
          <w:rPr>
            <w:sz w:val="24"/>
            <w:szCs w:val="24"/>
          </w:rPr>
        </w:pPr>
        <w:r w:rsidRPr="00C327B1">
          <w:rPr>
            <w:sz w:val="24"/>
            <w:szCs w:val="24"/>
          </w:rPr>
          <w:fldChar w:fldCharType="begin"/>
        </w:r>
        <w:r w:rsidRPr="00C327B1">
          <w:rPr>
            <w:sz w:val="24"/>
            <w:szCs w:val="24"/>
          </w:rPr>
          <w:instrText>PAGE   \* MERGEFORMAT</w:instrText>
        </w:r>
        <w:r w:rsidRPr="00C327B1">
          <w:rPr>
            <w:sz w:val="24"/>
            <w:szCs w:val="24"/>
          </w:rPr>
          <w:fldChar w:fldCharType="separate"/>
        </w:r>
        <w:r w:rsidR="00F91781" w:rsidRPr="00F91781">
          <w:rPr>
            <w:noProof/>
            <w:sz w:val="24"/>
            <w:szCs w:val="24"/>
            <w:lang w:val="ru-RU"/>
          </w:rPr>
          <w:t>10</w:t>
        </w:r>
        <w:r w:rsidRPr="00C327B1">
          <w:rPr>
            <w:sz w:val="24"/>
            <w:szCs w:val="24"/>
          </w:rPr>
          <w:fldChar w:fldCharType="end"/>
        </w:r>
      </w:p>
    </w:sdtContent>
  </w:sdt>
  <w:p w14:paraId="32D17442" w14:textId="77777777" w:rsidR="00D06EEA" w:rsidRDefault="00D06EE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0C6D" w14:textId="7A06BE59" w:rsidR="00C327B1" w:rsidRPr="00C327B1" w:rsidRDefault="00C327B1" w:rsidP="0074016E">
    <w:pPr>
      <w:pStyle w:val="af0"/>
      <w:jc w:val="center"/>
      <w:rPr>
        <w:sz w:val="24"/>
        <w:szCs w:val="24"/>
      </w:rPr>
    </w:pPr>
  </w:p>
  <w:p w14:paraId="02469F12" w14:textId="77777777" w:rsidR="00C327B1" w:rsidRDefault="00C327B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C1725"/>
    <w:multiLevelType w:val="hybridMultilevel"/>
    <w:tmpl w:val="993E6630"/>
    <w:lvl w:ilvl="0" w:tplc="EB12CA3A">
      <w:start w:val="1"/>
      <w:numFmt w:val="decimal"/>
      <w:lvlText w:val="%1."/>
      <w:lvlJc w:val="left"/>
      <w:pPr>
        <w:ind w:left="927" w:hanging="360"/>
      </w:pPr>
      <w:rPr>
        <w:rFonts w:hint="default"/>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1" w15:restartNumberingAfterBreak="0">
    <w:nsid w:val="4B624052"/>
    <w:multiLevelType w:val="hybridMultilevel"/>
    <w:tmpl w:val="2EB8B5A0"/>
    <w:lvl w:ilvl="0" w:tplc="A30E028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6BC40B0E"/>
    <w:multiLevelType w:val="hybridMultilevel"/>
    <w:tmpl w:val="AF526E14"/>
    <w:lvl w:ilvl="0" w:tplc="F926B84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12"/>
    <w:rsid w:val="000011C6"/>
    <w:rsid w:val="000274A6"/>
    <w:rsid w:val="0003661E"/>
    <w:rsid w:val="0004340F"/>
    <w:rsid w:val="0005335A"/>
    <w:rsid w:val="000570F3"/>
    <w:rsid w:val="000654DE"/>
    <w:rsid w:val="000751F4"/>
    <w:rsid w:val="00076BE5"/>
    <w:rsid w:val="000859D0"/>
    <w:rsid w:val="00090CE3"/>
    <w:rsid w:val="000936ED"/>
    <w:rsid w:val="000A334E"/>
    <w:rsid w:val="000B502B"/>
    <w:rsid w:val="000C6113"/>
    <w:rsid w:val="000D0C65"/>
    <w:rsid w:val="000E133C"/>
    <w:rsid w:val="00107E00"/>
    <w:rsid w:val="00124EC7"/>
    <w:rsid w:val="00126E06"/>
    <w:rsid w:val="001326C7"/>
    <w:rsid w:val="001350EC"/>
    <w:rsid w:val="00141E65"/>
    <w:rsid w:val="0014212E"/>
    <w:rsid w:val="00143FCA"/>
    <w:rsid w:val="0014524B"/>
    <w:rsid w:val="00156808"/>
    <w:rsid w:val="001658F2"/>
    <w:rsid w:val="00174AFF"/>
    <w:rsid w:val="00181797"/>
    <w:rsid w:val="00185344"/>
    <w:rsid w:val="00190115"/>
    <w:rsid w:val="001915F7"/>
    <w:rsid w:val="00192E6E"/>
    <w:rsid w:val="001943BE"/>
    <w:rsid w:val="00194E8E"/>
    <w:rsid w:val="00196F82"/>
    <w:rsid w:val="001A6BBD"/>
    <w:rsid w:val="001B52BF"/>
    <w:rsid w:val="001C06E8"/>
    <w:rsid w:val="001D0A1F"/>
    <w:rsid w:val="001D485F"/>
    <w:rsid w:val="001E2325"/>
    <w:rsid w:val="001E2D15"/>
    <w:rsid w:val="00202B08"/>
    <w:rsid w:val="00206C4D"/>
    <w:rsid w:val="00210D6F"/>
    <w:rsid w:val="00212F21"/>
    <w:rsid w:val="00224038"/>
    <w:rsid w:val="00225AA3"/>
    <w:rsid w:val="00233C57"/>
    <w:rsid w:val="00240298"/>
    <w:rsid w:val="00243189"/>
    <w:rsid w:val="00250A2E"/>
    <w:rsid w:val="00263CD7"/>
    <w:rsid w:val="00285122"/>
    <w:rsid w:val="00295573"/>
    <w:rsid w:val="002A3F8F"/>
    <w:rsid w:val="002A47BF"/>
    <w:rsid w:val="002A6FB5"/>
    <w:rsid w:val="002A7B80"/>
    <w:rsid w:val="002B2D16"/>
    <w:rsid w:val="002B463D"/>
    <w:rsid w:val="002C0D59"/>
    <w:rsid w:val="002C4102"/>
    <w:rsid w:val="002D5BF2"/>
    <w:rsid w:val="002E2C45"/>
    <w:rsid w:val="002E3D1E"/>
    <w:rsid w:val="002E41BB"/>
    <w:rsid w:val="002F675D"/>
    <w:rsid w:val="002F77FF"/>
    <w:rsid w:val="003106A4"/>
    <w:rsid w:val="00315EE9"/>
    <w:rsid w:val="0031716E"/>
    <w:rsid w:val="00324E7C"/>
    <w:rsid w:val="0033049C"/>
    <w:rsid w:val="003353E7"/>
    <w:rsid w:val="00346735"/>
    <w:rsid w:val="0034677F"/>
    <w:rsid w:val="003510BE"/>
    <w:rsid w:val="00354EC4"/>
    <w:rsid w:val="00355FAD"/>
    <w:rsid w:val="00362C8C"/>
    <w:rsid w:val="00380D3C"/>
    <w:rsid w:val="003A456B"/>
    <w:rsid w:val="003A45A3"/>
    <w:rsid w:val="003B410D"/>
    <w:rsid w:val="003B4B5C"/>
    <w:rsid w:val="003B7EA7"/>
    <w:rsid w:val="003C10E7"/>
    <w:rsid w:val="003C4DEC"/>
    <w:rsid w:val="003D45D0"/>
    <w:rsid w:val="003E1C46"/>
    <w:rsid w:val="003E4D65"/>
    <w:rsid w:val="003E63AC"/>
    <w:rsid w:val="004052E8"/>
    <w:rsid w:val="00405EC4"/>
    <w:rsid w:val="004104CC"/>
    <w:rsid w:val="004305E4"/>
    <w:rsid w:val="00432AD6"/>
    <w:rsid w:val="00445192"/>
    <w:rsid w:val="00453441"/>
    <w:rsid w:val="004556D5"/>
    <w:rsid w:val="0045682E"/>
    <w:rsid w:val="004600F1"/>
    <w:rsid w:val="00481D6D"/>
    <w:rsid w:val="004873E9"/>
    <w:rsid w:val="0048796E"/>
    <w:rsid w:val="004903B2"/>
    <w:rsid w:val="00490702"/>
    <w:rsid w:val="00493C29"/>
    <w:rsid w:val="004A1507"/>
    <w:rsid w:val="004A5D57"/>
    <w:rsid w:val="004A6F97"/>
    <w:rsid w:val="004B7985"/>
    <w:rsid w:val="004C2A29"/>
    <w:rsid w:val="004C32F7"/>
    <w:rsid w:val="004C57BB"/>
    <w:rsid w:val="004D028D"/>
    <w:rsid w:val="004D3651"/>
    <w:rsid w:val="004D4545"/>
    <w:rsid w:val="004D651D"/>
    <w:rsid w:val="004F02F5"/>
    <w:rsid w:val="004F247E"/>
    <w:rsid w:val="004F3A41"/>
    <w:rsid w:val="004F6F33"/>
    <w:rsid w:val="0050400D"/>
    <w:rsid w:val="00511F6E"/>
    <w:rsid w:val="00514464"/>
    <w:rsid w:val="00514573"/>
    <w:rsid w:val="005159D8"/>
    <w:rsid w:val="00522D59"/>
    <w:rsid w:val="00523FDD"/>
    <w:rsid w:val="005266DD"/>
    <w:rsid w:val="00540177"/>
    <w:rsid w:val="00541018"/>
    <w:rsid w:val="00551096"/>
    <w:rsid w:val="00560992"/>
    <w:rsid w:val="005669DA"/>
    <w:rsid w:val="00566A40"/>
    <w:rsid w:val="00573694"/>
    <w:rsid w:val="0057529E"/>
    <w:rsid w:val="005852C5"/>
    <w:rsid w:val="005858B9"/>
    <w:rsid w:val="0058744C"/>
    <w:rsid w:val="005945F7"/>
    <w:rsid w:val="00594701"/>
    <w:rsid w:val="005A0661"/>
    <w:rsid w:val="005A72D6"/>
    <w:rsid w:val="005B0C63"/>
    <w:rsid w:val="005B21A5"/>
    <w:rsid w:val="005B6861"/>
    <w:rsid w:val="005C3BE6"/>
    <w:rsid w:val="005C4F2C"/>
    <w:rsid w:val="005D1BBB"/>
    <w:rsid w:val="005D4858"/>
    <w:rsid w:val="005D4E02"/>
    <w:rsid w:val="005E49C0"/>
    <w:rsid w:val="005E72B7"/>
    <w:rsid w:val="005F6400"/>
    <w:rsid w:val="00633CBC"/>
    <w:rsid w:val="00634F93"/>
    <w:rsid w:val="00635BBB"/>
    <w:rsid w:val="00635F91"/>
    <w:rsid w:val="00637AD6"/>
    <w:rsid w:val="00646334"/>
    <w:rsid w:val="00646668"/>
    <w:rsid w:val="006468E6"/>
    <w:rsid w:val="00647B97"/>
    <w:rsid w:val="006537DB"/>
    <w:rsid w:val="006579C8"/>
    <w:rsid w:val="0066041F"/>
    <w:rsid w:val="00661714"/>
    <w:rsid w:val="00665FE0"/>
    <w:rsid w:val="00672088"/>
    <w:rsid w:val="0067587D"/>
    <w:rsid w:val="0067697B"/>
    <w:rsid w:val="006936C1"/>
    <w:rsid w:val="006943B4"/>
    <w:rsid w:val="0069686B"/>
    <w:rsid w:val="006A036C"/>
    <w:rsid w:val="006A13D7"/>
    <w:rsid w:val="006A2F77"/>
    <w:rsid w:val="006B2AEA"/>
    <w:rsid w:val="006C0864"/>
    <w:rsid w:val="006C4B49"/>
    <w:rsid w:val="0070236F"/>
    <w:rsid w:val="00714101"/>
    <w:rsid w:val="007330BE"/>
    <w:rsid w:val="0073537C"/>
    <w:rsid w:val="00737D41"/>
    <w:rsid w:val="0074016E"/>
    <w:rsid w:val="007418DA"/>
    <w:rsid w:val="00743130"/>
    <w:rsid w:val="00743EA7"/>
    <w:rsid w:val="007463F7"/>
    <w:rsid w:val="00753FEC"/>
    <w:rsid w:val="00754241"/>
    <w:rsid w:val="00755D0D"/>
    <w:rsid w:val="007570AD"/>
    <w:rsid w:val="007571FA"/>
    <w:rsid w:val="00774045"/>
    <w:rsid w:val="00783348"/>
    <w:rsid w:val="007872E9"/>
    <w:rsid w:val="00790DC5"/>
    <w:rsid w:val="0079662A"/>
    <w:rsid w:val="007A244F"/>
    <w:rsid w:val="007A64BC"/>
    <w:rsid w:val="007B3A6A"/>
    <w:rsid w:val="007B62B4"/>
    <w:rsid w:val="007B7016"/>
    <w:rsid w:val="007C15E4"/>
    <w:rsid w:val="007C237E"/>
    <w:rsid w:val="007D0F16"/>
    <w:rsid w:val="007E1295"/>
    <w:rsid w:val="008015B8"/>
    <w:rsid w:val="00804DAC"/>
    <w:rsid w:val="00810A49"/>
    <w:rsid w:val="00813341"/>
    <w:rsid w:val="00821B99"/>
    <w:rsid w:val="0082323E"/>
    <w:rsid w:val="00826086"/>
    <w:rsid w:val="00831BE8"/>
    <w:rsid w:val="008716FA"/>
    <w:rsid w:val="008769DF"/>
    <w:rsid w:val="00881438"/>
    <w:rsid w:val="008878FE"/>
    <w:rsid w:val="008C064E"/>
    <w:rsid w:val="008C1C0D"/>
    <w:rsid w:val="008C6D09"/>
    <w:rsid w:val="008D1497"/>
    <w:rsid w:val="008D30CD"/>
    <w:rsid w:val="008D35BB"/>
    <w:rsid w:val="008D48B8"/>
    <w:rsid w:val="008D5C09"/>
    <w:rsid w:val="008F2060"/>
    <w:rsid w:val="008F2930"/>
    <w:rsid w:val="008F54A8"/>
    <w:rsid w:val="008F62C3"/>
    <w:rsid w:val="00910525"/>
    <w:rsid w:val="00916FEF"/>
    <w:rsid w:val="00925768"/>
    <w:rsid w:val="0092619B"/>
    <w:rsid w:val="00930D28"/>
    <w:rsid w:val="0093287F"/>
    <w:rsid w:val="00944C31"/>
    <w:rsid w:val="009451AC"/>
    <w:rsid w:val="00954FB9"/>
    <w:rsid w:val="009812E3"/>
    <w:rsid w:val="009A16DA"/>
    <w:rsid w:val="009A2179"/>
    <w:rsid w:val="009A2389"/>
    <w:rsid w:val="009B66FF"/>
    <w:rsid w:val="009B72CE"/>
    <w:rsid w:val="009B7735"/>
    <w:rsid w:val="009C159C"/>
    <w:rsid w:val="009C3FF4"/>
    <w:rsid w:val="009C42E6"/>
    <w:rsid w:val="009D73FF"/>
    <w:rsid w:val="009E0067"/>
    <w:rsid w:val="009E34C2"/>
    <w:rsid w:val="009E5938"/>
    <w:rsid w:val="009F10DA"/>
    <w:rsid w:val="009F260E"/>
    <w:rsid w:val="00A102A6"/>
    <w:rsid w:val="00A11B70"/>
    <w:rsid w:val="00A13AE6"/>
    <w:rsid w:val="00A24A42"/>
    <w:rsid w:val="00A26A41"/>
    <w:rsid w:val="00A338E3"/>
    <w:rsid w:val="00A34A04"/>
    <w:rsid w:val="00A35E3E"/>
    <w:rsid w:val="00A365AE"/>
    <w:rsid w:val="00A4330D"/>
    <w:rsid w:val="00A438F7"/>
    <w:rsid w:val="00A4728B"/>
    <w:rsid w:val="00A61ECE"/>
    <w:rsid w:val="00A814DB"/>
    <w:rsid w:val="00A8283C"/>
    <w:rsid w:val="00A87C4C"/>
    <w:rsid w:val="00A92FF0"/>
    <w:rsid w:val="00A93DB3"/>
    <w:rsid w:val="00A9403F"/>
    <w:rsid w:val="00AA37BF"/>
    <w:rsid w:val="00AD1968"/>
    <w:rsid w:val="00AD24DA"/>
    <w:rsid w:val="00AF5378"/>
    <w:rsid w:val="00AF7461"/>
    <w:rsid w:val="00B000D3"/>
    <w:rsid w:val="00B17C5A"/>
    <w:rsid w:val="00B43756"/>
    <w:rsid w:val="00B54C7F"/>
    <w:rsid w:val="00B61553"/>
    <w:rsid w:val="00B7313E"/>
    <w:rsid w:val="00B76E79"/>
    <w:rsid w:val="00B85FD3"/>
    <w:rsid w:val="00B874B3"/>
    <w:rsid w:val="00B93383"/>
    <w:rsid w:val="00B935B5"/>
    <w:rsid w:val="00B965E9"/>
    <w:rsid w:val="00BA0301"/>
    <w:rsid w:val="00BA13A8"/>
    <w:rsid w:val="00BA6CD1"/>
    <w:rsid w:val="00BB3C87"/>
    <w:rsid w:val="00BB63F7"/>
    <w:rsid w:val="00BB7379"/>
    <w:rsid w:val="00BC1DB8"/>
    <w:rsid w:val="00BD787D"/>
    <w:rsid w:val="00BF048C"/>
    <w:rsid w:val="00C07089"/>
    <w:rsid w:val="00C10F40"/>
    <w:rsid w:val="00C11294"/>
    <w:rsid w:val="00C1493B"/>
    <w:rsid w:val="00C14E91"/>
    <w:rsid w:val="00C14F4D"/>
    <w:rsid w:val="00C168E6"/>
    <w:rsid w:val="00C17E7B"/>
    <w:rsid w:val="00C21A35"/>
    <w:rsid w:val="00C21E00"/>
    <w:rsid w:val="00C232DB"/>
    <w:rsid w:val="00C320C7"/>
    <w:rsid w:val="00C327B1"/>
    <w:rsid w:val="00C342D2"/>
    <w:rsid w:val="00C47D96"/>
    <w:rsid w:val="00C52FFC"/>
    <w:rsid w:val="00C65ABC"/>
    <w:rsid w:val="00C87DC9"/>
    <w:rsid w:val="00CA1645"/>
    <w:rsid w:val="00CA35D5"/>
    <w:rsid w:val="00CA69B5"/>
    <w:rsid w:val="00CB5940"/>
    <w:rsid w:val="00CC17CC"/>
    <w:rsid w:val="00CC70BD"/>
    <w:rsid w:val="00CD0FE0"/>
    <w:rsid w:val="00CD43C3"/>
    <w:rsid w:val="00CE0439"/>
    <w:rsid w:val="00CE493D"/>
    <w:rsid w:val="00CF0112"/>
    <w:rsid w:val="00CF06D0"/>
    <w:rsid w:val="00CF22BF"/>
    <w:rsid w:val="00CF7F40"/>
    <w:rsid w:val="00D04827"/>
    <w:rsid w:val="00D06EEA"/>
    <w:rsid w:val="00D0704E"/>
    <w:rsid w:val="00D1381F"/>
    <w:rsid w:val="00D14C31"/>
    <w:rsid w:val="00D23074"/>
    <w:rsid w:val="00D36BEF"/>
    <w:rsid w:val="00D70945"/>
    <w:rsid w:val="00D72B3E"/>
    <w:rsid w:val="00D74DCD"/>
    <w:rsid w:val="00D82A97"/>
    <w:rsid w:val="00DA77FA"/>
    <w:rsid w:val="00DB0E93"/>
    <w:rsid w:val="00DB3240"/>
    <w:rsid w:val="00DB4D61"/>
    <w:rsid w:val="00DC00F9"/>
    <w:rsid w:val="00DC1AE8"/>
    <w:rsid w:val="00DC315F"/>
    <w:rsid w:val="00DC5C84"/>
    <w:rsid w:val="00DD5809"/>
    <w:rsid w:val="00DE0F35"/>
    <w:rsid w:val="00DE4A46"/>
    <w:rsid w:val="00DF43CD"/>
    <w:rsid w:val="00DF6714"/>
    <w:rsid w:val="00DF7CAC"/>
    <w:rsid w:val="00E01586"/>
    <w:rsid w:val="00E05A51"/>
    <w:rsid w:val="00E07786"/>
    <w:rsid w:val="00E2184B"/>
    <w:rsid w:val="00E219C5"/>
    <w:rsid w:val="00E2704E"/>
    <w:rsid w:val="00E27CAB"/>
    <w:rsid w:val="00E31917"/>
    <w:rsid w:val="00E34FC3"/>
    <w:rsid w:val="00E36C78"/>
    <w:rsid w:val="00E40A25"/>
    <w:rsid w:val="00E426C1"/>
    <w:rsid w:val="00E5027B"/>
    <w:rsid w:val="00E502B6"/>
    <w:rsid w:val="00E6152F"/>
    <w:rsid w:val="00E73094"/>
    <w:rsid w:val="00E847C9"/>
    <w:rsid w:val="00E84DAA"/>
    <w:rsid w:val="00E92E17"/>
    <w:rsid w:val="00EB3223"/>
    <w:rsid w:val="00EB79C0"/>
    <w:rsid w:val="00EC188E"/>
    <w:rsid w:val="00ED5912"/>
    <w:rsid w:val="00EF3940"/>
    <w:rsid w:val="00EF3A45"/>
    <w:rsid w:val="00EF6E0E"/>
    <w:rsid w:val="00F00A59"/>
    <w:rsid w:val="00F02E50"/>
    <w:rsid w:val="00F06075"/>
    <w:rsid w:val="00F44051"/>
    <w:rsid w:val="00F470BA"/>
    <w:rsid w:val="00F531D9"/>
    <w:rsid w:val="00F630D9"/>
    <w:rsid w:val="00F63C08"/>
    <w:rsid w:val="00F87160"/>
    <w:rsid w:val="00F91781"/>
    <w:rsid w:val="00FA7B73"/>
    <w:rsid w:val="00FB1ACE"/>
    <w:rsid w:val="00FB6C08"/>
    <w:rsid w:val="00FD4D55"/>
    <w:rsid w:val="00FE70A6"/>
    <w:rsid w:val="00FE7AC8"/>
    <w:rsid w:val="00FF3DEA"/>
    <w:rsid w:val="00FF54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C4C0"/>
  <w15:chartTrackingRefBased/>
  <w15:docId w15:val="{169496D2-17E1-45B2-AB67-32537AB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038"/>
    <w:pPr>
      <w:spacing w:after="0" w:line="240" w:lineRule="auto"/>
    </w:pPr>
    <w:rPr>
      <w:rFonts w:ascii="Times New Roman" w:eastAsia="Times New Roman" w:hAnsi="Times New Roman" w:cs="Times New Roman"/>
      <w:kern w:val="0"/>
      <w:sz w:val="20"/>
      <w:lang w:eastAsia="uk-UA"/>
      <w14:ligatures w14:val="none"/>
    </w:rPr>
  </w:style>
  <w:style w:type="paragraph" w:styleId="1">
    <w:name w:val="heading 1"/>
    <w:basedOn w:val="a"/>
    <w:next w:val="a"/>
    <w:link w:val="10"/>
    <w:uiPriority w:val="9"/>
    <w:qFormat/>
    <w:rsid w:val="00ED59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D59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D591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D591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D591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D5912"/>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D5912"/>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D5912"/>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D5912"/>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912"/>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D5912"/>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D5912"/>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D5912"/>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D5912"/>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D5912"/>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D5912"/>
    <w:rPr>
      <w:rFonts w:eastAsiaTheme="majorEastAsia" w:cstheme="majorBidi"/>
      <w:color w:val="595959" w:themeColor="text1" w:themeTint="A6"/>
    </w:rPr>
  </w:style>
  <w:style w:type="character" w:customStyle="1" w:styleId="80">
    <w:name w:val="Заголовок 8 Знак"/>
    <w:basedOn w:val="a0"/>
    <w:link w:val="8"/>
    <w:uiPriority w:val="9"/>
    <w:semiHidden/>
    <w:rsid w:val="00ED5912"/>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D5912"/>
    <w:rPr>
      <w:rFonts w:eastAsiaTheme="majorEastAsia" w:cstheme="majorBidi"/>
      <w:color w:val="272727" w:themeColor="text1" w:themeTint="D8"/>
    </w:rPr>
  </w:style>
  <w:style w:type="paragraph" w:styleId="a3">
    <w:name w:val="Title"/>
    <w:basedOn w:val="a"/>
    <w:next w:val="a"/>
    <w:link w:val="a4"/>
    <w:uiPriority w:val="10"/>
    <w:qFormat/>
    <w:rsid w:val="00ED5912"/>
    <w:pPr>
      <w:spacing w:after="80"/>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D591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D5912"/>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D5912"/>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D5912"/>
    <w:pPr>
      <w:spacing w:before="160"/>
      <w:jc w:val="center"/>
    </w:pPr>
    <w:rPr>
      <w:i/>
      <w:iCs/>
      <w:color w:val="404040" w:themeColor="text1" w:themeTint="BF"/>
    </w:rPr>
  </w:style>
  <w:style w:type="character" w:customStyle="1" w:styleId="22">
    <w:name w:val="Цитата 2 Знак"/>
    <w:basedOn w:val="a0"/>
    <w:link w:val="21"/>
    <w:uiPriority w:val="29"/>
    <w:rsid w:val="00ED5912"/>
    <w:rPr>
      <w:i/>
      <w:iCs/>
      <w:color w:val="404040" w:themeColor="text1" w:themeTint="BF"/>
    </w:rPr>
  </w:style>
  <w:style w:type="paragraph" w:styleId="a7">
    <w:name w:val="List Paragraph"/>
    <w:basedOn w:val="a"/>
    <w:uiPriority w:val="34"/>
    <w:qFormat/>
    <w:rsid w:val="00ED5912"/>
    <w:pPr>
      <w:ind w:left="720"/>
      <w:contextualSpacing/>
    </w:pPr>
  </w:style>
  <w:style w:type="character" w:styleId="a8">
    <w:name w:val="Intense Emphasis"/>
    <w:basedOn w:val="a0"/>
    <w:uiPriority w:val="21"/>
    <w:qFormat/>
    <w:rsid w:val="00ED5912"/>
    <w:rPr>
      <w:i/>
      <w:iCs/>
      <w:color w:val="0F4761" w:themeColor="accent1" w:themeShade="BF"/>
    </w:rPr>
  </w:style>
  <w:style w:type="paragraph" w:styleId="a9">
    <w:name w:val="Intense Quote"/>
    <w:basedOn w:val="a"/>
    <w:next w:val="a"/>
    <w:link w:val="aa"/>
    <w:uiPriority w:val="30"/>
    <w:qFormat/>
    <w:rsid w:val="00ED59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ED5912"/>
    <w:rPr>
      <w:i/>
      <w:iCs/>
      <w:color w:val="0F4761" w:themeColor="accent1" w:themeShade="BF"/>
    </w:rPr>
  </w:style>
  <w:style w:type="character" w:styleId="ab">
    <w:name w:val="Intense Reference"/>
    <w:basedOn w:val="a0"/>
    <w:uiPriority w:val="32"/>
    <w:qFormat/>
    <w:rsid w:val="00ED5912"/>
    <w:rPr>
      <w:b/>
      <w:bCs/>
      <w:smallCaps/>
      <w:color w:val="0F4761" w:themeColor="accent1" w:themeShade="BF"/>
      <w:spacing w:val="5"/>
    </w:rPr>
  </w:style>
  <w:style w:type="paragraph" w:customStyle="1" w:styleId="rvps2">
    <w:name w:val="rvps2"/>
    <w:basedOn w:val="a"/>
    <w:rsid w:val="00ED5912"/>
    <w:pPr>
      <w:spacing w:before="100" w:beforeAutospacing="1" w:after="100" w:afterAutospacing="1"/>
    </w:pPr>
    <w:rPr>
      <w:sz w:val="24"/>
      <w:szCs w:val="24"/>
    </w:rPr>
  </w:style>
  <w:style w:type="table" w:customStyle="1" w:styleId="11">
    <w:name w:val="1"/>
    <w:basedOn w:val="a1"/>
    <w:rsid w:val="00ED5912"/>
    <w:pPr>
      <w:spacing w:after="0" w:line="240" w:lineRule="auto"/>
    </w:pPr>
    <w:rPr>
      <w:rFonts w:ascii="Times New Roman" w:eastAsia="Times New Roman" w:hAnsi="Times New Roman" w:cs="Times New Roman"/>
      <w:kern w:val="0"/>
      <w:sz w:val="20"/>
      <w:lang w:eastAsia="uk-UA"/>
      <w14:ligatures w14:val="none"/>
    </w:rPr>
    <w:tblPr>
      <w:tblStyleRowBandSize w:val="1"/>
      <w:tblStyleColBandSize w:val="1"/>
      <w:tblInd w:w="0" w:type="nil"/>
    </w:tblPr>
  </w:style>
  <w:style w:type="paragraph" w:customStyle="1" w:styleId="12">
    <w:name w:val="Звичайний1"/>
    <w:rsid w:val="00ED5912"/>
    <w:pPr>
      <w:spacing w:after="0" w:line="276" w:lineRule="auto"/>
    </w:pPr>
    <w:rPr>
      <w:rFonts w:ascii="Arial" w:eastAsia="Calibri" w:hAnsi="Arial" w:cs="Arial"/>
      <w:color w:val="000000"/>
      <w:kern w:val="0"/>
      <w:lang w:val="ru-RU" w:eastAsia="ru-RU"/>
      <w14:ligatures w14:val="none"/>
    </w:rPr>
  </w:style>
  <w:style w:type="paragraph" w:styleId="ac">
    <w:name w:val="Normal (Web)"/>
    <w:aliases w:val="Обычный (Web),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
    <w:basedOn w:val="a"/>
    <w:link w:val="13"/>
    <w:unhideWhenUsed/>
    <w:qFormat/>
    <w:rsid w:val="00ED5912"/>
    <w:pPr>
      <w:spacing w:before="100" w:beforeAutospacing="1" w:after="100" w:afterAutospacing="1"/>
    </w:pPr>
    <w:rPr>
      <w:sz w:val="24"/>
      <w:szCs w:val="24"/>
    </w:rPr>
  </w:style>
  <w:style w:type="table" w:styleId="ad">
    <w:name w:val="Table Grid"/>
    <w:basedOn w:val="a1"/>
    <w:uiPriority w:val="39"/>
    <w:rsid w:val="00ED5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g-theme">
    <w:name w:val="dig-theme"/>
    <w:basedOn w:val="a0"/>
    <w:rsid w:val="005B0C63"/>
  </w:style>
  <w:style w:type="character" w:customStyle="1" w:styleId="13">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 Знак"/>
    <w:link w:val="ac"/>
    <w:locked/>
    <w:rsid w:val="008878FE"/>
    <w:rPr>
      <w:rFonts w:ascii="Times New Roman" w:eastAsia="Times New Roman" w:hAnsi="Times New Roman" w:cs="Times New Roman"/>
      <w:kern w:val="0"/>
      <w:sz w:val="24"/>
      <w:szCs w:val="24"/>
      <w:lang w:eastAsia="uk-UA"/>
      <w14:ligatures w14:val="none"/>
    </w:rPr>
  </w:style>
  <w:style w:type="character" w:customStyle="1" w:styleId="FontStyle41">
    <w:name w:val="Font Style41"/>
    <w:uiPriority w:val="99"/>
    <w:rsid w:val="007418DA"/>
    <w:rPr>
      <w:rFonts w:ascii="Times New Roman" w:hAnsi="Times New Roman" w:cs="Times New Roman"/>
      <w:b/>
      <w:bCs/>
      <w:sz w:val="22"/>
      <w:szCs w:val="22"/>
    </w:rPr>
  </w:style>
  <w:style w:type="paragraph" w:customStyle="1" w:styleId="rvps21">
    <w:name w:val="rvps21"/>
    <w:basedOn w:val="a"/>
    <w:rsid w:val="007418DA"/>
    <w:pPr>
      <w:spacing w:after="125"/>
      <w:ind w:firstLine="376"/>
      <w:jc w:val="both"/>
    </w:pPr>
    <w:rPr>
      <w:sz w:val="24"/>
      <w:szCs w:val="24"/>
      <w:lang w:val="ru-RU" w:eastAsia="ru-RU"/>
    </w:rPr>
  </w:style>
  <w:style w:type="paragraph" w:customStyle="1" w:styleId="tl">
    <w:name w:val="tl"/>
    <w:basedOn w:val="a"/>
    <w:rsid w:val="00C1493B"/>
    <w:pPr>
      <w:spacing w:before="100" w:beforeAutospacing="1" w:after="100" w:afterAutospacing="1"/>
    </w:pPr>
    <w:rPr>
      <w:sz w:val="24"/>
      <w:szCs w:val="24"/>
    </w:rPr>
  </w:style>
  <w:style w:type="character" w:styleId="ae">
    <w:name w:val="Hyperlink"/>
    <w:basedOn w:val="a0"/>
    <w:uiPriority w:val="99"/>
    <w:semiHidden/>
    <w:unhideWhenUsed/>
    <w:rsid w:val="00C1493B"/>
    <w:rPr>
      <w:color w:val="0000FF"/>
      <w:u w:val="single"/>
    </w:rPr>
  </w:style>
  <w:style w:type="paragraph" w:customStyle="1" w:styleId="tj">
    <w:name w:val="tj"/>
    <w:basedOn w:val="a"/>
    <w:rsid w:val="00C1493B"/>
    <w:pPr>
      <w:spacing w:before="100" w:beforeAutospacing="1" w:after="100" w:afterAutospacing="1"/>
    </w:pPr>
    <w:rPr>
      <w:sz w:val="24"/>
      <w:szCs w:val="24"/>
    </w:rPr>
  </w:style>
  <w:style w:type="character" w:customStyle="1" w:styleId="fs2">
    <w:name w:val="fs2"/>
    <w:basedOn w:val="a0"/>
    <w:rsid w:val="00C1493B"/>
  </w:style>
  <w:style w:type="paragraph" w:customStyle="1" w:styleId="tc">
    <w:name w:val="tc"/>
    <w:basedOn w:val="a"/>
    <w:rsid w:val="00C1493B"/>
    <w:pPr>
      <w:spacing w:before="100" w:beforeAutospacing="1" w:after="100" w:afterAutospacing="1"/>
    </w:pPr>
    <w:rPr>
      <w:sz w:val="24"/>
      <w:szCs w:val="24"/>
    </w:rPr>
  </w:style>
  <w:style w:type="paragraph" w:styleId="af">
    <w:name w:val="Revision"/>
    <w:hidden/>
    <w:uiPriority w:val="99"/>
    <w:semiHidden/>
    <w:rsid w:val="000011C6"/>
    <w:pPr>
      <w:spacing w:after="0" w:line="240" w:lineRule="auto"/>
    </w:pPr>
    <w:rPr>
      <w:rFonts w:ascii="Times New Roman" w:eastAsia="Times New Roman" w:hAnsi="Times New Roman" w:cs="Times New Roman"/>
      <w:kern w:val="0"/>
      <w:sz w:val="20"/>
      <w:lang w:eastAsia="uk-UA"/>
      <w14:ligatures w14:val="none"/>
    </w:rPr>
  </w:style>
  <w:style w:type="paragraph" w:styleId="af0">
    <w:name w:val="header"/>
    <w:basedOn w:val="a"/>
    <w:link w:val="af1"/>
    <w:uiPriority w:val="99"/>
    <w:unhideWhenUsed/>
    <w:rsid w:val="0074016E"/>
    <w:pPr>
      <w:tabs>
        <w:tab w:val="center" w:pos="4819"/>
        <w:tab w:val="right" w:pos="9639"/>
      </w:tabs>
    </w:pPr>
  </w:style>
  <w:style w:type="character" w:customStyle="1" w:styleId="af1">
    <w:name w:val="Верхний колонтитул Знак"/>
    <w:basedOn w:val="a0"/>
    <w:link w:val="af0"/>
    <w:uiPriority w:val="99"/>
    <w:rsid w:val="0074016E"/>
    <w:rPr>
      <w:rFonts w:ascii="Times New Roman" w:eastAsia="Times New Roman" w:hAnsi="Times New Roman" w:cs="Times New Roman"/>
      <w:kern w:val="0"/>
      <w:sz w:val="20"/>
      <w:lang w:eastAsia="uk-UA"/>
      <w14:ligatures w14:val="none"/>
    </w:rPr>
  </w:style>
  <w:style w:type="paragraph" w:styleId="af2">
    <w:name w:val="footer"/>
    <w:basedOn w:val="a"/>
    <w:link w:val="af3"/>
    <w:uiPriority w:val="99"/>
    <w:unhideWhenUsed/>
    <w:rsid w:val="0074016E"/>
    <w:pPr>
      <w:tabs>
        <w:tab w:val="center" w:pos="4819"/>
        <w:tab w:val="right" w:pos="9639"/>
      </w:tabs>
    </w:pPr>
  </w:style>
  <w:style w:type="character" w:customStyle="1" w:styleId="af3">
    <w:name w:val="Нижний колонтитул Знак"/>
    <w:basedOn w:val="a0"/>
    <w:link w:val="af2"/>
    <w:uiPriority w:val="99"/>
    <w:rsid w:val="0074016E"/>
    <w:rPr>
      <w:rFonts w:ascii="Times New Roman" w:eastAsia="Times New Roman" w:hAnsi="Times New Roman" w:cs="Times New Roman"/>
      <w:kern w:val="0"/>
      <w:sz w:val="2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6456">
      <w:bodyDiv w:val="1"/>
      <w:marLeft w:val="0"/>
      <w:marRight w:val="0"/>
      <w:marTop w:val="0"/>
      <w:marBottom w:val="0"/>
      <w:divBdr>
        <w:top w:val="none" w:sz="0" w:space="0" w:color="auto"/>
        <w:left w:val="none" w:sz="0" w:space="0" w:color="auto"/>
        <w:bottom w:val="none" w:sz="0" w:space="0" w:color="auto"/>
        <w:right w:val="none" w:sz="0" w:space="0" w:color="auto"/>
      </w:divBdr>
    </w:div>
    <w:div w:id="557253142">
      <w:bodyDiv w:val="1"/>
      <w:marLeft w:val="0"/>
      <w:marRight w:val="0"/>
      <w:marTop w:val="0"/>
      <w:marBottom w:val="0"/>
      <w:divBdr>
        <w:top w:val="none" w:sz="0" w:space="0" w:color="auto"/>
        <w:left w:val="none" w:sz="0" w:space="0" w:color="auto"/>
        <w:bottom w:val="none" w:sz="0" w:space="0" w:color="auto"/>
        <w:right w:val="none" w:sz="0" w:space="0" w:color="auto"/>
      </w:divBdr>
    </w:div>
    <w:div w:id="605696448">
      <w:bodyDiv w:val="1"/>
      <w:marLeft w:val="0"/>
      <w:marRight w:val="0"/>
      <w:marTop w:val="0"/>
      <w:marBottom w:val="0"/>
      <w:divBdr>
        <w:top w:val="none" w:sz="0" w:space="0" w:color="auto"/>
        <w:left w:val="none" w:sz="0" w:space="0" w:color="auto"/>
        <w:bottom w:val="none" w:sz="0" w:space="0" w:color="auto"/>
        <w:right w:val="none" w:sz="0" w:space="0" w:color="auto"/>
      </w:divBdr>
    </w:div>
    <w:div w:id="612442863">
      <w:bodyDiv w:val="1"/>
      <w:marLeft w:val="0"/>
      <w:marRight w:val="0"/>
      <w:marTop w:val="0"/>
      <w:marBottom w:val="0"/>
      <w:divBdr>
        <w:top w:val="none" w:sz="0" w:space="0" w:color="auto"/>
        <w:left w:val="none" w:sz="0" w:space="0" w:color="auto"/>
        <w:bottom w:val="none" w:sz="0" w:space="0" w:color="auto"/>
        <w:right w:val="none" w:sz="0" w:space="0" w:color="auto"/>
      </w:divBdr>
      <w:divsChild>
        <w:div w:id="1266422530">
          <w:marLeft w:val="0"/>
          <w:marRight w:val="0"/>
          <w:marTop w:val="0"/>
          <w:marBottom w:val="0"/>
          <w:divBdr>
            <w:top w:val="none" w:sz="0" w:space="0" w:color="auto"/>
            <w:left w:val="none" w:sz="0" w:space="0" w:color="auto"/>
            <w:bottom w:val="none" w:sz="0" w:space="0" w:color="auto"/>
            <w:right w:val="none" w:sz="0" w:space="0" w:color="auto"/>
          </w:divBdr>
        </w:div>
        <w:div w:id="1165971264">
          <w:marLeft w:val="0"/>
          <w:marRight w:val="0"/>
          <w:marTop w:val="0"/>
          <w:marBottom w:val="0"/>
          <w:divBdr>
            <w:top w:val="none" w:sz="0" w:space="0" w:color="auto"/>
            <w:left w:val="none" w:sz="0" w:space="0" w:color="auto"/>
            <w:bottom w:val="none" w:sz="0" w:space="0" w:color="auto"/>
            <w:right w:val="none" w:sz="0" w:space="0" w:color="auto"/>
          </w:divBdr>
        </w:div>
        <w:div w:id="2085493316">
          <w:marLeft w:val="0"/>
          <w:marRight w:val="0"/>
          <w:marTop w:val="0"/>
          <w:marBottom w:val="0"/>
          <w:divBdr>
            <w:top w:val="none" w:sz="0" w:space="0" w:color="auto"/>
            <w:left w:val="none" w:sz="0" w:space="0" w:color="auto"/>
            <w:bottom w:val="none" w:sz="0" w:space="0" w:color="auto"/>
            <w:right w:val="none" w:sz="0" w:space="0" w:color="auto"/>
          </w:divBdr>
          <w:divsChild>
            <w:div w:id="816529406">
              <w:marLeft w:val="0"/>
              <w:marRight w:val="0"/>
              <w:marTop w:val="0"/>
              <w:marBottom w:val="150"/>
              <w:divBdr>
                <w:top w:val="none" w:sz="0" w:space="0" w:color="auto"/>
                <w:left w:val="none" w:sz="0" w:space="0" w:color="auto"/>
                <w:bottom w:val="none" w:sz="0" w:space="0" w:color="auto"/>
                <w:right w:val="none" w:sz="0" w:space="0" w:color="auto"/>
              </w:divBdr>
            </w:div>
          </w:divsChild>
        </w:div>
        <w:div w:id="1856571550">
          <w:marLeft w:val="0"/>
          <w:marRight w:val="0"/>
          <w:marTop w:val="0"/>
          <w:marBottom w:val="0"/>
          <w:divBdr>
            <w:top w:val="none" w:sz="0" w:space="0" w:color="auto"/>
            <w:left w:val="none" w:sz="0" w:space="0" w:color="auto"/>
            <w:bottom w:val="none" w:sz="0" w:space="0" w:color="auto"/>
            <w:right w:val="none" w:sz="0" w:space="0" w:color="auto"/>
          </w:divBdr>
          <w:divsChild>
            <w:div w:id="586425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0200383">
      <w:bodyDiv w:val="1"/>
      <w:marLeft w:val="0"/>
      <w:marRight w:val="0"/>
      <w:marTop w:val="0"/>
      <w:marBottom w:val="0"/>
      <w:divBdr>
        <w:top w:val="none" w:sz="0" w:space="0" w:color="auto"/>
        <w:left w:val="none" w:sz="0" w:space="0" w:color="auto"/>
        <w:bottom w:val="none" w:sz="0" w:space="0" w:color="auto"/>
        <w:right w:val="none" w:sz="0" w:space="0" w:color="auto"/>
      </w:divBdr>
    </w:div>
    <w:div w:id="791439855">
      <w:bodyDiv w:val="1"/>
      <w:marLeft w:val="0"/>
      <w:marRight w:val="0"/>
      <w:marTop w:val="0"/>
      <w:marBottom w:val="0"/>
      <w:divBdr>
        <w:top w:val="none" w:sz="0" w:space="0" w:color="auto"/>
        <w:left w:val="none" w:sz="0" w:space="0" w:color="auto"/>
        <w:bottom w:val="none" w:sz="0" w:space="0" w:color="auto"/>
        <w:right w:val="none" w:sz="0" w:space="0" w:color="auto"/>
      </w:divBdr>
    </w:div>
    <w:div w:id="833104586">
      <w:bodyDiv w:val="1"/>
      <w:marLeft w:val="0"/>
      <w:marRight w:val="0"/>
      <w:marTop w:val="0"/>
      <w:marBottom w:val="0"/>
      <w:divBdr>
        <w:top w:val="none" w:sz="0" w:space="0" w:color="auto"/>
        <w:left w:val="none" w:sz="0" w:space="0" w:color="auto"/>
        <w:bottom w:val="none" w:sz="0" w:space="0" w:color="auto"/>
        <w:right w:val="none" w:sz="0" w:space="0" w:color="auto"/>
      </w:divBdr>
    </w:div>
    <w:div w:id="1570655150">
      <w:bodyDiv w:val="1"/>
      <w:marLeft w:val="0"/>
      <w:marRight w:val="0"/>
      <w:marTop w:val="0"/>
      <w:marBottom w:val="0"/>
      <w:divBdr>
        <w:top w:val="none" w:sz="0" w:space="0" w:color="auto"/>
        <w:left w:val="none" w:sz="0" w:space="0" w:color="auto"/>
        <w:bottom w:val="none" w:sz="0" w:space="0" w:color="auto"/>
        <w:right w:val="none" w:sz="0" w:space="0" w:color="auto"/>
      </w:divBdr>
    </w:div>
    <w:div w:id="1581214908">
      <w:bodyDiv w:val="1"/>
      <w:marLeft w:val="0"/>
      <w:marRight w:val="0"/>
      <w:marTop w:val="0"/>
      <w:marBottom w:val="0"/>
      <w:divBdr>
        <w:top w:val="none" w:sz="0" w:space="0" w:color="auto"/>
        <w:left w:val="none" w:sz="0" w:space="0" w:color="auto"/>
        <w:bottom w:val="none" w:sz="0" w:space="0" w:color="auto"/>
        <w:right w:val="none" w:sz="0" w:space="0" w:color="auto"/>
      </w:divBdr>
    </w:div>
    <w:div w:id="1710951565">
      <w:bodyDiv w:val="1"/>
      <w:marLeft w:val="0"/>
      <w:marRight w:val="0"/>
      <w:marTop w:val="0"/>
      <w:marBottom w:val="0"/>
      <w:divBdr>
        <w:top w:val="none" w:sz="0" w:space="0" w:color="auto"/>
        <w:left w:val="none" w:sz="0" w:space="0" w:color="auto"/>
        <w:bottom w:val="none" w:sz="0" w:space="0" w:color="auto"/>
        <w:right w:val="none" w:sz="0" w:space="0" w:color="auto"/>
      </w:divBdr>
    </w:div>
    <w:div w:id="1764841463">
      <w:bodyDiv w:val="1"/>
      <w:marLeft w:val="0"/>
      <w:marRight w:val="0"/>
      <w:marTop w:val="0"/>
      <w:marBottom w:val="0"/>
      <w:divBdr>
        <w:top w:val="none" w:sz="0" w:space="0" w:color="auto"/>
        <w:left w:val="none" w:sz="0" w:space="0" w:color="auto"/>
        <w:bottom w:val="none" w:sz="0" w:space="0" w:color="auto"/>
        <w:right w:val="none" w:sz="0" w:space="0" w:color="auto"/>
      </w:divBdr>
    </w:div>
    <w:div w:id="1791127993">
      <w:bodyDiv w:val="1"/>
      <w:marLeft w:val="0"/>
      <w:marRight w:val="0"/>
      <w:marTop w:val="0"/>
      <w:marBottom w:val="0"/>
      <w:divBdr>
        <w:top w:val="none" w:sz="0" w:space="0" w:color="auto"/>
        <w:left w:val="none" w:sz="0" w:space="0" w:color="auto"/>
        <w:bottom w:val="none" w:sz="0" w:space="0" w:color="auto"/>
        <w:right w:val="none" w:sz="0" w:space="0" w:color="auto"/>
      </w:divBdr>
      <w:divsChild>
        <w:div w:id="1339579982">
          <w:marLeft w:val="0"/>
          <w:marRight w:val="0"/>
          <w:marTop w:val="0"/>
          <w:marBottom w:val="0"/>
          <w:divBdr>
            <w:top w:val="none" w:sz="0" w:space="0" w:color="auto"/>
            <w:left w:val="none" w:sz="0" w:space="0" w:color="auto"/>
            <w:bottom w:val="none" w:sz="0" w:space="0" w:color="auto"/>
            <w:right w:val="none" w:sz="0" w:space="0" w:color="auto"/>
          </w:divBdr>
          <w:divsChild>
            <w:div w:id="18057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9535F2F945D4792C4B475E5FC966F" ma:contentTypeVersion="14" ma:contentTypeDescription="Create a new document." ma:contentTypeScope="" ma:versionID="e477eea591d5a63d104f6475ce39c674">
  <xsd:schema xmlns:xsd="http://www.w3.org/2001/XMLSchema" xmlns:xs="http://www.w3.org/2001/XMLSchema" xmlns:p="http://schemas.microsoft.com/office/2006/metadata/properties" xmlns:ns3="3e3dd061-b847-4764-a14f-4cc80d5c1b72" xmlns:ns4="06417c80-7fb0-45c5-8ee8-370c5203d54a" targetNamespace="http://schemas.microsoft.com/office/2006/metadata/properties" ma:root="true" ma:fieldsID="decec6a8d9474f8be51fb9b18779c53b" ns3:_="" ns4:_="">
    <xsd:import namespace="3e3dd061-b847-4764-a14f-4cc80d5c1b72"/>
    <xsd:import namespace="06417c80-7fb0-45c5-8ee8-370c5203d5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GenerationTime" minOccurs="0"/>
                <xsd:element ref="ns4:MediaServiceEventHashCode" minOccurs="0"/>
                <xsd:element ref="ns4:MediaServiceDateTaken" minOccurs="0"/>
                <xsd:element ref="ns4:MediaServiceOCR"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dd061-b847-4764-a14f-4cc80d5c1b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17c80-7fb0-45c5-8ee8-370c5203d5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6417c80-7fb0-45c5-8ee8-370c5203d5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4BCD-AA18-4D90-BAB8-8C6F5897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dd061-b847-4764-a14f-4cc80d5c1b72"/>
    <ds:schemaRef ds:uri="06417c80-7fb0-45c5-8ee8-370c5203d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D96A3-FD24-439F-AA90-0737AFA58200}">
  <ds:schemaRefs>
    <ds:schemaRef ds:uri="http://schemas.microsoft.com/office/2006/metadata/properties"/>
    <ds:schemaRef ds:uri="http://schemas.microsoft.com/office/infopath/2007/PartnerControls"/>
    <ds:schemaRef ds:uri="06417c80-7fb0-45c5-8ee8-370c5203d54a"/>
  </ds:schemaRefs>
</ds:datastoreItem>
</file>

<file path=customXml/itemProps3.xml><?xml version="1.0" encoding="utf-8"?>
<ds:datastoreItem xmlns:ds="http://schemas.openxmlformats.org/officeDocument/2006/customXml" ds:itemID="{9E23B135-3BDC-483B-BE9A-F102D5C1CEA8}">
  <ds:schemaRefs>
    <ds:schemaRef ds:uri="http://schemas.microsoft.com/sharepoint/v3/contenttype/forms"/>
  </ds:schemaRefs>
</ds:datastoreItem>
</file>

<file path=customXml/itemProps4.xml><?xml version="1.0" encoding="utf-8"?>
<ds:datastoreItem xmlns:ds="http://schemas.openxmlformats.org/officeDocument/2006/customXml" ds:itemID="{3C284554-2F2D-4822-91DC-1754520B6E9F}">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18757</Words>
  <Characters>10692</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Даниленко</dc:creator>
  <cp:keywords/>
  <dc:description/>
  <cp:lastModifiedBy>Баннікова Ірина Олександрівна</cp:lastModifiedBy>
  <cp:revision>2</cp:revision>
  <dcterms:created xsi:type="dcterms:W3CDTF">2024-04-26T11:13:00Z</dcterms:created>
  <dcterms:modified xsi:type="dcterms:W3CDTF">2024-04-26T11:13:00Z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0x010100EFC9535F2F945D4792C4B475E5FC966F</vt:lpwstr>
  </property>
</Properties>
</file>