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bookmarkStart w:id="0" w:name="_GoBack"/>
      <w:r w:rsidR="0045080F">
        <w:rPr>
          <w:b/>
        </w:rPr>
        <w:t>АТ</w:t>
      </w:r>
      <w:r w:rsidR="00E83C82">
        <w:rPr>
          <w:b/>
        </w:rPr>
        <w:t xml:space="preserve"> «</w:t>
      </w:r>
      <w:r w:rsidR="0045080F">
        <w:rPr>
          <w:b/>
        </w:rPr>
        <w:t>Укрексімбанк</w:t>
      </w:r>
      <w:r w:rsidR="00E83C82">
        <w:rPr>
          <w:b/>
        </w:rPr>
        <w:t>»</w:t>
      </w:r>
      <w:bookmarkEnd w:id="0"/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45080F">
        <w:t>Акціонерне товариство</w:t>
      </w:r>
      <w:r w:rsidR="00E83C82">
        <w:t xml:space="preserve"> «</w:t>
      </w:r>
      <w:r w:rsidR="0045080F">
        <w:t>Державний експортно-імпортний банк України</w:t>
      </w:r>
      <w:r w:rsidR="00E83C82">
        <w:t>»</w:t>
      </w:r>
      <w:r w:rsidR="00A2754D">
        <w:t xml:space="preserve"> 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45080F">
        <w:rPr>
          <w:lang w:eastAsia="ru-RU"/>
        </w:rPr>
        <w:t>АТ</w:t>
      </w:r>
      <w:r w:rsidR="00E83C82">
        <w:rPr>
          <w:lang w:eastAsia="ru-RU"/>
        </w:rPr>
        <w:t xml:space="preserve"> «</w:t>
      </w:r>
      <w:r w:rsidR="0045080F">
        <w:rPr>
          <w:lang w:eastAsia="ru-RU"/>
        </w:rPr>
        <w:t>Укрексімбанк</w:t>
      </w:r>
      <w:r w:rsidR="00E83C82">
        <w:rPr>
          <w:lang w:eastAsia="ru-RU"/>
        </w:rPr>
        <w:t>»</w:t>
      </w:r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45080F">
        <w:rPr>
          <w:lang w:eastAsia="ru-RU"/>
        </w:rPr>
        <w:t>00032112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45080F">
        <w:rPr>
          <w:lang w:eastAsia="ru-RU"/>
        </w:rPr>
        <w:t>03150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</w:t>
      </w:r>
      <w:r w:rsidR="0045080F">
        <w:rPr>
          <w:lang w:eastAsia="ru-RU"/>
        </w:rPr>
        <w:t>м</w:t>
      </w:r>
      <w:r w:rsidR="000805C4" w:rsidRPr="00773C26">
        <w:rPr>
          <w:lang w:eastAsia="ru-RU"/>
        </w:rPr>
        <w:t xml:space="preserve">. </w:t>
      </w:r>
      <w:r w:rsidR="0045080F">
        <w:rPr>
          <w:lang w:eastAsia="ru-RU"/>
        </w:rPr>
        <w:t>Київ</w:t>
      </w:r>
      <w:r w:rsidR="000805C4" w:rsidRPr="00773C26">
        <w:rPr>
          <w:lang w:eastAsia="ru-RU"/>
        </w:rPr>
        <w:t xml:space="preserve">, вул. </w:t>
      </w:r>
      <w:r w:rsidR="0045080F">
        <w:rPr>
          <w:lang w:eastAsia="ru-RU"/>
        </w:rPr>
        <w:t>Антоновича</w:t>
      </w:r>
      <w:r w:rsidR="000805C4" w:rsidRPr="00773C26">
        <w:rPr>
          <w:lang w:eastAsia="ru-RU"/>
        </w:rPr>
        <w:t xml:space="preserve">, </w:t>
      </w:r>
      <w:r w:rsidR="0045080F">
        <w:rPr>
          <w:lang w:eastAsia="ru-RU"/>
        </w:rPr>
        <w:t>127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45080F">
        <w:rPr>
          <w:lang w:eastAsia="ru-RU"/>
        </w:rPr>
        <w:t>50</w:t>
      </w:r>
      <w:r w:rsidRPr="00EB4BEA">
        <w:rPr>
          <w:lang w:eastAsia="ru-RU"/>
        </w:rPr>
        <w:t xml:space="preserve">) </w:t>
      </w:r>
      <w:r w:rsidR="00F87038">
        <w:rPr>
          <w:lang w:eastAsia="ru-RU"/>
        </w:rPr>
        <w:t>43</w:t>
      </w:r>
      <w:r w:rsidR="0045080F">
        <w:rPr>
          <w:lang w:eastAsia="ru-RU"/>
        </w:rPr>
        <w:t>8</w:t>
      </w:r>
      <w:r w:rsidRPr="00EB4BEA">
        <w:rPr>
          <w:lang w:eastAsia="ru-RU"/>
        </w:rPr>
        <w:t>-</w:t>
      </w:r>
      <w:r w:rsidR="0045080F">
        <w:rPr>
          <w:lang w:eastAsia="ru-RU"/>
        </w:rPr>
        <w:t>77</w:t>
      </w:r>
      <w:r w:rsidRPr="00EB4BEA">
        <w:rPr>
          <w:lang w:eastAsia="ru-RU"/>
        </w:rPr>
        <w:t>-</w:t>
      </w:r>
      <w:r w:rsidR="0045080F">
        <w:rPr>
          <w:lang w:eastAsia="ru-RU"/>
        </w:rPr>
        <w:t>05</w:t>
      </w:r>
      <w:r w:rsidR="00A2754D">
        <w:rPr>
          <w:lang w:eastAsia="ru-RU"/>
        </w:rPr>
        <w:t xml:space="preserve"> ;</w:t>
      </w:r>
    </w:p>
    <w:p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925AEC" w:rsidRPr="00925AEC">
        <w:rPr>
          <w:lang w:val="en-US" w:eastAsia="ru-RU"/>
        </w:rPr>
        <w:t>LetiZI@eximb.com</w:t>
      </w:r>
      <w:r w:rsidR="00A2754D">
        <w:rPr>
          <w:lang w:eastAsia="ru-RU"/>
        </w:rPr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925AEC">
        <w:rPr>
          <w:lang w:eastAsia="ru-RU"/>
        </w:rPr>
        <w:t>90202</w:t>
      </w:r>
      <w:r w:rsidR="00E83C82">
        <w:rPr>
          <w:lang w:eastAsia="ru-RU"/>
        </w:rPr>
        <w:t xml:space="preserve">, </w:t>
      </w:r>
      <w:r w:rsidR="0045080F">
        <w:rPr>
          <w:lang w:eastAsia="ru-RU"/>
        </w:rPr>
        <w:t>Закарпатська</w:t>
      </w:r>
      <w:r w:rsidR="00E83C82">
        <w:rPr>
          <w:lang w:eastAsia="ru-RU"/>
        </w:rPr>
        <w:t xml:space="preserve"> обл., </w:t>
      </w:r>
      <w:r w:rsidR="00925AEC">
        <w:rPr>
          <w:lang w:eastAsia="ru-RU"/>
        </w:rPr>
        <w:t>Берегівський</w:t>
      </w:r>
      <w:r w:rsidR="00E83C82">
        <w:rPr>
          <w:lang w:eastAsia="ru-RU"/>
        </w:rPr>
        <w:t xml:space="preserve"> р-н, </w:t>
      </w:r>
      <w:r w:rsidR="00925AEC">
        <w:rPr>
          <w:lang w:eastAsia="ru-RU"/>
        </w:rPr>
        <w:t>Берегівська</w:t>
      </w:r>
      <w:r w:rsidR="00E83C82">
        <w:rPr>
          <w:lang w:eastAsia="ru-RU"/>
        </w:rPr>
        <w:t xml:space="preserve"> ТГ, </w:t>
      </w:r>
      <w:r w:rsidR="0045080F">
        <w:rPr>
          <w:lang w:eastAsia="ru-RU"/>
        </w:rPr>
        <w:t>м</w:t>
      </w:r>
      <w:r w:rsidR="00E83C82" w:rsidRPr="00773C26">
        <w:rPr>
          <w:lang w:eastAsia="ru-RU"/>
        </w:rPr>
        <w:t xml:space="preserve">. </w:t>
      </w:r>
      <w:r w:rsidR="00925AEC">
        <w:rPr>
          <w:lang w:eastAsia="ru-RU"/>
        </w:rPr>
        <w:t>Берегово</w:t>
      </w:r>
      <w:r w:rsidR="00E83C82" w:rsidRPr="00773C26">
        <w:rPr>
          <w:lang w:eastAsia="ru-RU"/>
        </w:rPr>
        <w:t xml:space="preserve">, вул. </w:t>
      </w:r>
      <w:r w:rsidR="00925AEC">
        <w:rPr>
          <w:lang w:eastAsia="ru-RU"/>
        </w:rPr>
        <w:t>Івана Франка</w:t>
      </w:r>
      <w:r w:rsidR="00E83C82" w:rsidRPr="00773C26">
        <w:rPr>
          <w:lang w:eastAsia="ru-RU"/>
        </w:rPr>
        <w:t xml:space="preserve">, </w:t>
      </w:r>
      <w:r w:rsidR="00925AEC">
        <w:rPr>
          <w:lang w:eastAsia="ru-RU"/>
        </w:rPr>
        <w:t>15</w:t>
      </w:r>
      <w:r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45080F">
        <w:rPr>
          <w:lang w:eastAsia="ru-RU"/>
        </w:rPr>
        <w:t>існуючого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45080F" w:rsidRPr="00502136" w:rsidRDefault="00A2754D" w:rsidP="00502136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502136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45080F">
        <w:t xml:space="preserve">Виробнича діяльність, яку здійснює АТ «Укрексімбанк» </w:t>
      </w:r>
      <w:r w:rsidR="0045080F" w:rsidRPr="00502136">
        <w:rPr>
          <w:szCs w:val="28"/>
        </w:rPr>
        <w:t>не підлягає оцінці впливу на довкілля та прямо не передбачена вимогами ч. 2 та ч. 3 ст. 3 Закону України «Про оцінку впливу на довкілля»</w:t>
      </w:r>
      <w:r w:rsidR="0045080F" w:rsidRPr="00502136">
        <w:rPr>
          <w:bCs/>
          <w:szCs w:val="28"/>
        </w:rPr>
        <w:t>.</w:t>
      </w:r>
    </w:p>
    <w:p w:rsidR="00A2754D" w:rsidRPr="0045080F" w:rsidRDefault="00A2754D" w:rsidP="00AA2878">
      <w:pPr>
        <w:pStyle w:val="a4"/>
        <w:numPr>
          <w:ilvl w:val="0"/>
          <w:numId w:val="1"/>
        </w:numPr>
        <w:jc w:val="both"/>
        <w:rPr>
          <w:rStyle w:val="tx1"/>
          <w:b w:val="0"/>
        </w:rPr>
      </w:pPr>
      <w:r w:rsidRPr="0045080F">
        <w:rPr>
          <w:rStyle w:val="tx1"/>
        </w:rPr>
        <w:t>Загальний опис об’єкта (опис виробництв та технологічного устаткування)</w:t>
      </w:r>
      <w:r w:rsidRPr="0045080F">
        <w:rPr>
          <w:rStyle w:val="tx1"/>
          <w:b w:val="0"/>
        </w:rPr>
        <w:t xml:space="preserve">: </w:t>
      </w:r>
      <w:r w:rsidR="0045080F">
        <w:rPr>
          <w:rStyle w:val="tx1"/>
          <w:b w:val="0"/>
        </w:rPr>
        <w:t>АТ</w:t>
      </w:r>
      <w:r w:rsidRPr="0045080F">
        <w:rPr>
          <w:rStyle w:val="tx1"/>
          <w:b w:val="0"/>
        </w:rPr>
        <w:t xml:space="preserve"> «</w:t>
      </w:r>
      <w:r w:rsidR="0045080F">
        <w:rPr>
          <w:rStyle w:val="tx1"/>
          <w:b w:val="0"/>
        </w:rPr>
        <w:t>Укрексімбанк</w:t>
      </w:r>
      <w:r w:rsidRPr="0045080F">
        <w:rPr>
          <w:rStyle w:val="tx1"/>
          <w:b w:val="0"/>
        </w:rPr>
        <w:t>»</w:t>
      </w:r>
      <w:r w:rsidR="00AA2878">
        <w:rPr>
          <w:rStyle w:val="tx1"/>
          <w:b w:val="0"/>
        </w:rPr>
        <w:t xml:space="preserve"> -</w:t>
      </w:r>
      <w:r w:rsidRPr="0045080F">
        <w:rPr>
          <w:rStyle w:val="tx1"/>
          <w:b w:val="0"/>
        </w:rPr>
        <w:t xml:space="preserve"> </w:t>
      </w:r>
      <w:r w:rsidR="00AA2878" w:rsidRPr="00AA2878">
        <w:rPr>
          <w:rStyle w:val="tx1"/>
          <w:b w:val="0"/>
        </w:rPr>
        <w:t>український банк та універсальна кредитно-фінансова установа</w:t>
      </w:r>
      <w:r w:rsidRPr="0045080F">
        <w:rPr>
          <w:rStyle w:val="tx1"/>
          <w:b w:val="0"/>
        </w:rPr>
        <w:t xml:space="preserve">. (КВЕД: </w:t>
      </w:r>
      <w:r w:rsidR="00AA2878">
        <w:rPr>
          <w:rStyle w:val="tx1"/>
          <w:b w:val="0"/>
        </w:rPr>
        <w:t>64</w:t>
      </w:r>
      <w:r w:rsidRPr="0045080F">
        <w:rPr>
          <w:rStyle w:val="tx1"/>
          <w:b w:val="0"/>
        </w:rPr>
        <w:t>.</w:t>
      </w:r>
      <w:r w:rsidR="00AA2878">
        <w:rPr>
          <w:rStyle w:val="tx1"/>
          <w:b w:val="0"/>
        </w:rPr>
        <w:t>19</w:t>
      </w:r>
      <w:r w:rsidRPr="0045080F">
        <w:rPr>
          <w:rStyle w:val="tx1"/>
          <w:b w:val="0"/>
        </w:rPr>
        <w:t xml:space="preserve"> – </w:t>
      </w:r>
      <w:r w:rsidR="00AA2878">
        <w:rPr>
          <w:rStyle w:val="tx1"/>
          <w:b w:val="0"/>
        </w:rPr>
        <w:t>Інші види грошового посередництва</w:t>
      </w:r>
      <w:r w:rsidRPr="0045080F">
        <w:rPr>
          <w:rStyle w:val="tx1"/>
          <w:b w:val="0"/>
        </w:rPr>
        <w:t xml:space="preserve">). </w:t>
      </w:r>
      <w:r w:rsidR="00157E95" w:rsidRPr="0045080F">
        <w:rPr>
          <w:rStyle w:val="tx1"/>
          <w:b w:val="0"/>
        </w:rPr>
        <w:t xml:space="preserve">Джерелами викидів забруднюючих речовин на проммайданчику є: </w:t>
      </w:r>
      <w:r w:rsidR="00D75A3E">
        <w:rPr>
          <w:rStyle w:val="tx1"/>
          <w:b w:val="0"/>
        </w:rPr>
        <w:t>газовий котел</w:t>
      </w:r>
      <w:r w:rsidR="00AA2878">
        <w:rPr>
          <w:rStyle w:val="tx1"/>
          <w:b w:val="0"/>
        </w:rPr>
        <w:t xml:space="preserve"> та </w:t>
      </w:r>
      <w:r w:rsidR="00D75A3E">
        <w:rPr>
          <w:rStyle w:val="tx1"/>
          <w:b w:val="0"/>
        </w:rPr>
        <w:t>бензиновий</w:t>
      </w:r>
      <w:r w:rsidR="00AA2878">
        <w:rPr>
          <w:rStyle w:val="tx1"/>
          <w:b w:val="0"/>
        </w:rPr>
        <w:t xml:space="preserve"> генератор</w:t>
      </w:r>
      <w:r w:rsidR="00751166" w:rsidRPr="0045080F">
        <w:rPr>
          <w:rStyle w:val="tx1"/>
          <w:b w:val="0"/>
        </w:rPr>
        <w:t>;</w:t>
      </w:r>
    </w:p>
    <w:p w:rsidR="00A2754D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1F08FA">
        <w:rPr>
          <w:b/>
        </w:rPr>
        <w:t>Відомості щодо видів та обсягів викидів:</w:t>
      </w:r>
      <w:r>
        <w:t xml:space="preserve"> </w:t>
      </w:r>
      <w:r w:rsidRPr="00E84D33">
        <w:rPr>
          <w:lang w:eastAsia="ru-RU"/>
        </w:rPr>
        <w:t>Азоту діоксид</w:t>
      </w:r>
      <w:r w:rsidR="00925AEC">
        <w:rPr>
          <w:lang w:eastAsia="ru-RU"/>
        </w:rPr>
        <w:t xml:space="preserve"> – 0,017452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</w:t>
      </w:r>
      <w:r w:rsidR="00925AEC">
        <w:rPr>
          <w:lang w:eastAsia="ru-RU"/>
        </w:rPr>
        <w:t>0,031655</w:t>
      </w:r>
      <w:r>
        <w:rPr>
          <w:lang w:eastAsia="ru-RU"/>
        </w:rPr>
        <w:t xml:space="preserve"> т/рік;</w:t>
      </w:r>
      <w:r w:rsidR="00925AEC">
        <w:rPr>
          <w:lang w:eastAsia="ru-RU"/>
        </w:rPr>
        <w:t xml:space="preserve"> Сірки діоксид – 0,000785</w:t>
      </w:r>
      <w:r w:rsidR="00AA2878">
        <w:rPr>
          <w:lang w:eastAsia="ru-RU"/>
        </w:rPr>
        <w:t xml:space="preserve"> т/рік; </w:t>
      </w:r>
      <w:r w:rsidR="00925AEC">
        <w:rPr>
          <w:lang w:eastAsia="ru-RU"/>
        </w:rPr>
        <w:t>Метан – 0,000154</w:t>
      </w:r>
      <w:r>
        <w:rPr>
          <w:lang w:eastAsia="ru-RU"/>
        </w:rPr>
        <w:t xml:space="preserve"> т/рік; Діоксид вуглецю – </w:t>
      </w:r>
      <w:r w:rsidR="00925AEC">
        <w:rPr>
          <w:lang w:eastAsia="ru-RU"/>
        </w:rPr>
        <w:t>7,708682</w:t>
      </w:r>
      <w:r>
        <w:rPr>
          <w:lang w:eastAsia="ru-RU"/>
        </w:rPr>
        <w:t xml:space="preserve"> т/рік;</w:t>
      </w:r>
      <w:r w:rsidR="00AA2878">
        <w:rPr>
          <w:lang w:eastAsia="ru-RU"/>
        </w:rPr>
        <w:t xml:space="preserve"> Оксид діазоту – 0,000</w:t>
      </w:r>
      <w:r w:rsidR="00925AEC">
        <w:rPr>
          <w:lang w:eastAsia="ru-RU"/>
        </w:rPr>
        <w:t>036</w:t>
      </w:r>
      <w:r w:rsidR="00751166">
        <w:rPr>
          <w:lang w:eastAsia="ru-RU"/>
        </w:rPr>
        <w:t xml:space="preserve"> т/рік;</w:t>
      </w:r>
      <w:r w:rsidR="00AA2878">
        <w:rPr>
          <w:lang w:eastAsia="ru-RU"/>
        </w:rPr>
        <w:t xml:space="preserve"> </w:t>
      </w:r>
      <w:r w:rsidR="00D75A3E">
        <w:rPr>
          <w:lang w:eastAsia="ru-RU"/>
        </w:rPr>
        <w:t>Вуглеводні граничні С</w:t>
      </w:r>
      <w:r w:rsidR="00D75A3E">
        <w:rPr>
          <w:vertAlign w:val="subscript"/>
          <w:lang w:eastAsia="ru-RU"/>
        </w:rPr>
        <w:t>12</w:t>
      </w:r>
      <w:r w:rsidR="00D75A3E">
        <w:rPr>
          <w:lang w:eastAsia="ru-RU"/>
        </w:rPr>
        <w:t>-С</w:t>
      </w:r>
      <w:r w:rsidR="00D75A3E">
        <w:rPr>
          <w:vertAlign w:val="subscript"/>
          <w:lang w:eastAsia="ru-RU"/>
        </w:rPr>
        <w:t>19</w:t>
      </w:r>
      <w:r w:rsidR="00925AEC">
        <w:rPr>
          <w:lang w:eastAsia="ru-RU"/>
        </w:rPr>
        <w:t xml:space="preserve"> – 0,000465</w:t>
      </w:r>
      <w:r w:rsidR="00AA2878">
        <w:rPr>
          <w:lang w:eastAsia="ru-RU"/>
        </w:rPr>
        <w:t xml:space="preserve"> т/рік</w:t>
      </w:r>
      <w:r w:rsidR="00925AEC">
        <w:rPr>
          <w:lang w:eastAsia="ru-RU"/>
        </w:rPr>
        <w:t>.</w:t>
      </w:r>
    </w:p>
    <w:p w:rsidR="00751166" w:rsidRPr="001E4E1C" w:rsidRDefault="001F08FA" w:rsidP="001E4E1C">
      <w:pPr>
        <w:pStyle w:val="2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1E4E1C" w:rsidRPr="00D54C84">
        <w:rPr>
          <w:sz w:val="24"/>
          <w:szCs w:val="24"/>
          <w:lang w:val="uk-UA"/>
        </w:rPr>
        <w:t>За ступенем впливу на забруднення атмосферного повітря об'єкт віднесено до 3 групи</w:t>
      </w:r>
      <w:r w:rsidR="001E4E1C">
        <w:rPr>
          <w:rStyle w:val="tx1"/>
          <w:sz w:val="24"/>
          <w:szCs w:val="24"/>
          <w:lang w:val="uk-UA"/>
        </w:rPr>
        <w:t xml:space="preserve"> -</w:t>
      </w:r>
      <w:r w:rsidR="00FF0062" w:rsidRPr="001E4E1C">
        <w:rPr>
          <w:sz w:val="24"/>
          <w:szCs w:val="24"/>
          <w:lang w:val="uk-UA"/>
        </w:rPr>
        <w:t xml:space="preserve"> </w:t>
      </w:r>
      <w:r w:rsidR="001E4E1C" w:rsidRPr="001E4E1C">
        <w:rPr>
          <w:sz w:val="24"/>
          <w:szCs w:val="24"/>
          <w:lang w:val="uk-UA"/>
        </w:rPr>
        <w:t>об’єкти, які</w:t>
      </w:r>
      <w:r w:rsidR="0021540D">
        <w:rPr>
          <w:sz w:val="24"/>
          <w:szCs w:val="24"/>
          <w:lang w:val="uk-UA"/>
        </w:rPr>
        <w:t xml:space="preserve"> не</w:t>
      </w:r>
      <w:r w:rsidR="001E4E1C" w:rsidRPr="001E4E1C">
        <w:rPr>
          <w:sz w:val="24"/>
          <w:szCs w:val="24"/>
          <w:lang w:val="uk-UA"/>
        </w:rPr>
        <w:t xml:space="preserve">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1E4E1C">
        <w:rPr>
          <w:sz w:val="24"/>
          <w:szCs w:val="24"/>
          <w:lang w:val="uk-UA"/>
        </w:rPr>
        <w:t>.</w:t>
      </w:r>
      <w:r w:rsidRPr="001E4E1C">
        <w:rPr>
          <w:sz w:val="24"/>
          <w:szCs w:val="24"/>
          <w:lang w:val="uk-UA"/>
        </w:rPr>
        <w:t xml:space="preserve"> Впровадження</w:t>
      </w:r>
      <w:r w:rsidR="00FF0062" w:rsidRPr="001E4E1C">
        <w:rPr>
          <w:sz w:val="24"/>
          <w:szCs w:val="24"/>
          <w:lang w:val="uk-UA"/>
        </w:rPr>
        <w:t xml:space="preserve"> </w:t>
      </w:r>
      <w:r w:rsidRPr="001E4E1C">
        <w:rPr>
          <w:sz w:val="24"/>
          <w:szCs w:val="24"/>
          <w:lang w:val="uk-UA"/>
        </w:rPr>
        <w:t>з</w:t>
      </w:r>
      <w:r w:rsidR="00751166" w:rsidRPr="001E4E1C">
        <w:rPr>
          <w:sz w:val="24"/>
        </w:rPr>
        <w:t>аход</w:t>
      </w:r>
      <w:r w:rsidRPr="001E4E1C">
        <w:rPr>
          <w:sz w:val="24"/>
          <w:lang w:val="uk-UA"/>
        </w:rPr>
        <w:t>ів</w:t>
      </w:r>
      <w:r w:rsidR="00751166" w:rsidRPr="001E4E1C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 w:rsidRPr="001E4E1C">
        <w:rPr>
          <w:sz w:val="24"/>
          <w:lang w:val="uk-UA"/>
        </w:rPr>
        <w:t>не передбачено</w:t>
      </w:r>
      <w:r w:rsidR="00605B63" w:rsidRPr="001E4E1C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E513FE">
        <w:rPr>
          <w:sz w:val="24"/>
          <w:szCs w:val="24"/>
          <w:lang w:val="uk-UA"/>
        </w:rPr>
        <w:t xml:space="preserve">, </w:t>
      </w:r>
      <w:r w:rsidR="00E513FE" w:rsidRPr="001E4E1C">
        <w:rPr>
          <w:sz w:val="24"/>
          <w:szCs w:val="24"/>
          <w:lang w:val="uk-UA"/>
        </w:rPr>
        <w:t>оскільки відсутні</w:t>
      </w:r>
      <w:r w:rsidR="001E4E1C">
        <w:rPr>
          <w:sz w:val="24"/>
          <w:szCs w:val="24"/>
          <w:lang w:val="uk-UA"/>
        </w:rPr>
        <w:t xml:space="preserve"> перевищення концентрацій забруднюючих речовин відповідно до нормативів граничнодопустимих викидів</w:t>
      </w:r>
      <w:r w:rsidR="009479DC">
        <w:rPr>
          <w:sz w:val="24"/>
          <w:lang w:val="uk-UA"/>
        </w:rPr>
        <w:t>;</w:t>
      </w:r>
    </w:p>
    <w:p w:rsidR="001E4E1C" w:rsidRDefault="001F08FA" w:rsidP="001E4E1C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E4E1C">
        <w:rPr>
          <w:b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Pr="001E4E1C">
        <w:rPr>
          <w:sz w:val="24"/>
          <w:szCs w:val="24"/>
          <w:lang w:val="uk-UA"/>
        </w:rPr>
        <w:t xml:space="preserve"> </w:t>
      </w:r>
      <w:r w:rsidR="0027689E" w:rsidRPr="001E4E1C">
        <w:rPr>
          <w:sz w:val="24"/>
          <w:lang w:val="uk-UA"/>
        </w:rPr>
        <w:t>Не перед</w:t>
      </w:r>
      <w:r w:rsidR="009479DC" w:rsidRPr="001E4E1C">
        <w:rPr>
          <w:sz w:val="24"/>
          <w:lang w:val="uk-UA"/>
        </w:rPr>
        <w:t>бачено;</w:t>
      </w:r>
    </w:p>
    <w:p w:rsidR="00605B63" w:rsidRPr="001E4E1C" w:rsidRDefault="009479DC" w:rsidP="001E4E1C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1E4E1C"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 w:rsidRPr="001E4E1C">
        <w:rPr>
          <w:sz w:val="24"/>
          <w:lang w:val="uk-UA"/>
        </w:rPr>
        <w:t xml:space="preserve"> </w:t>
      </w:r>
      <w:r w:rsidR="00A271B1" w:rsidRPr="001E4E1C">
        <w:rPr>
          <w:sz w:val="24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21540D">
        <w:rPr>
          <w:sz w:val="24"/>
          <w:lang w:val="uk-UA"/>
        </w:rPr>
        <w:t>АТ</w:t>
      </w:r>
      <w:r w:rsidR="00A271B1" w:rsidRPr="001E4E1C">
        <w:rPr>
          <w:sz w:val="24"/>
        </w:rPr>
        <w:t xml:space="preserve"> «</w:t>
      </w:r>
      <w:r w:rsidR="0021540D">
        <w:rPr>
          <w:sz w:val="24"/>
          <w:lang w:val="uk-UA"/>
        </w:rPr>
        <w:t>Укрексімбанк</w:t>
      </w:r>
      <w:r w:rsidR="00A271B1" w:rsidRPr="001E4E1C">
        <w:rPr>
          <w:sz w:val="24"/>
        </w:rPr>
        <w:t>» було проведено розрахунок розсіювання забруднюючих речовин від викидів стаціонарних джерел підприємства</w:t>
      </w:r>
      <w:r w:rsidR="00A271B1" w:rsidRPr="001E4E1C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Ні для одного з дозволених викидів</w:t>
      </w:r>
      <w:r w:rsidR="00E513FE" w:rsidRPr="001E4E1C">
        <w:rPr>
          <w:sz w:val="24"/>
          <w:lang w:val="uk-UA"/>
        </w:rPr>
        <w:t xml:space="preserve"> не</w:t>
      </w:r>
      <w:r w:rsidR="00A271B1" w:rsidRPr="001E4E1C">
        <w:rPr>
          <w:sz w:val="24"/>
          <w:lang w:val="uk-UA"/>
        </w:rPr>
        <w:t xml:space="preserve"> перевищу</w:t>
      </w:r>
      <w:r w:rsidRPr="001E4E1C">
        <w:rPr>
          <w:sz w:val="24"/>
          <w:lang w:val="uk-UA"/>
        </w:rPr>
        <w:t>ються</w:t>
      </w:r>
      <w:r w:rsidR="00A271B1" w:rsidRPr="001E4E1C">
        <w:rPr>
          <w:sz w:val="24"/>
          <w:lang w:val="uk-UA"/>
        </w:rPr>
        <w:t xml:space="preserve"> граничнодопустимі рівні викидів забруднюючих речовин в атмосферне повітря.</w:t>
      </w:r>
      <w:r w:rsidR="00E513FE" w:rsidRPr="001E4E1C">
        <w:rPr>
          <w:sz w:val="24"/>
          <w:lang w:val="uk-UA"/>
        </w:rPr>
        <w:t xml:space="preserve"> Викиди речовин, які не підлягають нормуванню не перевищують нормативи.</w:t>
      </w:r>
      <w:r w:rsidR="00A271B1" w:rsidRPr="001E4E1C">
        <w:rPr>
          <w:sz w:val="24"/>
          <w:lang w:val="uk-UA"/>
        </w:rPr>
        <w:t xml:space="preserve"> Інш</w:t>
      </w:r>
      <w:r w:rsidRPr="001E4E1C">
        <w:rPr>
          <w:sz w:val="24"/>
          <w:lang w:val="uk-UA"/>
        </w:rPr>
        <w:t>і</w:t>
      </w:r>
      <w:r w:rsidR="00A271B1" w:rsidRPr="001E4E1C">
        <w:rPr>
          <w:sz w:val="24"/>
          <w:lang w:val="uk-UA"/>
        </w:rPr>
        <w:t xml:space="preserve"> викид</w:t>
      </w:r>
      <w:r w:rsidRPr="001E4E1C">
        <w:rPr>
          <w:sz w:val="24"/>
          <w:lang w:val="uk-UA"/>
        </w:rPr>
        <w:t>и</w:t>
      </w:r>
      <w:r w:rsidR="00A271B1" w:rsidRPr="001E4E1C">
        <w:rPr>
          <w:sz w:val="24"/>
          <w:lang w:val="uk-UA"/>
        </w:rPr>
        <w:t xml:space="preserve"> в атмосферу, що чинять</w:t>
      </w:r>
      <w:r w:rsidRPr="001E4E1C">
        <w:rPr>
          <w:sz w:val="24"/>
          <w:lang w:val="uk-UA"/>
        </w:rPr>
        <w:t xml:space="preserve"> суттєвий вплив відсутні</w:t>
      </w:r>
      <w:r w:rsidR="00605B63" w:rsidRPr="001E4E1C">
        <w:rPr>
          <w:sz w:val="24"/>
          <w:lang w:val="uk-UA"/>
        </w:rPr>
        <w:t>.</w:t>
      </w:r>
      <w:r w:rsidR="0027689E" w:rsidRPr="001E4E1C">
        <w:rPr>
          <w:sz w:val="24"/>
          <w:lang w:val="uk-UA"/>
        </w:rPr>
        <w:t xml:space="preserve"> </w:t>
      </w:r>
      <w:r w:rsidRPr="001E4E1C">
        <w:rPr>
          <w:sz w:val="24"/>
          <w:lang w:val="uk-UA"/>
        </w:rPr>
        <w:t>Викиди забруднюючих речовин не перевищу</w:t>
      </w:r>
      <w:r w:rsidR="0027689E" w:rsidRPr="001E4E1C">
        <w:rPr>
          <w:sz w:val="24"/>
          <w:lang w:val="uk-UA"/>
        </w:rPr>
        <w:t xml:space="preserve">ють гігієнічних нормативів </w:t>
      </w:r>
      <w:r w:rsidRPr="001E4E1C">
        <w:rPr>
          <w:rStyle w:val="tx1"/>
          <w:b w:val="0"/>
          <w:sz w:val="24"/>
          <w:szCs w:val="24"/>
          <w:lang w:val="uk-UA"/>
        </w:rPr>
        <w:t>та</w:t>
      </w:r>
      <w:r w:rsidR="00605B63" w:rsidRPr="001E4E1C">
        <w:rPr>
          <w:rStyle w:val="tx1"/>
          <w:b w:val="0"/>
          <w:sz w:val="24"/>
          <w:szCs w:val="24"/>
        </w:rPr>
        <w:t xml:space="preserve"> відповідають вимогам </w:t>
      </w:r>
      <w:r w:rsidR="00E513FE" w:rsidRPr="001E4E1C">
        <w:rPr>
          <w:rStyle w:val="tx1"/>
          <w:b w:val="0"/>
          <w:sz w:val="24"/>
          <w:szCs w:val="24"/>
          <w:lang w:val="uk-UA"/>
        </w:rPr>
        <w:t>чинного законодавства</w:t>
      </w:r>
      <w:r w:rsidR="00605B63" w:rsidRPr="001E4E1C">
        <w:rPr>
          <w:rStyle w:val="tx1"/>
          <w:b w:val="0"/>
          <w:sz w:val="24"/>
          <w:szCs w:val="24"/>
        </w:rPr>
        <w:t>.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1E4E1C">
        <w:rPr>
          <w:lang w:eastAsia="ru-RU"/>
        </w:rPr>
        <w:t xml:space="preserve">Закарпатська </w:t>
      </w:r>
      <w:r w:rsidR="001E4E1C">
        <w:rPr>
          <w:lang w:eastAsia="ru-RU"/>
        </w:rPr>
        <w:lastRenderedPageBreak/>
        <w:t xml:space="preserve">обласна державна адміністрація: 88008, Закарпатська обл, м. Ужгород, пл. Народна, 4; електронна пошта: </w:t>
      </w:r>
      <w:r w:rsidR="001E4E1C" w:rsidRPr="007E434B">
        <w:t>admin@carpathia.gov.ua</w:t>
      </w:r>
      <w:r w:rsidR="001E4E1C">
        <w:rPr>
          <w:lang w:eastAsia="ru-RU"/>
        </w:rPr>
        <w:t xml:space="preserve">, телефон: </w:t>
      </w:r>
      <w:r w:rsidR="001E4E1C" w:rsidRPr="007E434B">
        <w:t>0312 696</w:t>
      </w:r>
      <w:r w:rsidR="001E4E1C">
        <w:t> </w:t>
      </w:r>
      <w:r w:rsidR="001E4E1C" w:rsidRPr="007E434B">
        <w:t>101</w:t>
      </w:r>
      <w:r w:rsidR="001E4E1C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69B4A138"/>
    <w:lvl w:ilvl="0" w:tplc="82765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12135"/>
    <w:rsid w:val="00157E95"/>
    <w:rsid w:val="00161850"/>
    <w:rsid w:val="001E029B"/>
    <w:rsid w:val="001E4E1C"/>
    <w:rsid w:val="001F08FA"/>
    <w:rsid w:val="001F35D4"/>
    <w:rsid w:val="0021540D"/>
    <w:rsid w:val="00246461"/>
    <w:rsid w:val="0027689E"/>
    <w:rsid w:val="003347C4"/>
    <w:rsid w:val="0036656C"/>
    <w:rsid w:val="00434170"/>
    <w:rsid w:val="0045080F"/>
    <w:rsid w:val="00477F8D"/>
    <w:rsid w:val="00502136"/>
    <w:rsid w:val="00552833"/>
    <w:rsid w:val="00563257"/>
    <w:rsid w:val="00572702"/>
    <w:rsid w:val="005A601E"/>
    <w:rsid w:val="00605B63"/>
    <w:rsid w:val="00614AE7"/>
    <w:rsid w:val="00643622"/>
    <w:rsid w:val="006D13F9"/>
    <w:rsid w:val="0070235D"/>
    <w:rsid w:val="0071280A"/>
    <w:rsid w:val="00751166"/>
    <w:rsid w:val="00773C26"/>
    <w:rsid w:val="007947F7"/>
    <w:rsid w:val="007C49BE"/>
    <w:rsid w:val="007E0662"/>
    <w:rsid w:val="007E35A8"/>
    <w:rsid w:val="0080426B"/>
    <w:rsid w:val="008648D3"/>
    <w:rsid w:val="00925AEC"/>
    <w:rsid w:val="009479DC"/>
    <w:rsid w:val="00951D52"/>
    <w:rsid w:val="0098143C"/>
    <w:rsid w:val="009F45FD"/>
    <w:rsid w:val="00A271B1"/>
    <w:rsid w:val="00A2754D"/>
    <w:rsid w:val="00A56838"/>
    <w:rsid w:val="00A76328"/>
    <w:rsid w:val="00AA0722"/>
    <w:rsid w:val="00AA2878"/>
    <w:rsid w:val="00B00BD9"/>
    <w:rsid w:val="00BB0CB9"/>
    <w:rsid w:val="00C60FAD"/>
    <w:rsid w:val="00C977EE"/>
    <w:rsid w:val="00CB26BD"/>
    <w:rsid w:val="00CB58CA"/>
    <w:rsid w:val="00D05E38"/>
    <w:rsid w:val="00D75A3E"/>
    <w:rsid w:val="00D86AFE"/>
    <w:rsid w:val="00DF392B"/>
    <w:rsid w:val="00E07839"/>
    <w:rsid w:val="00E513FE"/>
    <w:rsid w:val="00E83C82"/>
    <w:rsid w:val="00E94394"/>
    <w:rsid w:val="00EB4BEA"/>
    <w:rsid w:val="00ED390C"/>
    <w:rsid w:val="00F54483"/>
    <w:rsid w:val="00F87038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2024-04-24T07:57:00Z</dcterms:created>
  <dcterms:modified xsi:type="dcterms:W3CDTF">2024-04-24T07:57:00Z</dcterms:modified>
</cp:coreProperties>
</file>