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98" w:rsidRPr="00D24737" w:rsidRDefault="00B75C98" w:rsidP="00B75C98">
      <w:pPr>
        <w:keepNext/>
        <w:spacing w:after="0" w:line="240" w:lineRule="auto"/>
        <w:jc w:val="center"/>
        <w:outlineLvl w:val="0"/>
        <w:rPr>
          <w:rFonts w:ascii="Times New Roman" w:eastAsia="DengXian" w:hAnsi="Times New Roman" w:cs="Times New Roman"/>
          <w:b/>
          <w:bCs/>
          <w:iCs/>
          <w:sz w:val="28"/>
          <w:szCs w:val="24"/>
          <w:lang w:val="uk-UA" w:eastAsia="ru-RU"/>
        </w:rPr>
      </w:pPr>
      <w:bookmarkStart w:id="0" w:name="_Toc156899654"/>
      <w:r w:rsidRPr="00D24737">
        <w:rPr>
          <w:rFonts w:ascii="Times New Roman" w:eastAsia="DengXian" w:hAnsi="Times New Roman" w:cs="Times New Roman"/>
          <w:b/>
          <w:bCs/>
          <w:iCs/>
          <w:sz w:val="28"/>
          <w:szCs w:val="24"/>
          <w:lang w:val="uk-UA" w:eastAsia="ru-RU"/>
        </w:rPr>
        <w:t>Повідомлення про намір отримати дозвіл на викиди для ознайомлення з нею громадськості</w:t>
      </w:r>
      <w:bookmarkEnd w:id="0"/>
    </w:p>
    <w:p w:rsidR="00B75C98" w:rsidRPr="00D24737" w:rsidRDefault="00B75C98" w:rsidP="00B75C98">
      <w:pPr>
        <w:spacing w:after="0" w:line="240" w:lineRule="auto"/>
        <w:ind w:left="-360" w:right="-18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75C98" w:rsidRPr="00D24737" w:rsidRDefault="00B75C98" w:rsidP="00B7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Акціонерне товариство «Українська залізниця» (скорочено </w:t>
      </w:r>
      <w:bookmarkStart w:id="1" w:name="_GoBack"/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АТ «Укрзалізниця»</w:t>
      </w:r>
      <w:bookmarkEnd w:id="1"/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)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код за ЄДРПОУ: 40075815,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місцезнадження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суб'єкта господарювання: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03150,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м.Київ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вул.Єжи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Ґедройця,5, </w:t>
      </w:r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контактний номер телефону, адреса електронної пошти: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(068)644-85-89,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@uz.gov.ua, </w:t>
      </w:r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місцезнаходження об'єкта/промислового майданчика: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4737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 xml:space="preserve">49124, Україна, Дніпропетровська </w:t>
      </w:r>
      <w:proofErr w:type="spellStart"/>
      <w:r w:rsidRPr="00D24737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>обл</w:t>
      </w:r>
      <w:proofErr w:type="spellEnd"/>
      <w:r w:rsidRPr="00D24737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24737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>м.Дніпро</w:t>
      </w:r>
      <w:proofErr w:type="spellEnd"/>
      <w:r w:rsidRPr="00D24737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="00B442AE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>Добробатів</w:t>
      </w:r>
      <w:proofErr w:type="spellEnd"/>
      <w:r w:rsidR="00B442AE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 xml:space="preserve"> </w:t>
      </w:r>
      <w:r w:rsidR="003358CD" w:rsidRPr="003358CD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>(</w:t>
      </w:r>
      <w:proofErr w:type="spellStart"/>
      <w:r w:rsidR="003358CD" w:rsidRPr="003358CD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>Іларіонівська</w:t>
      </w:r>
      <w:proofErr w:type="spellEnd"/>
      <w:r w:rsidR="003358CD" w:rsidRPr="003358CD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>)</w:t>
      </w:r>
      <w:r w:rsidRPr="00D24737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>,</w:t>
      </w:r>
      <w:r w:rsidR="00B442AE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 xml:space="preserve"> </w:t>
      </w:r>
      <w:r w:rsidRPr="00D24737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>1,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повідомляє про намір отримати дозвіл на викиди забруднюючих речовин в атмосферне повітря для промислового майданчику №1 структурного підрозділу «Дистанція електропостачання Нижньодніпровськ-Вузол» регіональної філії «Придніпровська залізниця» акціонерного товариства «Українська залізниця»</w:t>
      </w:r>
      <w:r w:rsidRPr="00D24737">
        <w:rPr>
          <w:rFonts w:ascii="Times New Roman" w:eastAsia="DengXian" w:hAnsi="Times New Roman" w:cs="Times New Roman"/>
          <w:sz w:val="24"/>
          <w:szCs w:val="24"/>
          <w:lang w:val="uk-UA" w:eastAsia="ru-RU"/>
        </w:rPr>
        <w:t xml:space="preserve">. </w:t>
      </w:r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Мета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отримання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дозволу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на викиди</w:t>
      </w:r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D2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викиди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існуючого об’єкта 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групи. </w:t>
      </w:r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Відомості про наявність висновку з ОВД: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існуючий об’єкт не підлягає оцінці впливу на довкілля. </w:t>
      </w:r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Загальний опис об'єкта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Дистанція електропостачання Нижньодніпровськ-Вузол є структурним підрозділом регіональної філії «Придніпровська залізниця»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АТ«Укрзалізниця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основним завданням діяльності якого є забезпечення безперебійного, надійного та ефективного функціонування розподільчих та технологічних електричних мереж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АТ«Укрзалізниця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в межах її обслуговування. Викиди забруднюючих речовин здійснюються від наступних джерел викидів: пост сушки масла, піч сушки обмоток трансформаторів, пост зарядки акумуляторних батарей, дизель-генератор,ємності з трансформаторним маслом та дизельним паливом, металообробні верстати, автотранспорт,автомотриса.</w:t>
      </w:r>
    </w:p>
    <w:p w:rsidR="00B75C98" w:rsidRPr="00D24737" w:rsidRDefault="00B75C98" w:rsidP="00B7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Відомості щодо видів та обсягів викидів (т/рік): речовини у вигляді суспендованих твердих частинок 0,00241, оксиди азоту (у перерахунку на діоксид азоту) 0,0021, азоту(1)оксид 0,0000052, сірки діоксид 0,0002, сульфатна кислота 0,166, оксид вуглецю 0,000083, вуглецю діоксид 0,153, НМЛОС, в </w:t>
      </w:r>
      <w:proofErr w:type="spellStart"/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т.р</w:t>
      </w:r>
      <w:proofErr w:type="spellEnd"/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масло мінеральне нафтове 0,0010065 та вуглеводні насичені С</w:t>
      </w:r>
      <w:r w:rsidRPr="00D2473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D2473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0,0001018, сірководень, метан 0,0000063. Загальний викид забруднюючих речовин складає 0,3249 т/рік, з яких парникових газів 0,153 т/рік, не враховуючи пересувні джерела 0,00125 т/рік. </w:t>
      </w:r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Заходи щодо впровадження найкращих існуючих </w:t>
      </w:r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технологій виробництва</w:t>
      </w:r>
      <w:r w:rsidRPr="00D2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: об’єкт не має виробництв та технологічного устаткування, які підлягають до впровадження найкращих доступних технологій та методів керування.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Перелік заходів щодо скорочення викидів: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заходи не передбачені, оскільки відсутні нормативні перевищення викидів. </w:t>
      </w:r>
      <w:r w:rsidRPr="00D2473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Дотримання виконання природоохоронних заходів щодо скорочення викидів: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передбачено. </w:t>
      </w:r>
      <w:r w:rsidRPr="00D24737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 w:eastAsia="ru-RU"/>
        </w:rPr>
        <w:t>Відповідність пропозицій щодо дозволених обсягів викидів законодавству:</w:t>
      </w:r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 З приводу зауважень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пропозицій</w:t>
      </w:r>
      <w:r w:rsidRPr="00D2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звертатись в </w:t>
      </w:r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Дніпропетровську обласну державну адміністрацію за </w:t>
      </w:r>
      <w:proofErr w:type="spellStart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адресою</w:t>
      </w:r>
      <w:proofErr w:type="spellEnd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: 49004, </w:t>
      </w:r>
      <w:proofErr w:type="spellStart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м.Дніпро</w:t>
      </w:r>
      <w:proofErr w:type="spellEnd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пр. Олександра Поля,1, </w:t>
      </w:r>
      <w:proofErr w:type="spellStart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тел</w:t>
      </w:r>
      <w:proofErr w:type="spellEnd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.(0800)505-600, </w:t>
      </w:r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</w:t>
      </w:r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-</w:t>
      </w:r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mail</w:t>
      </w:r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: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zverngrom</w:t>
      </w:r>
      <w:proofErr w:type="spellEnd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@</w:t>
      </w:r>
      <w:proofErr w:type="spellStart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adm</w:t>
      </w:r>
      <w:proofErr w:type="spellEnd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  <w:proofErr w:type="spellStart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dp</w:t>
      </w:r>
      <w:proofErr w:type="spellEnd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  <w:proofErr w:type="spellStart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gov</w:t>
      </w:r>
      <w:proofErr w:type="spellEnd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  <w:proofErr w:type="spellStart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ua</w:t>
      </w:r>
      <w:proofErr w:type="spellEnd"/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</w:t>
      </w:r>
      <w:r w:rsidRPr="00D24737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 w:eastAsia="ru-RU"/>
        </w:rPr>
        <w:t>Строки подання зауважень та пропозицій</w:t>
      </w:r>
      <w:r w:rsidRPr="00D2473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:</w:t>
      </w:r>
      <w:r w:rsidRPr="00D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впродовж 30 календарних днів з моменту публікації повідомлення.</w:t>
      </w:r>
    </w:p>
    <w:p w:rsidR="00B75C98" w:rsidRPr="00D24737" w:rsidRDefault="00B75C98" w:rsidP="00B75C98">
      <w:pPr>
        <w:rPr>
          <w:lang w:val="uk-UA"/>
        </w:rPr>
      </w:pPr>
    </w:p>
    <w:p w:rsidR="003C5828" w:rsidRPr="00B75C98" w:rsidRDefault="003C5828">
      <w:pPr>
        <w:rPr>
          <w:lang w:val="uk-UA"/>
        </w:rPr>
      </w:pPr>
    </w:p>
    <w:sectPr w:rsidR="003C5828" w:rsidRPr="00B75C98" w:rsidSect="00D24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98"/>
    <w:rsid w:val="001F428E"/>
    <w:rsid w:val="003358CD"/>
    <w:rsid w:val="003C5828"/>
    <w:rsid w:val="00B442AE"/>
    <w:rsid w:val="00B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1144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N.Lepetya</dc:creator>
  <cp:lastModifiedBy>Тарасенко Ольга Володимирівна</cp:lastModifiedBy>
  <cp:revision>2</cp:revision>
  <dcterms:created xsi:type="dcterms:W3CDTF">2024-04-19T12:39:00Z</dcterms:created>
  <dcterms:modified xsi:type="dcterms:W3CDTF">2024-04-19T12:39:00Z</dcterms:modified>
</cp:coreProperties>
</file>