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1A60FC" w:rsidRDefault="00477F8D" w:rsidP="00477F8D">
      <w:pPr>
        <w:jc w:val="center"/>
        <w:rPr>
          <w:b/>
        </w:rPr>
      </w:pPr>
      <w:r w:rsidRPr="001A60FC">
        <w:rPr>
          <w:b/>
        </w:rPr>
        <w:t xml:space="preserve">Повідомлення </w:t>
      </w:r>
      <w:r w:rsidR="001A60FC" w:rsidRPr="001A60FC">
        <w:rPr>
          <w:b/>
        </w:rPr>
        <w:t>ПРИВАТНОГО ПІДПРИЄМСТВА «НОРДІК»</w:t>
      </w:r>
    </w:p>
    <w:p w:rsidR="00477F8D" w:rsidRDefault="00477F8D" w:rsidP="00477F8D">
      <w:pPr>
        <w:jc w:val="center"/>
        <w:rPr>
          <w:b/>
        </w:rPr>
      </w:pPr>
      <w:r w:rsidRPr="001A60FC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6F3B04" w:rsidRPr="001A60FC" w:rsidRDefault="006F3B04" w:rsidP="00477F8D">
      <w:pPr>
        <w:jc w:val="center"/>
        <w:rPr>
          <w:b/>
        </w:rPr>
      </w:pPr>
    </w:p>
    <w:p w:rsidR="00AA0722" w:rsidRPr="00806F27" w:rsidRDefault="00C9615E" w:rsidP="00604ADA">
      <w:pPr>
        <w:pStyle w:val="ae"/>
        <w:numPr>
          <w:ilvl w:val="0"/>
          <w:numId w:val="1"/>
        </w:numPr>
        <w:ind w:left="0" w:hanging="426"/>
        <w:jc w:val="both"/>
        <w:rPr>
          <w:spacing w:val="-28"/>
        </w:rPr>
      </w:pPr>
      <w:r w:rsidRPr="00806F27">
        <w:rPr>
          <w:b/>
        </w:rPr>
        <w:t>Повне найменування суб’єкта господарювання</w:t>
      </w:r>
      <w:r w:rsidRPr="00806F27">
        <w:t>:</w:t>
      </w:r>
      <w:r w:rsidR="00EB0C86" w:rsidRPr="00806F27">
        <w:t xml:space="preserve"> </w:t>
      </w:r>
      <w:r w:rsidR="001A60FC" w:rsidRPr="00806F27">
        <w:t>ПРИВАТНЕ ПІДПРИЄМСТВО</w:t>
      </w:r>
      <w:r w:rsidR="001A60FC" w:rsidRPr="00806F27">
        <w:rPr>
          <w:spacing w:val="-28"/>
        </w:rPr>
        <w:t xml:space="preserve">  </w:t>
      </w:r>
      <w:r w:rsidR="001A60FC" w:rsidRPr="00806F27">
        <w:t>«НОРДІК</w:t>
      </w:r>
      <w:r w:rsidR="001A60FC" w:rsidRPr="00806F27">
        <w:rPr>
          <w:b/>
        </w:rPr>
        <w:t>»</w:t>
      </w:r>
    </w:p>
    <w:p w:rsidR="00CE4805" w:rsidRPr="00806F27" w:rsidRDefault="00477F8D" w:rsidP="00604ADA">
      <w:pPr>
        <w:jc w:val="both"/>
      </w:pPr>
      <w:r w:rsidRPr="00806F27"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1A60FC" w:rsidRPr="00806F27">
        <w:t>ПП «НОРДІК</w:t>
      </w:r>
      <w:r w:rsidR="001A60FC" w:rsidRPr="00806F27">
        <w:rPr>
          <w:b/>
        </w:rPr>
        <w:t>»</w:t>
      </w:r>
      <w:bookmarkEnd w:id="0"/>
    </w:p>
    <w:p w:rsidR="00477F8D" w:rsidRPr="00806F27" w:rsidRDefault="00C9615E" w:rsidP="00604ADA">
      <w:pPr>
        <w:pStyle w:val="ae"/>
        <w:numPr>
          <w:ilvl w:val="0"/>
          <w:numId w:val="1"/>
        </w:numPr>
        <w:ind w:left="0" w:hanging="426"/>
        <w:jc w:val="both"/>
        <w:rPr>
          <w:lang w:eastAsia="ru-RU"/>
        </w:rPr>
      </w:pPr>
      <w:r w:rsidRPr="00806F27">
        <w:rPr>
          <w:b/>
          <w:lang w:eastAsia="ru-RU"/>
        </w:rPr>
        <w:t>Ідентифікаційний код юридичної особи в ЄДРПОУ</w:t>
      </w:r>
      <w:r w:rsidRPr="00806F27">
        <w:rPr>
          <w:lang w:eastAsia="ru-RU"/>
        </w:rPr>
        <w:t xml:space="preserve">: </w:t>
      </w:r>
      <w:r w:rsidR="001A60FC" w:rsidRPr="00806F27">
        <w:t>33862865</w:t>
      </w:r>
    </w:p>
    <w:p w:rsidR="000805C4" w:rsidRPr="00806F27" w:rsidRDefault="00C9615E" w:rsidP="00604ADA">
      <w:pPr>
        <w:pStyle w:val="ae"/>
        <w:numPr>
          <w:ilvl w:val="0"/>
          <w:numId w:val="1"/>
        </w:numPr>
        <w:ind w:left="0" w:hanging="426"/>
        <w:jc w:val="both"/>
        <w:rPr>
          <w:spacing w:val="-8"/>
          <w:lang w:eastAsia="ru-RU"/>
        </w:rPr>
      </w:pPr>
      <w:r w:rsidRPr="00806F27">
        <w:rPr>
          <w:b/>
          <w:lang w:eastAsia="ru-RU"/>
        </w:rPr>
        <w:t>Місцезнаходження суб’єкта господарювання</w:t>
      </w:r>
      <w:r w:rsidRPr="00806F27">
        <w:rPr>
          <w:lang w:eastAsia="ru-RU"/>
        </w:rPr>
        <w:t>:</w:t>
      </w:r>
      <w:r w:rsidR="000805C4" w:rsidRPr="00806F27">
        <w:rPr>
          <w:spacing w:val="-8"/>
          <w:lang w:eastAsia="ru-RU"/>
        </w:rPr>
        <w:t xml:space="preserve"> </w:t>
      </w:r>
      <w:r w:rsidR="001A60FC" w:rsidRPr="00806F27">
        <w:t>79035, Україна, Львівська обл., Львівський р-н, Львівська ТГ, м. Львів, вул. Зелена, 149</w:t>
      </w:r>
    </w:p>
    <w:p w:rsidR="000805C4" w:rsidRPr="00806F27" w:rsidRDefault="000805C4" w:rsidP="00604ADA">
      <w:pPr>
        <w:jc w:val="both"/>
        <w:rPr>
          <w:lang w:eastAsia="ru-RU"/>
        </w:rPr>
      </w:pPr>
      <w:r w:rsidRPr="00806F27">
        <w:rPr>
          <w:lang w:eastAsia="ru-RU"/>
        </w:rPr>
        <w:t xml:space="preserve">Контактний номер телефону: </w:t>
      </w:r>
      <w:r w:rsidR="004335BB" w:rsidRPr="00806F27">
        <w:rPr>
          <w:lang w:eastAsia="ru-RU"/>
        </w:rPr>
        <w:t>+380-</w:t>
      </w:r>
      <w:r w:rsidR="001A60FC" w:rsidRPr="00806F27">
        <w:t>096-697-07-00</w:t>
      </w:r>
    </w:p>
    <w:p w:rsidR="000805C4" w:rsidRPr="00806F27" w:rsidRDefault="000805C4" w:rsidP="00604ADA">
      <w:pPr>
        <w:shd w:val="clear" w:color="auto" w:fill="FFFFFF"/>
      </w:pPr>
      <w:r w:rsidRPr="00806F27">
        <w:rPr>
          <w:lang w:eastAsia="ru-RU"/>
        </w:rPr>
        <w:t xml:space="preserve">Електронна пошта: </w:t>
      </w:r>
      <w:r w:rsidR="001A60FC" w:rsidRPr="00806F27">
        <w:t>info@zns.com.ua</w:t>
      </w:r>
    </w:p>
    <w:p w:rsidR="004335BB" w:rsidRPr="00806F27" w:rsidRDefault="00C9615E" w:rsidP="00604ADA">
      <w:pPr>
        <w:pStyle w:val="2"/>
        <w:numPr>
          <w:ilvl w:val="0"/>
          <w:numId w:val="1"/>
        </w:numPr>
        <w:ind w:left="0" w:hanging="426"/>
        <w:jc w:val="both"/>
        <w:rPr>
          <w:rFonts w:eastAsia="Times New Roman"/>
          <w:sz w:val="24"/>
          <w:szCs w:val="24"/>
          <w:lang w:val="uk-UA"/>
        </w:rPr>
      </w:pPr>
      <w:r w:rsidRPr="00806F27">
        <w:rPr>
          <w:b/>
          <w:sz w:val="24"/>
          <w:szCs w:val="24"/>
        </w:rPr>
        <w:t>Місцезнаходження об’єкта/промислового майданчика</w:t>
      </w:r>
      <w:r w:rsidRPr="00806F27">
        <w:rPr>
          <w:sz w:val="24"/>
          <w:szCs w:val="24"/>
        </w:rPr>
        <w:t xml:space="preserve">: </w:t>
      </w:r>
      <w:r w:rsidR="001A60FC" w:rsidRPr="00806F27">
        <w:rPr>
          <w:sz w:val="24"/>
          <w:szCs w:val="24"/>
          <w:lang w:val="uk-UA"/>
        </w:rPr>
        <w:t>82419, Україна, Львівська обл., Стрийський р-н, Стрийська ТГ, с. Заплатин.</w:t>
      </w:r>
    </w:p>
    <w:p w:rsidR="000805C4" w:rsidRPr="00806F27" w:rsidRDefault="00604406" w:rsidP="00604ADA">
      <w:pPr>
        <w:pStyle w:val="ae"/>
        <w:numPr>
          <w:ilvl w:val="0"/>
          <w:numId w:val="1"/>
        </w:numPr>
        <w:shd w:val="clear" w:color="auto" w:fill="FFFFFF"/>
        <w:ind w:left="0" w:hanging="426"/>
        <w:jc w:val="both"/>
        <w:rPr>
          <w:lang w:eastAsia="ru-RU"/>
        </w:rPr>
      </w:pPr>
      <w:r w:rsidRPr="00806F27">
        <w:rPr>
          <w:b/>
          <w:lang w:eastAsia="ru-RU"/>
        </w:rPr>
        <w:t>Мета отримання дозволу на викиди</w:t>
      </w:r>
      <w:r w:rsidRPr="00806F27">
        <w:rPr>
          <w:lang w:eastAsia="ru-RU"/>
        </w:rPr>
        <w:t>:</w:t>
      </w:r>
      <w:r w:rsidR="000805C4" w:rsidRPr="00806F27">
        <w:rPr>
          <w:lang w:eastAsia="ru-RU"/>
        </w:rPr>
        <w:t xml:space="preserve"> </w:t>
      </w:r>
      <w:r w:rsidR="004335BB" w:rsidRPr="00806F27">
        <w:rPr>
          <w:lang w:eastAsia="ru-RU"/>
        </w:rPr>
        <w:t>отримання</w:t>
      </w:r>
      <w:r w:rsidR="007313AE" w:rsidRPr="00806F27">
        <w:rPr>
          <w:lang w:eastAsia="ru-RU"/>
        </w:rPr>
        <w:t xml:space="preserve"> дозволу на викиди </w:t>
      </w:r>
      <w:r w:rsidR="000805C4" w:rsidRPr="00806F27">
        <w:rPr>
          <w:lang w:eastAsia="ru-RU"/>
        </w:rPr>
        <w:t>для існуючого об’єкту</w:t>
      </w:r>
      <w:r w:rsidR="001A60FC" w:rsidRPr="00806F27">
        <w:rPr>
          <w:lang w:eastAsia="ru-RU"/>
        </w:rPr>
        <w:t>.</w:t>
      </w:r>
    </w:p>
    <w:p w:rsidR="004335BB" w:rsidRPr="00806F27" w:rsidRDefault="000805C4" w:rsidP="00604ADA">
      <w:pPr>
        <w:pStyle w:val="2"/>
        <w:jc w:val="both"/>
        <w:rPr>
          <w:sz w:val="24"/>
          <w:szCs w:val="24"/>
          <w:lang w:val="uk-UA"/>
        </w:rPr>
      </w:pPr>
      <w:r w:rsidRPr="00806F27">
        <w:rPr>
          <w:sz w:val="24"/>
          <w:szCs w:val="24"/>
          <w:lang w:val="uk-UA"/>
        </w:rPr>
        <w:t xml:space="preserve">Підприємство відноситься до </w:t>
      </w:r>
      <w:r w:rsidR="001A60FC" w:rsidRPr="00806F27">
        <w:rPr>
          <w:sz w:val="24"/>
          <w:szCs w:val="24"/>
          <w:u w:val="single"/>
          <w:lang w:val="uk-UA"/>
        </w:rPr>
        <w:t>третьої</w:t>
      </w:r>
      <w:r w:rsidRPr="00806F27">
        <w:rPr>
          <w:sz w:val="24"/>
          <w:szCs w:val="24"/>
          <w:u w:val="single"/>
          <w:lang w:val="uk-UA"/>
        </w:rPr>
        <w:t xml:space="preserve"> групи</w:t>
      </w:r>
      <w:r w:rsidRPr="00806F27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  <w:r w:rsidR="001A60FC" w:rsidRPr="00806F27">
        <w:rPr>
          <w:sz w:val="24"/>
          <w:szCs w:val="24"/>
          <w:lang w:val="uk-UA"/>
        </w:rPr>
        <w:t xml:space="preserve"> </w:t>
      </w:r>
      <w:r w:rsidR="00925B1F" w:rsidRPr="00806F27">
        <w:rPr>
          <w:sz w:val="24"/>
          <w:szCs w:val="24"/>
          <w:lang w:val="uk-UA"/>
        </w:rPr>
        <w:t>На підприємстві відсутні виробництва або технологічне устаткування, на яких повинні впроваджуватися найкращі доступні технології та методи керування.</w:t>
      </w:r>
      <w:r w:rsidR="001A60FC" w:rsidRPr="00806F27">
        <w:rPr>
          <w:sz w:val="24"/>
          <w:szCs w:val="24"/>
          <w:lang w:val="uk-UA"/>
        </w:rPr>
        <w:t xml:space="preserve"> </w:t>
      </w:r>
      <w:r w:rsidR="00925B1F" w:rsidRPr="00806F27">
        <w:rPr>
          <w:sz w:val="24"/>
          <w:szCs w:val="24"/>
          <w:lang w:val="uk-UA"/>
        </w:rPr>
        <w:t>Тому заходи щодо скорочення викидів, які потребують виконання, та дотримання виконання природоохоронних заходів щодо скорочення викидів не розроблялися.</w:t>
      </w:r>
    </w:p>
    <w:p w:rsidR="004335BB" w:rsidRPr="00806F27" w:rsidRDefault="004335BB" w:rsidP="00604ADA">
      <w:pPr>
        <w:tabs>
          <w:tab w:val="left" w:pos="284"/>
        </w:tabs>
        <w:suppressAutoHyphens/>
        <w:jc w:val="both"/>
        <w:rPr>
          <w:bCs/>
          <w:lang w:eastAsia="ar-SA"/>
        </w:rPr>
      </w:pPr>
      <w:r w:rsidRPr="00806F27">
        <w:rPr>
          <w:bCs/>
          <w:lang w:eastAsia="ar-SA"/>
        </w:rPr>
        <w:t>Діяльність підприємства не належить до видів планованої діяльності та об’єктів, які можуть мати значний вплив на довкілля і підлягають оцінці впливу на довкілля, відповідно, не підлягає дії Закону України (ЗУ) «Про оцінку впливу на довкілля» №2059-VIIІ від 18.12.2017 р., тому висновок щодо допустимості провадження планованої діяльності, згідно вимог ЗУ, відсутній.</w:t>
      </w:r>
    </w:p>
    <w:p w:rsidR="00C22C9C" w:rsidRPr="00806F27" w:rsidRDefault="00604406" w:rsidP="00604ADA">
      <w:pPr>
        <w:pStyle w:val="ac"/>
        <w:numPr>
          <w:ilvl w:val="0"/>
          <w:numId w:val="1"/>
        </w:numPr>
        <w:spacing w:after="0"/>
        <w:ind w:left="0" w:hanging="426"/>
        <w:jc w:val="both"/>
        <w:rPr>
          <w:rFonts w:eastAsia="Calibri"/>
          <w:lang w:eastAsia="ru-RU"/>
        </w:rPr>
      </w:pPr>
      <w:r w:rsidRPr="00806F27">
        <w:rPr>
          <w:rStyle w:val="tx1"/>
        </w:rPr>
        <w:t>Загальний опис об’єкта (опис виробництв та технологічного устаткування)</w:t>
      </w:r>
      <w:r w:rsidRPr="00806F27">
        <w:rPr>
          <w:rStyle w:val="tx1"/>
          <w:b w:val="0"/>
        </w:rPr>
        <w:t>:</w:t>
      </w:r>
      <w:r w:rsidRPr="00806F27">
        <w:rPr>
          <w:rFonts w:eastAsia="Calibri"/>
          <w:lang w:eastAsia="ru-RU"/>
        </w:rPr>
        <w:t xml:space="preserve"> </w:t>
      </w:r>
      <w:r w:rsidR="004335BB" w:rsidRPr="00806F27">
        <w:rPr>
          <w:rFonts w:eastAsia="Calibri"/>
          <w:lang w:eastAsia="ru-RU"/>
        </w:rPr>
        <w:t xml:space="preserve">Основною діяльністю </w:t>
      </w:r>
      <w:r w:rsidR="00763689" w:rsidRPr="00806F27">
        <w:rPr>
          <w:rFonts w:eastAsia="Calibri"/>
          <w:lang w:eastAsia="ru-RU"/>
        </w:rPr>
        <w:t>ПП</w:t>
      </w:r>
      <w:r w:rsidR="00925B1F" w:rsidRPr="00806F27">
        <w:rPr>
          <w:rFonts w:eastAsia="Calibri"/>
          <w:lang w:eastAsia="ru-RU"/>
        </w:rPr>
        <w:t xml:space="preserve"> "</w:t>
      </w:r>
      <w:r w:rsidR="00763689" w:rsidRPr="00806F27">
        <w:rPr>
          <w:rFonts w:eastAsia="Calibri"/>
          <w:lang w:eastAsia="ru-RU"/>
        </w:rPr>
        <w:t>НОРДІК</w:t>
      </w:r>
      <w:r w:rsidR="00925B1F" w:rsidRPr="00806F27">
        <w:rPr>
          <w:rFonts w:eastAsia="Calibri"/>
          <w:lang w:eastAsia="ru-RU"/>
        </w:rPr>
        <w:t>"</w:t>
      </w:r>
      <w:r w:rsidR="004335BB" w:rsidRPr="00806F27">
        <w:rPr>
          <w:rFonts w:eastAsia="Calibri"/>
          <w:lang w:eastAsia="ru-RU"/>
        </w:rPr>
        <w:t xml:space="preserve"> є </w:t>
      </w:r>
      <w:r w:rsidR="00763689" w:rsidRPr="00806F27">
        <w:t xml:space="preserve">очистка газу від механічних домішків та супутніх пластових вод та передачі його в магістральний газопровід. </w:t>
      </w:r>
      <w:r w:rsidR="004335BB" w:rsidRPr="00806F27">
        <w:rPr>
          <w:rFonts w:eastAsia="Calibri"/>
          <w:lang w:eastAsia="ru-RU"/>
        </w:rPr>
        <w:t xml:space="preserve">На території підприємства налічується </w:t>
      </w:r>
      <w:r w:rsidR="00EB0C86" w:rsidRPr="00806F27">
        <w:rPr>
          <w:rFonts w:eastAsia="Calibri"/>
          <w:lang w:eastAsia="ru-RU"/>
        </w:rPr>
        <w:t>три</w:t>
      </w:r>
      <w:r w:rsidR="004335BB" w:rsidRPr="00806F27">
        <w:rPr>
          <w:rFonts w:eastAsia="Calibri"/>
          <w:lang w:eastAsia="ru-RU"/>
        </w:rPr>
        <w:t xml:space="preserve"> стаціонарних джерел</w:t>
      </w:r>
      <w:r w:rsidR="00EB0C86" w:rsidRPr="00806F27">
        <w:rPr>
          <w:rFonts w:eastAsia="Calibri"/>
          <w:lang w:eastAsia="ru-RU"/>
        </w:rPr>
        <w:t>а</w:t>
      </w:r>
      <w:r w:rsidR="004335BB" w:rsidRPr="00806F27">
        <w:rPr>
          <w:rFonts w:eastAsia="Calibri"/>
          <w:lang w:eastAsia="ru-RU"/>
        </w:rPr>
        <w:t xml:space="preserve"> </w:t>
      </w:r>
      <w:r w:rsidR="00EB0C86" w:rsidRPr="00806F27">
        <w:rPr>
          <w:rFonts w:eastAsia="Calibri"/>
          <w:lang w:eastAsia="ru-RU"/>
        </w:rPr>
        <w:t>та одне неорганізоване джерело забруднення атмосферного повітря</w:t>
      </w:r>
      <w:r w:rsidR="004335BB" w:rsidRPr="00806F27">
        <w:rPr>
          <w:rFonts w:eastAsia="Calibri"/>
          <w:lang w:eastAsia="ru-RU"/>
        </w:rPr>
        <w:t xml:space="preserve">. </w:t>
      </w:r>
      <w:r w:rsidR="00F744BC" w:rsidRPr="00806F27">
        <w:rPr>
          <w:noProof w:val="0"/>
        </w:rPr>
        <w:t xml:space="preserve">Для забезпечення теплопостачання </w:t>
      </w:r>
      <w:r w:rsidR="00F744BC" w:rsidRPr="00806F27">
        <w:rPr>
          <w:rFonts w:eastAsia="Calibri"/>
          <w:lang w:eastAsia="ru-RU"/>
        </w:rPr>
        <w:t>операторської використовується газовий котел</w:t>
      </w:r>
      <w:r w:rsidR="00F744BC" w:rsidRPr="0030795D">
        <w:rPr>
          <w:color w:val="000000"/>
        </w:rPr>
        <w:t xml:space="preserve"> </w:t>
      </w:r>
      <w:r w:rsidR="00F744BC" w:rsidRPr="00806F27">
        <w:rPr>
          <w:rStyle w:val="8"/>
          <w:i w:val="0"/>
          <w:color w:val="000000"/>
          <w:sz w:val="24"/>
          <w:szCs w:val="24"/>
          <w:lang w:val="en-US"/>
        </w:rPr>
        <w:t>BOSCH</w:t>
      </w:r>
      <w:r w:rsidR="00F744BC" w:rsidRPr="0030795D">
        <w:rPr>
          <w:rStyle w:val="8"/>
          <w:i w:val="0"/>
          <w:color w:val="000000"/>
          <w:sz w:val="24"/>
          <w:szCs w:val="24"/>
        </w:rPr>
        <w:t xml:space="preserve"> </w:t>
      </w:r>
      <w:r w:rsidR="00F744BC" w:rsidRPr="00806F27">
        <w:rPr>
          <w:rStyle w:val="8"/>
          <w:i w:val="0"/>
          <w:color w:val="000000"/>
          <w:sz w:val="24"/>
          <w:szCs w:val="24"/>
          <w:lang w:val="fr-FR" w:eastAsia="fr-FR"/>
        </w:rPr>
        <w:t xml:space="preserve">GAZ </w:t>
      </w:r>
      <w:r w:rsidR="00F744BC" w:rsidRPr="00806F27">
        <w:rPr>
          <w:rStyle w:val="8"/>
          <w:i w:val="0"/>
          <w:color w:val="000000"/>
          <w:sz w:val="24"/>
          <w:szCs w:val="24"/>
        </w:rPr>
        <w:t xml:space="preserve">6000 </w:t>
      </w:r>
      <w:r w:rsidR="00F744BC" w:rsidRPr="00806F27">
        <w:rPr>
          <w:rStyle w:val="8"/>
          <w:i w:val="0"/>
          <w:color w:val="000000"/>
          <w:sz w:val="24"/>
          <w:szCs w:val="24"/>
          <w:lang w:val="fr-FR" w:eastAsia="fr-FR"/>
        </w:rPr>
        <w:t xml:space="preserve">W WBN </w:t>
      </w:r>
      <w:r w:rsidR="00F744BC" w:rsidRPr="00806F27">
        <w:rPr>
          <w:rStyle w:val="8"/>
          <w:i w:val="0"/>
          <w:color w:val="000000"/>
          <w:sz w:val="24"/>
          <w:szCs w:val="24"/>
        </w:rPr>
        <w:t>6000-1</w:t>
      </w:r>
      <w:r w:rsidR="00F744BC" w:rsidRPr="00806F27">
        <w:rPr>
          <w:rStyle w:val="85"/>
          <w:i w:val="0"/>
          <w:color w:val="000000"/>
          <w:sz w:val="24"/>
          <w:szCs w:val="24"/>
        </w:rPr>
        <w:t xml:space="preserve">8С </w:t>
      </w:r>
      <w:r w:rsidR="00F744BC" w:rsidRPr="00806F27">
        <w:rPr>
          <w:rStyle w:val="8"/>
          <w:i w:val="0"/>
          <w:color w:val="000000"/>
          <w:sz w:val="24"/>
          <w:szCs w:val="24"/>
          <w:lang w:val="fr-FR" w:eastAsia="fr-FR"/>
        </w:rPr>
        <w:t>RN</w:t>
      </w:r>
      <w:r w:rsidR="00F744BC" w:rsidRPr="00806F27">
        <w:rPr>
          <w:rFonts w:eastAsia="Calibri"/>
          <w:lang w:eastAsia="ru-RU"/>
        </w:rPr>
        <w:t xml:space="preserve"> потужністю 18</w:t>
      </w:r>
      <w:r w:rsidR="00F744BC" w:rsidRPr="00806F27">
        <w:t> кВт</w:t>
      </w:r>
      <w:r w:rsidR="00F744BC" w:rsidRPr="00806F27">
        <w:rPr>
          <w:rFonts w:eastAsia="Calibri"/>
          <w:lang w:eastAsia="ru-RU"/>
        </w:rPr>
        <w:t xml:space="preserve">, який працює на природньому газі. </w:t>
      </w:r>
      <w:r w:rsidR="00C22C9C" w:rsidRPr="00806F27">
        <w:rPr>
          <w:rStyle w:val="8"/>
          <w:i w:val="0"/>
          <w:color w:val="000000"/>
          <w:sz w:val="24"/>
          <w:szCs w:val="24"/>
        </w:rPr>
        <w:t xml:space="preserve">Для резервного електропостачання, у </w:t>
      </w:r>
      <w:r w:rsidR="00C22C9C" w:rsidRPr="00806F27">
        <w:rPr>
          <w:rStyle w:val="85"/>
          <w:i w:val="0"/>
          <w:color w:val="000000"/>
          <w:sz w:val="24"/>
          <w:szCs w:val="24"/>
        </w:rPr>
        <w:t xml:space="preserve">випадку </w:t>
      </w:r>
      <w:r w:rsidR="00C22C9C" w:rsidRPr="00806F27">
        <w:rPr>
          <w:rStyle w:val="8"/>
          <w:i w:val="0"/>
          <w:color w:val="000000"/>
          <w:sz w:val="24"/>
          <w:szCs w:val="24"/>
        </w:rPr>
        <w:t xml:space="preserve">аварійного відключення, передбачені два газових генератора: перший типу </w:t>
      </w:r>
      <w:r w:rsidR="00C22C9C" w:rsidRPr="00806F27">
        <w:rPr>
          <w:rStyle w:val="8"/>
          <w:i w:val="0"/>
          <w:color w:val="000000"/>
          <w:sz w:val="24"/>
          <w:szCs w:val="24"/>
          <w:lang w:val="en-US"/>
        </w:rPr>
        <w:t>GENMAC</w:t>
      </w:r>
      <w:r w:rsidR="00C22C9C" w:rsidRPr="00806F27">
        <w:rPr>
          <w:rStyle w:val="8"/>
          <w:i w:val="0"/>
          <w:color w:val="000000"/>
          <w:sz w:val="24"/>
          <w:szCs w:val="24"/>
        </w:rPr>
        <w:t xml:space="preserve"> </w:t>
      </w:r>
      <w:r w:rsidR="00C22C9C" w:rsidRPr="00806F27">
        <w:rPr>
          <w:rStyle w:val="8"/>
          <w:i w:val="0"/>
          <w:color w:val="000000"/>
          <w:sz w:val="24"/>
          <w:szCs w:val="24"/>
          <w:lang w:val="fr-FR" w:eastAsia="fr-FR"/>
        </w:rPr>
        <w:t xml:space="preserve">QUEEN-GAZ G60GS, </w:t>
      </w:r>
      <w:r w:rsidR="00C22C9C" w:rsidRPr="00806F27">
        <w:rPr>
          <w:rStyle w:val="8"/>
          <w:i w:val="0"/>
          <w:color w:val="000000"/>
          <w:sz w:val="24"/>
          <w:szCs w:val="24"/>
        </w:rPr>
        <w:t xml:space="preserve">45 </w:t>
      </w:r>
      <w:r w:rsidR="00C22C9C" w:rsidRPr="00806F27">
        <w:rPr>
          <w:rStyle w:val="8"/>
          <w:i w:val="0"/>
          <w:color w:val="000000"/>
          <w:sz w:val="24"/>
          <w:szCs w:val="24"/>
          <w:lang w:eastAsia="ru-RU"/>
        </w:rPr>
        <w:t>кВт</w:t>
      </w:r>
      <w:r w:rsidR="00C22C9C" w:rsidRPr="00806F27">
        <w:rPr>
          <w:rStyle w:val="8"/>
          <w:i w:val="0"/>
          <w:color w:val="000000"/>
          <w:sz w:val="24"/>
          <w:szCs w:val="24"/>
        </w:rPr>
        <w:t xml:space="preserve">, другий – типу </w:t>
      </w:r>
      <w:r w:rsidR="00C22C9C" w:rsidRPr="00806F27">
        <w:rPr>
          <w:bCs/>
          <w:lang w:val="en-US"/>
        </w:rPr>
        <w:t>Loganova</w:t>
      </w:r>
      <w:r w:rsidR="00C22C9C" w:rsidRPr="00806F27">
        <w:rPr>
          <w:bCs/>
        </w:rPr>
        <w:t xml:space="preserve">, </w:t>
      </w:r>
      <w:r w:rsidR="00C22C9C" w:rsidRPr="00806F27">
        <w:rPr>
          <w:bCs/>
          <w:lang w:val="en-US"/>
        </w:rPr>
        <w:t>E</w:t>
      </w:r>
      <w:r w:rsidR="00C22C9C" w:rsidRPr="00806F27">
        <w:rPr>
          <w:bCs/>
        </w:rPr>
        <w:t xml:space="preserve"> 1306, потужність 126 кВт</w:t>
      </w:r>
      <w:r w:rsidR="00C22C9C" w:rsidRPr="00806F27">
        <w:rPr>
          <w:rFonts w:eastAsia="Calibri"/>
          <w:lang w:eastAsia="ru-RU"/>
        </w:rPr>
        <w:t xml:space="preserve">. </w:t>
      </w:r>
      <w:r w:rsidR="00943D83" w:rsidRPr="00806F27">
        <w:rPr>
          <w:rFonts w:eastAsia="Calibri"/>
          <w:lang w:eastAsia="ru-RU"/>
        </w:rPr>
        <w:t xml:space="preserve">Під час роботи технологічного обладнання </w:t>
      </w:r>
      <w:r w:rsidR="00943D83" w:rsidRPr="00806F27">
        <w:t>установки підготовки газу «Колодницьке»</w:t>
      </w:r>
      <w:r w:rsidR="00943D83" w:rsidRPr="00806F27">
        <w:rPr>
          <w:rFonts w:eastAsia="Calibri"/>
          <w:lang w:eastAsia="ru-RU"/>
        </w:rPr>
        <w:t xml:space="preserve"> передбачен</w:t>
      </w:r>
      <w:r w:rsidR="00EB0C86" w:rsidRPr="00806F27">
        <w:rPr>
          <w:rFonts w:eastAsia="Calibri"/>
          <w:lang w:eastAsia="ru-RU"/>
        </w:rPr>
        <w:t>і</w:t>
      </w:r>
      <w:r w:rsidR="00943D83" w:rsidRPr="00806F27">
        <w:rPr>
          <w:rFonts w:eastAsia="Calibri"/>
          <w:lang w:eastAsia="ru-RU"/>
        </w:rPr>
        <w:t xml:space="preserve"> </w:t>
      </w:r>
      <w:r w:rsidR="00EB0C86" w:rsidRPr="00806F27">
        <w:rPr>
          <w:rFonts w:eastAsia="Calibri"/>
          <w:lang w:eastAsia="ru-RU"/>
        </w:rPr>
        <w:t>виробничо-технологічні витрати природного газу.</w:t>
      </w:r>
    </w:p>
    <w:p w:rsidR="00EB0C86" w:rsidRPr="00806F27" w:rsidRDefault="00604406" w:rsidP="00604ADA">
      <w:pPr>
        <w:pStyle w:val="ae"/>
        <w:numPr>
          <w:ilvl w:val="0"/>
          <w:numId w:val="1"/>
        </w:numPr>
        <w:ind w:left="0" w:hanging="426"/>
        <w:jc w:val="both"/>
        <w:rPr>
          <w:rStyle w:val="tx1"/>
          <w:b w:val="0"/>
          <w:bCs w:val="0"/>
          <w:lang w:eastAsia="ru-RU"/>
        </w:rPr>
      </w:pPr>
      <w:r w:rsidRPr="00806F27">
        <w:rPr>
          <w:b/>
        </w:rPr>
        <w:t>Відомості щодо видів та обсягів викидів, т/рік:</w:t>
      </w:r>
      <w:r w:rsidRPr="00806F27">
        <w:t xml:space="preserve"> </w:t>
      </w:r>
      <w:r w:rsidR="0036656C" w:rsidRPr="00806F27">
        <w:rPr>
          <w:rStyle w:val="tx1"/>
          <w:b w:val="0"/>
        </w:rPr>
        <w:t>Під час провадження господарської ді</w:t>
      </w:r>
      <w:r w:rsidR="000939D3" w:rsidRPr="00806F27">
        <w:rPr>
          <w:rStyle w:val="tx1"/>
          <w:b w:val="0"/>
        </w:rPr>
        <w:t xml:space="preserve">яльності </w:t>
      </w:r>
      <w:r w:rsidR="00925B1F" w:rsidRPr="00806F27">
        <w:rPr>
          <w:rStyle w:val="tx1"/>
          <w:b w:val="0"/>
        </w:rPr>
        <w:t>п</w:t>
      </w:r>
      <w:r w:rsidR="00925B1F" w:rsidRPr="00806F27">
        <w:rPr>
          <w:rFonts w:cstheme="minorHAnsi"/>
        </w:rPr>
        <w:t>отенційні викиди забруднюючих речовин від джерел викидів становлять</w:t>
      </w:r>
      <w:r w:rsidR="0036656C" w:rsidRPr="00806F27">
        <w:rPr>
          <w:rStyle w:val="tx1"/>
          <w:b w:val="0"/>
        </w:rPr>
        <w:t>:</w:t>
      </w:r>
    </w:p>
    <w:p w:rsidR="00925B1F" w:rsidRPr="00806F27" w:rsidRDefault="00EB0C86" w:rsidP="00EB0C86">
      <w:pPr>
        <w:pStyle w:val="ae"/>
        <w:ind w:left="0"/>
        <w:jc w:val="both"/>
        <w:rPr>
          <w:lang w:eastAsia="ru-RU"/>
        </w:rPr>
      </w:pPr>
      <w:r w:rsidRPr="00806F27">
        <w:rPr>
          <w:rFonts w:eastAsia="Calibri"/>
          <w:lang w:eastAsia="ru-RU"/>
        </w:rPr>
        <w:t>9,601</w:t>
      </w:r>
      <w:r w:rsidR="00925B1F" w:rsidRPr="00806F27">
        <w:rPr>
          <w:rFonts w:eastAsia="Calibri"/>
          <w:lang w:eastAsia="ru-RU"/>
        </w:rPr>
        <w:t xml:space="preserve"> т/рік, у т.ч.: азоту діоксид – </w:t>
      </w:r>
      <w:r w:rsidR="00943D83" w:rsidRPr="00806F27">
        <w:rPr>
          <w:rFonts w:eastAsia="Calibri"/>
          <w:lang w:eastAsia="ru-RU"/>
        </w:rPr>
        <w:t>0,004</w:t>
      </w:r>
      <w:r w:rsidR="00925B1F" w:rsidRPr="00806F27">
        <w:rPr>
          <w:rFonts w:eastAsia="Calibri"/>
          <w:lang w:eastAsia="ru-RU"/>
        </w:rPr>
        <w:t xml:space="preserve">; вуглецю оксид – </w:t>
      </w:r>
      <w:r w:rsidR="00943D83" w:rsidRPr="00806F27">
        <w:rPr>
          <w:rFonts w:eastAsia="Calibri"/>
          <w:lang w:eastAsia="ru-RU"/>
        </w:rPr>
        <w:t>0,026</w:t>
      </w:r>
      <w:r w:rsidR="00925B1F" w:rsidRPr="00806F27">
        <w:rPr>
          <w:rFonts w:eastAsia="Calibri"/>
          <w:lang w:eastAsia="ru-RU"/>
        </w:rPr>
        <w:t>;</w:t>
      </w:r>
      <w:r w:rsidR="00925B1F" w:rsidRPr="00806F27">
        <w:rPr>
          <w:lang w:eastAsia="ru-RU"/>
        </w:rPr>
        <w:t xml:space="preserve"> діоксид вуглецю – </w:t>
      </w:r>
      <w:r w:rsidR="00943D83" w:rsidRPr="00806F27">
        <w:rPr>
          <w:lang w:eastAsia="ru-RU"/>
        </w:rPr>
        <w:t>5,946</w:t>
      </w:r>
      <w:r w:rsidR="00925B1F" w:rsidRPr="00806F27">
        <w:rPr>
          <w:lang w:eastAsia="ru-RU"/>
        </w:rPr>
        <w:t xml:space="preserve">; метан – </w:t>
      </w:r>
      <w:r w:rsidRPr="00806F27">
        <w:rPr>
          <w:lang w:eastAsia="ru-RU"/>
        </w:rPr>
        <w:t>3,625</w:t>
      </w:r>
      <w:r w:rsidR="00925B1F" w:rsidRPr="00806F27">
        <w:rPr>
          <w:lang w:eastAsia="ru-RU"/>
        </w:rPr>
        <w:t>.</w:t>
      </w:r>
    </w:p>
    <w:p w:rsidR="00857B89" w:rsidRPr="00806F27" w:rsidRDefault="00857B89" w:rsidP="00857B89">
      <w:pPr>
        <w:pStyle w:val="2"/>
        <w:numPr>
          <w:ilvl w:val="0"/>
          <w:numId w:val="1"/>
        </w:numPr>
        <w:ind w:left="0" w:hanging="426"/>
        <w:jc w:val="both"/>
        <w:rPr>
          <w:sz w:val="24"/>
          <w:szCs w:val="24"/>
          <w:lang w:val="uk-UA"/>
        </w:rPr>
      </w:pPr>
      <w:r w:rsidRPr="00806F27"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806F27">
        <w:rPr>
          <w:sz w:val="24"/>
          <w:szCs w:val="24"/>
          <w:lang w:val="uk-UA"/>
        </w:rPr>
        <w:t xml:space="preserve"> Підприємство відноситься до </w:t>
      </w:r>
      <w:r w:rsidR="007814A2" w:rsidRPr="00806F27">
        <w:rPr>
          <w:sz w:val="24"/>
          <w:szCs w:val="24"/>
          <w:u w:val="single"/>
          <w:lang w:val="uk-UA"/>
        </w:rPr>
        <w:t>третьої</w:t>
      </w:r>
      <w:r w:rsidRPr="00806F27">
        <w:rPr>
          <w:sz w:val="24"/>
          <w:szCs w:val="24"/>
          <w:u w:val="single"/>
          <w:lang w:val="uk-UA"/>
        </w:rPr>
        <w:t xml:space="preserve"> групи</w:t>
      </w:r>
      <w:r w:rsidRPr="00806F27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 і не мають виробництв або технологічного устаткування, на яких повинні впроваджуватися найкращі доступні технології та методи керування. Впровадження з</w:t>
      </w:r>
      <w:r w:rsidRPr="00806F27">
        <w:rPr>
          <w:sz w:val="24"/>
          <w:szCs w:val="24"/>
        </w:rPr>
        <w:t>аход</w:t>
      </w:r>
      <w:r w:rsidRPr="00806F27">
        <w:rPr>
          <w:sz w:val="24"/>
          <w:szCs w:val="24"/>
          <w:lang w:val="uk-UA"/>
        </w:rPr>
        <w:t>ів</w:t>
      </w:r>
      <w:r w:rsidRPr="00806F27">
        <w:rPr>
          <w:sz w:val="24"/>
          <w:szCs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 w:rsidRPr="00806F27">
        <w:rPr>
          <w:sz w:val="24"/>
          <w:szCs w:val="24"/>
          <w:lang w:val="uk-UA"/>
        </w:rPr>
        <w:t>не передбачено;</w:t>
      </w:r>
    </w:p>
    <w:p w:rsidR="00857B89" w:rsidRPr="00806F27" w:rsidRDefault="00857B89" w:rsidP="00857B89">
      <w:pPr>
        <w:pStyle w:val="2"/>
        <w:numPr>
          <w:ilvl w:val="0"/>
          <w:numId w:val="1"/>
        </w:numPr>
        <w:ind w:left="0" w:hanging="426"/>
        <w:jc w:val="both"/>
        <w:rPr>
          <w:sz w:val="24"/>
          <w:szCs w:val="24"/>
          <w:lang w:val="uk-UA"/>
        </w:rPr>
      </w:pPr>
      <w:r w:rsidRPr="00806F27">
        <w:rPr>
          <w:b/>
          <w:sz w:val="24"/>
          <w:szCs w:val="24"/>
          <w:lang w:val="uk-UA"/>
        </w:rPr>
        <w:t>Перелік заходів щодо скорочення викидів:</w:t>
      </w:r>
      <w:r w:rsidRPr="00806F27">
        <w:rPr>
          <w:sz w:val="24"/>
          <w:szCs w:val="24"/>
          <w:lang w:val="uk-UA"/>
        </w:rPr>
        <w:t xml:space="preserve"> Не передбачено;</w:t>
      </w:r>
    </w:p>
    <w:p w:rsidR="00857B89" w:rsidRPr="00806F27" w:rsidRDefault="00857B89" w:rsidP="00857B89">
      <w:pPr>
        <w:pStyle w:val="2"/>
        <w:numPr>
          <w:ilvl w:val="0"/>
          <w:numId w:val="1"/>
        </w:numPr>
        <w:ind w:left="0" w:hanging="426"/>
        <w:jc w:val="both"/>
        <w:rPr>
          <w:sz w:val="24"/>
          <w:szCs w:val="24"/>
          <w:lang w:val="uk-UA"/>
        </w:rPr>
      </w:pPr>
      <w:r w:rsidRPr="00806F27">
        <w:rPr>
          <w:b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Pr="00806F27">
        <w:rPr>
          <w:sz w:val="24"/>
          <w:szCs w:val="24"/>
          <w:lang w:val="uk-UA"/>
        </w:rPr>
        <w:t xml:space="preserve"> Не передбачено;</w:t>
      </w:r>
    </w:p>
    <w:p w:rsidR="00857B89" w:rsidRPr="0030795D" w:rsidRDefault="00857B89" w:rsidP="00857B89">
      <w:pPr>
        <w:pStyle w:val="2"/>
        <w:numPr>
          <w:ilvl w:val="0"/>
          <w:numId w:val="1"/>
        </w:numPr>
        <w:ind w:left="0" w:hanging="426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806F27">
        <w:rPr>
          <w:b/>
          <w:sz w:val="24"/>
          <w:szCs w:val="24"/>
          <w:lang w:val="uk-UA"/>
        </w:rPr>
        <w:t>Відповідність пропозицій щодо дозволених обсягів викидів законодавству:</w:t>
      </w:r>
      <w:r w:rsidRPr="00806F27">
        <w:rPr>
          <w:sz w:val="24"/>
          <w:szCs w:val="24"/>
          <w:lang w:val="uk-UA"/>
        </w:rPr>
        <w:t xml:space="preserve"> Для визначення рівня забруднення атмосферного повітря в районі розташування виробничого майданчика </w:t>
      </w:r>
      <w:r w:rsidR="007814A2" w:rsidRPr="00806F27">
        <w:rPr>
          <w:sz w:val="24"/>
          <w:szCs w:val="24"/>
          <w:lang w:val="uk-UA"/>
        </w:rPr>
        <w:t>ПП</w:t>
      </w:r>
      <w:r w:rsidRPr="00806F27">
        <w:rPr>
          <w:sz w:val="24"/>
          <w:szCs w:val="24"/>
          <w:lang w:val="uk-UA"/>
        </w:rPr>
        <w:t xml:space="preserve"> «</w:t>
      </w:r>
      <w:r w:rsidR="007814A2" w:rsidRPr="00806F27">
        <w:rPr>
          <w:sz w:val="24"/>
          <w:szCs w:val="24"/>
          <w:lang w:val="uk-UA"/>
        </w:rPr>
        <w:t>Нордік</w:t>
      </w:r>
      <w:r w:rsidRPr="00806F27">
        <w:rPr>
          <w:sz w:val="24"/>
          <w:szCs w:val="24"/>
          <w:lang w:val="uk-UA"/>
        </w:rPr>
        <w:t xml:space="preserve">» було проведено розрахунок розсіювання забруднюючих речовин </w:t>
      </w:r>
      <w:r w:rsidRPr="00806F27">
        <w:rPr>
          <w:sz w:val="24"/>
          <w:szCs w:val="24"/>
          <w:lang w:val="uk-UA"/>
        </w:rPr>
        <w:lastRenderedPageBreak/>
        <w:t xml:space="preserve">від викидів стаціонарних джерел підприємства та заміри концентрацій забруднюючих речовин в атмосферному повітрі на межі санітарно-захисної зони. Результати розрахунку показали, що перевищень над ГДК немає по жодному інгредієнту. Викиди забруднюючих речовин не перевищують гігієнічних нормативів </w:t>
      </w:r>
      <w:r w:rsidRPr="00806F27">
        <w:rPr>
          <w:rStyle w:val="tx1"/>
          <w:b w:val="0"/>
          <w:sz w:val="24"/>
          <w:szCs w:val="24"/>
          <w:lang w:val="uk-UA"/>
        </w:rPr>
        <w:t>та відповідають вимогам Наказу №309 від 27.06.2006 р.</w:t>
      </w:r>
    </w:p>
    <w:p w:rsidR="00857B89" w:rsidRPr="00806F27" w:rsidRDefault="00857B89" w:rsidP="00857B89">
      <w:pPr>
        <w:pStyle w:val="ae"/>
        <w:numPr>
          <w:ilvl w:val="0"/>
          <w:numId w:val="1"/>
        </w:numPr>
        <w:ind w:left="0" w:hanging="426"/>
        <w:jc w:val="both"/>
        <w:rPr>
          <w:lang w:eastAsia="ru-RU"/>
        </w:rPr>
      </w:pPr>
      <w:r w:rsidRPr="00806F27">
        <w:rPr>
          <w:b/>
          <w:lang w:eastAsia="ru-RU"/>
        </w:rPr>
        <w:t>Адреса</w:t>
      </w:r>
      <w:r w:rsidRPr="00806F27">
        <w:rPr>
          <w:lang w:eastAsia="ru-RU"/>
        </w:rPr>
        <w:t xml:space="preserve"> </w:t>
      </w:r>
      <w:r w:rsidRPr="00806F27">
        <w:rPr>
          <w:b/>
          <w:lang w:eastAsia="ru-RU"/>
        </w:rPr>
        <w:t>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806F27">
        <w:rPr>
          <w:lang w:eastAsia="ru-RU"/>
        </w:rPr>
        <w:t xml:space="preserve"> Львівська обласна державна адміністрація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Pr="00806F27">
          <w:rPr>
            <w:rStyle w:val="a3"/>
            <w:lang w:val="en-US" w:eastAsia="ru-RU"/>
          </w:rPr>
          <w:t>envir</w:t>
        </w:r>
        <w:r w:rsidRPr="00806F27">
          <w:rPr>
            <w:rStyle w:val="a3"/>
            <w:lang w:val="ru-RU" w:eastAsia="ru-RU"/>
          </w:rPr>
          <w:t>@</w:t>
        </w:r>
        <w:r w:rsidRPr="00806F27">
          <w:rPr>
            <w:rStyle w:val="a3"/>
            <w:lang w:val="en-US" w:eastAsia="ru-RU"/>
          </w:rPr>
          <w:t>loda</w:t>
        </w:r>
        <w:r w:rsidRPr="00806F27">
          <w:rPr>
            <w:rStyle w:val="a3"/>
            <w:lang w:val="ru-RU" w:eastAsia="ru-RU"/>
          </w:rPr>
          <w:t>.</w:t>
        </w:r>
        <w:r w:rsidRPr="00806F27">
          <w:rPr>
            <w:rStyle w:val="a3"/>
            <w:lang w:val="en-US" w:eastAsia="ru-RU"/>
          </w:rPr>
          <w:t>gov</w:t>
        </w:r>
        <w:r w:rsidRPr="00806F27">
          <w:rPr>
            <w:rStyle w:val="a3"/>
            <w:lang w:val="ru-RU" w:eastAsia="ru-RU"/>
          </w:rPr>
          <w:t>.</w:t>
        </w:r>
        <w:r w:rsidRPr="00806F27">
          <w:rPr>
            <w:rStyle w:val="a3"/>
            <w:lang w:val="en-US" w:eastAsia="ru-RU"/>
          </w:rPr>
          <w:t>ua</w:t>
        </w:r>
      </w:hyperlink>
      <w:r w:rsidRPr="00806F27">
        <w:rPr>
          <w:lang w:eastAsia="ru-RU"/>
        </w:rPr>
        <w:t xml:space="preserve">, телефон: </w:t>
      </w:r>
      <w:hyperlink r:id="rId7" w:history="1">
        <w:r w:rsidRPr="00806F27">
          <w:rPr>
            <w:rStyle w:val="a3"/>
            <w:color w:val="1A0DAB"/>
            <w:shd w:val="clear" w:color="auto" w:fill="FFFFFF"/>
          </w:rPr>
          <w:t>0322 387 383</w:t>
        </w:r>
      </w:hyperlink>
      <w:r w:rsidRPr="00806F27">
        <w:rPr>
          <w:lang w:eastAsia="ru-RU"/>
        </w:rPr>
        <w:t>.</w:t>
      </w:r>
    </w:p>
    <w:p w:rsidR="00857B89" w:rsidRPr="00806F27" w:rsidRDefault="00857B89" w:rsidP="00857B89">
      <w:pPr>
        <w:pStyle w:val="ae"/>
        <w:numPr>
          <w:ilvl w:val="0"/>
          <w:numId w:val="1"/>
        </w:numPr>
        <w:ind w:left="0" w:hanging="426"/>
        <w:jc w:val="both"/>
        <w:rPr>
          <w:lang w:eastAsia="ru-RU"/>
        </w:rPr>
      </w:pPr>
      <w:r w:rsidRPr="00806F27">
        <w:rPr>
          <w:b/>
          <w:lang w:eastAsia="ru-RU"/>
        </w:rPr>
        <w:t xml:space="preserve">Строки подання зауважень та пропозицій: </w:t>
      </w:r>
      <w:r w:rsidRPr="00806F27"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7814A2" w:rsidRDefault="007814A2" w:rsidP="00925B1F">
      <w:pPr>
        <w:tabs>
          <w:tab w:val="left" w:pos="120"/>
        </w:tabs>
        <w:suppressAutoHyphens/>
        <w:ind w:firstLine="709"/>
        <w:jc w:val="both"/>
        <w:rPr>
          <w:bCs/>
          <w:highlight w:val="yellow"/>
          <w:lang w:eastAsia="ar-SA"/>
        </w:rPr>
      </w:pPr>
    </w:p>
    <w:p w:rsidR="0080426B" w:rsidRDefault="0080426B"/>
    <w:sectPr w:rsidR="0080426B" w:rsidSect="00DE3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7063"/>
    <w:multiLevelType w:val="hybridMultilevel"/>
    <w:tmpl w:val="12E6767A"/>
    <w:lvl w:ilvl="0" w:tplc="AF16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80D09"/>
    <w:rsid w:val="001A60FC"/>
    <w:rsid w:val="001F35D4"/>
    <w:rsid w:val="00230093"/>
    <w:rsid w:val="002326B5"/>
    <w:rsid w:val="00276D7C"/>
    <w:rsid w:val="002F079F"/>
    <w:rsid w:val="002F15C1"/>
    <w:rsid w:val="0030795D"/>
    <w:rsid w:val="00320D7F"/>
    <w:rsid w:val="003253F7"/>
    <w:rsid w:val="003347C4"/>
    <w:rsid w:val="0036656C"/>
    <w:rsid w:val="004335BB"/>
    <w:rsid w:val="00477F8D"/>
    <w:rsid w:val="004D1FE5"/>
    <w:rsid w:val="00511269"/>
    <w:rsid w:val="00530E82"/>
    <w:rsid w:val="00552833"/>
    <w:rsid w:val="00572702"/>
    <w:rsid w:val="005763B9"/>
    <w:rsid w:val="005B3282"/>
    <w:rsid w:val="00604406"/>
    <w:rsid w:val="00604ADA"/>
    <w:rsid w:val="00614AE7"/>
    <w:rsid w:val="006332EF"/>
    <w:rsid w:val="00643622"/>
    <w:rsid w:val="00657DBD"/>
    <w:rsid w:val="006D13F9"/>
    <w:rsid w:val="006F3B04"/>
    <w:rsid w:val="0070235D"/>
    <w:rsid w:val="00714D99"/>
    <w:rsid w:val="007313AE"/>
    <w:rsid w:val="00763689"/>
    <w:rsid w:val="00764554"/>
    <w:rsid w:val="00773C26"/>
    <w:rsid w:val="007814A2"/>
    <w:rsid w:val="0080426B"/>
    <w:rsid w:val="00806F27"/>
    <w:rsid w:val="00857B89"/>
    <w:rsid w:val="008D4F8C"/>
    <w:rsid w:val="00925B1F"/>
    <w:rsid w:val="00943D83"/>
    <w:rsid w:val="00951D52"/>
    <w:rsid w:val="0098143C"/>
    <w:rsid w:val="009F45FD"/>
    <w:rsid w:val="00A31FDC"/>
    <w:rsid w:val="00A740F5"/>
    <w:rsid w:val="00A76328"/>
    <w:rsid w:val="00AA0722"/>
    <w:rsid w:val="00AC29EF"/>
    <w:rsid w:val="00B00BD9"/>
    <w:rsid w:val="00B142CB"/>
    <w:rsid w:val="00B60B3D"/>
    <w:rsid w:val="00BA5FC7"/>
    <w:rsid w:val="00C22C9C"/>
    <w:rsid w:val="00C6122D"/>
    <w:rsid w:val="00C829FF"/>
    <w:rsid w:val="00C9615E"/>
    <w:rsid w:val="00CD73DB"/>
    <w:rsid w:val="00CE4805"/>
    <w:rsid w:val="00D32ECD"/>
    <w:rsid w:val="00D856A7"/>
    <w:rsid w:val="00D86AFE"/>
    <w:rsid w:val="00DE355F"/>
    <w:rsid w:val="00DF392B"/>
    <w:rsid w:val="00EB0C86"/>
    <w:rsid w:val="00EB4BEA"/>
    <w:rsid w:val="00F35FE5"/>
    <w:rsid w:val="00F54483"/>
    <w:rsid w:val="00F744BC"/>
    <w:rsid w:val="00FA44E2"/>
    <w:rsid w:val="00FB6DB8"/>
    <w:rsid w:val="00FD566D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6D"/>
    <w:rPr>
      <w:rFonts w:ascii="Tahoma" w:eastAsia="Times New Roman" w:hAnsi="Tahoma" w:cs="Tahoma"/>
      <w:noProof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30E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0E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E82"/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E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E8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ab">
    <w:name w:val="Знак Знак Знак"/>
    <w:basedOn w:val="a"/>
    <w:rsid w:val="004335BB"/>
    <w:rPr>
      <w:rFonts w:ascii="Verdana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4335BB"/>
    <w:pPr>
      <w:spacing w:before="100" w:beforeAutospacing="1" w:after="100" w:afterAutospacing="1"/>
    </w:pPr>
    <w:rPr>
      <w:noProof w:val="0"/>
    </w:rPr>
  </w:style>
  <w:style w:type="character" w:customStyle="1" w:styleId="8">
    <w:name w:val="Основной текст (8)"/>
    <w:basedOn w:val="a0"/>
    <w:uiPriority w:val="99"/>
    <w:rsid w:val="00F744B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5">
    <w:name w:val="Основной текст (8)5"/>
    <w:basedOn w:val="a0"/>
    <w:uiPriority w:val="99"/>
    <w:rsid w:val="00F744B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C22C9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22C9C"/>
    <w:rPr>
      <w:rFonts w:ascii="Times New Roman" w:eastAsia="Times New Roman" w:hAnsi="Times New Roman" w:cs="Times New Roman"/>
      <w:noProof/>
      <w:sz w:val="24"/>
      <w:szCs w:val="24"/>
    </w:rPr>
  </w:style>
  <w:style w:type="paragraph" w:styleId="ae">
    <w:name w:val="List Paragraph"/>
    <w:basedOn w:val="a"/>
    <w:uiPriority w:val="34"/>
    <w:qFormat/>
    <w:rsid w:val="00C9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6D"/>
    <w:rPr>
      <w:rFonts w:ascii="Tahoma" w:eastAsia="Times New Roman" w:hAnsi="Tahoma" w:cs="Tahoma"/>
      <w:noProof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30E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0E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E82"/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E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E8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ab">
    <w:name w:val="Знак Знак Знак"/>
    <w:basedOn w:val="a"/>
    <w:rsid w:val="004335BB"/>
    <w:rPr>
      <w:rFonts w:ascii="Verdana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4335BB"/>
    <w:pPr>
      <w:spacing w:before="100" w:beforeAutospacing="1" w:after="100" w:afterAutospacing="1"/>
    </w:pPr>
    <w:rPr>
      <w:noProof w:val="0"/>
    </w:rPr>
  </w:style>
  <w:style w:type="character" w:customStyle="1" w:styleId="8">
    <w:name w:val="Основной текст (8)"/>
    <w:basedOn w:val="a0"/>
    <w:uiPriority w:val="99"/>
    <w:rsid w:val="00F744B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5">
    <w:name w:val="Основной текст (8)5"/>
    <w:basedOn w:val="a0"/>
    <w:uiPriority w:val="99"/>
    <w:rsid w:val="00F744B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C22C9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22C9C"/>
    <w:rPr>
      <w:rFonts w:ascii="Times New Roman" w:eastAsia="Times New Roman" w:hAnsi="Times New Roman" w:cs="Times New Roman"/>
      <w:noProof/>
      <w:sz w:val="24"/>
      <w:szCs w:val="24"/>
    </w:rPr>
  </w:style>
  <w:style w:type="paragraph" w:styleId="ae">
    <w:name w:val="List Paragraph"/>
    <w:basedOn w:val="a"/>
    <w:uiPriority w:val="34"/>
    <w:qFormat/>
    <w:rsid w:val="00C9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2024-04-26T11:45:00Z</dcterms:created>
  <dcterms:modified xsi:type="dcterms:W3CDTF">2024-04-26T11:45:00Z</dcterms:modified>
</cp:coreProperties>
</file>