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0C" w:rsidRDefault="00EF690C" w:rsidP="00EF690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  <w:lang w:eastAsia="ar-SA"/>
        </w:rPr>
        <w:t xml:space="preserve">             Товариство з обмеженою відповідальністю “Маяк-3” (ТОВ  ”Маяк-3”</w:t>
      </w:r>
      <w:bookmarkStart w:id="0" w:name="_GoBack"/>
      <w:bookmarkEnd w:id="0"/>
      <w:r>
        <w:rPr>
          <w:sz w:val="20"/>
          <w:szCs w:val="20"/>
          <w:lang w:eastAsia="ar-SA"/>
        </w:rPr>
        <w:t>) повідомляє про намір отримати дозвіл на викиди забруднюючих речовин в атмосферне повітря стаціонарними джерелами на  промисловому майданчику на території Рівненського району</w:t>
      </w:r>
      <w:r>
        <w:rPr>
          <w:rFonts w:eastAsia="MS Mincho"/>
          <w:sz w:val="20"/>
          <w:szCs w:val="20"/>
          <w:lang w:eastAsia="ar-SA"/>
        </w:rPr>
        <w:t>, Рівненської  області для існуючого об’єкту з</w:t>
      </w:r>
      <w:r>
        <w:rPr>
          <w:sz w:val="20"/>
          <w:szCs w:val="20"/>
        </w:rPr>
        <w:t xml:space="preserve">  вирощування курей-бройлерів після введення в експлуатацію додаткового твердопаливного котла, морозильної камери, </w:t>
      </w:r>
      <w:proofErr w:type="spellStart"/>
      <w:r>
        <w:rPr>
          <w:sz w:val="20"/>
          <w:szCs w:val="20"/>
        </w:rPr>
        <w:t>мінізаправної</w:t>
      </w:r>
      <w:proofErr w:type="spellEnd"/>
      <w:r>
        <w:rPr>
          <w:sz w:val="20"/>
          <w:szCs w:val="20"/>
        </w:rPr>
        <w:t xml:space="preserve"> станції, електрозварного поста.</w:t>
      </w:r>
    </w:p>
    <w:p w:rsidR="00EF690C" w:rsidRDefault="00EF690C" w:rsidP="00EF690C">
      <w:pPr>
        <w:shd w:val="clear" w:color="auto" w:fill="FFFFFF"/>
        <w:tabs>
          <w:tab w:val="left" w:pos="5954"/>
          <w:tab w:val="left" w:leader="underscore" w:pos="7862"/>
        </w:tabs>
        <w:suppressAutoHyphens/>
        <w:spacing w:line="274" w:lineRule="exact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</w:t>
      </w:r>
      <w:r>
        <w:rPr>
          <w:color w:val="000000"/>
          <w:spacing w:val="1"/>
          <w:sz w:val="20"/>
          <w:szCs w:val="20"/>
          <w:lang w:eastAsia="ar-SA"/>
        </w:rPr>
        <w:t xml:space="preserve">Код  ЄДРПОУ  </w:t>
      </w:r>
      <w:r>
        <w:rPr>
          <w:color w:val="000000"/>
          <w:spacing w:val="1"/>
          <w:sz w:val="20"/>
          <w:szCs w:val="20"/>
        </w:rPr>
        <w:t>33521351</w:t>
      </w:r>
      <w:r>
        <w:rPr>
          <w:color w:val="000000"/>
          <w:spacing w:val="1"/>
          <w:sz w:val="20"/>
          <w:szCs w:val="20"/>
          <w:lang w:eastAsia="ar-SA"/>
        </w:rPr>
        <w:t xml:space="preserve">. </w:t>
      </w:r>
      <w:r>
        <w:rPr>
          <w:sz w:val="20"/>
          <w:szCs w:val="20"/>
          <w:lang w:eastAsia="ar-SA"/>
        </w:rPr>
        <w:t xml:space="preserve">Юридична адреса і місцезнаходження підприємства:  </w:t>
      </w:r>
      <w:r>
        <w:rPr>
          <w:color w:val="000000"/>
          <w:spacing w:val="1"/>
          <w:sz w:val="20"/>
          <w:szCs w:val="20"/>
        </w:rPr>
        <w:t xml:space="preserve">35336, с. </w:t>
      </w:r>
      <w:proofErr w:type="spellStart"/>
      <w:r>
        <w:rPr>
          <w:color w:val="000000"/>
          <w:spacing w:val="1"/>
          <w:sz w:val="20"/>
          <w:szCs w:val="20"/>
        </w:rPr>
        <w:t>Верхівськ</w:t>
      </w:r>
      <w:proofErr w:type="spellEnd"/>
      <w:r>
        <w:rPr>
          <w:color w:val="000000"/>
          <w:spacing w:val="1"/>
          <w:sz w:val="20"/>
          <w:szCs w:val="20"/>
        </w:rPr>
        <w:t>, вул. Шевченка, 81, Рівненський район, Рівненська область.</w:t>
      </w:r>
      <w:r>
        <w:rPr>
          <w:rFonts w:eastAsia="MS Mincho"/>
          <w:color w:val="000000"/>
          <w:spacing w:val="1"/>
          <w:sz w:val="20"/>
          <w:szCs w:val="20"/>
        </w:rPr>
        <w:t>,</w:t>
      </w:r>
      <w:r>
        <w:rPr>
          <w:rFonts w:eastAsia="MS Mincho"/>
          <w:sz w:val="20"/>
          <w:szCs w:val="20"/>
          <w:lang w:eastAsia="ar-SA"/>
        </w:rPr>
        <w:t xml:space="preserve"> </w:t>
      </w:r>
      <w:proofErr w:type="spellStart"/>
      <w:r>
        <w:rPr>
          <w:rFonts w:eastAsia="MS Mincho"/>
          <w:sz w:val="20"/>
          <w:szCs w:val="20"/>
          <w:lang w:eastAsia="ar-SA"/>
        </w:rPr>
        <w:t>тел</w:t>
      </w:r>
      <w:proofErr w:type="spellEnd"/>
      <w:r>
        <w:rPr>
          <w:rFonts w:eastAsia="MS Mincho"/>
          <w:sz w:val="20"/>
          <w:szCs w:val="20"/>
          <w:lang w:eastAsia="ar-SA"/>
        </w:rPr>
        <w:t xml:space="preserve">. 0673634270, 0679777089 </w:t>
      </w:r>
      <w:r>
        <w:rPr>
          <w:color w:val="000000"/>
          <w:spacing w:val="1"/>
          <w:sz w:val="20"/>
          <w:szCs w:val="20"/>
          <w:lang w:eastAsia="ar-SA"/>
        </w:rPr>
        <w:t>e-mail:</w:t>
      </w:r>
      <w:r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</w:rPr>
        <w:t>berezneptashka@gmail.com</w:t>
      </w:r>
      <w:r>
        <w:rPr>
          <w:sz w:val="20"/>
          <w:szCs w:val="20"/>
          <w:lang w:eastAsia="ar-SA"/>
        </w:rPr>
        <w:t xml:space="preserve">. </w:t>
      </w:r>
    </w:p>
    <w:p w:rsidR="00EF690C" w:rsidRDefault="00EF690C" w:rsidP="00EF690C">
      <w:pPr>
        <w:shd w:val="clear" w:color="auto" w:fill="FFFFFF"/>
        <w:tabs>
          <w:tab w:val="left" w:pos="5954"/>
          <w:tab w:val="left" w:leader="underscore" w:pos="7862"/>
        </w:tabs>
        <w:suppressAutoHyphens/>
        <w:spacing w:line="274" w:lineRule="exact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Місцезнаходження промислового майданчика: 35045, с. </w:t>
      </w:r>
      <w:proofErr w:type="spellStart"/>
      <w:r>
        <w:rPr>
          <w:sz w:val="20"/>
          <w:szCs w:val="20"/>
          <w:lang w:eastAsia="ar-SA"/>
        </w:rPr>
        <w:t>Глажева</w:t>
      </w:r>
      <w:proofErr w:type="spellEnd"/>
      <w:r>
        <w:rPr>
          <w:sz w:val="20"/>
          <w:szCs w:val="20"/>
          <w:lang w:eastAsia="ar-SA"/>
        </w:rPr>
        <w:t xml:space="preserve">, Рівненський район, Рівненська область, вул. Шевченка, 88.   </w:t>
      </w:r>
    </w:p>
    <w:p w:rsidR="00EF690C" w:rsidRDefault="00EF690C" w:rsidP="00EF690C">
      <w:pPr>
        <w:shd w:val="clear" w:color="auto" w:fill="FFFFFF"/>
        <w:tabs>
          <w:tab w:val="left" w:pos="5954"/>
          <w:tab w:val="left" w:leader="underscore" w:pos="7862"/>
        </w:tabs>
        <w:suppressAutoHyphens/>
        <w:spacing w:line="274" w:lineRule="exact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Основною виробничою діяльністю </w:t>
      </w:r>
      <w:r>
        <w:rPr>
          <w:sz w:val="20"/>
          <w:szCs w:val="20"/>
          <w:lang w:eastAsia="ar-SA"/>
        </w:rPr>
        <w:t>Товариства з обмеженою відповідальністю “Маяк-3”</w:t>
      </w:r>
      <w:r>
        <w:rPr>
          <w:sz w:val="20"/>
          <w:szCs w:val="20"/>
          <w:lang w:eastAsia="ru-RU"/>
        </w:rPr>
        <w:t xml:space="preserve"> є промислове вирощування курей-бройлерів та виробництво органічних добрив для забезпечення власної господарської діяльності з вирощування сільськогосподарської продукції. Основний вид економічної діяльності у відповідності з класифікатором КВЕД: 01.47 Розведення свійської птиці (підпункт-розведення та вирощування свійської птиці).</w:t>
      </w:r>
    </w:p>
    <w:p w:rsidR="00EF690C" w:rsidRDefault="00EF690C" w:rsidP="00EF690C">
      <w:pPr>
        <w:ind w:firstLine="567"/>
        <w:jc w:val="both"/>
        <w:rPr>
          <w:sz w:val="20"/>
          <w:szCs w:val="20"/>
        </w:rPr>
      </w:pPr>
      <w:r>
        <w:rPr>
          <w:rFonts w:eastAsia="MS Mincho"/>
          <w:sz w:val="20"/>
          <w:szCs w:val="20"/>
          <w:lang w:eastAsia="ar-SA"/>
        </w:rPr>
        <w:t xml:space="preserve">      </w:t>
      </w:r>
      <w:r>
        <w:rPr>
          <w:sz w:val="20"/>
          <w:szCs w:val="20"/>
        </w:rPr>
        <w:t xml:space="preserve">Все основне й допоміжне виробництво знаходиться на одному  промисловому майданчику.  На майданчику розміщені 7 будівель пташників, морозильна камери з фреоновою холодильною установкою, резервна </w:t>
      </w:r>
      <w:proofErr w:type="spellStart"/>
      <w:r>
        <w:rPr>
          <w:sz w:val="20"/>
          <w:szCs w:val="20"/>
        </w:rPr>
        <w:t>дизельелектростанція</w:t>
      </w:r>
      <w:proofErr w:type="spellEnd"/>
      <w:r>
        <w:rPr>
          <w:sz w:val="20"/>
          <w:szCs w:val="20"/>
        </w:rPr>
        <w:t xml:space="preserve">, топкова прохідної, </w:t>
      </w:r>
      <w:proofErr w:type="spellStart"/>
      <w:r>
        <w:rPr>
          <w:sz w:val="20"/>
          <w:szCs w:val="20"/>
        </w:rPr>
        <w:t>енерготепловий</w:t>
      </w:r>
      <w:proofErr w:type="spellEnd"/>
      <w:r>
        <w:rPr>
          <w:sz w:val="20"/>
          <w:szCs w:val="20"/>
        </w:rPr>
        <w:t xml:space="preserve"> блок, що працюють на деревних </w:t>
      </w:r>
      <w:proofErr w:type="spellStart"/>
      <w:r>
        <w:rPr>
          <w:sz w:val="20"/>
          <w:szCs w:val="20"/>
        </w:rPr>
        <w:t>пелетах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мінізаправна</w:t>
      </w:r>
      <w:proofErr w:type="spellEnd"/>
      <w:r>
        <w:rPr>
          <w:sz w:val="20"/>
          <w:szCs w:val="20"/>
        </w:rPr>
        <w:t xml:space="preserve"> станція дизпалива, які є джерелами утворення викидів забруднюючих речовин в атмосферне повітря.</w:t>
      </w:r>
    </w:p>
    <w:p w:rsidR="00EF690C" w:rsidRDefault="00EF690C" w:rsidP="00EF690C">
      <w:pPr>
        <w:ind w:firstLine="567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Основне та допоміжне виробництво відповідає високому  науково-технічному рівню оснащення з точки зору утворення викидів забруднюючих речовин.</w:t>
      </w:r>
    </w:p>
    <w:p w:rsidR="00EF690C" w:rsidRDefault="00EF690C" w:rsidP="00EF690C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За результатами  розрахунків розсіювання забруднюючих речовин в атмосферному повітрі з врахуванням фонових концентрацій визначено, що приземна концентрація жодної забруднюючої речовини для яких визначена доцільність розрахунку приземних концентрацій  на межі СЗЗ не перевищує відповідні гігієнічні нормативи і тому заходи щодо скорочення викидів та заходи з </w:t>
      </w:r>
      <w:r>
        <w:rPr>
          <w:rStyle w:val="rvts0"/>
          <w:rFonts w:eastAsia="Calibri"/>
          <w:sz w:val="20"/>
          <w:szCs w:val="20"/>
        </w:rPr>
        <w:t xml:space="preserve">дотримання виконання природоохоронних заходів </w:t>
      </w:r>
      <w:r>
        <w:rPr>
          <w:sz w:val="20"/>
          <w:szCs w:val="20"/>
        </w:rPr>
        <w:t xml:space="preserve">щодо скорочення викидів не розроблялися. </w:t>
      </w:r>
    </w:p>
    <w:p w:rsidR="00EF690C" w:rsidRDefault="00EF690C" w:rsidP="00EF690C">
      <w:pPr>
        <w:ind w:firstLine="567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ru-RU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eastAsia="MS Mincho"/>
          <w:sz w:val="20"/>
          <w:szCs w:val="20"/>
          <w:lang w:eastAsia="ar-SA"/>
        </w:rPr>
        <w:t xml:space="preserve">Промисловий майданчик </w:t>
      </w:r>
      <w:r>
        <w:rPr>
          <w:sz w:val="20"/>
          <w:szCs w:val="20"/>
          <w:lang w:eastAsia="ar-SA"/>
        </w:rPr>
        <w:t xml:space="preserve">ТОВ  ”Маяк-3” підлягає оцінці впливу на довкілля згідно з вимогами Закону України “Про оцінку впливу на довкілля”. Позитивний висновок з оцінки впливу на довкілля №21/01-2022112810158/1 отримано 11.05.2023 року. На  промисловому майданчику, стаціонарні джерела з яких в атмосферне повітря надходять забруднюючі речовини від виробництв та технологічного устаткування, на яких повинні впроваджуватися найкращі доступні технології та методи керування (основні джерела) відсутні. У зв’язку з цим,  </w:t>
      </w:r>
      <w:r>
        <w:rPr>
          <w:rStyle w:val="rvts0"/>
          <w:rFonts w:eastAsia="Calibri"/>
          <w:sz w:val="20"/>
          <w:szCs w:val="20"/>
        </w:rPr>
        <w:t>заходи щодо впровадження найкращих існуючих технологій виробництва не розроблялися.</w:t>
      </w:r>
    </w:p>
    <w:p w:rsidR="00EF690C" w:rsidRDefault="00EF690C" w:rsidP="00EF690C">
      <w:pPr>
        <w:suppressAutoHyphens/>
        <w:spacing w:line="276" w:lineRule="auto"/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        </w:t>
      </w:r>
      <w:r>
        <w:rPr>
          <w:bCs/>
          <w:spacing w:val="20"/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В результаті виробничої діяльності в атмосферне повітря максимально можливий потенційний річний викид основних видів забруднюючих речовин і парникових газів та обсяги забруднюючих речовин можуть бути:</w:t>
      </w:r>
    </w:p>
    <w:p w:rsidR="00EF690C" w:rsidRDefault="00EF690C" w:rsidP="00EF690C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Всього – 6490,54</w:t>
      </w:r>
      <w:r>
        <w:rPr>
          <w:b/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т/рік, </w:t>
      </w:r>
    </w:p>
    <w:p w:rsidR="00EF690C" w:rsidRDefault="00EF690C" w:rsidP="00EF690C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з них основних і найбільш поширених забруднюючих речовин</w:t>
      </w:r>
      <w:r>
        <w:rPr>
          <w:sz w:val="20"/>
          <w:szCs w:val="20"/>
          <w:lang w:eastAsia="ar-SA"/>
        </w:rPr>
        <w:t xml:space="preserve"> (оксиди азоту, оксид вуглецю, діоксид сірки, пил, аміак , сірководень) </w:t>
      </w:r>
      <w:r>
        <w:rPr>
          <w:sz w:val="20"/>
          <w:szCs w:val="20"/>
          <w:lang w:eastAsia="ru-RU"/>
        </w:rPr>
        <w:t>- 21,151</w:t>
      </w:r>
      <w:r>
        <w:rPr>
          <w:b/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т/рік, </w:t>
      </w:r>
    </w:p>
    <w:p w:rsidR="00EF690C" w:rsidRDefault="00EF690C" w:rsidP="00EF690C">
      <w:pPr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-       парникових газів – 6466,055</w:t>
      </w:r>
      <w:r>
        <w:rPr>
          <w:b/>
          <w:sz w:val="20"/>
          <w:szCs w:val="20"/>
          <w:lang w:eastAsia="ru-RU"/>
        </w:rPr>
        <w:t xml:space="preserve"> </w:t>
      </w:r>
      <w:r>
        <w:rPr>
          <w:sz w:val="20"/>
          <w:szCs w:val="20"/>
          <w:lang w:eastAsia="ru-RU"/>
        </w:rPr>
        <w:t xml:space="preserve">т, </w:t>
      </w:r>
    </w:p>
    <w:p w:rsidR="00EF690C" w:rsidRDefault="00EF690C" w:rsidP="00EF690C">
      <w:pPr>
        <w:suppressAutoHyphens/>
        <w:jc w:val="both"/>
        <w:rPr>
          <w:i/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-       інші забруднюючі речовини(оксид заліза, фреон, НМЛОС, вуглеводні, альдегід </w:t>
      </w:r>
      <w:proofErr w:type="spellStart"/>
      <w:r>
        <w:rPr>
          <w:sz w:val="20"/>
          <w:szCs w:val="20"/>
          <w:lang w:eastAsia="ar-SA"/>
        </w:rPr>
        <w:t>глутаровий</w:t>
      </w:r>
      <w:proofErr w:type="spellEnd"/>
      <w:r>
        <w:rPr>
          <w:sz w:val="20"/>
          <w:szCs w:val="20"/>
          <w:lang w:eastAsia="ar-SA"/>
        </w:rPr>
        <w:t>) –3,011т.</w:t>
      </w:r>
    </w:p>
    <w:p w:rsidR="00EF690C" w:rsidRDefault="00EF690C" w:rsidP="00EF690C">
      <w:pPr>
        <w:shd w:val="clear" w:color="auto" w:fill="FFFFFF"/>
        <w:tabs>
          <w:tab w:val="left" w:pos="5954"/>
          <w:tab w:val="left" w:leader="underscore" w:pos="7862"/>
        </w:tabs>
        <w:suppressAutoHyphens/>
        <w:spacing w:line="274" w:lineRule="exact"/>
        <w:jc w:val="both"/>
        <w:rPr>
          <w:rFonts w:eastAsia="MS Mincho"/>
          <w:sz w:val="20"/>
          <w:szCs w:val="20"/>
          <w:u w:val="single"/>
          <w:lang w:eastAsia="ar-SA"/>
        </w:rPr>
      </w:pPr>
      <w:r>
        <w:rPr>
          <w:sz w:val="20"/>
          <w:szCs w:val="20"/>
          <w:lang w:eastAsia="ar-SA"/>
        </w:rPr>
        <w:t xml:space="preserve">За додатковою інформацією звертатися за </w:t>
      </w:r>
      <w:proofErr w:type="spellStart"/>
      <w:r>
        <w:rPr>
          <w:sz w:val="20"/>
          <w:szCs w:val="20"/>
          <w:lang w:eastAsia="ar-SA"/>
        </w:rPr>
        <w:t>адресою</w:t>
      </w:r>
      <w:proofErr w:type="spellEnd"/>
      <w:r>
        <w:rPr>
          <w:sz w:val="20"/>
          <w:szCs w:val="20"/>
          <w:lang w:eastAsia="ar-SA"/>
        </w:rPr>
        <w:t xml:space="preserve">: </w:t>
      </w:r>
      <w:r>
        <w:rPr>
          <w:color w:val="000000"/>
          <w:spacing w:val="1"/>
          <w:sz w:val="20"/>
          <w:szCs w:val="20"/>
        </w:rPr>
        <w:t xml:space="preserve">35336, с. </w:t>
      </w:r>
      <w:proofErr w:type="spellStart"/>
      <w:r>
        <w:rPr>
          <w:color w:val="000000"/>
          <w:spacing w:val="1"/>
          <w:sz w:val="20"/>
          <w:szCs w:val="20"/>
        </w:rPr>
        <w:t>Верхівськ</w:t>
      </w:r>
      <w:proofErr w:type="spellEnd"/>
      <w:r>
        <w:rPr>
          <w:color w:val="000000"/>
          <w:spacing w:val="1"/>
          <w:sz w:val="20"/>
          <w:szCs w:val="20"/>
        </w:rPr>
        <w:t>, вул. Шевченка, 81, Рівненський район, Рівненська область.</w:t>
      </w:r>
      <w:r>
        <w:rPr>
          <w:rFonts w:eastAsia="MS Mincho"/>
          <w:sz w:val="20"/>
          <w:szCs w:val="20"/>
          <w:lang w:eastAsia="ar-SA"/>
        </w:rPr>
        <w:t xml:space="preserve"> </w:t>
      </w:r>
    </w:p>
    <w:p w:rsidR="00EF690C" w:rsidRDefault="00EF690C" w:rsidP="00EF690C">
      <w:pPr>
        <w:rPr>
          <w:sz w:val="20"/>
          <w:szCs w:val="20"/>
          <w:lang w:eastAsia="en-US"/>
        </w:rPr>
      </w:pPr>
      <w:r>
        <w:rPr>
          <w:sz w:val="20"/>
          <w:szCs w:val="20"/>
          <w:lang w:eastAsia="ar-SA"/>
        </w:rPr>
        <w:t xml:space="preserve">        Зауваження громадських організацій та окремих громадян можуть надсилатися протягом 30 днів з моменту публікації до приймальні </w:t>
      </w:r>
      <w:r>
        <w:rPr>
          <w:sz w:val="20"/>
          <w:szCs w:val="20"/>
          <w:lang w:eastAsia="en-US"/>
        </w:rPr>
        <w:t xml:space="preserve">Рівненської обласної державної адміністрації (33028, </w:t>
      </w:r>
      <w:proofErr w:type="spellStart"/>
      <w:r>
        <w:rPr>
          <w:sz w:val="20"/>
          <w:szCs w:val="20"/>
          <w:lang w:eastAsia="en-US"/>
        </w:rPr>
        <w:t>м.Рівне</w:t>
      </w:r>
      <w:proofErr w:type="spellEnd"/>
      <w:r>
        <w:rPr>
          <w:sz w:val="20"/>
          <w:szCs w:val="20"/>
          <w:lang w:eastAsia="en-US"/>
        </w:rPr>
        <w:t>, майдан Просвіти, 1 ).</w:t>
      </w:r>
    </w:p>
    <w:p w:rsidR="00EF690C" w:rsidRDefault="00EF690C" w:rsidP="00EF690C">
      <w:pPr>
        <w:suppressAutoHyphens/>
        <w:ind w:firstLine="567"/>
        <w:jc w:val="both"/>
        <w:rPr>
          <w:sz w:val="22"/>
          <w:szCs w:val="22"/>
        </w:rPr>
      </w:pPr>
    </w:p>
    <w:p w:rsidR="00EF690C" w:rsidRDefault="00EF690C" w:rsidP="00EF690C"/>
    <w:p w:rsidR="00EF690C" w:rsidRDefault="00EF690C" w:rsidP="00EF690C"/>
    <w:p w:rsidR="00EF690C" w:rsidRDefault="00EF690C" w:rsidP="00EF690C"/>
    <w:p w:rsidR="00EF690C" w:rsidRDefault="00EF690C" w:rsidP="00EF690C"/>
    <w:p w:rsidR="00EF690C" w:rsidRDefault="00EF690C" w:rsidP="00EF690C"/>
    <w:p w:rsidR="00EF690C" w:rsidRDefault="00EF690C" w:rsidP="00EF690C"/>
    <w:p w:rsidR="00EF690C" w:rsidRDefault="00EF690C" w:rsidP="00EF690C"/>
    <w:p w:rsidR="00450D6F" w:rsidRDefault="00450D6F"/>
    <w:sectPr w:rsidR="00450D6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05"/>
    <w:rsid w:val="00450D6F"/>
    <w:rsid w:val="004C6C05"/>
    <w:rsid w:val="00A034D4"/>
    <w:rsid w:val="00E67653"/>
    <w:rsid w:val="00E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EF69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rsid w:val="00EF6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2356</Words>
  <Characters>1344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</dc:creator>
  <cp:lastModifiedBy>Тарасенко Ольга Володимирівна</cp:lastModifiedBy>
  <cp:revision>2</cp:revision>
  <dcterms:created xsi:type="dcterms:W3CDTF">2024-04-24T07:56:00Z</dcterms:created>
  <dcterms:modified xsi:type="dcterms:W3CDTF">2024-04-24T07:56:00Z</dcterms:modified>
</cp:coreProperties>
</file>