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4A" w:rsidRDefault="0080484A">
      <w:pPr>
        <w:widowControl w:val="0"/>
        <w:pBdr>
          <w:top w:val="nil"/>
          <w:left w:val="nil"/>
          <w:bottom w:val="nil"/>
          <w:right w:val="nil"/>
          <w:between w:val="nil"/>
        </w:pBdr>
        <w:spacing w:after="0" w:line="276" w:lineRule="auto"/>
        <w:rPr>
          <w:rFonts w:ascii="Arial" w:eastAsia="Arial" w:hAnsi="Arial" w:cs="Arial"/>
          <w:color w:val="000000"/>
        </w:rPr>
      </w:pPr>
    </w:p>
    <w:tbl>
      <w:tblPr>
        <w:tblStyle w:val="aa"/>
        <w:tblW w:w="4677" w:type="dxa"/>
        <w:tblInd w:w="4972" w:type="dxa"/>
        <w:tblBorders>
          <w:top w:val="nil"/>
          <w:left w:val="nil"/>
          <w:bottom w:val="nil"/>
          <w:right w:val="nil"/>
          <w:insideH w:val="nil"/>
          <w:insideV w:val="nil"/>
        </w:tblBorders>
        <w:tblLayout w:type="fixed"/>
        <w:tblLook w:val="0400" w:firstRow="0" w:lastRow="0" w:firstColumn="0" w:lastColumn="0" w:noHBand="0" w:noVBand="1"/>
      </w:tblPr>
      <w:tblGrid>
        <w:gridCol w:w="4677"/>
      </w:tblGrid>
      <w:tr w:rsidR="0080484A" w:rsidTr="00691DEA">
        <w:trPr>
          <w:trHeight w:val="851"/>
        </w:trPr>
        <w:tc>
          <w:tcPr>
            <w:tcW w:w="4677" w:type="dxa"/>
          </w:tcPr>
          <w:p w:rsidR="0080484A" w:rsidRDefault="0001016D" w:rsidP="00691D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80484A" w:rsidRDefault="0001016D" w:rsidP="00691D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 захисту довкілля та природних ресурсів України</w:t>
            </w:r>
          </w:p>
          <w:p w:rsidR="0080484A" w:rsidRDefault="00557F17" w:rsidP="00557F17">
            <w:pPr>
              <w:rPr>
                <w:rFonts w:ascii="Times New Roman" w:eastAsia="Times New Roman" w:hAnsi="Times New Roman" w:cs="Times New Roman"/>
                <w:sz w:val="28"/>
                <w:szCs w:val="28"/>
              </w:rPr>
            </w:pPr>
            <w:r>
              <w:rPr>
                <w:rFonts w:ascii="Times New Roman" w:eastAsia="Times New Roman" w:hAnsi="Times New Roman" w:cs="Times New Roman"/>
                <w:sz w:val="28"/>
                <w:szCs w:val="28"/>
              </w:rPr>
              <w:t>08 травня 2024 року</w:t>
            </w:r>
            <w:bookmarkStart w:id="0" w:name="_GoBack"/>
            <w:bookmarkEnd w:id="0"/>
            <w:r w:rsidR="003208E9">
              <w:rPr>
                <w:rFonts w:ascii="Times New Roman" w:eastAsia="Times New Roman" w:hAnsi="Times New Roman" w:cs="Times New Roman"/>
                <w:sz w:val="28"/>
                <w:szCs w:val="28"/>
                <w:lang w:val="en-US"/>
              </w:rPr>
              <w:t xml:space="preserve"> </w:t>
            </w:r>
            <w:r w:rsidR="00320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489</w:t>
            </w:r>
          </w:p>
        </w:tc>
      </w:tr>
    </w:tbl>
    <w:p w:rsidR="0080484A" w:rsidRDefault="0080484A">
      <w:pPr>
        <w:widowControl w:val="0"/>
        <w:pBdr>
          <w:top w:val="nil"/>
          <w:left w:val="nil"/>
          <w:bottom w:val="nil"/>
          <w:right w:val="nil"/>
          <w:between w:val="nil"/>
        </w:pBdr>
        <w:tabs>
          <w:tab w:val="left" w:pos="1130"/>
        </w:tabs>
        <w:spacing w:after="0" w:line="276" w:lineRule="auto"/>
        <w:rPr>
          <w:rFonts w:ascii="Times New Roman" w:eastAsia="Times New Roman" w:hAnsi="Times New Roman" w:cs="Times New Roman"/>
          <w:color w:val="000000"/>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80484A">
      <w:pPr>
        <w:spacing w:after="0" w:line="240" w:lineRule="auto"/>
        <w:jc w:val="center"/>
        <w:rPr>
          <w:rFonts w:ascii="Times New Roman" w:eastAsia="Times New Roman" w:hAnsi="Times New Roman" w:cs="Times New Roman"/>
          <w:b/>
          <w:sz w:val="28"/>
          <w:szCs w:val="28"/>
        </w:rPr>
      </w:pPr>
    </w:p>
    <w:p w:rsidR="0080484A" w:rsidRDefault="000101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80484A" w:rsidRDefault="0001016D" w:rsidP="00917AA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Комісію з нагляду за реалізацією проєкту</w:t>
      </w:r>
      <w:r w:rsidR="00813B83">
        <w:rPr>
          <w:rFonts w:ascii="Times New Roman" w:eastAsia="Times New Roman" w:hAnsi="Times New Roman" w:cs="Times New Roman"/>
          <w:b/>
          <w:sz w:val="28"/>
          <w:szCs w:val="28"/>
        </w:rPr>
        <w:t xml:space="preserve"> </w:t>
      </w:r>
      <w:r w:rsidR="000D258B">
        <w:rPr>
          <w:rFonts w:ascii="Times New Roman" w:eastAsia="Times New Roman" w:hAnsi="Times New Roman" w:cs="Times New Roman"/>
          <w:b/>
          <w:sz w:val="28"/>
          <w:szCs w:val="28"/>
        </w:rPr>
        <w:t>«</w:t>
      </w:r>
      <w:r w:rsidR="000D258B" w:rsidRPr="000D258B">
        <w:rPr>
          <w:rFonts w:ascii="Times New Roman" w:eastAsia="Times New Roman" w:hAnsi="Times New Roman" w:cs="Times New Roman"/>
          <w:b/>
          <w:sz w:val="28"/>
          <w:szCs w:val="28"/>
        </w:rPr>
        <w:t>Підтримка у створенні інтегрованої автоматизованої системи радіаційного моніторингу на всій території України. Етап 1»</w:t>
      </w:r>
    </w:p>
    <w:p w:rsidR="00917AAA" w:rsidRDefault="00917AAA" w:rsidP="00917AAA">
      <w:pPr>
        <w:spacing w:after="0" w:line="240" w:lineRule="auto"/>
        <w:jc w:val="center"/>
        <w:rPr>
          <w:rFonts w:ascii="Times New Roman" w:eastAsia="Times New Roman" w:hAnsi="Times New Roman" w:cs="Times New Roman"/>
          <w:b/>
          <w:sz w:val="28"/>
          <w:szCs w:val="28"/>
        </w:rPr>
      </w:pPr>
    </w:p>
    <w:p w:rsidR="0080484A" w:rsidRPr="00813B83" w:rsidRDefault="0001016D" w:rsidP="000D258B">
      <w:pPr>
        <w:pBdr>
          <w:top w:val="nil"/>
          <w:left w:val="nil"/>
          <w:bottom w:val="nil"/>
          <w:right w:val="nil"/>
          <w:between w:val="nil"/>
        </w:pBdr>
        <w:spacing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Комісія з нагляду за реалізацією проєкту </w:t>
      </w:r>
      <w:r w:rsidR="000D258B" w:rsidRPr="000D258B">
        <w:rPr>
          <w:rFonts w:ascii="Times New Roman" w:eastAsia="Times New Roman" w:hAnsi="Times New Roman" w:cs="Times New Roman"/>
          <w:color w:val="000000"/>
          <w:sz w:val="28"/>
          <w:szCs w:val="28"/>
        </w:rPr>
        <w:t>«Підтримка у створенні</w:t>
      </w:r>
      <w:r w:rsidR="000D258B">
        <w:rPr>
          <w:rFonts w:ascii="Times New Roman" w:eastAsia="Times New Roman" w:hAnsi="Times New Roman" w:cs="Times New Roman"/>
          <w:color w:val="000000"/>
          <w:sz w:val="28"/>
          <w:szCs w:val="28"/>
        </w:rPr>
        <w:t xml:space="preserve"> </w:t>
      </w:r>
      <w:r w:rsidR="000D258B" w:rsidRPr="000D258B">
        <w:rPr>
          <w:rFonts w:ascii="Times New Roman" w:eastAsia="Times New Roman" w:hAnsi="Times New Roman" w:cs="Times New Roman"/>
          <w:color w:val="000000"/>
          <w:sz w:val="28"/>
          <w:szCs w:val="28"/>
        </w:rPr>
        <w:t>інтегрованої автоматизованої системи радіаційного моніторингу на всій</w:t>
      </w:r>
      <w:r w:rsidR="000D258B">
        <w:rPr>
          <w:rFonts w:ascii="Times New Roman" w:eastAsia="Times New Roman" w:hAnsi="Times New Roman" w:cs="Times New Roman"/>
          <w:color w:val="000000"/>
          <w:sz w:val="28"/>
          <w:szCs w:val="28"/>
        </w:rPr>
        <w:t xml:space="preserve"> </w:t>
      </w:r>
      <w:r w:rsidR="000D258B" w:rsidRPr="000D258B">
        <w:rPr>
          <w:rFonts w:ascii="Times New Roman" w:eastAsia="Times New Roman" w:hAnsi="Times New Roman" w:cs="Times New Roman"/>
          <w:color w:val="000000"/>
          <w:sz w:val="28"/>
          <w:szCs w:val="28"/>
        </w:rPr>
        <w:t xml:space="preserve">території України. Етап 1» </w:t>
      </w:r>
      <w:r>
        <w:rPr>
          <w:rFonts w:ascii="Times New Roman" w:eastAsia="Times New Roman" w:hAnsi="Times New Roman" w:cs="Times New Roman"/>
          <w:color w:val="000000"/>
          <w:sz w:val="28"/>
          <w:szCs w:val="28"/>
        </w:rPr>
        <w:t>(далі – Комісія) є дорадчим органом, який</w:t>
      </w:r>
      <w:r w:rsidR="000D25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створюється з метою здійснення нагляду за реалізацією проєкту</w:t>
      </w:r>
      <w:r w:rsidR="00382196">
        <w:rPr>
          <w:rFonts w:ascii="Times New Roman" w:eastAsia="Times New Roman" w:hAnsi="Times New Roman" w:cs="Times New Roman"/>
          <w:color w:val="000000"/>
          <w:sz w:val="28"/>
          <w:szCs w:val="28"/>
        </w:rPr>
        <w:t xml:space="preserve"> міжнародної технічної допомоги </w:t>
      </w:r>
      <w:r w:rsidR="000D258B" w:rsidRPr="000D258B">
        <w:rPr>
          <w:rFonts w:ascii="Times New Roman" w:eastAsia="Times New Roman" w:hAnsi="Times New Roman" w:cs="Times New Roman"/>
          <w:color w:val="000000"/>
          <w:sz w:val="28"/>
          <w:szCs w:val="28"/>
        </w:rPr>
        <w:t>«Підтримка у створенні інтегрованої автоматизованої</w:t>
      </w:r>
      <w:r w:rsidR="000D258B">
        <w:rPr>
          <w:rFonts w:ascii="Times New Roman" w:eastAsia="Times New Roman" w:hAnsi="Times New Roman" w:cs="Times New Roman"/>
          <w:color w:val="000000"/>
          <w:sz w:val="28"/>
          <w:szCs w:val="28"/>
        </w:rPr>
        <w:t xml:space="preserve"> </w:t>
      </w:r>
      <w:r w:rsidR="000D258B" w:rsidRPr="000D258B">
        <w:rPr>
          <w:rFonts w:ascii="Times New Roman" w:eastAsia="Times New Roman" w:hAnsi="Times New Roman" w:cs="Times New Roman"/>
          <w:color w:val="000000"/>
          <w:sz w:val="28"/>
          <w:szCs w:val="28"/>
        </w:rPr>
        <w:t>системи радіаційного моніторингу на всій території України. Етап 1»</w:t>
      </w:r>
      <w:r w:rsidR="000D25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(далі – Проєкт).</w:t>
      </w:r>
    </w:p>
    <w:p w:rsidR="00BA7729" w:rsidRDefault="0001016D" w:rsidP="00BA77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2. </w:t>
      </w:r>
      <w:r w:rsidR="000937ED">
        <w:rPr>
          <w:rFonts w:ascii="Times New Roman" w:eastAsia="Times New Roman" w:hAnsi="Times New Roman" w:cs="Times New Roman"/>
          <w:color w:val="000000"/>
          <w:sz w:val="28"/>
          <w:szCs w:val="28"/>
        </w:rPr>
        <w:t>Комісія у своїй діяльності керується Конституцією України</w:t>
      </w:r>
      <w:r w:rsidR="000937ED" w:rsidRPr="00BA7729">
        <w:rPr>
          <w:rFonts w:ascii="Times New Roman" w:eastAsia="Times New Roman" w:hAnsi="Times New Roman" w:cs="Times New Roman"/>
          <w:color w:val="000000"/>
          <w:sz w:val="28"/>
          <w:szCs w:val="28"/>
        </w:rPr>
        <w:t xml:space="preserve">, </w:t>
      </w:r>
      <w:r w:rsidR="00C05801" w:rsidRPr="00BA7729">
        <w:rPr>
          <w:rFonts w:ascii="Times New Roman" w:eastAsia="Times New Roman" w:hAnsi="Times New Roman" w:cs="Times New Roman"/>
          <w:color w:val="000000"/>
          <w:sz w:val="28"/>
          <w:szCs w:val="28"/>
        </w:rPr>
        <w:t>з</w:t>
      </w:r>
      <w:r w:rsidR="000937ED">
        <w:rPr>
          <w:rFonts w:ascii="Times New Roman" w:eastAsia="Times New Roman" w:hAnsi="Times New Roman" w:cs="Times New Roman"/>
          <w:color w:val="000000"/>
          <w:sz w:val="28"/>
          <w:szCs w:val="28"/>
        </w:rPr>
        <w:t>аконами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актами Президента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Верховної Ради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Кабінету Міністрів України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іншими нормативно-правовими актами</w:t>
      </w:r>
      <w:r w:rsidR="000937ED" w:rsidRPr="00BA7729">
        <w:rPr>
          <w:rFonts w:ascii="Times New Roman" w:eastAsia="Times New Roman" w:hAnsi="Times New Roman" w:cs="Times New Roman"/>
          <w:color w:val="000000"/>
          <w:sz w:val="28"/>
          <w:szCs w:val="28"/>
        </w:rPr>
        <w:t xml:space="preserve">, </w:t>
      </w:r>
      <w:r w:rsidR="000937ED">
        <w:rPr>
          <w:rFonts w:ascii="Times New Roman" w:eastAsia="Times New Roman" w:hAnsi="Times New Roman" w:cs="Times New Roman"/>
          <w:color w:val="000000"/>
          <w:sz w:val="28"/>
          <w:szCs w:val="28"/>
        </w:rPr>
        <w:t>технічним завданням Про</w:t>
      </w:r>
      <w:r w:rsidR="00C05801">
        <w:rPr>
          <w:rFonts w:ascii="Times New Roman" w:eastAsia="Times New Roman" w:hAnsi="Times New Roman" w:cs="Times New Roman"/>
          <w:color w:val="000000"/>
          <w:sz w:val="28"/>
          <w:szCs w:val="28"/>
        </w:rPr>
        <w:t>єкту</w:t>
      </w:r>
      <w:r w:rsidR="000937ED">
        <w:rPr>
          <w:rFonts w:ascii="Times New Roman" w:eastAsia="Times New Roman" w:hAnsi="Times New Roman" w:cs="Times New Roman"/>
          <w:color w:val="000000"/>
          <w:sz w:val="28"/>
          <w:szCs w:val="28"/>
        </w:rPr>
        <w:t xml:space="preserve">, а також цим Положенням. </w:t>
      </w:r>
    </w:p>
    <w:p w:rsidR="0080484A" w:rsidRPr="00BA7729" w:rsidRDefault="0001016D" w:rsidP="00BA77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Комісія утворюється на період реалізації Проєкту та діє на підставі цього Положення.</w:t>
      </w:r>
    </w:p>
    <w:p w:rsidR="0080484A" w:rsidRDefault="0080484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Комісія діє на громадських засадах.</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Комісія складається із Голови Комісії, Секретаря Комісії та членів Комісії.</w:t>
      </w:r>
    </w:p>
    <w:p w:rsidR="0080484A" w:rsidRDefault="0001016D">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Формою роботи Комісії є засідання, які можуть проводитися у форматі онлайн та/або очно.</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Члени Комісії інформуються про чергове засідання Комісії електронним листом, в якому зазначаються питання порядку денного та матеріали, що розглядатимуться на засіданні Комісії.</w:t>
      </w:r>
    </w:p>
    <w:p w:rsidR="0080484A" w:rsidRDefault="0001016D" w:rsidP="00813B83">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Комісія проводить свої засідання у разі необхідності, але не менше одного разу на шість місяців.</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Засідання Комісії є правомочними, якщо на ньому присутні дві третини від усіх членів Комісії.</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 Рішення Комісії оформл</w:t>
      </w:r>
      <w:r w:rsidR="001D731F">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ються протоколом засідання, який візують члени Комісії та підпису</w:t>
      </w:r>
      <w:r w:rsidR="00006402">
        <w:rPr>
          <w:rFonts w:ascii="Times New Roman" w:eastAsia="Times New Roman" w:hAnsi="Times New Roman" w:cs="Times New Roman"/>
          <w:color w:val="000000"/>
          <w:sz w:val="28"/>
          <w:szCs w:val="28"/>
        </w:rPr>
        <w:t xml:space="preserve">є </w:t>
      </w:r>
      <w:r>
        <w:rPr>
          <w:rFonts w:ascii="Times New Roman" w:eastAsia="Times New Roman" w:hAnsi="Times New Roman" w:cs="Times New Roman"/>
          <w:color w:val="000000"/>
          <w:sz w:val="28"/>
          <w:szCs w:val="28"/>
        </w:rPr>
        <w:t>Голова Комісії</w:t>
      </w:r>
      <w:r w:rsidR="00A927A7">
        <w:rPr>
          <w:rFonts w:ascii="Times New Roman" w:eastAsia="Times New Roman" w:hAnsi="Times New Roman" w:cs="Times New Roman"/>
          <w:color w:val="000000"/>
          <w:sz w:val="28"/>
          <w:szCs w:val="28"/>
        </w:rPr>
        <w:t>, а у разі його відсутності</w:t>
      </w:r>
      <w:r w:rsidR="001D731F">
        <w:rPr>
          <w:rFonts w:ascii="Times New Roman" w:eastAsia="Times New Roman" w:hAnsi="Times New Roman" w:cs="Times New Roman"/>
          <w:color w:val="000000"/>
          <w:sz w:val="28"/>
          <w:szCs w:val="28"/>
        </w:rPr>
        <w:t xml:space="preserve"> - </w:t>
      </w:r>
      <w:r w:rsidR="00A927A7">
        <w:rPr>
          <w:rFonts w:ascii="Times New Roman" w:eastAsia="Times New Roman" w:hAnsi="Times New Roman" w:cs="Times New Roman"/>
          <w:color w:val="000000"/>
          <w:sz w:val="28"/>
          <w:szCs w:val="28"/>
        </w:rPr>
        <w:t xml:space="preserve"> </w:t>
      </w:r>
      <w:r w:rsidR="00813B83">
        <w:rPr>
          <w:rFonts w:ascii="Times New Roman" w:eastAsia="Times New Roman" w:hAnsi="Times New Roman" w:cs="Times New Roman"/>
          <w:color w:val="000000"/>
          <w:sz w:val="28"/>
          <w:szCs w:val="28"/>
        </w:rPr>
        <w:t>один із членів Комісії за поданням</w:t>
      </w:r>
      <w:r>
        <w:rPr>
          <w:rFonts w:ascii="Times New Roman" w:eastAsia="Times New Roman" w:hAnsi="Times New Roman" w:cs="Times New Roman"/>
          <w:color w:val="000000"/>
          <w:sz w:val="28"/>
          <w:szCs w:val="28"/>
        </w:rPr>
        <w:t xml:space="preserve"> Секретар</w:t>
      </w:r>
      <w:r w:rsidR="00813B83">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Комісії.</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Рішення Комісії приймаються більшістю голосів членів Комісії, присутніх на її засіданні. У разі рівного розподілу голосів</w:t>
      </w:r>
      <w:r w:rsidR="00D7301F" w:rsidRPr="00573CF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голос головуючого на засіданні Комісії є вирішальним.</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Кожен член Комісії має один голос. Секретар Комісії не має права голосу.</w:t>
      </w:r>
    </w:p>
    <w:p w:rsidR="0080484A" w:rsidRDefault="0001016D">
      <w:pPr>
        <w:pBdr>
          <w:top w:val="nil"/>
          <w:left w:val="nil"/>
          <w:bottom w:val="nil"/>
          <w:right w:val="nil"/>
          <w:between w:val="nil"/>
        </w:pBdr>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Якщо член Комісії не може бути присутнім на засіданні Комісії, його заміняє делегований представник, якому передається право голосу, що підтверджується відповідним листом.</w:t>
      </w:r>
    </w:p>
    <w:p w:rsidR="0080484A" w:rsidRDefault="0001016D">
      <w:pPr>
        <w:pBdr>
          <w:top w:val="nil"/>
          <w:left w:val="nil"/>
          <w:bottom w:val="nil"/>
          <w:right w:val="nil"/>
          <w:between w:val="nil"/>
        </w:pBdr>
        <w:spacing w:before="240" w:after="24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Замовник Проєкту залишає за собою право інформувати Комісію про неможливість схвалення рішення, прийнятого Комісією, якщо таке суперечить контрактним зобов</w:t>
      </w:r>
      <w:r w:rsidR="00B302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язанням сторін за цим Проєктом.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Остаточне схвалення звітів та повноваження щодо прийняття рішень залишається за Замовником.</w:t>
      </w:r>
    </w:p>
    <w:p w:rsidR="0080484A" w:rsidRDefault="0001016D">
      <w:pPr>
        <w:pBdr>
          <w:top w:val="nil"/>
          <w:left w:val="nil"/>
          <w:bottom w:val="nil"/>
          <w:right w:val="nil"/>
          <w:between w:val="nil"/>
        </w:pBdr>
        <w:spacing w:after="24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На засідання Комісії можуть бути запрошені експерти та консультанти Проєкту, представники інших підприємств, установ, організацій, працівники структурних підрозділів центральних органів виконавчої влади, які відповідають за питання, що внесені на розгляд Комісії. Такі запрошені особи мають право дорадчого голосу.</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Основними завданнями Комісії є: </w:t>
      </w: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координація та контроль за діяльністю виконавців Проєкту;</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пропозицій щодо погодження, перегляду та актуалізації робочих</w:t>
      </w:r>
    </w:p>
    <w:p w:rsidR="0080484A" w:rsidRDefault="0001016D">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планів Проєкту;</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внесення зауважень та пропозицій до звітів та погодження їх;</w:t>
      </w:r>
    </w:p>
    <w:p w:rsidR="0080484A" w:rsidRDefault="0001016D">
      <w:pPr>
        <w:tabs>
          <w:tab w:val="left" w:pos="993"/>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реалізації завдань у рамках Проєкту;</w:t>
      </w: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прозорості та ефективності впровадження Проєкту;</w:t>
      </w: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інших дій з метою всебічного сприяння реалізації Проєкту.</w:t>
      </w:r>
    </w:p>
    <w:p w:rsidR="0080484A" w:rsidRDefault="0080484A">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p>
    <w:p w:rsidR="0080484A" w:rsidRDefault="0001016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Комісія має право:</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отримувати в установленому порядку інформацію та матеріали, необхідні для її діяльності, у порядку, передбаченому законодавством України;</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заслуховувати на своїх засіданнях інформацію з питань, що належить до діяльності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порушувати питання, пов</w:t>
      </w:r>
      <w:r w:rsidR="003D01B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язані з реалізацією </w:t>
      </w:r>
      <w:r w:rsidR="00573CF9">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роєкту та отримувати інформацію щодо його реалізації, висловлювати свою думку та позицію щодо обговорюваних питань та реалізації </w:t>
      </w:r>
      <w:r w:rsidR="00573CF9">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роєкту;</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пропонувати Голові Комісії скликати позачергові збори Комісії та вносити пропозиції до порядку денного засідання;</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надавати коментарі до проєкту протоколу засідання електронною поштою не пізніше 10 (десяти) робочих днів після його отримання. </w:t>
      </w:r>
    </w:p>
    <w:p w:rsidR="0080484A" w:rsidRDefault="0001016D">
      <w:pPr>
        <w:pBdr>
          <w:top w:val="nil"/>
          <w:left w:val="nil"/>
          <w:bottom w:val="nil"/>
          <w:right w:val="nil"/>
          <w:between w:val="nil"/>
        </w:pBdr>
        <w:tabs>
          <w:tab w:val="left" w:pos="993"/>
        </w:tabs>
        <w:spacing w:before="24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Голова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координує роботу Комісії, скликає і проводить засідання Комісії, затверджує перелік питань для розгляду на засіданнях, підписує протоколи засідань Комісії;</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 інші повноваження відповідно до цього Положення та прийнятих Комісією рішень.</w:t>
      </w:r>
    </w:p>
    <w:p w:rsidR="0080484A" w:rsidRDefault="0080484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rsidR="0080484A" w:rsidRDefault="0001016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У разі відсутності Голови Комісії</w:t>
      </w:r>
      <w:r w:rsidR="003F31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його обов’язки виконує </w:t>
      </w:r>
      <w:r w:rsidR="00813B83">
        <w:rPr>
          <w:rFonts w:ascii="Times New Roman" w:eastAsia="Times New Roman" w:hAnsi="Times New Roman" w:cs="Times New Roman"/>
          <w:sz w:val="28"/>
          <w:szCs w:val="28"/>
        </w:rPr>
        <w:t>один із членів Комісії за поданням Секретаря</w:t>
      </w:r>
      <w:r>
        <w:rPr>
          <w:rFonts w:ascii="Times New Roman" w:eastAsia="Times New Roman" w:hAnsi="Times New Roman" w:cs="Times New Roman"/>
          <w:sz w:val="28"/>
          <w:szCs w:val="28"/>
        </w:rPr>
        <w:t xml:space="preserve"> Комісії.</w:t>
      </w:r>
    </w:p>
    <w:p w:rsidR="0080484A" w:rsidRDefault="0080484A">
      <w:pPr>
        <w:tabs>
          <w:tab w:val="left" w:pos="993"/>
        </w:tabs>
        <w:spacing w:after="0" w:line="240" w:lineRule="auto"/>
        <w:ind w:firstLine="567"/>
        <w:jc w:val="both"/>
        <w:rPr>
          <w:rFonts w:ascii="Times New Roman" w:eastAsia="Times New Roman" w:hAnsi="Times New Roman" w:cs="Times New Roman"/>
          <w:sz w:val="28"/>
          <w:szCs w:val="28"/>
        </w:rPr>
      </w:pP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Секретар Комісії:</w:t>
      </w:r>
    </w:p>
    <w:p w:rsidR="0080484A" w:rsidRDefault="0001016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узгоджує з Головою Комісії проєкт порядку денного та дату засідань Комісії;</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 протокол засідання;</w:t>
      </w:r>
    </w:p>
    <w:p w:rsidR="0080484A" w:rsidRDefault="0001016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виконує інші доручення Голови Комісії.</w:t>
      </w:r>
    </w:p>
    <w:p w:rsidR="0080484A" w:rsidRDefault="0080484A">
      <w:pPr>
        <w:spacing w:after="0" w:line="240" w:lineRule="auto"/>
        <w:rPr>
          <w:rFonts w:ascii="Times New Roman" w:eastAsia="Times New Roman" w:hAnsi="Times New Roman" w:cs="Times New Roman"/>
          <w:b/>
          <w:sz w:val="28"/>
          <w:szCs w:val="28"/>
        </w:rPr>
      </w:pPr>
    </w:p>
    <w:p w:rsidR="0080484A" w:rsidRDefault="0080484A" w:rsidP="000D258B">
      <w:pPr>
        <w:spacing w:after="0" w:line="240" w:lineRule="auto"/>
        <w:rPr>
          <w:rFonts w:ascii="Times New Roman" w:eastAsia="Times New Roman" w:hAnsi="Times New Roman" w:cs="Times New Roman"/>
          <w:sz w:val="28"/>
          <w:szCs w:val="28"/>
        </w:rPr>
      </w:pPr>
    </w:p>
    <w:p w:rsidR="000D258B" w:rsidRDefault="000D258B" w:rsidP="003A6374">
      <w:pPr>
        <w:spacing w:after="0" w:line="240" w:lineRule="auto"/>
        <w:rPr>
          <w:rFonts w:ascii="Times New Roman" w:hAnsi="Times New Roman" w:cs="Times New Roman"/>
          <w:b/>
          <w:sz w:val="28"/>
          <w:szCs w:val="28"/>
        </w:rPr>
      </w:pPr>
      <w:bookmarkStart w:id="1" w:name="_heading=h.gjdgxs" w:colFirst="0" w:colLast="0"/>
      <w:bookmarkEnd w:id="1"/>
      <w:r>
        <w:rPr>
          <w:rFonts w:ascii="Times New Roman" w:hAnsi="Times New Roman" w:cs="Times New Roman"/>
          <w:b/>
          <w:sz w:val="28"/>
          <w:szCs w:val="28"/>
        </w:rPr>
        <w:t>В</w:t>
      </w:r>
      <w:r w:rsidRPr="000D258B">
        <w:rPr>
          <w:rFonts w:ascii="Times New Roman" w:hAnsi="Times New Roman" w:cs="Times New Roman"/>
          <w:b/>
          <w:sz w:val="28"/>
          <w:szCs w:val="28"/>
        </w:rPr>
        <w:t xml:space="preserve">.о. начальника відділу міжнародного </w:t>
      </w:r>
    </w:p>
    <w:p w:rsidR="000D258B" w:rsidRDefault="000D258B" w:rsidP="003A6374">
      <w:pPr>
        <w:spacing w:after="0" w:line="240" w:lineRule="auto"/>
        <w:rPr>
          <w:rFonts w:ascii="Times New Roman" w:hAnsi="Times New Roman" w:cs="Times New Roman"/>
          <w:b/>
          <w:sz w:val="28"/>
          <w:szCs w:val="28"/>
        </w:rPr>
      </w:pPr>
      <w:r w:rsidRPr="000D258B">
        <w:rPr>
          <w:rFonts w:ascii="Times New Roman" w:hAnsi="Times New Roman" w:cs="Times New Roman"/>
          <w:b/>
          <w:sz w:val="28"/>
          <w:szCs w:val="28"/>
        </w:rPr>
        <w:t xml:space="preserve">співробітництва та міжнародної </w:t>
      </w:r>
    </w:p>
    <w:p w:rsidR="000D258B" w:rsidRDefault="000D258B" w:rsidP="003A6374">
      <w:pPr>
        <w:spacing w:after="0" w:line="240" w:lineRule="auto"/>
        <w:rPr>
          <w:rFonts w:ascii="Times New Roman" w:hAnsi="Times New Roman" w:cs="Times New Roman"/>
          <w:b/>
          <w:sz w:val="28"/>
          <w:szCs w:val="28"/>
        </w:rPr>
      </w:pPr>
      <w:r w:rsidRPr="000D258B">
        <w:rPr>
          <w:rFonts w:ascii="Times New Roman" w:hAnsi="Times New Roman" w:cs="Times New Roman"/>
          <w:b/>
          <w:sz w:val="28"/>
          <w:szCs w:val="28"/>
        </w:rPr>
        <w:t xml:space="preserve">технічної допомоги Департаменту </w:t>
      </w:r>
    </w:p>
    <w:p w:rsidR="000D258B" w:rsidRDefault="000D258B" w:rsidP="003A6374">
      <w:pPr>
        <w:spacing w:after="0" w:line="240" w:lineRule="auto"/>
        <w:rPr>
          <w:rFonts w:ascii="Times New Roman" w:hAnsi="Times New Roman" w:cs="Times New Roman"/>
          <w:b/>
          <w:sz w:val="28"/>
          <w:szCs w:val="28"/>
        </w:rPr>
      </w:pPr>
      <w:r w:rsidRPr="000D258B">
        <w:rPr>
          <w:rFonts w:ascii="Times New Roman" w:hAnsi="Times New Roman" w:cs="Times New Roman"/>
          <w:b/>
          <w:sz w:val="28"/>
          <w:szCs w:val="28"/>
        </w:rPr>
        <w:t xml:space="preserve">європейської інтеграції,  міжнародного </w:t>
      </w:r>
    </w:p>
    <w:p w:rsidR="003A6374" w:rsidRPr="003A6374" w:rsidRDefault="000D258B" w:rsidP="003A6374">
      <w:pPr>
        <w:spacing w:after="0" w:line="240" w:lineRule="auto"/>
        <w:rPr>
          <w:rFonts w:ascii="Times New Roman" w:hAnsi="Times New Roman" w:cs="Times New Roman"/>
          <w:b/>
          <w:sz w:val="28"/>
          <w:szCs w:val="28"/>
        </w:rPr>
      </w:pPr>
      <w:r w:rsidRPr="000D258B">
        <w:rPr>
          <w:rFonts w:ascii="Times New Roman" w:hAnsi="Times New Roman" w:cs="Times New Roman"/>
          <w:b/>
          <w:sz w:val="28"/>
          <w:szCs w:val="28"/>
        </w:rPr>
        <w:t>співробітництва та кругової економіки</w:t>
      </w:r>
      <w:r w:rsidR="003A6374" w:rsidRPr="003A6374">
        <w:rPr>
          <w:rFonts w:ascii="Times New Roman" w:hAnsi="Times New Roman" w:cs="Times New Roman"/>
          <w:b/>
          <w:sz w:val="28"/>
          <w:szCs w:val="28"/>
        </w:rPr>
        <w:t xml:space="preserve"> </w:t>
      </w:r>
      <w:r w:rsidR="00691DEA">
        <w:rPr>
          <w:rFonts w:ascii="Times New Roman" w:hAnsi="Times New Roman" w:cs="Times New Roman"/>
          <w:b/>
          <w:sz w:val="28"/>
          <w:szCs w:val="28"/>
        </w:rPr>
        <w:t xml:space="preserve">                </w:t>
      </w:r>
      <w:r>
        <w:rPr>
          <w:rFonts w:ascii="Times New Roman" w:hAnsi="Times New Roman" w:cs="Times New Roman"/>
          <w:b/>
          <w:sz w:val="28"/>
          <w:szCs w:val="28"/>
        </w:rPr>
        <w:t xml:space="preserve">       Дар’я МОСКАЛЕНКО</w:t>
      </w:r>
      <w:r w:rsidR="00691DEA">
        <w:rPr>
          <w:rFonts w:ascii="Times New Roman" w:hAnsi="Times New Roman" w:cs="Times New Roman"/>
          <w:b/>
          <w:sz w:val="28"/>
          <w:szCs w:val="28"/>
        </w:rPr>
        <w:t xml:space="preserve"> </w:t>
      </w:r>
    </w:p>
    <w:p w:rsidR="0080484A" w:rsidRDefault="0001016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sectPr w:rsidR="0080484A">
      <w:headerReference w:type="default" r:id="rId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C3" w:rsidRDefault="004E58C3">
      <w:pPr>
        <w:spacing w:after="0" w:line="240" w:lineRule="auto"/>
      </w:pPr>
      <w:r>
        <w:separator/>
      </w:r>
    </w:p>
  </w:endnote>
  <w:endnote w:type="continuationSeparator" w:id="0">
    <w:p w:rsidR="004E58C3" w:rsidRDefault="004E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C3" w:rsidRDefault="004E58C3">
      <w:pPr>
        <w:spacing w:after="0" w:line="240" w:lineRule="auto"/>
      </w:pPr>
      <w:r>
        <w:separator/>
      </w:r>
    </w:p>
  </w:footnote>
  <w:footnote w:type="continuationSeparator" w:id="0">
    <w:p w:rsidR="004E58C3" w:rsidRDefault="004E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4A" w:rsidRDefault="0001016D">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57F17">
      <w:rPr>
        <w:noProof/>
        <w:color w:val="000000"/>
      </w:rPr>
      <w:t>2</w:t>
    </w:r>
    <w:r>
      <w:rPr>
        <w:color w:val="000000"/>
      </w:rPr>
      <w:fldChar w:fldCharType="end"/>
    </w:r>
  </w:p>
  <w:p w:rsidR="0080484A" w:rsidRDefault="0080484A">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A"/>
    <w:rsid w:val="00006402"/>
    <w:rsid w:val="0001016D"/>
    <w:rsid w:val="00024214"/>
    <w:rsid w:val="00084048"/>
    <w:rsid w:val="000937ED"/>
    <w:rsid w:val="000A03C6"/>
    <w:rsid w:val="000D258B"/>
    <w:rsid w:val="00147775"/>
    <w:rsid w:val="001A613E"/>
    <w:rsid w:val="001D731F"/>
    <w:rsid w:val="003208E9"/>
    <w:rsid w:val="00382196"/>
    <w:rsid w:val="003A6374"/>
    <w:rsid w:val="003D01BA"/>
    <w:rsid w:val="003F31CD"/>
    <w:rsid w:val="00444008"/>
    <w:rsid w:val="004E58C3"/>
    <w:rsid w:val="00557F17"/>
    <w:rsid w:val="00573CF9"/>
    <w:rsid w:val="00631827"/>
    <w:rsid w:val="00691DEA"/>
    <w:rsid w:val="0072206B"/>
    <w:rsid w:val="0080484A"/>
    <w:rsid w:val="00813B83"/>
    <w:rsid w:val="00917AAA"/>
    <w:rsid w:val="00A927A7"/>
    <w:rsid w:val="00B30291"/>
    <w:rsid w:val="00BA7729"/>
    <w:rsid w:val="00C05801"/>
    <w:rsid w:val="00C5225B"/>
    <w:rsid w:val="00D230F9"/>
    <w:rsid w:val="00D7301F"/>
    <w:rsid w:val="00DB4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8E974-9C6C-4CEF-AD94-9B3F3FA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before="43" w:after="0" w:line="240" w:lineRule="auto"/>
      <w:ind w:left="2137" w:hanging="360"/>
      <w:outlineLvl w:val="0"/>
    </w:pPr>
    <w:rPr>
      <w:b/>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4365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6511"/>
    <w:rPr>
      <w:rFonts w:ascii="Segoe UI" w:hAnsi="Segoe UI" w:cs="Segoe UI"/>
      <w:sz w:val="18"/>
      <w:szCs w:val="18"/>
    </w:rPr>
  </w:style>
  <w:style w:type="paragraph" w:styleId="a8">
    <w:name w:val="Normal (Web)"/>
    <w:basedOn w:val="a"/>
    <w:uiPriority w:val="99"/>
    <w:unhideWhenUsed/>
    <w:rsid w:val="00C672E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646A8C"/>
    <w:pPr>
      <w:ind w:left="720"/>
      <w:contextualSpacing/>
    </w:pPr>
    <w:rPr>
      <w:rFonts w:asciiTheme="minorHAnsi" w:eastAsiaTheme="minorHAnsi" w:hAnsiTheme="minorHAnsi" w:cstheme="minorBidi"/>
      <w:lang w:eastAsia="en-US"/>
    </w:r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customStyle="1" w:styleId="Default">
    <w:name w:val="Default"/>
    <w:rsid w:val="003821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jiWxdAjhKOlWMISF6dXeyYBLQ==">AMUW2mWFtVBlXx6aa9nrII7LXsOVz9JS1Oq+dqt2pRUXDSNL9Azzia9ILmPb3mD3DQPjFPrsfCpMjySDM0AbB37inZ88c6Ywk45XLE4pqwaTpGmLcLELQe+aeDdte18qM5rQxeE2zTFI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3021</Words>
  <Characters>1723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РОЖЕНКО Віталій Олександрович</dc:creator>
  <cp:lastModifiedBy>Ульвак Марина Вікторівна</cp:lastModifiedBy>
  <cp:revision>2</cp:revision>
  <cp:lastPrinted>2024-05-09T05:48:00Z</cp:lastPrinted>
  <dcterms:created xsi:type="dcterms:W3CDTF">2024-05-09T05:49:00Z</dcterms:created>
  <dcterms:modified xsi:type="dcterms:W3CDTF">2024-05-09T05:49:00Z</dcterms:modified>
</cp:coreProperties>
</file>