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331DB2">
        <w:tc>
          <w:tcPr>
            <w:tcW w:w="1934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  <w:vAlign w:val="center"/>
          </w:tcPr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  <w:vAlign w:val="center"/>
          </w:tcPr>
          <w:p w:rsidR="00857E2F" w:rsidRPr="00331DB2" w:rsidRDefault="00D11996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 господарювання</w:t>
            </w:r>
          </w:p>
        </w:tc>
        <w:tc>
          <w:tcPr>
            <w:tcW w:w="5515" w:type="dxa"/>
            <w:vAlign w:val="center"/>
          </w:tcPr>
          <w:p w:rsidR="00501C04" w:rsidRPr="00331DB2" w:rsidRDefault="00501C04" w:rsidP="00331DB2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33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</w:tc>
        <w:tc>
          <w:tcPr>
            <w:tcW w:w="3037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Pr="00331DB2" w:rsidRDefault="00C33887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Pr="00331DB2" w:rsidRDefault="00501C04" w:rsidP="00542ADA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0A16" w:rsidRPr="0033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Pr="00331DB2" w:rsidRDefault="00542ADA" w:rsidP="00542ADA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овариство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обмеженою відповідальністю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Кіровоградська нафтова компанія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(ідентифікаційний код юридичної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708038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F2596" w:rsidRDefault="002F0A16" w:rsidP="00C3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577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«Кіровоградська нафтова компанія»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7635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Кіровоград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Кропивниц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ький район, </w:t>
            </w:r>
          </w:p>
          <w:p w:rsidR="00E21250" w:rsidRDefault="00571E5D" w:rsidP="00C3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A16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Шостаківка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1C04" w:rsidRPr="00331DB2" w:rsidRDefault="00C33887" w:rsidP="00542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542ADA">
              <w:rPr>
                <w:rFonts w:ascii="Times New Roman" w:hAnsi="Times New Roman" w:cs="Times New Roman"/>
                <w:sz w:val="28"/>
                <w:szCs w:val="28"/>
              </w:rPr>
              <w:t>-б,    1-в, 2-а, 2-б</w:t>
            </w:r>
          </w:p>
        </w:tc>
        <w:tc>
          <w:tcPr>
            <w:tcW w:w="5515" w:type="dxa"/>
          </w:tcPr>
          <w:p w:rsidR="00501C04" w:rsidRPr="001D54DA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r w:rsidR="00D21924" w:rsidRPr="001D54DA">
              <w:rPr>
                <w:rFonts w:ascii="Times New Roman" w:hAnsi="Times New Roman" w:cs="Times New Roman"/>
                <w:sz w:val="28"/>
                <w:szCs w:val="28"/>
              </w:rPr>
              <w:t>четвертої</w:t>
            </w: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A7"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статті 11</w:t>
            </w:r>
            <w:r w:rsidRPr="001D54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охорону атмосферного повітря» підставами для відмови у видачі дозволу на викиди є:</w:t>
            </w:r>
          </w:p>
          <w:p w:rsidR="00501C04" w:rsidRPr="001D54DA" w:rsidRDefault="002F0A16" w:rsidP="002F0A16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1C04" w:rsidRPr="001D54DA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:rsidR="00501C04" w:rsidRPr="001D54DA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</w:t>
            </w:r>
            <w:r w:rsidR="00BD6729"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1AAA"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щодо наявності висновку з оцінки впливу на довкілля, в якому визначено допустимість провадження планованої діяльності, яка згідно з вимогами </w:t>
            </w:r>
            <w:hyperlink r:id="rId7" w:anchor="n3" w:tgtFrame="_blank" w:history="1">
              <w:r w:rsidR="00E21AAA" w:rsidRPr="001D54DA">
                <w:rPr>
                  <w:rFonts w:ascii="Times New Roman" w:hAnsi="Times New Roman" w:cs="Times New Roman"/>
                  <w:sz w:val="28"/>
                  <w:szCs w:val="28"/>
                </w:rPr>
                <w:t>Закону України</w:t>
              </w:r>
            </w:hyperlink>
            <w:r w:rsidR="00E21AAA"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 «Про оцінку впливу на довкілля» підлягає оцінці впливу на довкілля</w:t>
            </w:r>
            <w:r w:rsidR="005C2AC9" w:rsidRPr="001D5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C2AC9" w:rsidRPr="001D54DA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5C2AC9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повідомлення Кіровоградської обласної військової адміністрації про наявність або відсутність зауважень громадськості щодо видачі </w:t>
            </w:r>
            <w:r w:rsidR="005C2AC9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суб’єкту господарювання дозволу на викиди</w:t>
            </w:r>
            <w:r w:rsidR="00FD044F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1C04" w:rsidRPr="001D54DA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2. Виявлення в документах, поданих суб’єктом господарювання, недостовірних відомостей.</w:t>
            </w:r>
          </w:p>
          <w:p w:rsidR="00501C04" w:rsidRPr="001D54DA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113"/>
            <w:bookmarkEnd w:id="1"/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Подані документи не відповідають вимогам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</w:t>
            </w:r>
            <w:r w:rsidR="002E4EA7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від 27.06.2023 № 448, зареєстрованим в Міністерстві юстиції України 23.08.2023 за № 1475/40531 (далі – Інструкція), а саме:</w:t>
            </w:r>
          </w:p>
          <w:p w:rsidR="002E7C8E" w:rsidRPr="001D54DA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вступній частині </w:t>
            </w:r>
            <w:r w:rsidR="00CD609D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меті надання документів </w:t>
            </w:r>
            <w:r w:rsidR="00CA0F14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конкретизувати 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</w:t>
            </w:r>
            <w:r w:rsidR="00CA0F14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CD609D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стосовно </w:t>
            </w:r>
            <w:r w:rsidR="00CA0F14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змін які вносяться до дозволу на викиди і подачу матеріалів на його отримання </w:t>
            </w:r>
            <w:r w:rsid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CA0F14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міністерств</w:t>
            </w:r>
            <w:r w:rsid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A0F14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CA0F14" w:rsidRPr="001D5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належність об’</w:t>
            </w:r>
            <w:r w:rsidR="00CA0F14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єкта до першої групи; 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взяття об’єкта на державний облік у відповідності до вимог пункту 4 </w:t>
            </w:r>
            <w:r w:rsidR="00BA034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агальних положень Інструкції;</w:t>
            </w:r>
          </w:p>
          <w:p w:rsidR="00F42E59" w:rsidRPr="001D54DA" w:rsidRDefault="006B6BE2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відомостях щодо </w:t>
            </w:r>
            <w:r w:rsidR="00D21924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санітарно-захисної зони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надати інформацію пов’язану з реалізаці</w:t>
            </w:r>
            <w:r w:rsid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єю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заходів стосовно її створення</w:t>
            </w:r>
            <w:r w:rsidR="006203C1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203C1" w:rsidRPr="001D54DA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відомостях щодо виду та обсягів викидів забруднюючих речовин в атмосферне повітря (таблиця </w:t>
            </w:r>
            <w:r w:rsidR="00F17D5B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5573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.1 (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6.1) </w:t>
            </w:r>
            <w:r w:rsidR="007F5573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відкоригувати інформацію по </w:t>
            </w:r>
            <w:r w:rsidR="00F17D5B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фактичним обсягам викидів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327F" w:rsidRPr="001D54DA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таблиці </w:t>
            </w:r>
            <w:r w:rsidR="00F17D5B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32B8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.2 (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  <w:r w:rsidR="000D32B8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«Характеристика джерел утворення та джерел викидів забруднюючих речовин …» доопрацювати графи: 22 (коди 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="00F17D5B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3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джерело викиду      № 92 – </w:t>
            </w:r>
            <w:r w:rsidR="00F17D5B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r w:rsidR="001153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викидів (г/с)</w:t>
            </w:r>
            <w:r w:rsidR="00F17D5B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речовин</w:t>
            </w:r>
            <w:r w:rsidR="001153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вигляді суспендованих твердих частинок недиференційованих за складом перевищує визначені висновком з оцінки впливу на довкілля; </w:t>
            </w:r>
            <w:r w:rsidR="0096508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таблиця 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6508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508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(6.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508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) «Х</w:t>
            </w:r>
            <w:r w:rsidR="000D32B8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арактеристика 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викидів забруднюючих речовин в атмосферне повітря, що відводяться від окремих типів обладнання…» </w:t>
            </w:r>
            <w:r w:rsidR="00AD0E2E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джерело викиду № 117 </w:t>
            </w:r>
            <w:r w:rsidR="005F42F8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(конкретизувати джерело викиду одне чи їх дванадцять</w:t>
            </w:r>
            <w:r w:rsid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F42F8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. Навмисне скидання в атмосферу (табл. 6.2 графа 1) може це залпові,</w:t>
            </w:r>
            <w:r w:rsidR="00AD0E2E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(графа 9 – коди 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F42F8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437BF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AE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таблиця </w:t>
            </w:r>
            <w:r w:rsidR="005F42F8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6508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.6 (</w:t>
            </w:r>
            <w:r w:rsidR="00271AE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96508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  <w:r w:rsidR="00271AE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«Характеристика джерел неорганізованих викидів» графа 3 (коди </w:t>
            </w:r>
            <w:r w:rsidR="00271AE6" w:rsidRPr="001D54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="00965086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04FC7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C04" w:rsidRPr="001D54DA" w:rsidRDefault="00271AE6" w:rsidP="0010090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доопрацювати пропозиції щодо дозволених обсягів викидів</w:t>
            </w:r>
            <w:r w:rsidR="00CF1A4C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забруднюючих речовин</w:t>
            </w:r>
            <w:r w:rsidR="00D17D2C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(джерела №№ 92, 128, 157)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A4C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та умов, які встановлюються в дозволі на викиди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90A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урахуванням екологічних умов провадження планованої діяльності висновку з оцінки впливу на довкілля 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розділі «Пропозиції щодо умов та вимог, які встановлюються в дозволі на викиди» </w:t>
            </w: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відповідно до </w:t>
            </w:r>
            <w:r w:rsidR="00D17D2C"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 13 розділу ІІ Інструкції;</w:t>
            </w:r>
          </w:p>
          <w:p w:rsidR="00D17D2C" w:rsidRPr="001D54DA" w:rsidRDefault="00D17D2C" w:rsidP="00D17D2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 про намір отримати дозвіл на викиди (стор. 166) привести у відповідність із публікацією в медіа;</w:t>
            </w:r>
          </w:p>
          <w:p w:rsidR="00D17D2C" w:rsidRPr="00D21924" w:rsidRDefault="00CD5ADF" w:rsidP="00CD5AD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eastAsia="Times New Roman" w:hAnsi="Times New Roman" w:cs="Times New Roman"/>
                <w:sz w:val="28"/>
                <w:szCs w:val="28"/>
              </w:rPr>
              <w:t>із відомостей щодо джерел інформації (пункт 19) вилучити ті, що втратили чинність.</w:t>
            </w:r>
          </w:p>
        </w:tc>
        <w:tc>
          <w:tcPr>
            <w:tcW w:w="3037" w:type="dxa"/>
          </w:tcPr>
          <w:p w:rsidR="00501C04" w:rsidRPr="00331DB2" w:rsidRDefault="00501C04" w:rsidP="00E2125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69" w:rsidRDefault="00873D69" w:rsidP="0071143E">
      <w:pPr>
        <w:spacing w:after="0" w:line="240" w:lineRule="auto"/>
      </w:pPr>
      <w:r>
        <w:separator/>
      </w:r>
    </w:p>
  </w:endnote>
  <w:endnote w:type="continuationSeparator" w:id="0">
    <w:p w:rsidR="00873D69" w:rsidRDefault="00873D69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69" w:rsidRDefault="00873D69" w:rsidP="0071143E">
      <w:pPr>
        <w:spacing w:after="0" w:line="240" w:lineRule="auto"/>
      </w:pPr>
      <w:r>
        <w:separator/>
      </w:r>
    </w:p>
  </w:footnote>
  <w:footnote w:type="continuationSeparator" w:id="0">
    <w:p w:rsidR="00873D69" w:rsidRDefault="00873D69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01" w:rsidRPr="00A10F01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02D0B"/>
    <w:rsid w:val="00044825"/>
    <w:rsid w:val="0004661E"/>
    <w:rsid w:val="000A1CDB"/>
    <w:rsid w:val="000A3BA9"/>
    <w:rsid w:val="000B4578"/>
    <w:rsid w:val="000D32B8"/>
    <w:rsid w:val="0010090A"/>
    <w:rsid w:val="00110639"/>
    <w:rsid w:val="001153FA"/>
    <w:rsid w:val="0012202C"/>
    <w:rsid w:val="001224DB"/>
    <w:rsid w:val="00135871"/>
    <w:rsid w:val="001776EA"/>
    <w:rsid w:val="00183D13"/>
    <w:rsid w:val="001A0392"/>
    <w:rsid w:val="001D54DA"/>
    <w:rsid w:val="002051A9"/>
    <w:rsid w:val="002177AD"/>
    <w:rsid w:val="00255610"/>
    <w:rsid w:val="00260645"/>
    <w:rsid w:val="00264B4A"/>
    <w:rsid w:val="00271AE6"/>
    <w:rsid w:val="002A1461"/>
    <w:rsid w:val="002E25F4"/>
    <w:rsid w:val="002E4EA7"/>
    <w:rsid w:val="002E7C8E"/>
    <w:rsid w:val="002F0A16"/>
    <w:rsid w:val="002F6B43"/>
    <w:rsid w:val="00331DB2"/>
    <w:rsid w:val="003353D0"/>
    <w:rsid w:val="0034536C"/>
    <w:rsid w:val="00390653"/>
    <w:rsid w:val="003A626B"/>
    <w:rsid w:val="0040033E"/>
    <w:rsid w:val="00437BFA"/>
    <w:rsid w:val="00450AE3"/>
    <w:rsid w:val="0045212A"/>
    <w:rsid w:val="00463A5D"/>
    <w:rsid w:val="004C09A0"/>
    <w:rsid w:val="004C4FE1"/>
    <w:rsid w:val="004E6C27"/>
    <w:rsid w:val="00501C04"/>
    <w:rsid w:val="00525E96"/>
    <w:rsid w:val="00542ADA"/>
    <w:rsid w:val="00556269"/>
    <w:rsid w:val="00571E5D"/>
    <w:rsid w:val="005943E7"/>
    <w:rsid w:val="00596B5F"/>
    <w:rsid w:val="005B5AAB"/>
    <w:rsid w:val="005C2AC9"/>
    <w:rsid w:val="005C45AD"/>
    <w:rsid w:val="005F42F8"/>
    <w:rsid w:val="00604996"/>
    <w:rsid w:val="00604FC7"/>
    <w:rsid w:val="006053A7"/>
    <w:rsid w:val="006203C1"/>
    <w:rsid w:val="00632F9A"/>
    <w:rsid w:val="00651CE6"/>
    <w:rsid w:val="00682D7A"/>
    <w:rsid w:val="006A4DB0"/>
    <w:rsid w:val="006B280C"/>
    <w:rsid w:val="006B6BE2"/>
    <w:rsid w:val="00702B44"/>
    <w:rsid w:val="00703EE2"/>
    <w:rsid w:val="0071143E"/>
    <w:rsid w:val="00717C3B"/>
    <w:rsid w:val="00725604"/>
    <w:rsid w:val="00726199"/>
    <w:rsid w:val="00734FF1"/>
    <w:rsid w:val="00776DFE"/>
    <w:rsid w:val="0079094F"/>
    <w:rsid w:val="007B66CA"/>
    <w:rsid w:val="007F5573"/>
    <w:rsid w:val="00811F12"/>
    <w:rsid w:val="00847075"/>
    <w:rsid w:val="00857E2F"/>
    <w:rsid w:val="00873D69"/>
    <w:rsid w:val="008D4B01"/>
    <w:rsid w:val="008E6C98"/>
    <w:rsid w:val="008F327F"/>
    <w:rsid w:val="00913704"/>
    <w:rsid w:val="00913737"/>
    <w:rsid w:val="009235CC"/>
    <w:rsid w:val="00965086"/>
    <w:rsid w:val="00972751"/>
    <w:rsid w:val="0099405D"/>
    <w:rsid w:val="009C0B5F"/>
    <w:rsid w:val="009D3553"/>
    <w:rsid w:val="00A106FF"/>
    <w:rsid w:val="00A10F01"/>
    <w:rsid w:val="00A16635"/>
    <w:rsid w:val="00A418B8"/>
    <w:rsid w:val="00A5418B"/>
    <w:rsid w:val="00A827AF"/>
    <w:rsid w:val="00A902A5"/>
    <w:rsid w:val="00AA5599"/>
    <w:rsid w:val="00AB42BA"/>
    <w:rsid w:val="00AC0E5E"/>
    <w:rsid w:val="00AD0E2E"/>
    <w:rsid w:val="00AD1E83"/>
    <w:rsid w:val="00B0762C"/>
    <w:rsid w:val="00B25274"/>
    <w:rsid w:val="00BA034A"/>
    <w:rsid w:val="00BB2F1A"/>
    <w:rsid w:val="00BD6729"/>
    <w:rsid w:val="00BF2596"/>
    <w:rsid w:val="00C30C56"/>
    <w:rsid w:val="00C33887"/>
    <w:rsid w:val="00C528F5"/>
    <w:rsid w:val="00C73A79"/>
    <w:rsid w:val="00C7636C"/>
    <w:rsid w:val="00CA0F14"/>
    <w:rsid w:val="00CA4E56"/>
    <w:rsid w:val="00CD5ADF"/>
    <w:rsid w:val="00CD609D"/>
    <w:rsid w:val="00CE50C9"/>
    <w:rsid w:val="00CE78D7"/>
    <w:rsid w:val="00CF1A4C"/>
    <w:rsid w:val="00D11996"/>
    <w:rsid w:val="00D17D2C"/>
    <w:rsid w:val="00D21924"/>
    <w:rsid w:val="00D2364D"/>
    <w:rsid w:val="00D26E01"/>
    <w:rsid w:val="00D539C1"/>
    <w:rsid w:val="00D627A9"/>
    <w:rsid w:val="00D760D3"/>
    <w:rsid w:val="00D77B12"/>
    <w:rsid w:val="00D874AA"/>
    <w:rsid w:val="00DB3193"/>
    <w:rsid w:val="00DB75BD"/>
    <w:rsid w:val="00DD6065"/>
    <w:rsid w:val="00DF157B"/>
    <w:rsid w:val="00DF3B36"/>
    <w:rsid w:val="00E02C8F"/>
    <w:rsid w:val="00E21250"/>
    <w:rsid w:val="00E21AAA"/>
    <w:rsid w:val="00E5773A"/>
    <w:rsid w:val="00E620A3"/>
    <w:rsid w:val="00ED4F60"/>
    <w:rsid w:val="00F13865"/>
    <w:rsid w:val="00F17D5B"/>
    <w:rsid w:val="00F42E59"/>
    <w:rsid w:val="00FA5379"/>
    <w:rsid w:val="00FB5B02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7078-21F6-4130-B37F-CB1E22D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2857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2024-05-20T09:52:00Z</cp:lastPrinted>
  <dcterms:created xsi:type="dcterms:W3CDTF">2024-05-20T09:53:00Z</dcterms:created>
  <dcterms:modified xsi:type="dcterms:W3CDTF">2024-05-20T09:53:00Z</dcterms:modified>
</cp:coreProperties>
</file>