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A838" w14:textId="77777777" w:rsidR="007E6CFD" w:rsidRPr="00441E25" w:rsidRDefault="007E6CFD" w:rsidP="007E6CFD">
      <w:pPr>
        <w:jc w:val="center"/>
        <w:rPr>
          <w:b/>
          <w:sz w:val="28"/>
          <w:szCs w:val="28"/>
          <w:lang w:val="uk-UA"/>
        </w:rPr>
      </w:pPr>
      <w:r w:rsidRPr="00441E25">
        <w:rPr>
          <w:b/>
          <w:sz w:val="28"/>
          <w:szCs w:val="28"/>
          <w:lang w:val="uk-UA"/>
        </w:rPr>
        <w:t>ПОВІДОМЛЕННЯ</w:t>
      </w:r>
    </w:p>
    <w:p w14:paraId="5CEC3D6A" w14:textId="77777777" w:rsidR="007E6CFD" w:rsidRPr="00441E25" w:rsidRDefault="007E6CFD" w:rsidP="007E6CFD">
      <w:pPr>
        <w:jc w:val="center"/>
        <w:rPr>
          <w:b/>
          <w:sz w:val="20"/>
          <w:szCs w:val="20"/>
          <w:highlight w:val="yellow"/>
          <w:lang w:val="uk-UA"/>
        </w:rPr>
      </w:pPr>
    </w:p>
    <w:p w14:paraId="6DFCF9E0" w14:textId="4EABF796" w:rsidR="00185C70" w:rsidRPr="002D6F47" w:rsidRDefault="007E6CFD" w:rsidP="00185C70">
      <w:pPr>
        <w:ind w:firstLine="708"/>
        <w:jc w:val="center"/>
        <w:rPr>
          <w:b/>
          <w:sz w:val="28"/>
          <w:szCs w:val="28"/>
          <w:highlight w:val="yellow"/>
          <w:lang w:val="uk-UA"/>
        </w:rPr>
      </w:pPr>
      <w:r w:rsidRPr="00441E25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441E25" w:rsidRPr="002D6F47">
        <w:rPr>
          <w:b/>
          <w:sz w:val="28"/>
          <w:szCs w:val="28"/>
          <w:lang w:val="uk-UA"/>
        </w:rPr>
        <w:t>проєкт</w:t>
      </w:r>
      <w:proofErr w:type="spellEnd"/>
      <w:r w:rsidR="00441E25" w:rsidRPr="002D6F47">
        <w:rPr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2D6F47" w:rsidRPr="005867B5">
        <w:rPr>
          <w:b/>
          <w:sz w:val="28"/>
          <w:szCs w:val="28"/>
        </w:rPr>
        <w:t xml:space="preserve">Про </w:t>
      </w:r>
      <w:proofErr w:type="spellStart"/>
      <w:r w:rsidR="002D6F47" w:rsidRPr="005867B5">
        <w:rPr>
          <w:b/>
          <w:sz w:val="28"/>
          <w:szCs w:val="28"/>
        </w:rPr>
        <w:t>внесення</w:t>
      </w:r>
      <w:proofErr w:type="spellEnd"/>
      <w:r w:rsidR="002D6F47" w:rsidRPr="005867B5">
        <w:rPr>
          <w:b/>
          <w:sz w:val="28"/>
          <w:szCs w:val="28"/>
        </w:rPr>
        <w:t xml:space="preserve"> </w:t>
      </w:r>
      <w:proofErr w:type="spellStart"/>
      <w:r w:rsidR="002D6F47" w:rsidRPr="005867B5">
        <w:rPr>
          <w:b/>
          <w:sz w:val="28"/>
          <w:szCs w:val="28"/>
        </w:rPr>
        <w:t>змін</w:t>
      </w:r>
      <w:proofErr w:type="spellEnd"/>
      <w:r w:rsidR="002D6F47" w:rsidRPr="005867B5">
        <w:rPr>
          <w:b/>
          <w:sz w:val="28"/>
          <w:szCs w:val="28"/>
        </w:rPr>
        <w:t xml:space="preserve"> до </w:t>
      </w:r>
      <w:r w:rsidR="002D6F47">
        <w:rPr>
          <w:b/>
          <w:sz w:val="28"/>
          <w:szCs w:val="28"/>
          <w:lang w:val="uk-UA"/>
        </w:rPr>
        <w:t>Т</w:t>
      </w:r>
      <w:r w:rsidR="002D6F47" w:rsidRPr="005867B5">
        <w:rPr>
          <w:b/>
          <w:sz w:val="28"/>
          <w:szCs w:val="28"/>
          <w:lang w:val="uk-UA"/>
        </w:rPr>
        <w:t xml:space="preserve">ехнологічних нормативів допустимих викидів забруднюючих речовин із теплосилових установок, номінальна теплова потужність яких </w:t>
      </w:r>
      <w:r w:rsidR="002D6F47" w:rsidRPr="002D6F47">
        <w:rPr>
          <w:b/>
          <w:sz w:val="28"/>
          <w:szCs w:val="28"/>
          <w:lang w:val="uk-UA"/>
        </w:rPr>
        <w:t xml:space="preserve">перевищує 50 </w:t>
      </w:r>
      <w:proofErr w:type="spellStart"/>
      <w:r w:rsidR="002D6F47" w:rsidRPr="002D6F47">
        <w:rPr>
          <w:b/>
          <w:sz w:val="28"/>
          <w:szCs w:val="28"/>
          <w:lang w:val="uk-UA"/>
        </w:rPr>
        <w:t>МВт</w:t>
      </w:r>
      <w:proofErr w:type="spellEnd"/>
      <w:r w:rsidR="00441E25" w:rsidRPr="002D6F47">
        <w:rPr>
          <w:b/>
          <w:sz w:val="28"/>
          <w:szCs w:val="28"/>
          <w:lang w:val="uk-UA"/>
        </w:rPr>
        <w:t>»</w:t>
      </w:r>
    </w:p>
    <w:p w14:paraId="487BAACB" w14:textId="77777777" w:rsidR="00185C70" w:rsidRPr="002D6F47" w:rsidRDefault="00185C70" w:rsidP="001203C9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14:paraId="3D294131" w14:textId="1130DF52" w:rsidR="002D6F47" w:rsidRPr="004074E5" w:rsidRDefault="002D6F47" w:rsidP="002D6F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 w:rsidRPr="002D6F47">
        <w:rPr>
          <w:bCs/>
          <w:sz w:val="28"/>
          <w:szCs w:val="28"/>
          <w:lang w:val="uk-UA"/>
        </w:rPr>
        <w:t>Проєкт</w:t>
      </w:r>
      <w:proofErr w:type="spellEnd"/>
      <w:r w:rsidRPr="002D6F47">
        <w:rPr>
          <w:bCs/>
          <w:sz w:val="28"/>
          <w:szCs w:val="28"/>
          <w:lang w:val="uk-UA"/>
        </w:rPr>
        <w:t xml:space="preserve"> наказу Міністерства </w:t>
      </w:r>
      <w:r w:rsidRPr="002D6F47">
        <w:rPr>
          <w:sz w:val="28"/>
          <w:szCs w:val="28"/>
          <w:lang w:val="uk-UA"/>
        </w:rPr>
        <w:t xml:space="preserve">захисту довкілля та природних ресурсів України «Про внесення змін до Технологічних нормативів допустимих викидів забруднюючих речовин із теплосилових установок, номінальна теплова потужність яких перевищує 50 </w:t>
      </w:r>
      <w:proofErr w:type="spellStart"/>
      <w:r w:rsidRPr="002D6F47">
        <w:rPr>
          <w:sz w:val="28"/>
          <w:szCs w:val="28"/>
          <w:lang w:val="uk-UA"/>
        </w:rPr>
        <w:t>МВт</w:t>
      </w:r>
      <w:proofErr w:type="spellEnd"/>
      <w:r w:rsidRPr="002D6F4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074E5">
        <w:rPr>
          <w:sz w:val="28"/>
          <w:szCs w:val="28"/>
          <w:lang w:val="uk-UA"/>
        </w:rPr>
        <w:t>розроблений на виконання пункту 4 розділу ІІ Плану заходів для забезпечення сталого проходження опалювального сезону 2024/25 року та належних умов проживання населення м. Харкова та Харківській області, затвердженого протоколом засідання Державної комісії з питань техногенно-екологічної безпеки та надзвичайних ситуацій від 30 квітня 2024 року № 2</w:t>
      </w:r>
      <w:r>
        <w:rPr>
          <w:sz w:val="28"/>
          <w:szCs w:val="28"/>
          <w:lang w:val="uk-UA"/>
        </w:rPr>
        <w:t xml:space="preserve">, з метою </w:t>
      </w:r>
      <w:r w:rsidRPr="004074E5">
        <w:rPr>
          <w:sz w:val="28"/>
          <w:szCs w:val="28"/>
          <w:lang w:val="uk-UA"/>
        </w:rPr>
        <w:t>виключення з під дії застосування норм наказу</w:t>
      </w:r>
      <w:r>
        <w:rPr>
          <w:sz w:val="28"/>
          <w:szCs w:val="28"/>
          <w:lang w:val="uk-UA"/>
        </w:rPr>
        <w:t xml:space="preserve"> </w:t>
      </w:r>
      <w:r w:rsidRPr="004074E5">
        <w:rPr>
          <w:sz w:val="28"/>
          <w:szCs w:val="28"/>
          <w:lang w:val="uk-UA"/>
        </w:rPr>
        <w:t xml:space="preserve">Міністерства охорони навколишнього природнього середовища України від 22 жовтня 2008 року № 541 «Про затвердження </w:t>
      </w:r>
      <w:r>
        <w:rPr>
          <w:sz w:val="28"/>
          <w:szCs w:val="28"/>
          <w:lang w:val="uk-UA"/>
        </w:rPr>
        <w:t>Т</w:t>
      </w:r>
      <w:r w:rsidRPr="004074E5">
        <w:rPr>
          <w:sz w:val="28"/>
          <w:szCs w:val="28"/>
          <w:lang w:val="uk-UA"/>
        </w:rPr>
        <w:t xml:space="preserve">ехнологічних нормативів допустимих викидів забруднюючих речовин із теплосилових установок, номінальна теплова потужність яких перевищує </w:t>
      </w:r>
      <w:r w:rsidR="00E661CB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4074E5">
        <w:rPr>
          <w:sz w:val="28"/>
          <w:szCs w:val="28"/>
          <w:lang w:val="uk-UA"/>
        </w:rPr>
        <w:t xml:space="preserve">50 </w:t>
      </w:r>
      <w:proofErr w:type="spellStart"/>
      <w:r w:rsidRPr="004074E5">
        <w:rPr>
          <w:sz w:val="28"/>
          <w:szCs w:val="28"/>
          <w:lang w:val="uk-UA"/>
        </w:rPr>
        <w:t>МВт</w:t>
      </w:r>
      <w:proofErr w:type="spellEnd"/>
      <w:r w:rsidRPr="004074E5">
        <w:rPr>
          <w:sz w:val="28"/>
          <w:szCs w:val="28"/>
          <w:lang w:val="uk-UA"/>
        </w:rPr>
        <w:t>», зареєстрованого</w:t>
      </w:r>
      <w:r>
        <w:rPr>
          <w:sz w:val="28"/>
          <w:szCs w:val="28"/>
          <w:lang w:val="uk-UA"/>
        </w:rPr>
        <w:t xml:space="preserve"> в Міністерстві юстиції України</w:t>
      </w:r>
      <w:r w:rsidRPr="004074E5">
        <w:rPr>
          <w:sz w:val="28"/>
          <w:szCs w:val="28"/>
          <w:lang w:val="uk-UA"/>
        </w:rPr>
        <w:t xml:space="preserve"> 17 лист</w:t>
      </w:r>
      <w:r>
        <w:rPr>
          <w:sz w:val="28"/>
          <w:szCs w:val="28"/>
          <w:lang w:val="uk-UA"/>
        </w:rPr>
        <w:t xml:space="preserve">опада 2008 року за № 1110/15801, </w:t>
      </w:r>
      <w:r w:rsidRPr="004074E5">
        <w:rPr>
          <w:color w:val="000000"/>
          <w:sz w:val="28"/>
          <w:szCs w:val="28"/>
          <w:lang w:val="uk-UA"/>
        </w:rPr>
        <w:t xml:space="preserve">установок, що використовуються для виробництва електричної енергії з природного газу в межах заходів, що вживаються для </w:t>
      </w:r>
      <w:r w:rsidRPr="00C43C2E">
        <w:rPr>
          <w:color w:val="000000"/>
          <w:sz w:val="28"/>
          <w:szCs w:val="28"/>
          <w:lang w:val="uk-UA"/>
        </w:rPr>
        <w:t>уникнення ризик</w:t>
      </w:r>
      <w:r w:rsidRPr="00C43C2E">
        <w:rPr>
          <w:sz w:val="28"/>
          <w:szCs w:val="28"/>
          <w:lang w:val="uk-UA"/>
        </w:rPr>
        <w:t xml:space="preserve">ів порушення безпеки постачання електричної енергії, відповідно до пункту </w:t>
      </w:r>
      <w:r w:rsidRPr="00C43C2E">
        <w:rPr>
          <w:sz w:val="28"/>
          <w:szCs w:val="28"/>
          <w:shd w:val="clear" w:color="auto" w:fill="FFFFFF"/>
          <w:lang w:val="uk-UA"/>
        </w:rPr>
        <w:t>13</w:t>
      </w:r>
      <w:r w:rsidRPr="00C43C2E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4</w:t>
      </w:r>
      <w:r w:rsidRPr="00C43C2E">
        <w:rPr>
          <w:sz w:val="28"/>
          <w:szCs w:val="28"/>
          <w:lang w:val="uk-UA"/>
        </w:rPr>
        <w:t xml:space="preserve"> розділу</w:t>
      </w:r>
      <w:r w:rsidRPr="00C43C2E">
        <w:rPr>
          <w:color w:val="000000"/>
          <w:sz w:val="28"/>
          <w:szCs w:val="28"/>
          <w:lang w:val="uk-UA"/>
        </w:rPr>
        <w:t xml:space="preserve"> </w:t>
      </w:r>
      <w:r w:rsidRPr="00C43C2E">
        <w:rPr>
          <w:color w:val="000000"/>
          <w:sz w:val="28"/>
          <w:szCs w:val="28"/>
          <w:lang w:val="en-US"/>
        </w:rPr>
        <w:t>XV</w:t>
      </w:r>
      <w:r w:rsidRPr="00C43C2E">
        <w:rPr>
          <w:color w:val="000000"/>
          <w:sz w:val="28"/>
          <w:szCs w:val="28"/>
          <w:lang w:val="uk-UA"/>
        </w:rPr>
        <w:t>ІІ «Прикінцеві та перехідні положення» Закону України «Про ринок</w:t>
      </w:r>
      <w:r w:rsidRPr="004074E5">
        <w:rPr>
          <w:color w:val="000000"/>
          <w:sz w:val="28"/>
          <w:szCs w:val="28"/>
          <w:lang w:val="uk-UA"/>
        </w:rPr>
        <w:t xml:space="preserve"> електричної енергії», що підтверджується листом центрального органу виконавчої влади, що забезпечує формування та реалізацію державної політики в електроенергетичному комплексі та у сфері електроенергетики.</w:t>
      </w:r>
    </w:p>
    <w:p w14:paraId="61DB40C3" w14:textId="77777777" w:rsidR="007E6CFD" w:rsidRPr="002D6F47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2D6F47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2D6F47">
        <w:rPr>
          <w:b/>
          <w:sz w:val="28"/>
          <w:szCs w:val="28"/>
          <w:lang w:val="uk-UA"/>
        </w:rPr>
        <w:t>влади, що розробляв нормативний</w:t>
      </w:r>
      <w:r w:rsidRPr="002D6F47">
        <w:rPr>
          <w:b/>
          <w:sz w:val="28"/>
          <w:szCs w:val="28"/>
          <w:lang w:val="uk-UA"/>
        </w:rPr>
        <w:t xml:space="preserve"> акт</w:t>
      </w:r>
    </w:p>
    <w:p w14:paraId="2EBC89A3" w14:textId="77777777" w:rsidR="007E6CFD" w:rsidRPr="002D6F47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2D6F47">
        <w:rPr>
          <w:sz w:val="28"/>
          <w:szCs w:val="28"/>
          <w:lang w:val="uk-UA"/>
        </w:rPr>
        <w:t xml:space="preserve">Міністерство </w:t>
      </w:r>
      <w:r w:rsidR="007B2CD5" w:rsidRPr="002D6F47">
        <w:rPr>
          <w:sz w:val="28"/>
          <w:szCs w:val="28"/>
          <w:lang w:val="uk-UA"/>
        </w:rPr>
        <w:t>захисту довкілля та природних ресурсів</w:t>
      </w:r>
      <w:r w:rsidR="00B371A2" w:rsidRPr="002D6F47">
        <w:rPr>
          <w:sz w:val="28"/>
          <w:szCs w:val="28"/>
        </w:rPr>
        <w:t xml:space="preserve"> Укра</w:t>
      </w:r>
      <w:r w:rsidR="00B371A2" w:rsidRPr="002D6F47">
        <w:rPr>
          <w:sz w:val="28"/>
          <w:szCs w:val="28"/>
          <w:lang w:val="uk-UA"/>
        </w:rPr>
        <w:t>їни</w:t>
      </w:r>
    </w:p>
    <w:p w14:paraId="1A9B0366" w14:textId="77777777" w:rsidR="007E6CFD" w:rsidRPr="002D6F47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2D6F47">
        <w:rPr>
          <w:b/>
          <w:sz w:val="28"/>
          <w:szCs w:val="28"/>
          <w:lang w:val="uk-UA"/>
        </w:rPr>
        <w:t>Назва структурного підро</w:t>
      </w:r>
      <w:r w:rsidR="00A94537" w:rsidRPr="002D6F47">
        <w:rPr>
          <w:b/>
          <w:sz w:val="28"/>
          <w:szCs w:val="28"/>
          <w:lang w:val="uk-UA"/>
        </w:rPr>
        <w:t>зділу, що розробляв нормативний</w:t>
      </w:r>
      <w:r w:rsidRPr="002D6F47">
        <w:rPr>
          <w:b/>
          <w:sz w:val="28"/>
          <w:szCs w:val="28"/>
          <w:lang w:val="uk-UA"/>
        </w:rPr>
        <w:t xml:space="preserve"> акт, адреса та телефони</w:t>
      </w:r>
    </w:p>
    <w:p w14:paraId="2EBF8D26" w14:textId="77777777" w:rsidR="007E6CFD" w:rsidRPr="002D6F47" w:rsidRDefault="00391043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2D6F47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2D6F47">
        <w:rPr>
          <w:sz w:val="28"/>
          <w:szCs w:val="28"/>
          <w:lang w:val="uk-UA"/>
        </w:rPr>
        <w:t xml:space="preserve"> та кліматичної політики</w:t>
      </w:r>
      <w:r w:rsidR="007E6CFD" w:rsidRPr="002D6F47">
        <w:rPr>
          <w:sz w:val="28"/>
          <w:szCs w:val="28"/>
          <w:lang w:val="uk-UA"/>
        </w:rPr>
        <w:t>, вул. Митрополита Василя Липківського</w:t>
      </w:r>
      <w:r w:rsidR="0037008F" w:rsidRPr="002D6F47">
        <w:rPr>
          <w:sz w:val="28"/>
          <w:szCs w:val="28"/>
          <w:lang w:val="uk-UA"/>
        </w:rPr>
        <w:t>, 35</w:t>
      </w:r>
      <w:r w:rsidR="00B00E55" w:rsidRPr="002D6F47">
        <w:rPr>
          <w:sz w:val="28"/>
          <w:szCs w:val="28"/>
        </w:rPr>
        <w:t xml:space="preserve">, м. </w:t>
      </w:r>
      <w:proofErr w:type="spellStart"/>
      <w:r w:rsidR="00B00E55" w:rsidRPr="002D6F47">
        <w:rPr>
          <w:sz w:val="28"/>
          <w:szCs w:val="28"/>
        </w:rPr>
        <w:t>Київ</w:t>
      </w:r>
      <w:proofErr w:type="spellEnd"/>
      <w:r w:rsidR="0037008F" w:rsidRPr="002D6F47">
        <w:rPr>
          <w:sz w:val="28"/>
          <w:szCs w:val="28"/>
          <w:lang w:val="uk-UA"/>
        </w:rPr>
        <w:t xml:space="preserve"> </w:t>
      </w:r>
      <w:r w:rsidR="007B2CD5" w:rsidRPr="002D6F47">
        <w:rPr>
          <w:sz w:val="28"/>
          <w:szCs w:val="28"/>
          <w:lang w:val="uk-UA"/>
        </w:rPr>
        <w:t>(</w:t>
      </w:r>
      <w:r w:rsidR="00BF1DAF" w:rsidRPr="002D6F47">
        <w:rPr>
          <w:sz w:val="28"/>
          <w:szCs w:val="28"/>
          <w:lang w:val="uk-UA"/>
        </w:rPr>
        <w:t>206-3</w:t>
      </w:r>
      <w:r w:rsidR="00A57C19" w:rsidRPr="002D6F47">
        <w:rPr>
          <w:sz w:val="28"/>
          <w:szCs w:val="28"/>
          <w:lang w:val="uk-UA"/>
        </w:rPr>
        <w:t>1-30</w:t>
      </w:r>
      <w:r w:rsidR="00BF1DAF" w:rsidRPr="002D6F47">
        <w:rPr>
          <w:sz w:val="28"/>
          <w:szCs w:val="28"/>
          <w:lang w:val="uk-UA"/>
        </w:rPr>
        <w:t>,</w:t>
      </w:r>
      <w:r w:rsidR="00A57C19" w:rsidRPr="002D6F47">
        <w:t xml:space="preserve"> </w:t>
      </w:r>
      <w:r w:rsidR="00A57C19" w:rsidRPr="002D6F47">
        <w:rPr>
          <w:sz w:val="28"/>
          <w:szCs w:val="28"/>
          <w:lang w:val="uk-UA"/>
        </w:rPr>
        <w:t>info@mepr.gov.ua</w:t>
      </w:r>
      <w:r w:rsidR="007E6CFD" w:rsidRPr="002D6F47">
        <w:rPr>
          <w:sz w:val="28"/>
          <w:szCs w:val="28"/>
          <w:lang w:val="uk-UA"/>
        </w:rPr>
        <w:t>)</w:t>
      </w:r>
      <w:r w:rsidR="0037008F" w:rsidRPr="002D6F47">
        <w:rPr>
          <w:sz w:val="28"/>
          <w:szCs w:val="28"/>
          <w:lang w:val="uk-UA"/>
        </w:rPr>
        <w:t xml:space="preserve"> </w:t>
      </w:r>
    </w:p>
    <w:p w14:paraId="7FAD3188" w14:textId="77777777" w:rsidR="007E6CFD" w:rsidRPr="002D6F47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2D6F47">
        <w:rPr>
          <w:sz w:val="28"/>
          <w:szCs w:val="28"/>
          <w:lang w:val="uk-UA"/>
        </w:rPr>
        <w:t xml:space="preserve">Зазначений </w:t>
      </w:r>
      <w:proofErr w:type="spellStart"/>
      <w:r w:rsidRPr="002D6F47">
        <w:rPr>
          <w:sz w:val="28"/>
          <w:szCs w:val="28"/>
          <w:lang w:val="uk-UA"/>
        </w:rPr>
        <w:t>проє</w:t>
      </w:r>
      <w:r w:rsidR="007E6CFD" w:rsidRPr="002D6F47">
        <w:rPr>
          <w:sz w:val="28"/>
          <w:szCs w:val="28"/>
          <w:lang w:val="uk-UA"/>
        </w:rPr>
        <w:t>кт</w:t>
      </w:r>
      <w:proofErr w:type="spellEnd"/>
      <w:r w:rsidR="007E6CFD" w:rsidRPr="002D6F47">
        <w:rPr>
          <w:sz w:val="28"/>
          <w:szCs w:val="28"/>
          <w:lang w:val="uk-UA"/>
        </w:rPr>
        <w:t xml:space="preserve"> </w:t>
      </w:r>
      <w:r w:rsidR="00AC7CAA" w:rsidRPr="002D6F47">
        <w:rPr>
          <w:sz w:val="28"/>
          <w:szCs w:val="28"/>
          <w:lang w:val="uk-UA"/>
        </w:rPr>
        <w:t xml:space="preserve">нормативного </w:t>
      </w:r>
      <w:proofErr w:type="spellStart"/>
      <w:r w:rsidR="00AC7CAA" w:rsidRPr="002D6F47">
        <w:rPr>
          <w:sz w:val="28"/>
          <w:szCs w:val="28"/>
          <w:lang w:val="uk-UA"/>
        </w:rPr>
        <w:t>акта</w:t>
      </w:r>
      <w:proofErr w:type="spellEnd"/>
      <w:r w:rsidR="00AC7CAA" w:rsidRPr="002D6F47">
        <w:rPr>
          <w:sz w:val="28"/>
          <w:szCs w:val="28"/>
          <w:lang w:val="uk-UA"/>
        </w:rPr>
        <w:t xml:space="preserve"> </w:t>
      </w:r>
      <w:r w:rsidR="00DA2160" w:rsidRPr="002D6F47">
        <w:rPr>
          <w:sz w:val="28"/>
          <w:szCs w:val="28"/>
          <w:lang w:val="uk-UA"/>
        </w:rPr>
        <w:t>оприлюднено на офіційному веб</w:t>
      </w:r>
      <w:r w:rsidR="00AC7CAA" w:rsidRPr="002D6F47">
        <w:rPr>
          <w:sz w:val="28"/>
          <w:szCs w:val="28"/>
          <w:lang w:val="uk-UA"/>
        </w:rPr>
        <w:t>-</w:t>
      </w:r>
      <w:r w:rsidR="007E6CFD" w:rsidRPr="002D6F47">
        <w:rPr>
          <w:sz w:val="28"/>
          <w:szCs w:val="28"/>
          <w:lang w:val="uk-UA"/>
        </w:rPr>
        <w:t>сайті Мін</w:t>
      </w:r>
      <w:r w:rsidRPr="002D6F47">
        <w:rPr>
          <w:sz w:val="28"/>
          <w:szCs w:val="28"/>
          <w:lang w:val="uk-UA"/>
        </w:rPr>
        <w:t>довкілля</w:t>
      </w:r>
      <w:r w:rsidR="007E6CFD" w:rsidRPr="002D6F47">
        <w:rPr>
          <w:sz w:val="28"/>
          <w:szCs w:val="28"/>
          <w:lang w:val="uk-UA"/>
        </w:rPr>
        <w:t xml:space="preserve">: </w:t>
      </w:r>
      <w:hyperlink r:id="rId4" w:history="1">
        <w:r w:rsidR="00035622" w:rsidRPr="002D6F47">
          <w:rPr>
            <w:rStyle w:val="a3"/>
            <w:sz w:val="28"/>
            <w:szCs w:val="28"/>
            <w:lang w:val="uk-UA"/>
          </w:rPr>
          <w:t>www.</w:t>
        </w:r>
        <w:r w:rsidR="00035622" w:rsidRPr="002D6F47">
          <w:rPr>
            <w:rStyle w:val="a3"/>
            <w:sz w:val="28"/>
            <w:szCs w:val="28"/>
            <w:lang w:val="en-US"/>
          </w:rPr>
          <w:t>mepr</w:t>
        </w:r>
        <w:r w:rsidR="00035622" w:rsidRPr="002D6F47">
          <w:rPr>
            <w:rStyle w:val="a3"/>
            <w:sz w:val="28"/>
            <w:szCs w:val="28"/>
          </w:rPr>
          <w:t>.</w:t>
        </w:r>
        <w:r w:rsidR="00035622" w:rsidRPr="002D6F47">
          <w:rPr>
            <w:rStyle w:val="a3"/>
            <w:sz w:val="28"/>
            <w:szCs w:val="28"/>
            <w:lang w:val="en-US"/>
          </w:rPr>
          <w:t>gov</w:t>
        </w:r>
        <w:r w:rsidR="00035622" w:rsidRPr="002D6F47">
          <w:rPr>
            <w:rStyle w:val="a3"/>
            <w:sz w:val="28"/>
            <w:szCs w:val="28"/>
          </w:rPr>
          <w:t>.</w:t>
        </w:r>
        <w:r w:rsidR="00035622" w:rsidRPr="002D6F47">
          <w:rPr>
            <w:rStyle w:val="a3"/>
            <w:sz w:val="28"/>
            <w:szCs w:val="28"/>
            <w:lang w:val="en-US"/>
          </w:rPr>
          <w:t>ua</w:t>
        </w:r>
      </w:hyperlink>
    </w:p>
    <w:p w14:paraId="12AE0CA2" w14:textId="77777777" w:rsidR="007E6CFD" w:rsidRPr="002D6F47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2D6F47">
        <w:rPr>
          <w:sz w:val="28"/>
          <w:szCs w:val="28"/>
          <w:lang w:val="uk-UA"/>
        </w:rPr>
        <w:t>Строк прийняття зауважень та пропозицій до зазначеного нормативного акта від фізичних і юридичних осіб, їх об’єднань становить один місяць з дня оприлюднення.</w:t>
      </w:r>
    </w:p>
    <w:p w14:paraId="0C786D24" w14:textId="406DF730" w:rsidR="007E6CFD" w:rsidRPr="00441E25" w:rsidRDefault="007E6CFD" w:rsidP="00441E25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6F47">
        <w:rPr>
          <w:sz w:val="28"/>
          <w:szCs w:val="28"/>
          <w:lang w:val="uk-UA"/>
        </w:rPr>
        <w:t>Зауваження та пропозиції надаються на адресу розробника: вул.</w:t>
      </w:r>
      <w:r w:rsidR="005B4998" w:rsidRPr="002D6F47">
        <w:rPr>
          <w:sz w:val="28"/>
          <w:szCs w:val="28"/>
          <w:lang w:val="uk-UA"/>
        </w:rPr>
        <w:t> </w:t>
      </w:r>
      <w:r w:rsidRPr="002D6F47">
        <w:rPr>
          <w:sz w:val="28"/>
          <w:szCs w:val="28"/>
          <w:lang w:val="uk-UA"/>
        </w:rPr>
        <w:t>Митрополита Василя Липківського, 35;</w:t>
      </w:r>
      <w:r w:rsidR="00F625BA" w:rsidRPr="002D6F47">
        <w:rPr>
          <w:sz w:val="28"/>
          <w:szCs w:val="28"/>
        </w:rPr>
        <w:t xml:space="preserve"> </w:t>
      </w:r>
      <w:r w:rsidR="00B00E55" w:rsidRPr="002D6F47">
        <w:rPr>
          <w:sz w:val="28"/>
          <w:szCs w:val="28"/>
        </w:rPr>
        <w:t xml:space="preserve">м. </w:t>
      </w:r>
      <w:proofErr w:type="spellStart"/>
      <w:r w:rsidR="00B00E55" w:rsidRPr="002D6F47">
        <w:rPr>
          <w:sz w:val="28"/>
          <w:szCs w:val="28"/>
        </w:rPr>
        <w:t>Київ</w:t>
      </w:r>
      <w:proofErr w:type="spellEnd"/>
      <w:r w:rsidR="00B00E55" w:rsidRPr="002D6F47">
        <w:rPr>
          <w:sz w:val="28"/>
          <w:szCs w:val="28"/>
        </w:rPr>
        <w:t xml:space="preserve">, </w:t>
      </w:r>
      <w:r w:rsidR="00F625BA" w:rsidRPr="002D6F47">
        <w:rPr>
          <w:sz w:val="28"/>
          <w:szCs w:val="28"/>
          <w:lang w:val="uk-UA"/>
        </w:rPr>
        <w:t>тел. (044) 206-31-00; 206</w:t>
      </w:r>
      <w:r w:rsidR="000E5DE3" w:rsidRPr="002D6F47">
        <w:rPr>
          <w:sz w:val="28"/>
          <w:szCs w:val="28"/>
          <w:lang w:val="uk-UA"/>
        </w:rPr>
        <w:noBreakHyphen/>
      </w:r>
      <w:r w:rsidR="00F625BA" w:rsidRPr="002D6F47">
        <w:rPr>
          <w:sz w:val="28"/>
          <w:szCs w:val="28"/>
          <w:lang w:val="uk-UA"/>
        </w:rPr>
        <w:t>31</w:t>
      </w:r>
      <w:r w:rsidR="000E5DE3" w:rsidRPr="002D6F47">
        <w:rPr>
          <w:sz w:val="28"/>
          <w:szCs w:val="28"/>
          <w:lang w:val="uk-UA"/>
        </w:rPr>
        <w:noBreakHyphen/>
      </w:r>
      <w:r w:rsidR="00F625BA" w:rsidRPr="002D6F47">
        <w:rPr>
          <w:sz w:val="28"/>
          <w:szCs w:val="28"/>
          <w:lang w:val="uk-UA"/>
        </w:rPr>
        <w:t>43; факс (044) 206-31-07;</w:t>
      </w:r>
      <w:r w:rsidR="00F625BA" w:rsidRPr="002D6F47">
        <w:rPr>
          <w:sz w:val="28"/>
          <w:szCs w:val="28"/>
        </w:rPr>
        <w:t xml:space="preserve"> </w:t>
      </w:r>
      <w:r w:rsidR="00F625BA" w:rsidRPr="002D6F47">
        <w:rPr>
          <w:sz w:val="28"/>
          <w:szCs w:val="28"/>
          <w:lang w:val="en-US"/>
        </w:rPr>
        <w:t>e</w:t>
      </w:r>
      <w:r w:rsidR="00F625BA" w:rsidRPr="002D6F47">
        <w:rPr>
          <w:sz w:val="28"/>
          <w:szCs w:val="28"/>
          <w:lang w:val="uk-UA"/>
        </w:rPr>
        <w:t>-</w:t>
      </w:r>
      <w:proofErr w:type="spellStart"/>
      <w:r w:rsidR="00F625BA" w:rsidRPr="002D6F47">
        <w:rPr>
          <w:sz w:val="28"/>
          <w:szCs w:val="28"/>
          <w:lang w:val="uk-UA"/>
        </w:rPr>
        <w:t>mail</w:t>
      </w:r>
      <w:proofErr w:type="spellEnd"/>
      <w:r w:rsidR="00F625BA" w:rsidRPr="002D6F47">
        <w:rPr>
          <w:sz w:val="28"/>
          <w:szCs w:val="28"/>
          <w:lang w:val="uk-UA"/>
        </w:rPr>
        <w:t>: info@mepr.gov.ua.</w:t>
      </w:r>
    </w:p>
    <w:sectPr w:rsidR="007E6CFD" w:rsidRPr="00441E25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D"/>
    <w:rsid w:val="00035622"/>
    <w:rsid w:val="000D527C"/>
    <w:rsid w:val="000E5DE3"/>
    <w:rsid w:val="001203C9"/>
    <w:rsid w:val="0018071F"/>
    <w:rsid w:val="00185C70"/>
    <w:rsid w:val="0019302F"/>
    <w:rsid w:val="001E5D85"/>
    <w:rsid w:val="00264C62"/>
    <w:rsid w:val="0026546C"/>
    <w:rsid w:val="002D6F47"/>
    <w:rsid w:val="003004A6"/>
    <w:rsid w:val="0037008F"/>
    <w:rsid w:val="00391043"/>
    <w:rsid w:val="003E38DD"/>
    <w:rsid w:val="0042646E"/>
    <w:rsid w:val="00441E25"/>
    <w:rsid w:val="004771CF"/>
    <w:rsid w:val="004B106E"/>
    <w:rsid w:val="0052205F"/>
    <w:rsid w:val="005B4998"/>
    <w:rsid w:val="0064135C"/>
    <w:rsid w:val="007B2CD5"/>
    <w:rsid w:val="007C5C90"/>
    <w:rsid w:val="007E2A16"/>
    <w:rsid w:val="007E6CFD"/>
    <w:rsid w:val="0086391E"/>
    <w:rsid w:val="008A4508"/>
    <w:rsid w:val="00912E23"/>
    <w:rsid w:val="009774F3"/>
    <w:rsid w:val="009B0870"/>
    <w:rsid w:val="009F58FD"/>
    <w:rsid w:val="00A411F9"/>
    <w:rsid w:val="00A57C19"/>
    <w:rsid w:val="00A94537"/>
    <w:rsid w:val="00AC2570"/>
    <w:rsid w:val="00AC7CAA"/>
    <w:rsid w:val="00B00E55"/>
    <w:rsid w:val="00B371A2"/>
    <w:rsid w:val="00B50859"/>
    <w:rsid w:val="00BE3788"/>
    <w:rsid w:val="00BF1DAF"/>
    <w:rsid w:val="00BF6EE2"/>
    <w:rsid w:val="00D5301E"/>
    <w:rsid w:val="00DA1849"/>
    <w:rsid w:val="00DA2160"/>
    <w:rsid w:val="00DC22B7"/>
    <w:rsid w:val="00E661CB"/>
    <w:rsid w:val="00E95C3E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9CF"/>
  <w15:docId w15:val="{AF13CAAF-CADF-46DE-A82C-19D2BB4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rvts37">
    <w:name w:val="rvts37"/>
    <w:rsid w:val="004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КОРЕЦЬКА Руслана Олегівна</cp:lastModifiedBy>
  <cp:revision>7</cp:revision>
  <cp:lastPrinted>2020-07-20T13:14:00Z</cp:lastPrinted>
  <dcterms:created xsi:type="dcterms:W3CDTF">2024-03-07T09:09:00Z</dcterms:created>
  <dcterms:modified xsi:type="dcterms:W3CDTF">2024-05-09T05:37:00Z</dcterms:modified>
</cp:coreProperties>
</file>