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687E" w14:textId="77777777" w:rsidR="0071075E" w:rsidRPr="00E7319A" w:rsidRDefault="00A06B0A" w:rsidP="003311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319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</w:p>
    <w:p w14:paraId="43CD998D" w14:textId="77777777" w:rsidR="0071075E" w:rsidRPr="00BD00D9" w:rsidRDefault="00235D46" w:rsidP="00251004">
      <w:pPr>
        <w:spacing w:line="276" w:lineRule="auto"/>
        <w:ind w:left="822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0D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="006B2E6A" w:rsidRPr="00BD00D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розпорядженням Кабінету Міністрів України</w:t>
      </w:r>
      <w:r w:rsidR="006B2E6A" w:rsidRPr="00BD00D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___________ № ________</w:t>
      </w:r>
    </w:p>
    <w:p w14:paraId="41889C93" w14:textId="3320A755" w:rsidR="00DF3B22" w:rsidRDefault="00FE1718" w:rsidP="00BD00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ОПЕРАЦІЙНИЙ </w:t>
      </w:r>
      <w:r w:rsidR="00DF3B22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ПЛАН </w:t>
      </w:r>
      <w:r w:rsidR="00DF3B22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реалізації</w:t>
      </w:r>
      <w:r w:rsidR="00AB1B6D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 2024-2026 р</w:t>
      </w:r>
      <w:r w:rsidR="00EA1B45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оках</w:t>
      </w:r>
      <w:r w:rsidR="00AB1B6D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1654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Стратегії впровадження системи торгівлі квотами на викиди парникових газів в Україні</w:t>
      </w:r>
      <w:r w:rsidR="002E7C45" w:rsidRPr="00E731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період до 2033 року</w:t>
      </w:r>
    </w:p>
    <w:p w14:paraId="16C74300" w14:textId="77777777" w:rsidR="00BD00D9" w:rsidRPr="00E7319A" w:rsidRDefault="00BD00D9" w:rsidP="00BD00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f0"/>
        <w:tblW w:w="19567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3401"/>
        <w:gridCol w:w="1846"/>
        <w:gridCol w:w="2835"/>
        <w:gridCol w:w="2981"/>
        <w:gridCol w:w="1095"/>
        <w:gridCol w:w="2035"/>
        <w:gridCol w:w="2035"/>
      </w:tblGrid>
      <w:tr w:rsidR="00E7319A" w:rsidRPr="00E7319A" w14:paraId="4A627087" w14:textId="77777777" w:rsidTr="003E3BD1">
        <w:trPr>
          <w:gridAfter w:val="3"/>
          <w:wAfter w:w="5165" w:type="dxa"/>
        </w:trPr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D2D" w14:textId="77777777" w:rsidR="00E34654" w:rsidRPr="00E7319A" w:rsidRDefault="004E5AFB" w:rsidP="00BD00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DC6" w14:textId="77777777" w:rsidR="00E34654" w:rsidRPr="00E7319A" w:rsidRDefault="00C641F5" w:rsidP="00BD00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A61" w14:textId="77777777" w:rsidR="00E34654" w:rsidRPr="00E7319A" w:rsidRDefault="00C641F5" w:rsidP="00BD00D9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959" w14:textId="1505A955" w:rsidR="00E34654" w:rsidRPr="00E7319A" w:rsidRDefault="0018509D" w:rsidP="00BD00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  <w:r w:rsidR="006A79A5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виконання</w:t>
            </w:r>
            <w:r w:rsidR="007B30E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/Виконавець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5336B" w14:textId="77777777" w:rsidR="00E34654" w:rsidRPr="00E7319A" w:rsidRDefault="006A79A5" w:rsidP="00BD00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Індикатор виконання</w:t>
            </w:r>
          </w:p>
        </w:tc>
      </w:tr>
      <w:tr w:rsidR="00E7319A" w:rsidRPr="001836B0" w14:paraId="04F68ED4" w14:textId="77777777" w:rsidTr="003E3BD1">
        <w:trPr>
          <w:gridAfter w:val="3"/>
          <w:wAfter w:w="5165" w:type="dxa"/>
        </w:trPr>
        <w:tc>
          <w:tcPr>
            <w:tcW w:w="14402" w:type="dxa"/>
            <w:gridSpan w:val="5"/>
            <w:tcBorders>
              <w:top w:val="single" w:sz="4" w:space="0" w:color="auto"/>
            </w:tcBorders>
          </w:tcPr>
          <w:p w14:paraId="3D83D105" w14:textId="38CB800A" w:rsidR="00006148" w:rsidRPr="00E7319A" w:rsidRDefault="00006148" w:rsidP="00BD00D9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Стратегічна ціль 1. Формування нормативно-правов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актів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впровадження </w:t>
            </w:r>
            <w:r w:rsidR="00EF576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 торгівлі квотами на викиди п</w:t>
            </w:r>
            <w:r w:rsidR="00BD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арникових газів в Україні (далі – </w:t>
            </w:r>
            <w:r w:rsidR="00EF576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СТВ)</w:t>
            </w:r>
          </w:p>
        </w:tc>
      </w:tr>
      <w:tr w:rsidR="00E7319A" w:rsidRPr="001836B0" w14:paraId="70DD7BEB" w14:textId="77777777" w:rsidTr="003E3BD1">
        <w:trPr>
          <w:gridAfter w:val="3"/>
          <w:wAfter w:w="5165" w:type="dxa"/>
          <w:cantSplit/>
        </w:trPr>
        <w:tc>
          <w:tcPr>
            <w:tcW w:w="3339" w:type="dxa"/>
            <w:vMerge w:val="restart"/>
          </w:tcPr>
          <w:p w14:paraId="01D1FE9C" w14:textId="05B8EECC" w:rsidR="00443884" w:rsidRPr="00E7319A" w:rsidRDefault="00443884" w:rsidP="00E119B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Розроблення та узгодження із заінтересованими сторонами обґрунтованих пропозицій щодо структури та параметрів ключових складових СТВ в Україні, які враховують національні обставини і гармонізовані з </w:t>
            </w:r>
            <w:r w:rsidR="00B426B3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Директивою Європейського Парламенту </w:t>
            </w:r>
            <w:r w:rsidR="00E119B7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та</w:t>
            </w:r>
            <w:r w:rsidR="00B426B3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Ради </w:t>
            </w:r>
            <w:r w:rsidR="00A73A12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br/>
            </w:r>
            <w:r w:rsidR="00B426B3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№ 2003/87/ЄС </w:t>
            </w:r>
            <w:r w:rsidR="00AD1B07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 13 жовтня 2003 року про встановлення системи торгівлі квотами на викиди парникових газів у межах Союзу та внесення змін до Директиви Ради 96/61/ЄС</w:t>
            </w:r>
            <w:r w:rsidR="00B426B3"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(далі – Директива 2003/87/ЄС)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відповідними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європейськими делегованими правилами,</w:t>
            </w:r>
            <w:r w:rsidR="0022127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імплементаційними</w:t>
            </w:r>
            <w:proofErr w:type="spellEnd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актами, регламентами</w:t>
            </w:r>
          </w:p>
        </w:tc>
        <w:tc>
          <w:tcPr>
            <w:tcW w:w="3401" w:type="dxa"/>
          </w:tcPr>
          <w:p w14:paraId="702164DC" w14:textId="7E43C363" w:rsidR="00443884" w:rsidRPr="00E7319A" w:rsidRDefault="00443884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1) </w:t>
            </w:r>
            <w:r w:rsidR="00EF576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озроблення словника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глосарія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термінів та понять у сфері впровадження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</w:t>
            </w:r>
          </w:p>
        </w:tc>
        <w:tc>
          <w:tcPr>
            <w:tcW w:w="1846" w:type="dxa"/>
          </w:tcPr>
          <w:p w14:paraId="4C2742FC" w14:textId="08ABA959" w:rsidR="00443884" w:rsidRPr="00E7319A" w:rsidRDefault="00443884" w:rsidP="00221271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2024 </w:t>
            </w:r>
            <w:r w:rsidR="00F925C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835" w:type="dxa"/>
          </w:tcPr>
          <w:p w14:paraId="1941A015" w14:textId="75862A35" w:rsidR="00443884" w:rsidRPr="00E7319A" w:rsidRDefault="00443884" w:rsidP="00A567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567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05A6F3A4" w14:textId="0515082E" w:rsidR="00443884" w:rsidRPr="00E7319A" w:rsidRDefault="00443884" w:rsidP="007B5C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словник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глосарій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включено у про</w:t>
            </w:r>
            <w:proofErr w:type="spellStart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6C0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функціонування системи торгівлі квотами на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викиди парникових газів» (далі – </w:t>
            </w:r>
            <w:r w:rsidR="00206C0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СТВ</w:t>
            </w:r>
            <w:r w:rsidR="00206C0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844E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="008844E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нормативно-правові акти у цій сфері</w:t>
            </w:r>
            <w:r w:rsidR="008844E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7319A" w:rsidRPr="001836B0" w14:paraId="53D5F270" w14:textId="77777777" w:rsidTr="003E3BD1">
        <w:trPr>
          <w:gridAfter w:val="3"/>
          <w:wAfter w:w="5165" w:type="dxa"/>
          <w:cantSplit/>
        </w:trPr>
        <w:tc>
          <w:tcPr>
            <w:tcW w:w="3339" w:type="dxa"/>
            <w:vMerge/>
          </w:tcPr>
          <w:p w14:paraId="7BE7E00D" w14:textId="77777777" w:rsidR="00887E70" w:rsidRPr="00E7319A" w:rsidRDefault="00887E70" w:rsidP="006212E0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098B5254" w14:textId="71FBCC82" w:rsidR="00887E70" w:rsidRPr="00E7319A" w:rsidRDefault="00EF5760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</w:t>
            </w:r>
            <w:r w:rsidR="00887E7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озроблення обґрунтованих пропозицій </w:t>
            </w:r>
            <w:r w:rsidR="001550F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5524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пілотного </w:t>
            </w:r>
            <w:r w:rsidR="001550F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5524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першого </w:t>
            </w:r>
            <w:r w:rsidR="001550F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етапів щодо</w:t>
            </w:r>
            <w:r w:rsidR="00887E7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846" w:type="dxa"/>
          </w:tcPr>
          <w:p w14:paraId="40E220E1" w14:textId="77777777" w:rsidR="00887E70" w:rsidRPr="00E7319A" w:rsidRDefault="00887E70" w:rsidP="00221271">
            <w:pPr>
              <w:spacing w:before="150" w:after="150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E1432B4" w14:textId="77777777" w:rsidR="00887E70" w:rsidRPr="00E7319A" w:rsidRDefault="00887E70" w:rsidP="003311C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14:paraId="27E9EA80" w14:textId="77777777" w:rsidR="00887E70" w:rsidRPr="00E7319A" w:rsidRDefault="00887E70" w:rsidP="003311C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9A" w:rsidRPr="001836B0" w14:paraId="18784979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1C28688" w14:textId="77777777" w:rsidR="00443884" w:rsidRPr="00E7319A" w:rsidRDefault="00443884" w:rsidP="006212E0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2EAFF310" w14:textId="51310425" w:rsidR="00443884" w:rsidRPr="00E7319A" w:rsidRDefault="00443884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розподілу повноважень щодо державного управління та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контролю у сфері впровадження СТВ</w:t>
            </w:r>
          </w:p>
        </w:tc>
        <w:tc>
          <w:tcPr>
            <w:tcW w:w="1846" w:type="dxa"/>
          </w:tcPr>
          <w:p w14:paraId="45146FC9" w14:textId="246A06AD" w:rsidR="00224E2F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2024 рік</w:t>
            </w:r>
          </w:p>
          <w:p w14:paraId="2F0C769E" w14:textId="6C1560F7" w:rsidR="00443884" w:rsidRPr="00E7319A" w:rsidRDefault="00443884" w:rsidP="00221271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C2F6205" w14:textId="7D25FBEE" w:rsidR="00443884" w:rsidRPr="00E7319A" w:rsidRDefault="00221271" w:rsidP="0022127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НКЦПФР</w:t>
            </w:r>
          </w:p>
        </w:tc>
        <w:tc>
          <w:tcPr>
            <w:tcW w:w="2981" w:type="dxa"/>
          </w:tcPr>
          <w:p w14:paraId="10D00C65" w14:textId="2F6458D5" w:rsidR="00443884" w:rsidRPr="00E7319A" w:rsidRDefault="00B07CD4" w:rsidP="007B5C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розроблено </w:t>
            </w:r>
            <w:r w:rsidR="0044388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Аналітичний звіт з пропозиціями угодженими із </w:t>
            </w:r>
            <w:r w:rsidR="0044388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4388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44388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актів</w:t>
            </w:r>
            <w:r w:rsidR="0044388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впровадження СТВ</w:t>
            </w:r>
          </w:p>
        </w:tc>
      </w:tr>
      <w:tr w:rsidR="00E7319A" w:rsidRPr="001836B0" w14:paraId="1BD2A305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9A76512" w14:textId="77777777" w:rsidR="00443884" w:rsidRPr="00E7319A" w:rsidRDefault="00443884" w:rsidP="006212E0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05DD53A3" w14:textId="18241550" w:rsidR="00443884" w:rsidRPr="00E7319A" w:rsidRDefault="00443884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уповноваженого органу чи органів у сфері впровадження СТВ</w:t>
            </w:r>
          </w:p>
        </w:tc>
        <w:tc>
          <w:tcPr>
            <w:tcW w:w="1846" w:type="dxa"/>
          </w:tcPr>
          <w:p w14:paraId="16DE3D81" w14:textId="3907FB73" w:rsidR="00443884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66EA348F" w14:textId="77777777" w:rsidR="003D4735" w:rsidRPr="00E7319A" w:rsidRDefault="003D4735" w:rsidP="003D4735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</w:p>
          <w:p w14:paraId="41EF42B7" w14:textId="3B524B18" w:rsidR="00443884" w:rsidRPr="00E7319A" w:rsidRDefault="003D4735" w:rsidP="00A5671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567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</w:p>
        </w:tc>
        <w:tc>
          <w:tcPr>
            <w:tcW w:w="2981" w:type="dxa"/>
          </w:tcPr>
          <w:p w14:paraId="12DF4E7C" w14:textId="5ADF41F3" w:rsidR="00443884" w:rsidRPr="00E7319A" w:rsidRDefault="001E6418" w:rsidP="007B5C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03F8BCCE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7AC4C497" w14:textId="77777777" w:rsidR="00443884" w:rsidRPr="00E7319A" w:rsidRDefault="00443884" w:rsidP="006212E0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69B6C386" w14:textId="5B972D36" w:rsidR="00443884" w:rsidRPr="00E7319A" w:rsidRDefault="00443884" w:rsidP="007C0A6F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вимог щодо створ</w:t>
            </w:r>
            <w:r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ення</w:t>
            </w:r>
            <w:r w:rsidR="00D51C15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та функціонування</w:t>
            </w:r>
            <w:r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Єдиного реєстру СТВ, враховуючи положення Делегованого </w:t>
            </w:r>
            <w:r w:rsidR="00E02D43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Регламенту </w:t>
            </w:r>
            <w:r w:rsidR="007C0A6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Комісії</w:t>
            </w:r>
            <w:r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(ЄС) 2019/1122</w:t>
            </w:r>
            <w:r w:rsidR="007C0A6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від 12 березня 2019 </w:t>
            </w:r>
            <w:r w:rsidR="004F0DA7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E02D43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оку</w:t>
            </w:r>
            <w:r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що </w:t>
            </w:r>
            <w:r w:rsidR="006B6F11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доповнює</w:t>
            </w:r>
            <w:r w:rsidR="003E3BD1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Директив</w:t>
            </w:r>
            <w:r w:rsidR="006B6F11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3E3BD1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2003/87/ЄС</w:t>
            </w:r>
            <w:r w:rsidR="006B6F11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Європейського Парламенту та Ради щодо </w:t>
            </w:r>
            <w:r w:rsidR="006B6F11"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функціонування Р</w:t>
            </w:r>
            <w:r w:rsidRPr="002D5E2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еєстру Союзу</w:t>
            </w:r>
          </w:p>
        </w:tc>
        <w:tc>
          <w:tcPr>
            <w:tcW w:w="1846" w:type="dxa"/>
          </w:tcPr>
          <w:p w14:paraId="2377D076" w14:textId="05C1D033" w:rsidR="00443884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2024 рік</w:t>
            </w:r>
          </w:p>
        </w:tc>
        <w:tc>
          <w:tcPr>
            <w:tcW w:w="2835" w:type="dxa"/>
          </w:tcPr>
          <w:p w14:paraId="4684FE1B" w14:textId="5FE44FCF" w:rsidR="00443884" w:rsidRPr="00E7319A" w:rsidRDefault="00443884" w:rsidP="003311C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77153755" w14:textId="321D2A89" w:rsidR="00443884" w:rsidRPr="00E7319A" w:rsidRDefault="001E6418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нормативно-правових актів у сфері впровадження СТВ</w:t>
            </w:r>
          </w:p>
        </w:tc>
      </w:tr>
      <w:tr w:rsidR="00E7319A" w:rsidRPr="001836B0" w14:paraId="535DEC23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786FE74D" w14:textId="77777777" w:rsidR="00443884" w:rsidRPr="00E7319A" w:rsidRDefault="00443884" w:rsidP="006212E0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78096536" w14:textId="54D69170" w:rsidR="00443884" w:rsidRPr="00E7319A" w:rsidRDefault="00443884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сфери охоплення СТВ щодо видів діяльності, установок та парникових газів з врахуванням редакції Директиви 2003/87/ЄС, чинної на момент впровадження СТВ</w:t>
            </w:r>
          </w:p>
        </w:tc>
        <w:tc>
          <w:tcPr>
            <w:tcW w:w="1846" w:type="dxa"/>
          </w:tcPr>
          <w:p w14:paraId="5DEFC3B1" w14:textId="03CF15E7" w:rsidR="00224E2F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  <w:p w14:paraId="1B7CCCB8" w14:textId="6AE1F142" w:rsidR="00443884" w:rsidRPr="00E7319A" w:rsidRDefault="00443884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1DC66B50" w14:textId="22739234" w:rsidR="00971512" w:rsidRPr="00E7319A" w:rsidRDefault="00443884" w:rsidP="00DC54D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="00DC54D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619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Мінекономіки</w:t>
            </w:r>
            <w:r w:rsidR="00C619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Міненерго</w:t>
            </w:r>
            <w:r w:rsidR="00DC54D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</w:p>
        </w:tc>
        <w:tc>
          <w:tcPr>
            <w:tcW w:w="2981" w:type="dxa"/>
          </w:tcPr>
          <w:p w14:paraId="600FA5F1" w14:textId="2A9C6ED9" w:rsidR="00443884" w:rsidRPr="00E7319A" w:rsidRDefault="001E6418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0BAF137E" w14:textId="77777777" w:rsidTr="003E3BD1">
        <w:tc>
          <w:tcPr>
            <w:tcW w:w="3339" w:type="dxa"/>
            <w:vMerge/>
          </w:tcPr>
          <w:p w14:paraId="5538CF88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7F7E85EB" w14:textId="46965C57" w:rsidR="00971512" w:rsidRPr="00E7319A" w:rsidRDefault="00971512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підходів до встановлення верхнього сукупного ліміту обсягу квот на викиди парникових газів для СТВ та розподілу квот, виходячи з досвіду чотирьох фаз функціонування СТВ ЄС</w:t>
            </w:r>
          </w:p>
        </w:tc>
        <w:tc>
          <w:tcPr>
            <w:tcW w:w="1846" w:type="dxa"/>
          </w:tcPr>
          <w:p w14:paraId="33E48FB1" w14:textId="5824910D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7DEC5AA5" w14:textId="0F469A56" w:rsidR="00971512" w:rsidRPr="00E7319A" w:rsidRDefault="00971512" w:rsidP="00224E2F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="00C619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19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="00C619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="00C619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Мінінфраструктури</w:t>
            </w:r>
          </w:p>
          <w:p w14:paraId="6F5E5583" w14:textId="77777777" w:rsidR="00971512" w:rsidRPr="00E7319A" w:rsidRDefault="00971512" w:rsidP="00971512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03803F" w14:textId="77777777" w:rsidR="00971512" w:rsidRPr="00E7319A" w:rsidRDefault="00971512" w:rsidP="00971512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</w:tcPr>
          <w:p w14:paraId="4E5BBBE4" w14:textId="7D1B6DD0" w:rsidR="00971512" w:rsidRPr="00E7319A" w:rsidRDefault="001E6418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  <w:tc>
          <w:tcPr>
            <w:tcW w:w="1095" w:type="dxa"/>
          </w:tcPr>
          <w:p w14:paraId="3043ECDA" w14:textId="77777777" w:rsidR="00971512" w:rsidRPr="00E7319A" w:rsidRDefault="00971512" w:rsidP="00971512">
            <w:pPr>
              <w:rPr>
                <w:lang w:val="ru-RU"/>
              </w:rPr>
            </w:pPr>
          </w:p>
        </w:tc>
        <w:tc>
          <w:tcPr>
            <w:tcW w:w="2035" w:type="dxa"/>
          </w:tcPr>
          <w:p w14:paraId="38E22490" w14:textId="77777777" w:rsidR="00971512" w:rsidRPr="00E7319A" w:rsidRDefault="00971512" w:rsidP="00971512">
            <w:pPr>
              <w:rPr>
                <w:lang w:val="ru-RU"/>
              </w:rPr>
            </w:pPr>
          </w:p>
        </w:tc>
        <w:tc>
          <w:tcPr>
            <w:tcW w:w="2035" w:type="dxa"/>
          </w:tcPr>
          <w:p w14:paraId="56A17916" w14:textId="77777777" w:rsidR="00971512" w:rsidRPr="00E7319A" w:rsidRDefault="00971512" w:rsidP="00971512">
            <w:pPr>
              <w:rPr>
                <w:lang w:val="ru-RU"/>
              </w:rPr>
            </w:pPr>
          </w:p>
        </w:tc>
      </w:tr>
      <w:tr w:rsidR="00E7319A" w:rsidRPr="001836B0" w14:paraId="247127E9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68B7BB9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401655D4" w14:textId="1A0AF84E" w:rsidR="00971512" w:rsidRPr="00E7319A" w:rsidRDefault="00971512" w:rsidP="001C187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методів і підходів до визначення контрольних показників викидів </w:t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парникових газів з врахуванням </w:t>
            </w:r>
            <w:proofErr w:type="spellStart"/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Імплементаційного</w:t>
            </w:r>
            <w:proofErr w:type="spellEnd"/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474A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егламенту Комісії (ЄС) 2021/447</w:t>
            </w:r>
            <w:r w:rsidR="00B474A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br/>
              <w:t>від </w:t>
            </w:r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12 березня 2021</w:t>
            </w:r>
            <w:r w:rsidR="00BC41DD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 </w:t>
            </w:r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року про визначення </w:t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переглянут</w:t>
            </w:r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их</w:t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контрольн</w:t>
            </w:r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их</w:t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значень</w:t>
            </w:r>
            <w:r w:rsidR="001C187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для безкоштовного розподілу</w:t>
            </w:r>
            <w:r w:rsidR="001C187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br/>
              <w:t>квот на викиди на період</w:t>
            </w:r>
            <w:r w:rsidR="001C187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 2021 по 2025 рік відповідно до статті</w:t>
            </w:r>
            <w:r w:rsidR="001C187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10a (2)</w:t>
            </w:r>
            <w:r w:rsidR="001C187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Директиви 2003/87/ЄС</w:t>
            </w:r>
            <w:r w:rsidR="0095567D"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Європейського Парламенту та Ради</w:t>
            </w:r>
          </w:p>
        </w:tc>
        <w:tc>
          <w:tcPr>
            <w:tcW w:w="1846" w:type="dxa"/>
          </w:tcPr>
          <w:p w14:paraId="33E775E4" w14:textId="03E19F66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2024 рік</w:t>
            </w:r>
          </w:p>
        </w:tc>
        <w:tc>
          <w:tcPr>
            <w:tcW w:w="2835" w:type="dxa"/>
          </w:tcPr>
          <w:p w14:paraId="51A2776E" w14:textId="0AEB7E1C" w:rsidR="00B77325" w:rsidRPr="00E7319A" w:rsidRDefault="00781D10" w:rsidP="000F43E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="00B77325"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інстратегпром</w:t>
            </w:r>
            <w:proofErr w:type="spellEnd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B77325"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Мінекономіки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B77325"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Міненерго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</w:p>
        </w:tc>
        <w:tc>
          <w:tcPr>
            <w:tcW w:w="2981" w:type="dxa"/>
          </w:tcPr>
          <w:p w14:paraId="60CC9B5D" w14:textId="73C296D4" w:rsidR="00971512" w:rsidRPr="00E7319A" w:rsidRDefault="001E6418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розроблено Аналітичний звіт з пропозиціями угодженими із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7E4E5ED7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2414E96B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30AB5CE0" w14:textId="61D172BA" w:rsidR="001B46A5" w:rsidRDefault="00971512" w:rsidP="001B4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правил безкоштовного розподілу квот</w:t>
            </w:r>
            <w:r w:rsidR="00C13EB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включно з правилами для нових установок,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врахуванням положень </w:t>
            </w:r>
            <w:r w:rsidR="0095567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Делегованого регла</w:t>
            </w:r>
            <w:r w:rsidR="001B46A5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менту Комісії (ЄС) 2019/331</w:t>
            </w:r>
            <w:r w:rsidR="001B46A5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1B46A5" w:rsidRPr="002D5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 </w:t>
            </w:r>
            <w:r w:rsidR="0095567D" w:rsidRPr="002D5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5567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грудня 2018 року</w:t>
            </w:r>
            <w:r w:rsidR="000B2FDC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визначає перехідні загальносоюзні правила для гармонізованого 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вільного розп</w:t>
            </w:r>
            <w:r w:rsidR="000B2FDC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оділу квот на викиди відповідно до статті</w:t>
            </w:r>
            <w:r w:rsidR="001B46A5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B2FDC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10a Директиви 2003/87/ЄС Європейського Парламенту та Ради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2FD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Імплементаційний</w:t>
            </w:r>
            <w:proofErr w:type="spellEnd"/>
            <w:r w:rsidR="000B2FD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регламент Комісії (ЄС) 20</w:t>
            </w:r>
            <w:r w:rsidR="001B46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19/1842</w:t>
            </w:r>
          </w:p>
          <w:p w14:paraId="514B6432" w14:textId="3FF7B18C" w:rsidR="00971512" w:rsidRPr="00E7319A" w:rsidRDefault="001B46A5" w:rsidP="002D5E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 </w:t>
            </w:r>
            <w:r w:rsidR="001C18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 жовтня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18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 року</w:t>
            </w:r>
            <w:r w:rsidR="000B2FD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встановлює правила застосування Директиви 2003/87/ЄС Європейського Парламенту та Ради щодо подальших домовленостей щодо коригування вільного розподілу квот на викиди у зв'язку зі змінами рівня діяльності</w:t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7151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1E6418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(ЄС) 2021/355 від 25 лютого 2021 </w:t>
            </w:r>
            <w:r w:rsidR="0097151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року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національні </w:t>
            </w:r>
            <w:proofErr w:type="spellStart"/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імплементаційні</w:t>
            </w:r>
            <w:proofErr w:type="spellEnd"/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перехідного 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вільного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розподілу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квот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9B7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викиди парник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ових газів відповідно до статті </w:t>
            </w:r>
            <w:r w:rsidR="00E119B7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11(3) Директиви 2003/87/ЄС Європейського Парламенту та Ради</w:t>
            </w:r>
            <w:r w:rsidR="0097151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</w:t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врахуванням</w:t>
            </w:r>
            <w:r w:rsidR="00E119B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1512" w:rsidRPr="00E731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Імплементаційного</w:t>
            </w:r>
            <w:proofErr w:type="spellEnd"/>
            <w:r w:rsidR="00971512" w:rsidRPr="00E731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F4B4F" w:rsidRPr="00E731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E02D43" w:rsidRPr="00E731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егламенту </w:t>
            </w:r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 (ЄС) 2023/2441</w:t>
            </w:r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BA2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31 жовтня 2023 року</w:t>
            </w:r>
            <w:r w:rsidR="000B2FD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встановлює правила застосування Директиви 2003/87/ЄС Європейського Парламенту та Ради щодо змісту та формату планів кліматичної нейтральності, необхідних для надання безоплатного розподілу квот на викиди</w:t>
            </w:r>
          </w:p>
        </w:tc>
        <w:tc>
          <w:tcPr>
            <w:tcW w:w="1846" w:type="dxa"/>
          </w:tcPr>
          <w:p w14:paraId="544FA017" w14:textId="67980907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0DBD689A" w14:textId="7E910521" w:rsidR="00274159" w:rsidRPr="00E7319A" w:rsidRDefault="00B77325" w:rsidP="000F43E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Міндовкілля </w:t>
            </w:r>
            <w:r w:rsidR="00A56712"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Мінфін</w:t>
            </w:r>
            <w:r w:rsidR="00781D1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781D10"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Мінекономіки </w:t>
            </w:r>
            <w:r w:rsidR="00781D1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Мінінфраструктури</w:t>
            </w:r>
          </w:p>
          <w:p w14:paraId="3662920B" w14:textId="77777777" w:rsidR="00B77325" w:rsidRPr="00E7319A" w:rsidRDefault="00B77325" w:rsidP="00971512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14:paraId="7E898F60" w14:textId="4C67F019" w:rsidR="00971512" w:rsidRPr="00E7319A" w:rsidRDefault="001E6418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16EA59A4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1F995FCF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59FD4BDC" w14:textId="10B2B10D" w:rsidR="00971512" w:rsidRPr="00E7319A" w:rsidRDefault="00971512" w:rsidP="002D5E2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умов проведення аукціонів з продажу квот з врахуванням положень </w:t>
            </w:r>
            <w:r w:rsidR="00EE065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Делегованого Регламенту 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="00EE065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(ЄС) </w:t>
            </w:r>
            <w:r w:rsidR="007C0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2023/2830</w:t>
            </w:r>
            <w:r w:rsidR="007C0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E065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D5E2D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17 жовтня 2023 року</w:t>
            </w:r>
            <w:r w:rsidR="00EE065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доповнює Директиву 2003/87/ЄС Європейського Парламенту та Ради, встановлюючи правила щодо термінів, адміністрування та інших аспектів аукціону квот на викиди парникових газів</w:t>
            </w:r>
          </w:p>
        </w:tc>
        <w:tc>
          <w:tcPr>
            <w:tcW w:w="1846" w:type="dxa"/>
          </w:tcPr>
          <w:p w14:paraId="65541195" w14:textId="680C2957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65337916" w14:textId="2CF1665C" w:rsidR="00971512" w:rsidRPr="00E7319A" w:rsidRDefault="00971512" w:rsidP="00971512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</w:t>
            </w:r>
            <w:r w:rsidR="00D7206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616F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КЦПФР  </w:t>
            </w:r>
          </w:p>
        </w:tc>
        <w:tc>
          <w:tcPr>
            <w:tcW w:w="2981" w:type="dxa"/>
          </w:tcPr>
          <w:p w14:paraId="02B939C8" w14:textId="113EBE89" w:rsidR="00971512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3359C54B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377DB3F6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6C6DA481" w14:textId="025A59B3" w:rsidR="00971512" w:rsidRPr="00E7319A" w:rsidRDefault="00971512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цільового використання надходжень від аукціонів, враховуючи досвід СТВ ЄС щодо створення Інноваційного фонду та Фонду модернізації  відповідно до положень Директиви 2003/87/</w:t>
            </w:r>
            <w:r w:rsidR="00E623A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1846" w:type="dxa"/>
          </w:tcPr>
          <w:p w14:paraId="454CD549" w14:textId="4FD18A07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2F9F2511" w14:textId="6F69D4DD" w:rsidR="00971512" w:rsidRPr="00E7319A" w:rsidRDefault="00971512" w:rsidP="00A71078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="00A71078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078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Держенергоефективності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616F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НКЦПФР  </w:t>
            </w:r>
          </w:p>
        </w:tc>
        <w:tc>
          <w:tcPr>
            <w:tcW w:w="2981" w:type="dxa"/>
          </w:tcPr>
          <w:p w14:paraId="075DC4F6" w14:textId="113A7770" w:rsidR="00971512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663B4244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15F2A35E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18720DD0" w14:textId="31807012" w:rsidR="00971512" w:rsidRPr="00E7319A" w:rsidRDefault="00105A5F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A5AD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несення змін до законів України, які регулюють</w:t>
            </w:r>
            <w:r w:rsidR="006F6C6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відносини, пов’язані з одержанням документів дозвільного характеру, у частині врегулювання</w:t>
            </w:r>
            <w:r w:rsidR="00AE0788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видачі дозволів на викиди парникових газів із врахуванням </w:t>
            </w:r>
            <w:r w:rsidR="006F3D0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практики країн ЄС</w:t>
            </w:r>
          </w:p>
        </w:tc>
        <w:tc>
          <w:tcPr>
            <w:tcW w:w="1846" w:type="dxa"/>
          </w:tcPr>
          <w:p w14:paraId="6A88B509" w14:textId="262658AC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1995F742" w14:textId="77777777" w:rsidR="00971512" w:rsidRPr="00E7319A" w:rsidRDefault="00971512" w:rsidP="00971512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</w:p>
        </w:tc>
        <w:tc>
          <w:tcPr>
            <w:tcW w:w="2981" w:type="dxa"/>
          </w:tcPr>
          <w:p w14:paraId="293B626A" w14:textId="37C137C1" w:rsidR="00971512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4C4A9D8B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0A6A08AB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20DB330F" w14:textId="013EAFD0" w:rsidR="00971512" w:rsidRPr="00E7319A" w:rsidRDefault="00971512" w:rsidP="001C187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ризиком вуглецевого витоку з врахуванням положень Делегованого </w:t>
            </w:r>
            <w:r w:rsidR="004E3E3B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(ЄС) </w:t>
            </w:r>
            <w:r w:rsidR="004E3E3B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2019/708 </w:t>
            </w:r>
            <w:r w:rsidR="000F774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15 лютого 2019 року </w:t>
            </w:r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 доповнює Директиву 2003/87/ЄС Європейського Парламенту та Ради щодо визначення секторів та </w:t>
            </w:r>
            <w:proofErr w:type="spellStart"/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підсекторів</w:t>
            </w:r>
            <w:proofErr w:type="spellEnd"/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які вважаються схильними до ризику витоків вуглецю, на період</w:t>
            </w:r>
            <w:r w:rsidR="001C18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4B4F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2021-2030 років</w:t>
            </w:r>
          </w:p>
        </w:tc>
        <w:tc>
          <w:tcPr>
            <w:tcW w:w="1846" w:type="dxa"/>
          </w:tcPr>
          <w:p w14:paraId="14427D00" w14:textId="6B73C4DE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55C22577" w14:textId="35490060" w:rsidR="00CF23D1" w:rsidRPr="00E7319A" w:rsidRDefault="00DC54D3" w:rsidP="00B40AA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="006F3D0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274159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</w:t>
            </w:r>
            <w:r w:rsidR="0004433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стратегпром</w:t>
            </w:r>
            <w:proofErr w:type="spellEnd"/>
            <w:r w:rsidR="006F3D0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23D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Міненерго</w:t>
            </w:r>
            <w:r w:rsidR="006F3D0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23D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Мінінфраструктури</w:t>
            </w:r>
            <w:r w:rsidR="006F3D0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23D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F23D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Мінфін</w:t>
            </w:r>
          </w:p>
        </w:tc>
        <w:tc>
          <w:tcPr>
            <w:tcW w:w="2981" w:type="dxa"/>
          </w:tcPr>
          <w:p w14:paraId="1424367A" w14:textId="343238A0" w:rsidR="00971512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3D1B54E4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658AB250" w14:textId="77777777" w:rsidR="00971512" w:rsidRPr="00E7319A" w:rsidRDefault="00971512" w:rsidP="00971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14E79895" w14:textId="6FA5CE06" w:rsidR="00971512" w:rsidRPr="00E7319A" w:rsidRDefault="00E40200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доцільності і необхідності застосування </w:t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механізмів щодо забезпечення стабільності ринку за прикладом Резерву ст</w:t>
            </w:r>
            <w:r w:rsidR="001C18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абільності ринку відповідно до </w:t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положень Директиви 2003/87/</w:t>
            </w:r>
            <w:r w:rsidR="00E623A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9715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1846" w:type="dxa"/>
          </w:tcPr>
          <w:p w14:paraId="13D546BA" w14:textId="485B2CC9" w:rsidR="00971512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780702B1" w14:textId="1DBAAF44" w:rsidR="00971512" w:rsidRPr="00E7319A" w:rsidRDefault="00971512" w:rsidP="00A56712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567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</w:p>
        </w:tc>
        <w:tc>
          <w:tcPr>
            <w:tcW w:w="2981" w:type="dxa"/>
          </w:tcPr>
          <w:p w14:paraId="3FFF3830" w14:textId="445EE87E" w:rsidR="00971512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3C7C4C86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C94854B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48CA7F9D" w14:textId="7EA5959D" w:rsidR="006D0DB3" w:rsidRPr="002D5E2D" w:rsidRDefault="006D0DB3" w:rsidP="001836B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впровадження механізмів нагляду за ринком квот на викиди парникових газів з врахуванням Директиви </w:t>
            </w:r>
            <w:r w:rsidR="007C0A6F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2014/65/ЄС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Європейського Парламенту 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183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15 травня 2014</w:t>
            </w:r>
            <w:r w:rsidR="00876789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про ринки фінансових інструментів та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 до Директиви 2002/92/ЄС та Директиви 2011/61/ЄС; Регламенту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(ЄС)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57B2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600/2014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1C4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Європейського Парламенту</w:t>
            </w:r>
            <w:r w:rsidR="00876789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A001C4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15 травня 2014 року про ринки фінансових інструментів та внесення змін до Регламенту 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4B4F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ЄС</w:t>
            </w:r>
            <w:r w:rsidR="00B85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№ 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648/2012; Регламенту</w:t>
            </w:r>
            <w:r w:rsidR="001836B0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(ЄС) № 596/2014</w:t>
            </w:r>
            <w:r w:rsidR="00183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1520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Європейського Парламенту 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83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183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16 квітня</w:t>
            </w:r>
            <w:r w:rsidR="001E6418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876789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року про зловживання </w:t>
            </w:r>
            <w:bookmarkStart w:id="0" w:name="_GoBack"/>
            <w:bookmarkEnd w:id="0"/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ринк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регулювання</w:t>
            </w:r>
            <w:r w:rsidR="00736ADA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зловживан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ринку) 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скасування Директиви </w:t>
            </w:r>
            <w:r w:rsidR="005A1520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2003/6/ЄС </w:t>
            </w:r>
            <w:r w:rsidR="00876789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Європейського </w:t>
            </w:r>
            <w:r w:rsidR="00DC733A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Парламенту 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DC733A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876789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6418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Директив Комісії</w:t>
            </w:r>
            <w:r w:rsidR="00DC733A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2003/124/</w:t>
            </w:r>
            <w:r w:rsidR="001E6418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C, 2003/125/</w:t>
            </w:r>
            <w:r w:rsidR="001E6418"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 та 2004/72/</w:t>
            </w:r>
            <w:r w:rsidR="005A15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1846" w:type="dxa"/>
          </w:tcPr>
          <w:p w14:paraId="1B8E7D0F" w14:textId="68B56A83" w:rsidR="006D0DB3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446065D1" w14:textId="0FEDF7AD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НКЦПФР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Мін’юст</w:t>
            </w:r>
          </w:p>
        </w:tc>
        <w:tc>
          <w:tcPr>
            <w:tcW w:w="2981" w:type="dxa"/>
          </w:tcPr>
          <w:p w14:paraId="412ED3B3" w14:textId="19634CDE" w:rsidR="006D0DB3" w:rsidRPr="00E7319A" w:rsidRDefault="00206C06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E7319A" w14:paraId="7482E9A8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079089FF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4F0AC2E5" w14:textId="2D58793B" w:rsidR="006D0DB3" w:rsidRPr="002D5E2D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5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гармонізації механізмів вуглецевого ціноутворення -  оподаткування двоокису вуглецю та функціонування СТВ, з урахуванням досвіду ЄС</w:t>
            </w:r>
          </w:p>
        </w:tc>
        <w:tc>
          <w:tcPr>
            <w:tcW w:w="1846" w:type="dxa"/>
          </w:tcPr>
          <w:p w14:paraId="6AE39B10" w14:textId="35608FE5" w:rsidR="006D0DB3" w:rsidRPr="00E7319A" w:rsidRDefault="00221271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38C0A6C7" w14:textId="77777777" w:rsidR="006D0DB3" w:rsidRPr="00E7319A" w:rsidRDefault="006D0DB3" w:rsidP="006D0DB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Мін’юст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ДПС</w:t>
            </w:r>
          </w:p>
        </w:tc>
        <w:tc>
          <w:tcPr>
            <w:tcW w:w="2981" w:type="dxa"/>
          </w:tcPr>
          <w:p w14:paraId="51CB04C5" w14:textId="5B57858D" w:rsidR="006D0DB3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017E7E02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D4AC80B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8E92B22" w14:textId="362FA526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підходів до внесення змін в правила безкоштовного розподілу для секторів економіки, що будуть охоплені національним механізмом транскордонного вуглецевого регулювання, у разі запровадження такого механізму в Україні</w:t>
            </w:r>
          </w:p>
        </w:tc>
        <w:tc>
          <w:tcPr>
            <w:tcW w:w="1846" w:type="dxa"/>
          </w:tcPr>
          <w:p w14:paraId="442888B9" w14:textId="5CDF7F0A" w:rsidR="006D0DB3" w:rsidRPr="00E7319A" w:rsidRDefault="006D0DB3" w:rsidP="00221271">
            <w:pPr>
              <w:spacing w:before="150" w:after="15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 рік</w:t>
            </w:r>
          </w:p>
        </w:tc>
        <w:tc>
          <w:tcPr>
            <w:tcW w:w="2835" w:type="dxa"/>
          </w:tcPr>
          <w:p w14:paraId="62120516" w14:textId="1BB3677C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Мінстратегпром</w:t>
            </w:r>
            <w:proofErr w:type="spellEnd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859FBB3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81" w:type="dxa"/>
          </w:tcPr>
          <w:p w14:paraId="5F19F2A5" w14:textId="3CF4DACF" w:rsidR="006D0DB3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4F5E1C9C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6CB4D2F0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700D3493" w14:textId="112A6037" w:rsidR="006D0DB3" w:rsidRPr="00E7319A" w:rsidRDefault="006D0DB3" w:rsidP="00BC41DD">
            <w:pPr>
              <w:spacing w:before="15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параметрів окремих складових СТВ, що функціонуватиме на пілотному етапі (2026-2028 роки): сфери охоплення СТВ щодо видів діяльності, установок  та парникових газів; визначення контрольних показників </w:t>
            </w: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викидів парникових газів; підходу до встановлення верхнього сукупного ліміту обсягу квот на викиди парникових газів;</w:t>
            </w:r>
          </w:p>
          <w:p w14:paraId="45A6ECA7" w14:textId="77777777" w:rsidR="006D0DB3" w:rsidRPr="00E7319A" w:rsidRDefault="006D0DB3" w:rsidP="00BC41DD">
            <w:pPr>
              <w:spacing w:after="15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правил безкоштовного розподілу квот; застосування м’яких адміністративних примусових заходів та низьких штрафних санкцій для операторів за недотримання вимог законодавства у сфері впровадження СТВ</w:t>
            </w:r>
          </w:p>
        </w:tc>
        <w:tc>
          <w:tcPr>
            <w:tcW w:w="1846" w:type="dxa"/>
          </w:tcPr>
          <w:p w14:paraId="2FD1A93F" w14:textId="21B9E2C4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E7319A">
              <w:rPr>
                <w:rFonts w:ascii="Times New Roman" w:hAnsi="Times New Roman" w:cs="Times New Roman"/>
                <w:sz w:val="24"/>
                <w:szCs w:val="24"/>
              </w:rPr>
              <w:t>4 – 2025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956A2EA" w14:textId="1131EF7C" w:rsidR="006D0DB3" w:rsidRPr="00E7319A" w:rsidRDefault="006D0DB3" w:rsidP="006D0DB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 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</w:t>
            </w:r>
            <w:r w:rsidR="00A001C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КЦПФР </w:t>
            </w:r>
          </w:p>
        </w:tc>
        <w:tc>
          <w:tcPr>
            <w:tcW w:w="2981" w:type="dxa"/>
          </w:tcPr>
          <w:p w14:paraId="2BB4BA5C" w14:textId="47D4E66B" w:rsidR="006D0DB3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E7319A" w14:paraId="5970B8F9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687C678F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079DBF74" w14:textId="43BD19B9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підходу  до цільового цінового діапазону  в рамках СТВ в Україні на пілотному етапі її функціонування, із формуванням цінової траєкторії для наступних етапів повноцінного функціонування СТВ</w:t>
            </w:r>
          </w:p>
        </w:tc>
        <w:tc>
          <w:tcPr>
            <w:tcW w:w="1846" w:type="dxa"/>
          </w:tcPr>
          <w:p w14:paraId="49C68B33" w14:textId="3AA12BF6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E7319A">
              <w:rPr>
                <w:rFonts w:ascii="Times New Roman" w:hAnsi="Times New Roman" w:cs="Times New Roman"/>
                <w:sz w:val="24"/>
                <w:szCs w:val="24"/>
              </w:rPr>
              <w:t>4 – 2025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0D6F6FF" w14:textId="4890B875" w:rsidR="006D0DB3" w:rsidRPr="00E7319A" w:rsidRDefault="006D0DB3" w:rsidP="00E119B7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</w:t>
            </w:r>
            <w:r w:rsidR="00A001C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КЦПФР </w:t>
            </w:r>
          </w:p>
        </w:tc>
        <w:tc>
          <w:tcPr>
            <w:tcW w:w="2981" w:type="dxa"/>
          </w:tcPr>
          <w:p w14:paraId="31CE7BD0" w14:textId="2D7E7C4D" w:rsidR="006D0DB3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1BDD1FCE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474FD33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7227814" w14:textId="730129B5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доцільності запровадження державного стимулювання у вигляді компенсаційних фінансових заходів на користь окремих секторів або під-секторів економіки, які піддаються ризику витоку вуглецю, через значні непрямі витрати, пов’язані із вуглецевим ціноутворенням </w:t>
            </w:r>
          </w:p>
        </w:tc>
        <w:tc>
          <w:tcPr>
            <w:tcW w:w="1846" w:type="dxa"/>
          </w:tcPr>
          <w:p w14:paraId="706555FA" w14:textId="0B356D7A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E7319A">
              <w:rPr>
                <w:rFonts w:ascii="Times New Roman" w:hAnsi="Times New Roman" w:cs="Times New Roman"/>
                <w:sz w:val="24"/>
                <w:szCs w:val="24"/>
              </w:rPr>
              <w:t>4 – 2025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AA0594B" w14:textId="5E8FBF7F" w:rsidR="006D0DB3" w:rsidRPr="00E7319A" w:rsidRDefault="006D0DB3" w:rsidP="007C0A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Мінфін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НКРЕКП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</w:t>
            </w:r>
            <w:r w:rsidR="007C0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нтимонопольний комітет</w:t>
            </w:r>
          </w:p>
        </w:tc>
        <w:tc>
          <w:tcPr>
            <w:tcW w:w="2981" w:type="dxa"/>
          </w:tcPr>
          <w:p w14:paraId="748E8DA6" w14:textId="7E87C47C" w:rsidR="006D0DB3" w:rsidRPr="00E7319A" w:rsidRDefault="00E119B7" w:rsidP="007B5C1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7B5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0CE375D3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0D19D71D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335E2CA2" w14:textId="0EA9F05B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доцільності запровадження державного стимулювання у вигляді встановлення тимчасового безкоштовного розподілу квот для установок, що виробляють електроенергію, з метою модернізації, диверсифікації та сталої трансформації енергетичного сектору</w:t>
            </w:r>
          </w:p>
        </w:tc>
        <w:tc>
          <w:tcPr>
            <w:tcW w:w="1846" w:type="dxa"/>
          </w:tcPr>
          <w:p w14:paraId="3EE30610" w14:textId="3E652185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E7319A">
              <w:rPr>
                <w:rFonts w:ascii="Times New Roman" w:hAnsi="Times New Roman" w:cs="Times New Roman"/>
                <w:sz w:val="24"/>
                <w:szCs w:val="24"/>
              </w:rPr>
              <w:t>4 – 2025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66C6B08" w14:textId="796F12E4" w:rsidR="006D0DB3" w:rsidRPr="00E7319A" w:rsidRDefault="00E119B7" w:rsidP="007C0A6F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Мінфін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НКРЕКП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0711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071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нтимонопольний комітет</w:t>
            </w:r>
          </w:p>
        </w:tc>
        <w:tc>
          <w:tcPr>
            <w:tcW w:w="2981" w:type="dxa"/>
          </w:tcPr>
          <w:p w14:paraId="2852D5DE" w14:textId="6623A572" w:rsidR="006D0DB3" w:rsidRPr="00E7319A" w:rsidRDefault="00E119B7" w:rsidP="00BC41DD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Аналітичний звіт з пропозиціями угодженими із заінтересованими сторонами і розглянут</w:t>
            </w:r>
            <w:r w:rsidR="00BC4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Міжвідомчою комісією з питань зміни клімату та збереження озонового шару, які враховуються при формуванні нормативно-правових актів у сфері впровадження СТВ</w:t>
            </w:r>
          </w:p>
        </w:tc>
      </w:tr>
      <w:tr w:rsidR="00E7319A" w:rsidRPr="001836B0" w14:paraId="181C3788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0D2BE0C5" w14:textId="77777777" w:rsidR="006D0DB3" w:rsidRPr="00E7319A" w:rsidRDefault="006D0DB3" w:rsidP="0023624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Розроблення на підставі обґрунтованих і узгоджених пропозицій щодо структури та параметрів ключових складових СТВ в Україні та прийняття проєкту Закону про СТВ</w:t>
            </w:r>
          </w:p>
        </w:tc>
        <w:tc>
          <w:tcPr>
            <w:tcW w:w="3401" w:type="dxa"/>
          </w:tcPr>
          <w:p w14:paraId="675A931F" w14:textId="6A786B91" w:rsidR="006D0DB3" w:rsidRPr="00E7319A" w:rsidRDefault="00206C06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D0DB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озроблення та подання Кабінетові Міністрів України проєкту Закону про СТВ</w:t>
            </w:r>
          </w:p>
        </w:tc>
        <w:tc>
          <w:tcPr>
            <w:tcW w:w="1846" w:type="dxa"/>
          </w:tcPr>
          <w:p w14:paraId="18CAF6E3" w14:textId="2876803E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– 2025 роки</w:t>
            </w:r>
          </w:p>
        </w:tc>
        <w:tc>
          <w:tcPr>
            <w:tcW w:w="2835" w:type="dxa"/>
          </w:tcPr>
          <w:p w14:paraId="3D6E2826" w14:textId="1A12988D" w:rsidR="006D0DB3" w:rsidRPr="00E7319A" w:rsidRDefault="006D0DB3" w:rsidP="00A56712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Мінекономіки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="00590C1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Мінстратегпром</w:t>
            </w:r>
            <w:proofErr w:type="spellEnd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Мінінфраструктури  Мін’юст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567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="00A567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460710CC" w14:textId="7BD351A5" w:rsidR="006D0DB3" w:rsidRPr="00E7319A" w:rsidRDefault="006D0DB3" w:rsidP="00206C06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подано до </w:t>
            </w:r>
            <w:r w:rsidR="00A001C4"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Кабінету Міністрів 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України </w:t>
            </w:r>
            <w:r w:rsidR="00206C0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 Закону про СТВ</w:t>
            </w:r>
          </w:p>
        </w:tc>
      </w:tr>
      <w:tr w:rsidR="00E7319A" w:rsidRPr="001836B0" w14:paraId="62C109DC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0D8B1295" w14:textId="77777777" w:rsidR="006D0DB3" w:rsidRPr="00E7319A" w:rsidRDefault="006D0DB3" w:rsidP="0023624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Розроблення та прийняття проєктів актів Кабінету Міністрів України, та інших нормативно-правових актів, які врегульовують функціонування всіх складових СТВ і є необхідними для реалізації Закону</w:t>
            </w:r>
          </w:p>
        </w:tc>
        <w:tc>
          <w:tcPr>
            <w:tcW w:w="3401" w:type="dxa"/>
          </w:tcPr>
          <w:p w14:paraId="2B549E1F" w14:textId="1B164E86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розроблення та подання Кабінетові Міністрів України проєктів актів, які деталізують окремі параметри СТВ і є необхідними для реалізації Закону про СТВ</w:t>
            </w:r>
          </w:p>
        </w:tc>
        <w:tc>
          <w:tcPr>
            <w:tcW w:w="1846" w:type="dxa"/>
          </w:tcPr>
          <w:p w14:paraId="6842C362" w14:textId="41CF29FF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  <w:t>2025 рік</w:t>
            </w:r>
          </w:p>
        </w:tc>
        <w:tc>
          <w:tcPr>
            <w:tcW w:w="2835" w:type="dxa"/>
          </w:tcPr>
          <w:p w14:paraId="644E6250" w14:textId="438AE1C5" w:rsidR="006D0DB3" w:rsidRPr="00E7319A" w:rsidRDefault="006D0DB3" w:rsidP="00CE3C2C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Мін’юст </w:t>
            </w:r>
            <w:r w:rsidR="00A56712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E3C2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2E1E7D7E" w14:textId="77777777" w:rsidR="006D0DB3" w:rsidRPr="00E7319A" w:rsidRDefault="006D0DB3" w:rsidP="00206C06">
            <w:pPr>
              <w:spacing w:before="150"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прийнято відповідні акти Кабінету Міністрів України</w:t>
            </w:r>
          </w:p>
        </w:tc>
      </w:tr>
      <w:tr w:rsidR="00E7319A" w:rsidRPr="001836B0" w14:paraId="3C103470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22A43AE1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11738A2E" w14:textId="32D9926B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розроблення та прийняття необхідних для реалізації Закону про СТВ проєктів нормативно-правових актів Міндовкілля та, за потреби, нормативно-правових актів інших центральних органів виконавчої влади</w:t>
            </w:r>
            <w:r w:rsidR="0018592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6" w:type="dxa"/>
          </w:tcPr>
          <w:p w14:paraId="1888C248" w14:textId="55A85825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  <w:t>2025 рік</w:t>
            </w:r>
          </w:p>
        </w:tc>
        <w:tc>
          <w:tcPr>
            <w:tcW w:w="2835" w:type="dxa"/>
          </w:tcPr>
          <w:p w14:paraId="51920724" w14:textId="285C79AF" w:rsidR="006D0DB3" w:rsidRPr="00E7319A" w:rsidRDefault="006D0DB3" w:rsidP="0023624D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Мін’юст</w:t>
            </w:r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32C7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НКЦПФР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6A28D8C0" w14:textId="77777777" w:rsidR="006D0DB3" w:rsidRPr="00E7319A" w:rsidRDefault="006D0DB3" w:rsidP="0023624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прийнято відповідні нормативно-правові акти Міндовкілля та інших центральних органів виконавчої влади</w:t>
            </w:r>
          </w:p>
        </w:tc>
      </w:tr>
      <w:tr w:rsidR="00E7319A" w:rsidRPr="001836B0" w14:paraId="4C380175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54B87BBC" w14:textId="70AE31F4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C36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нормативно-правових актів у сфері моніторингу, звітності та верифікації викидів парникових газів (далі – МЗВ) відповідно до оновлених регламентів ЄС щодо моніторингу та звітності про викиди парникових газів, верифікації та акредитації </w:t>
            </w:r>
            <w:proofErr w:type="spellStart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верифікаторів</w:t>
            </w:r>
            <w:proofErr w:type="spellEnd"/>
          </w:p>
        </w:tc>
        <w:tc>
          <w:tcPr>
            <w:tcW w:w="3401" w:type="dxa"/>
          </w:tcPr>
          <w:p w14:paraId="446FCD56" w14:textId="5A03B85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внесення змін до Порядку здійснення моніторингу та звітності щодо викидів парникових газів, затвердженого постановою Кабінету Міністрів України</w:t>
            </w:r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23 вересня 2020 </w:t>
            </w:r>
            <w:r w:rsidR="00321048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1C38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960, відповідно до положень </w:t>
            </w:r>
            <w:proofErr w:type="spellStart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Імплементаційного</w:t>
            </w:r>
            <w:proofErr w:type="spellEnd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регламенту Комісії</w:t>
            </w:r>
            <w:r w:rsidR="008255B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(ЄС) 2020/2085</w:t>
            </w:r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від 14 грудня 2020 року про внесення змін та виправлень до </w:t>
            </w:r>
            <w:proofErr w:type="spellStart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Імплементаційного</w:t>
            </w:r>
            <w:proofErr w:type="spellEnd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регламенту (ЄС) 2018/2066 про моніторинг та звітність про викиди парникових газів відповідно до Директиви 2003/87/ЄС Європейського Парламенту та Ради</w:t>
            </w:r>
          </w:p>
        </w:tc>
        <w:tc>
          <w:tcPr>
            <w:tcW w:w="1846" w:type="dxa"/>
          </w:tcPr>
          <w:p w14:paraId="1025479E" w14:textId="206E6ED8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</w:tcPr>
          <w:p w14:paraId="0139370B" w14:textId="25AA7029" w:rsidR="006D0DB3" w:rsidRPr="00E7319A" w:rsidRDefault="006D0DB3" w:rsidP="00CE3C2C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Мін’юст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E3C2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НААУ</w:t>
            </w:r>
            <w:r w:rsidR="0018592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0B014EC8" w14:textId="169DA106" w:rsidR="006D0DB3" w:rsidRPr="00E7319A" w:rsidRDefault="006D0DB3" w:rsidP="0023624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прийнято </w:t>
            </w:r>
            <w:r w:rsidR="00A001C4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нормативно-правовий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Кабінету Міністрів України</w:t>
            </w:r>
          </w:p>
        </w:tc>
      </w:tr>
      <w:tr w:rsidR="00E7319A" w:rsidRPr="001836B0" w14:paraId="6B9D65BD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1B9CD0B1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69FED6BD" w14:textId="1E584A12" w:rsidR="006D0DB3" w:rsidRPr="00E7319A" w:rsidRDefault="006D0DB3" w:rsidP="00C0711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75647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 до Порядку верифікації звіту оператора про викиди парникових газів, затвердженого постановою Кабінету Міністрів України від</w:t>
            </w:r>
            <w:r w:rsidR="00C071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23 вересня 2020 рік № 959, відповідно до положень </w:t>
            </w:r>
            <w:proofErr w:type="spellStart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Імплементаційного</w:t>
            </w:r>
            <w:proofErr w:type="spellEnd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регламенту Комісії (ЄС) 2020/2084</w:t>
            </w:r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від 14 грудня 2020 року про внесення змін та виправлень до </w:t>
            </w:r>
            <w:proofErr w:type="spellStart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Імплементаційного</w:t>
            </w:r>
            <w:proofErr w:type="spellEnd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регламенту (ЄС) 2018/2067 про перевірку даних та акредитацію </w:t>
            </w:r>
            <w:proofErr w:type="spellStart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верифікаторів</w:t>
            </w:r>
            <w:proofErr w:type="spellEnd"/>
            <w:r w:rsidR="0023624D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 до Директиви 2003/87/ЄС Європейського Парламенту та Ради</w:t>
            </w:r>
          </w:p>
        </w:tc>
        <w:tc>
          <w:tcPr>
            <w:tcW w:w="1846" w:type="dxa"/>
          </w:tcPr>
          <w:p w14:paraId="7080F297" w14:textId="789E67C6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</w:tcPr>
          <w:p w14:paraId="1DE77435" w14:textId="226C640F" w:rsidR="006D0DB3" w:rsidRPr="00E7319A" w:rsidRDefault="00221271" w:rsidP="0022127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Мін’юст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НААУ(за згодою)</w:t>
            </w:r>
          </w:p>
        </w:tc>
        <w:tc>
          <w:tcPr>
            <w:tcW w:w="2981" w:type="dxa"/>
          </w:tcPr>
          <w:p w14:paraId="5361D7B7" w14:textId="14FC70D6" w:rsidR="006D0DB3" w:rsidRPr="00E7319A" w:rsidRDefault="0023624D" w:rsidP="0023624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прийнято нормативно-правовий акт Кабінету Міністрів України</w:t>
            </w:r>
          </w:p>
        </w:tc>
      </w:tr>
      <w:tr w:rsidR="00E7319A" w:rsidRPr="001836B0" w14:paraId="594749BC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1054F0D5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25A7E7E2" w14:textId="1A80A06B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75647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змін до нормативно-правових актів Міндовкілля та, за потреби, актів інших центральних органів виконавчої влади у сфері МЗВ для забезпечення функціонування оновленої системи МЗВ </w:t>
            </w:r>
          </w:p>
        </w:tc>
        <w:tc>
          <w:tcPr>
            <w:tcW w:w="1846" w:type="dxa"/>
          </w:tcPr>
          <w:p w14:paraId="35778E09" w14:textId="390E1332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  <w:t>2025 рік</w:t>
            </w:r>
          </w:p>
        </w:tc>
        <w:tc>
          <w:tcPr>
            <w:tcW w:w="2835" w:type="dxa"/>
          </w:tcPr>
          <w:p w14:paraId="4690CD4E" w14:textId="0A7B1947" w:rsidR="006D0DB3" w:rsidRPr="00E7319A" w:rsidRDefault="0023624D" w:rsidP="0023624D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</w:p>
        </w:tc>
        <w:tc>
          <w:tcPr>
            <w:tcW w:w="2981" w:type="dxa"/>
          </w:tcPr>
          <w:p w14:paraId="3C21019A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прийнято відповідні нормативно-правові акти Міндовкілля та інших центральних органи виконавчої влади</w:t>
            </w:r>
          </w:p>
        </w:tc>
      </w:tr>
      <w:tr w:rsidR="00E7319A" w:rsidRPr="001836B0" w14:paraId="1BD723B7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1EE49481" w14:textId="7C6B8927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Розроблення</w:t>
            </w:r>
            <w:r w:rsidR="00C36F1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 впровадження методичних документів, спрямованих на тлумачення технічних аспектів функціонування СТВ</w:t>
            </w:r>
          </w:p>
        </w:tc>
        <w:tc>
          <w:tcPr>
            <w:tcW w:w="3401" w:type="dxa"/>
          </w:tcPr>
          <w:p w14:paraId="4221DF39" w14:textId="7777777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методичних рекомендацій, керівництв, посібників з різних технічних аспектів функціонування СТВ</w:t>
            </w:r>
          </w:p>
        </w:tc>
        <w:tc>
          <w:tcPr>
            <w:tcW w:w="1846" w:type="dxa"/>
          </w:tcPr>
          <w:p w14:paraId="287D56B0" w14:textId="2B1755D1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  <w:t>2025 рік</w:t>
            </w:r>
          </w:p>
        </w:tc>
        <w:tc>
          <w:tcPr>
            <w:tcW w:w="2835" w:type="dxa"/>
          </w:tcPr>
          <w:p w14:paraId="6B7374A1" w14:textId="6E17C9D2" w:rsidR="006D0DB3" w:rsidRPr="00E7319A" w:rsidRDefault="006D0DB3" w:rsidP="00CE3C2C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1226A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</w:p>
        </w:tc>
        <w:tc>
          <w:tcPr>
            <w:tcW w:w="2981" w:type="dxa"/>
          </w:tcPr>
          <w:p w14:paraId="474E2465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розроблено, узгоджено і опубліковано на офіційному веб-сайті Міндовкілля відповідні методичні документи</w:t>
            </w:r>
          </w:p>
        </w:tc>
      </w:tr>
      <w:tr w:rsidR="00E7319A" w:rsidRPr="001836B0" w14:paraId="3CC6D3AA" w14:textId="77777777" w:rsidTr="003E3BD1">
        <w:trPr>
          <w:gridAfter w:val="3"/>
          <w:wAfter w:w="5165" w:type="dxa"/>
        </w:trPr>
        <w:tc>
          <w:tcPr>
            <w:tcW w:w="14402" w:type="dxa"/>
            <w:gridSpan w:val="5"/>
          </w:tcPr>
          <w:p w14:paraId="2781E1F9" w14:textId="77777777" w:rsidR="006D0DB3" w:rsidRPr="00E7319A" w:rsidRDefault="006D0DB3" w:rsidP="00BC41DD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Стратегічна ціль 2. Забезпечення ефективного функціонування СТВ в Україні, сумісної з СТВ ЄС</w:t>
            </w:r>
          </w:p>
        </w:tc>
      </w:tr>
      <w:tr w:rsidR="00E7319A" w:rsidRPr="001836B0" w14:paraId="7A6CB632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32B3022A" w14:textId="3BC854F9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3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абезпечення належного функціонування уповноваженого органу чи органів у сфері впровадження СТВ</w:t>
            </w:r>
          </w:p>
        </w:tc>
        <w:tc>
          <w:tcPr>
            <w:tcW w:w="3401" w:type="dxa"/>
          </w:tcPr>
          <w:p w14:paraId="1866E432" w14:textId="7777777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заходів із матеріально-технічної, інформаційної, методичної та кадрової підтримки діяльності уповноваженого органу чи органів у сфері впровадження СТВ</w:t>
            </w:r>
          </w:p>
        </w:tc>
        <w:tc>
          <w:tcPr>
            <w:tcW w:w="1846" w:type="dxa"/>
          </w:tcPr>
          <w:p w14:paraId="3E4D0AF6" w14:textId="07DC028C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2025-2026 роки</w:t>
            </w:r>
          </w:p>
        </w:tc>
        <w:tc>
          <w:tcPr>
            <w:tcW w:w="2835" w:type="dxa"/>
          </w:tcPr>
          <w:p w14:paraId="2CAA4D12" w14:textId="1E5A5ED2" w:rsidR="006D0DB3" w:rsidRPr="00E7319A" w:rsidRDefault="006D0DB3" w:rsidP="001226A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Мінфін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1226A6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1C5B6CE1" w14:textId="77777777" w:rsidR="006D0DB3" w:rsidRPr="00E7319A" w:rsidRDefault="006D0DB3" w:rsidP="00EE6E87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забезпечено функціонування уповноваженого органу чи органів у сфері СТВ</w:t>
            </w:r>
          </w:p>
        </w:tc>
      </w:tr>
      <w:tr w:rsidR="00E7319A" w:rsidRPr="001836B0" w14:paraId="5156DA3F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3796A0CA" w14:textId="0BF46D58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Забезпечення повноцінного функціонування вдосконаленої системи МЗВ з метою отримання відповідної інформації від усіх установок, охоплених СТВ, згідно з вимогами, передбаченими законодавством у сферах МЗВ та СТВ</w:t>
            </w:r>
          </w:p>
        </w:tc>
        <w:tc>
          <w:tcPr>
            <w:tcW w:w="3401" w:type="dxa"/>
          </w:tcPr>
          <w:p w14:paraId="28A32C57" w14:textId="3B136E49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проведення збору та аналізу актуальних даних щодо статусу існуючих установок, які провадять види діяльності, охоплені  СТВ, та планів повоєнного відновлення таких видів діяльності </w:t>
            </w:r>
          </w:p>
        </w:tc>
        <w:tc>
          <w:tcPr>
            <w:tcW w:w="1846" w:type="dxa"/>
          </w:tcPr>
          <w:p w14:paraId="16E8DFF9" w14:textId="737AAB87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2025 рік</w:t>
            </w:r>
          </w:p>
        </w:tc>
        <w:tc>
          <w:tcPr>
            <w:tcW w:w="2835" w:type="dxa"/>
          </w:tcPr>
          <w:p w14:paraId="7EE5092D" w14:textId="2DD6C129" w:rsidR="006D0DB3" w:rsidRPr="00E7319A" w:rsidRDefault="006D0DB3" w:rsidP="00EE6E87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Мін’юст </w:t>
            </w:r>
          </w:p>
        </w:tc>
        <w:tc>
          <w:tcPr>
            <w:tcW w:w="2981" w:type="dxa"/>
          </w:tcPr>
          <w:p w14:paraId="339E0C9E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проведено збір даних та підготовлено звіт з аналізом отриманих даних</w:t>
            </w:r>
          </w:p>
        </w:tc>
      </w:tr>
      <w:tr w:rsidR="00E7319A" w:rsidRPr="001836B0" w14:paraId="2EE7B6AB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0BFF7C5B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63525DE3" w14:textId="44133F0C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збору даних в системі МЗВ, зокрема за період призупинення подання звітності у період дії воєнного стану, що є необхідним для визначення низки параметрів СТВ </w:t>
            </w:r>
          </w:p>
        </w:tc>
        <w:tc>
          <w:tcPr>
            <w:tcW w:w="1846" w:type="dxa"/>
          </w:tcPr>
          <w:p w14:paraId="69E8BB75" w14:textId="71C67D39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2025-2026 роки</w:t>
            </w:r>
          </w:p>
        </w:tc>
        <w:tc>
          <w:tcPr>
            <w:tcW w:w="2835" w:type="dxa"/>
          </w:tcPr>
          <w:p w14:paraId="206C6A39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</w:p>
        </w:tc>
        <w:tc>
          <w:tcPr>
            <w:tcW w:w="2981" w:type="dxa"/>
          </w:tcPr>
          <w:p w14:paraId="7A33C3B4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забезпечено наповнення бази даних системи МЗВ</w:t>
            </w:r>
          </w:p>
        </w:tc>
      </w:tr>
      <w:tr w:rsidR="00E7319A" w:rsidRPr="001836B0" w14:paraId="0744748F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0A5795B7" w14:textId="60D2E30A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Удосконалення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забезпечення повноцінного функціонування Єдиного реєстру з МЗВ</w:t>
            </w:r>
          </w:p>
        </w:tc>
        <w:tc>
          <w:tcPr>
            <w:tcW w:w="3401" w:type="dxa"/>
          </w:tcPr>
          <w:p w14:paraId="5D174DEB" w14:textId="2FA5D27D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заходів із приведення функціональних блоків Єдиного реєстру з МЗВ у відповідність до оновлен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нормативно-правов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153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актів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МЗВ</w:t>
            </w:r>
          </w:p>
        </w:tc>
        <w:tc>
          <w:tcPr>
            <w:tcW w:w="1846" w:type="dxa"/>
          </w:tcPr>
          <w:p w14:paraId="6215124D" w14:textId="45574AEE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</w:tcPr>
          <w:p w14:paraId="5D6BFD52" w14:textId="2770DCDE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12E21B78" w14:textId="782FBC15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удосконалений Єдиний реєстр з МЗВ</w:t>
            </w:r>
            <w:r w:rsidR="002403F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функціонує належним чином</w:t>
            </w:r>
          </w:p>
        </w:tc>
      </w:tr>
      <w:tr w:rsidR="00E7319A" w:rsidRPr="001836B0" w14:paraId="5000A463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68383AA2" w14:textId="2FD5E673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Створення та забезпечення повноцінного функціонування Єдиного реєстру СТВ, сумісного з Єдиним реєстром з МЗВ, а також з Єдиним реєстром СТВ ЄС</w:t>
            </w:r>
          </w:p>
        </w:tc>
        <w:tc>
          <w:tcPr>
            <w:tcW w:w="3401" w:type="dxa"/>
          </w:tcPr>
          <w:p w14:paraId="502E4AE4" w14:textId="7777777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та введення в дію Єдиного реєстру СТВ як централізованої бази даних, що відстежує видачу, утримання, передачу та списання всіх квот на викиди парникових газів у межах СТВ</w:t>
            </w:r>
          </w:p>
        </w:tc>
        <w:tc>
          <w:tcPr>
            <w:tcW w:w="1846" w:type="dxa"/>
          </w:tcPr>
          <w:p w14:paraId="1AFBF834" w14:textId="3BF68D4A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2025 - 2026 роки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F6DA188" w14:textId="4C316683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3BDAB28D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реєстр СТВ функціонує належним чином</w:t>
            </w:r>
          </w:p>
        </w:tc>
      </w:tr>
      <w:tr w:rsidR="00E7319A" w:rsidRPr="001836B0" w14:paraId="4103FF4E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43AF49A6" w14:textId="1E36815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Забезпечення ефективного розподілу функцій центральних органів виконавчої влади відповідно до їх компетенції та застосування дієвого механізму міжвідомчої  координації щодо впровадження і подальшого сталого функціонування СТВ в Україні, в рамках роботи Міжвідомчої комісії з питань зміни клімату та збереження озонового шару;</w:t>
            </w:r>
          </w:p>
          <w:p w14:paraId="36A93D6C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15A62317" w14:textId="2C0CA09A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запровадження системного підходу до планування розгляду Міжвідомчою комісією з питань зміни клімату та збереження озонового шару питань щодо впровадження СТВ </w:t>
            </w:r>
          </w:p>
          <w:p w14:paraId="219CEE71" w14:textId="7777777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1C742AA9" w14:textId="7B79FE0C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2024 - 2026 роки</w:t>
            </w:r>
          </w:p>
        </w:tc>
        <w:tc>
          <w:tcPr>
            <w:tcW w:w="2835" w:type="dxa"/>
          </w:tcPr>
          <w:p w14:paraId="2F95656B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1160936A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щорічні плани роботи Міжвідомчої комісії з питань зміни клімату та збереження озонового шару передбачають розгляд питань щодо параметрів окремих складових СТВ та різних аспектів її функціонування </w:t>
            </w:r>
          </w:p>
        </w:tc>
      </w:tr>
      <w:tr w:rsidR="00E7319A" w:rsidRPr="001836B0" w14:paraId="69388162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1663D35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5A470D58" w14:textId="591AAEF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розгляду Міжвідомчою комісією з питань зміни клімату та збереження озонового шару питань щодо параметрів окремих складових СТВ, різних аспектів її функціонування, включно з проблемами і шляхами їх розв’язання, та щорічних звітів про оцінку результатів реалізації Стратегії</w:t>
            </w:r>
          </w:p>
        </w:tc>
        <w:tc>
          <w:tcPr>
            <w:tcW w:w="1846" w:type="dxa"/>
          </w:tcPr>
          <w:p w14:paraId="72D7C2CE" w14:textId="45F326C5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2024 - 2026 роки</w:t>
            </w:r>
          </w:p>
        </w:tc>
        <w:tc>
          <w:tcPr>
            <w:tcW w:w="2835" w:type="dxa"/>
          </w:tcPr>
          <w:p w14:paraId="5A5950DF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2F80548D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 питань щодо впровадження СТВ проводиться відповідно до щорічних планів</w:t>
            </w:r>
          </w:p>
        </w:tc>
      </w:tr>
      <w:tr w:rsidR="00E7319A" w:rsidRPr="001836B0" w14:paraId="0467B5AD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37C8767A" w14:textId="28EDE513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спеціалізованого торговельного майданчику для проведення аукціонів з продажу квот на викиди парникових газів</w:t>
            </w:r>
          </w:p>
        </w:tc>
        <w:tc>
          <w:tcPr>
            <w:tcW w:w="3401" w:type="dxa"/>
          </w:tcPr>
          <w:p w14:paraId="2075F30D" w14:textId="27D87C0B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Здійснення авторизації торговельного майданчику для проведення аукціонів з продажу квот на викиди парникових газів </w:t>
            </w:r>
            <w:r w:rsidR="00B07D40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6" w:type="dxa"/>
          </w:tcPr>
          <w:p w14:paraId="67F9ED32" w14:textId="371B864B" w:rsidR="006D0DB3" w:rsidRPr="00E7319A" w:rsidRDefault="006D0DB3" w:rsidP="00EE6E87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</w:tcPr>
          <w:p w14:paraId="7A0D8F32" w14:textId="6FD989CD" w:rsidR="006D0DB3" w:rsidRPr="00E7319A" w:rsidRDefault="00D247A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6D0DB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</w:p>
        </w:tc>
        <w:tc>
          <w:tcPr>
            <w:tcW w:w="2981" w:type="dxa"/>
          </w:tcPr>
          <w:p w14:paraId="753B70EA" w14:textId="12F89057" w:rsidR="006D0DB3" w:rsidRPr="00E7319A" w:rsidRDefault="00D247A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здійснено авторизацію торговельного майданчику для проведення аукціонів з продажу квот на викиди парникових газів</w:t>
            </w:r>
          </w:p>
        </w:tc>
      </w:tr>
      <w:tr w:rsidR="00E7319A" w:rsidRPr="001836B0" w14:paraId="6E9C8185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4FB96AD5" w14:textId="64C622E2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 Створення організаційної структури для проведення навчань і тренінгів з різних аспектів функціонування СТВ</w:t>
            </w:r>
          </w:p>
        </w:tc>
        <w:tc>
          <w:tcPr>
            <w:tcW w:w="3401" w:type="dxa"/>
          </w:tcPr>
          <w:p w14:paraId="17444772" w14:textId="20352AAB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здійснення заходів із оцінки потенціалу існуючих установ у сфері впровадження СТВ та визначення установи, на базі якої проводитимуться навчання і тренінги з різних аспектів функціонування СТВ</w:t>
            </w:r>
          </w:p>
        </w:tc>
        <w:tc>
          <w:tcPr>
            <w:tcW w:w="1846" w:type="dxa"/>
          </w:tcPr>
          <w:p w14:paraId="3175A0A1" w14:textId="6403AD9F" w:rsidR="006D0DB3" w:rsidRPr="00E7319A" w:rsidRDefault="006D0DB3" w:rsidP="00EE6E87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</w:tcPr>
          <w:p w14:paraId="08A00D85" w14:textId="433D4038" w:rsidR="006D0DB3" w:rsidRPr="00E7319A" w:rsidRDefault="006D0DB3" w:rsidP="00EE6E87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Мін’юст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E3C2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7F33504C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визначено установу, на базі якої проводитимуться навчання і тренінги з різних аспектів функціонування СТВ </w:t>
            </w:r>
          </w:p>
        </w:tc>
      </w:tr>
      <w:tr w:rsidR="00E7319A" w:rsidRPr="00E7319A" w14:paraId="7212E4EF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0521CCB9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7CB77CFE" w14:textId="1FD58B39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розроблення навчальних модулів з різних аспектів функціонування СТВ</w:t>
            </w:r>
          </w:p>
        </w:tc>
        <w:tc>
          <w:tcPr>
            <w:tcW w:w="1846" w:type="dxa"/>
          </w:tcPr>
          <w:p w14:paraId="2643076C" w14:textId="0EFADA27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</w:tcPr>
          <w:p w14:paraId="74808A7B" w14:textId="77777777" w:rsidR="006D0DB3" w:rsidRPr="00E7319A" w:rsidRDefault="006D0DB3" w:rsidP="006D0DB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</w:p>
        </w:tc>
        <w:tc>
          <w:tcPr>
            <w:tcW w:w="2981" w:type="dxa"/>
          </w:tcPr>
          <w:p w14:paraId="024D7F22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навчальні модулі</w:t>
            </w:r>
          </w:p>
        </w:tc>
      </w:tr>
      <w:tr w:rsidR="00E7319A" w:rsidRPr="00E7319A" w14:paraId="38AF8415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59E59DC2" w14:textId="768A4BC0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Проведення навчань та тренінгів із залученням вітчизняних і європейських фахівців для представників центральних органів виконавчої влади та інституцій, пов’язаних з державним наглядом і контролем, акредитацією, верифікацією, </w:t>
            </w:r>
            <w:r w:rsidR="005B3F1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фінансовими ринками</w:t>
            </w:r>
          </w:p>
        </w:tc>
        <w:tc>
          <w:tcPr>
            <w:tcW w:w="3401" w:type="dxa"/>
          </w:tcPr>
          <w:p w14:paraId="58E212D6" w14:textId="3288EDCD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навчань та тренінгів для представників центральних органів виконавчої влади та інституцій, пов’язаних з державним наглядом і контролем, акредитацією, верифікацією, </w:t>
            </w:r>
            <w:r w:rsidR="005B3F11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фінансовими ринками</w:t>
            </w:r>
          </w:p>
        </w:tc>
        <w:tc>
          <w:tcPr>
            <w:tcW w:w="1846" w:type="dxa"/>
          </w:tcPr>
          <w:p w14:paraId="73F98324" w14:textId="072583FB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2025 - 2026 роки</w:t>
            </w:r>
          </w:p>
        </w:tc>
        <w:tc>
          <w:tcPr>
            <w:tcW w:w="2835" w:type="dxa"/>
          </w:tcPr>
          <w:p w14:paraId="4628EF65" w14:textId="1927432C" w:rsidR="006D0DB3" w:rsidRPr="00E7319A" w:rsidRDefault="006D0DB3" w:rsidP="00EE6E87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2028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E3C2C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НААУ</w:t>
            </w:r>
            <w:r w:rsidR="006E17EB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E6E8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 України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2981" w:type="dxa"/>
          </w:tcPr>
          <w:p w14:paraId="2B74BE26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проведено навчальні заходи</w:t>
            </w:r>
          </w:p>
        </w:tc>
      </w:tr>
      <w:tr w:rsidR="00E7319A" w:rsidRPr="00E7319A" w14:paraId="7C5B7566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406AF006" w14:textId="72BF5A29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 Проведення тренінгів із залученням вітчизняних і європейських фахівців для операторів установок</w:t>
            </w:r>
          </w:p>
        </w:tc>
        <w:tc>
          <w:tcPr>
            <w:tcW w:w="3401" w:type="dxa"/>
          </w:tcPr>
          <w:p w14:paraId="6186DA36" w14:textId="77777777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та проведення навчань та тренінгів для операторів установок</w:t>
            </w:r>
          </w:p>
        </w:tc>
        <w:tc>
          <w:tcPr>
            <w:tcW w:w="1846" w:type="dxa"/>
          </w:tcPr>
          <w:p w14:paraId="0D6E4720" w14:textId="697F826D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2025 - 2026 роки</w:t>
            </w:r>
          </w:p>
        </w:tc>
        <w:tc>
          <w:tcPr>
            <w:tcW w:w="2835" w:type="dxa"/>
          </w:tcPr>
          <w:p w14:paraId="5AAB539E" w14:textId="36F113BA" w:rsidR="006D0DB3" w:rsidRPr="00E7319A" w:rsidRDefault="00221271" w:rsidP="0022127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НААУ (за згодою)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E6E8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НАН України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981" w:type="dxa"/>
          </w:tcPr>
          <w:p w14:paraId="79B3A8B1" w14:textId="7101F8D8" w:rsidR="006D0DB3" w:rsidRPr="00E7319A" w:rsidRDefault="00EE6E87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проведено навчальні заходи</w:t>
            </w:r>
          </w:p>
        </w:tc>
      </w:tr>
      <w:tr w:rsidR="00E7319A" w:rsidRPr="00E7319A" w14:paraId="1B071BDD" w14:textId="77777777" w:rsidTr="003E3BD1">
        <w:trPr>
          <w:gridAfter w:val="3"/>
          <w:wAfter w:w="5165" w:type="dxa"/>
        </w:trPr>
        <w:tc>
          <w:tcPr>
            <w:tcW w:w="14402" w:type="dxa"/>
            <w:gridSpan w:val="5"/>
          </w:tcPr>
          <w:p w14:paraId="08EB86CE" w14:textId="77777777" w:rsidR="006D0DB3" w:rsidRPr="00E7319A" w:rsidRDefault="006D0DB3" w:rsidP="00BC41DD">
            <w:pPr>
              <w:spacing w:after="120"/>
              <w:ind w:right="-1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Стратегічна ціль 3. </w:t>
            </w:r>
            <w:r w:rsidRPr="00E73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Підтримання постійного систематичного діалогу задля сприяння взаємодії та підвищення обізнаності заінтересованих сторін щодо впровадження СТВ</w:t>
            </w:r>
          </w:p>
          <w:p w14:paraId="5BB3C7DC" w14:textId="7A15ED45" w:rsidR="006D0DB3" w:rsidRPr="00E7319A" w:rsidRDefault="006D0DB3" w:rsidP="00BC41DD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9A" w:rsidRPr="00E7319A" w14:paraId="30AA08DC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7AC4B80F" w14:textId="7B736CE5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прозорої та інклюзивної системи залучення широкого кола заінтересованих сторін з метою обговорення питань щодо взаємозв’язків між різними фіскальними та ринковими інструментами ціноутворення на викиди вуглецю, такими як податок на викиди парникових газів, енергетичний податок та участь в СТВ, з урахуванням специфічних національних обставин, макроекономічних наслідків, потенціалу скорочення викидів парникових газів та досягнення цілей сталого розвитку</w:t>
            </w:r>
          </w:p>
        </w:tc>
        <w:tc>
          <w:tcPr>
            <w:tcW w:w="3401" w:type="dxa"/>
          </w:tcPr>
          <w:p w14:paraId="67D6224A" w14:textId="4DC1568C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започаткування загального Форуму СТВ</w:t>
            </w:r>
          </w:p>
        </w:tc>
        <w:tc>
          <w:tcPr>
            <w:tcW w:w="1846" w:type="dxa"/>
          </w:tcPr>
          <w:p w14:paraId="000E0658" w14:textId="48A9347E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3516108C" w14:textId="1DF27FD9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Міндовкілля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2028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="00A2028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E6E8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 України (за згодою)</w:t>
            </w:r>
          </w:p>
          <w:p w14:paraId="2A8595A4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14:paraId="61CA8054" w14:textId="11A360D6" w:rsidR="006D0DB3" w:rsidRPr="00E7319A" w:rsidRDefault="003B1FA2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Започатковано </w:t>
            </w:r>
            <w:r w:rsidR="006D0DB3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Форум СТВ </w:t>
            </w:r>
          </w:p>
        </w:tc>
      </w:tr>
      <w:tr w:rsidR="00E7319A" w:rsidRPr="001836B0" w14:paraId="08C44DAF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06229A72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788BB591" w14:textId="7ABC9984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створення та забезпечення функціонування робочих груп із впровадження СТВ </w:t>
            </w:r>
          </w:p>
        </w:tc>
        <w:tc>
          <w:tcPr>
            <w:tcW w:w="1846" w:type="dxa"/>
          </w:tcPr>
          <w:p w14:paraId="22C177AF" w14:textId="77BE4C33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73193FB9" w14:textId="01A4FC8F" w:rsidR="006D0DB3" w:rsidRPr="00E7319A" w:rsidRDefault="00221271" w:rsidP="00EE6E87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Міндовкілля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НКЦПФР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E6E8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 України (за згодою)</w:t>
            </w:r>
          </w:p>
        </w:tc>
        <w:tc>
          <w:tcPr>
            <w:tcW w:w="2981" w:type="dxa"/>
          </w:tcPr>
          <w:p w14:paraId="2AAEA387" w14:textId="77777777" w:rsidR="006D0DB3" w:rsidRPr="00E7319A" w:rsidRDefault="006D0DB3" w:rsidP="00EE6E8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Робочі групи створено та забезпечено їх функціонування</w:t>
            </w:r>
          </w:p>
        </w:tc>
      </w:tr>
      <w:tr w:rsidR="00E7319A" w:rsidRPr="001836B0" w14:paraId="19C0DDAD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6DE4EBAB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0231E8B3" w14:textId="7993F272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створення Ради високого рівня з питань ціноутворення на викиди вуглецю</w:t>
            </w:r>
          </w:p>
        </w:tc>
        <w:tc>
          <w:tcPr>
            <w:tcW w:w="1846" w:type="dxa"/>
          </w:tcPr>
          <w:p w14:paraId="4FB8CBF4" w14:textId="257CCEBE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835" w:type="dxa"/>
          </w:tcPr>
          <w:p w14:paraId="7F7540EE" w14:textId="479691DC" w:rsidR="006D0DB3" w:rsidRPr="00E7319A" w:rsidRDefault="006D0DB3" w:rsidP="00EE6E87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Міндовкілля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Мінфін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A2028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НКЦПФР</w:t>
            </w:r>
            <w:r w:rsidR="00A2028E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E6E87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 України (за згодою)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5048F3E1" w14:textId="0672E6D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Раду високого рівня з питань ціноутворення на викиди вуглецю створено та забезпечено її функціонування</w:t>
            </w:r>
          </w:p>
        </w:tc>
      </w:tr>
      <w:tr w:rsidR="00E7319A" w:rsidRPr="001836B0" w14:paraId="0730E3C2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1704EEA5" w14:textId="47249CB7" w:rsidR="006D0DB3" w:rsidRPr="00E7319A" w:rsidRDefault="006D0DB3" w:rsidP="00C36F1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надання експертної підтримки Міндовкіллю та іншим заінтересованим центральним органам виконавчої влади</w:t>
            </w:r>
          </w:p>
        </w:tc>
        <w:tc>
          <w:tcPr>
            <w:tcW w:w="3401" w:type="dxa"/>
          </w:tcPr>
          <w:p w14:paraId="3343FDA5" w14:textId="26895BB2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започаткування взаємодії з проєктами міжнародної технічної допомоги та українським експертним середовищем щодо питань СТВ  </w:t>
            </w:r>
          </w:p>
        </w:tc>
        <w:tc>
          <w:tcPr>
            <w:tcW w:w="1846" w:type="dxa"/>
          </w:tcPr>
          <w:p w14:paraId="52666447" w14:textId="7E8F93DA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– 2026 роки</w:t>
            </w:r>
          </w:p>
        </w:tc>
        <w:tc>
          <w:tcPr>
            <w:tcW w:w="2835" w:type="dxa"/>
          </w:tcPr>
          <w:p w14:paraId="3D21E09E" w14:textId="77777777" w:rsidR="006D0DB3" w:rsidRPr="00E7319A" w:rsidRDefault="006D0DB3" w:rsidP="006D0DB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7B2EBA8" w14:textId="77777777" w:rsidR="006D0DB3" w:rsidRPr="00E7319A" w:rsidRDefault="006D0DB3" w:rsidP="006D0DB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077935" w14:textId="77777777" w:rsidR="006D0DB3" w:rsidRPr="00E7319A" w:rsidRDefault="006D0DB3" w:rsidP="006D0DB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14:paraId="67C18C51" w14:textId="77777777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Започатковано взаємодію з проєктами міжнародної технічної допомоги та українським експертним середовищем щодо питань СТВ  </w:t>
            </w:r>
          </w:p>
        </w:tc>
      </w:tr>
      <w:tr w:rsidR="00E7319A" w:rsidRPr="00E7319A" w14:paraId="5EABAB90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799E4544" w14:textId="4C231290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Інтенсифікація політичного та технічного діалогу з відповідними структурами ЄС на етапі розробки пакету національного законодавства у сфері СТВ</w:t>
            </w:r>
          </w:p>
        </w:tc>
        <w:tc>
          <w:tcPr>
            <w:tcW w:w="3401" w:type="dxa"/>
          </w:tcPr>
          <w:p w14:paraId="47D43FF5" w14:textId="788C0AA8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започаткування процесу регулярного політичного діалогу з відповідними структурами ЄС щодо СТВ </w:t>
            </w:r>
          </w:p>
          <w:p w14:paraId="34A67664" w14:textId="52107C4B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5B8E09C0" w14:textId="0E905453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– 2026 роки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318E5C9" w14:textId="4D3E21EB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99E9EFB" w14:textId="2F81C1E6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МЗС </w:t>
            </w:r>
          </w:p>
          <w:p w14:paraId="397F6D89" w14:textId="5740CC8B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14:paraId="6899F8CF" w14:textId="77777777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Регулярний політичний діалог започатковано </w:t>
            </w:r>
          </w:p>
          <w:p w14:paraId="1C4D5B13" w14:textId="77777777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9A" w:rsidRPr="00E7319A" w14:paraId="4DD44D26" w14:textId="77777777" w:rsidTr="003E3BD1">
        <w:trPr>
          <w:gridAfter w:val="3"/>
          <w:wAfter w:w="5165" w:type="dxa"/>
        </w:trPr>
        <w:tc>
          <w:tcPr>
            <w:tcW w:w="3339" w:type="dxa"/>
          </w:tcPr>
          <w:p w14:paraId="488D9343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7A5743FC" w14:textId="1FF85991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започаткування процесу регулярного технічного діалогу та консультацій з відповідними структурами ЄС щодо СТВ</w:t>
            </w:r>
          </w:p>
        </w:tc>
        <w:tc>
          <w:tcPr>
            <w:tcW w:w="1846" w:type="dxa"/>
          </w:tcPr>
          <w:p w14:paraId="00D801CD" w14:textId="31BC8D61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– 2026 роки</w:t>
            </w:r>
          </w:p>
        </w:tc>
        <w:tc>
          <w:tcPr>
            <w:tcW w:w="2835" w:type="dxa"/>
          </w:tcPr>
          <w:p w14:paraId="79C9D4A2" w14:textId="1590CE52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Міненерго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Мінекономіки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Мініфрастуктури</w:t>
            </w:r>
            <w:proofErr w:type="spellEnd"/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81" w:type="dxa"/>
          </w:tcPr>
          <w:p w14:paraId="1B998ADC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Регулярний технічний діалог започатковано </w:t>
            </w:r>
          </w:p>
          <w:p w14:paraId="4EEF4FC6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9A" w:rsidRPr="001836B0" w14:paraId="28519A20" w14:textId="77777777" w:rsidTr="003E3BD1">
        <w:trPr>
          <w:gridAfter w:val="3"/>
          <w:wAfter w:w="5165" w:type="dxa"/>
        </w:trPr>
        <w:tc>
          <w:tcPr>
            <w:tcW w:w="3339" w:type="dxa"/>
            <w:vMerge w:val="restart"/>
          </w:tcPr>
          <w:p w14:paraId="7AE18DF9" w14:textId="6F47CD91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Визначення дієвих підходів до проведення інформаційно-просвітницької роботи задля отримання підтримки впровадження СТВ з боку суспільства</w:t>
            </w:r>
          </w:p>
        </w:tc>
        <w:tc>
          <w:tcPr>
            <w:tcW w:w="3401" w:type="dxa"/>
          </w:tcPr>
          <w:p w14:paraId="3A10816B" w14:textId="67A2CEB2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C36F18">
              <w:rPr>
                <w:lang w:val="uk-UA"/>
              </w:rPr>
              <w:t> 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</w:t>
            </w:r>
            <w:r w:rsidR="00C36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інформаційного контенту для різної цільової аудиторії та оптимальних форматів проведення кампанії, присвяченої популяризації переваг, пов’язаних із впровадженням СТВ</w:t>
            </w:r>
          </w:p>
        </w:tc>
        <w:tc>
          <w:tcPr>
            <w:tcW w:w="1846" w:type="dxa"/>
          </w:tcPr>
          <w:p w14:paraId="2641B85E" w14:textId="730731B9" w:rsidR="006D0DB3" w:rsidRPr="00E7319A" w:rsidRDefault="006D0DB3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202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– 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2026 роки</w:t>
            </w:r>
          </w:p>
        </w:tc>
        <w:tc>
          <w:tcPr>
            <w:tcW w:w="2835" w:type="dxa"/>
          </w:tcPr>
          <w:p w14:paraId="424AC777" w14:textId="760B6C42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Міндовкілля </w:t>
            </w:r>
            <w:r w:rsidR="00B74DEB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7478F5"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 </w:t>
            </w:r>
          </w:p>
          <w:p w14:paraId="49D2E77D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14:paraId="3B077649" w14:textId="77777777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забезпечено розроблення відповідного інформаційного контенту  </w:t>
            </w:r>
          </w:p>
        </w:tc>
      </w:tr>
      <w:tr w:rsidR="00E7319A" w:rsidRPr="001836B0" w14:paraId="62FC9BE2" w14:textId="77777777" w:rsidTr="003E3BD1">
        <w:trPr>
          <w:gridAfter w:val="3"/>
          <w:wAfter w:w="5165" w:type="dxa"/>
        </w:trPr>
        <w:tc>
          <w:tcPr>
            <w:tcW w:w="3339" w:type="dxa"/>
            <w:vMerge/>
          </w:tcPr>
          <w:p w14:paraId="5D927BAA" w14:textId="77777777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14:paraId="579F11E2" w14:textId="58D4368C" w:rsidR="006D0DB3" w:rsidRPr="00E7319A" w:rsidRDefault="006D0DB3" w:rsidP="00BC41D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E7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інформаційно-просвітницької кампанії </w:t>
            </w:r>
          </w:p>
        </w:tc>
        <w:tc>
          <w:tcPr>
            <w:tcW w:w="1846" w:type="dxa"/>
          </w:tcPr>
          <w:p w14:paraId="0C7DDEE0" w14:textId="6BF4FAE2" w:rsidR="006D0DB3" w:rsidRPr="00E7319A" w:rsidRDefault="00221271" w:rsidP="00221271">
            <w:pPr>
              <w:spacing w:before="150" w:after="150"/>
              <w:ind w:right="-1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202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– </w:t>
            </w:r>
            <w:r w:rsidRPr="00E7319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2026 роки</w:t>
            </w:r>
          </w:p>
        </w:tc>
        <w:tc>
          <w:tcPr>
            <w:tcW w:w="2835" w:type="dxa"/>
          </w:tcPr>
          <w:p w14:paraId="53DBEDB2" w14:textId="77777777" w:rsidR="006D0DB3" w:rsidRPr="00E7319A" w:rsidRDefault="006D0DB3" w:rsidP="006D0DB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Міндовкілля</w:t>
            </w:r>
          </w:p>
        </w:tc>
        <w:tc>
          <w:tcPr>
            <w:tcW w:w="2981" w:type="dxa"/>
          </w:tcPr>
          <w:p w14:paraId="373AB9F4" w14:textId="77777777" w:rsidR="006D0DB3" w:rsidRPr="00E7319A" w:rsidRDefault="006D0DB3" w:rsidP="00E731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інформаційно-просвітницьку кампанію проведено, підбито її підсумки</w:t>
            </w:r>
          </w:p>
        </w:tc>
      </w:tr>
    </w:tbl>
    <w:p w14:paraId="0FF50991" w14:textId="5C8FCF7E" w:rsidR="00DD1846" w:rsidRPr="00E7319A" w:rsidRDefault="00DD1846" w:rsidP="003311C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18004C" w14:textId="40C31F45" w:rsidR="005910C2" w:rsidRPr="00E7319A" w:rsidRDefault="005910C2" w:rsidP="003311C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37854" w14:textId="13BC2B76" w:rsidR="005910C2" w:rsidRPr="00E7319A" w:rsidRDefault="005910C2" w:rsidP="003311C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319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sectPr w:rsidR="005910C2" w:rsidRPr="00E7319A" w:rsidSect="00D4493C">
      <w:headerReference w:type="even" r:id="rId8"/>
      <w:headerReference w:type="default" r:id="rId9"/>
      <w:pgSz w:w="15840" w:h="12240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7376" w14:textId="77777777" w:rsidR="00842752" w:rsidRDefault="00842752" w:rsidP="002172B3">
      <w:pPr>
        <w:spacing w:after="0" w:line="240" w:lineRule="auto"/>
      </w:pPr>
      <w:r>
        <w:separator/>
      </w:r>
    </w:p>
  </w:endnote>
  <w:endnote w:type="continuationSeparator" w:id="0">
    <w:p w14:paraId="1EA0EC40" w14:textId="77777777" w:rsidR="00842752" w:rsidRDefault="00842752" w:rsidP="0021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5BF8" w14:textId="77777777" w:rsidR="00842752" w:rsidRDefault="00842752" w:rsidP="002172B3">
      <w:pPr>
        <w:spacing w:after="0" w:line="240" w:lineRule="auto"/>
      </w:pPr>
      <w:r>
        <w:separator/>
      </w:r>
    </w:p>
  </w:footnote>
  <w:footnote w:type="continuationSeparator" w:id="0">
    <w:p w14:paraId="6BA455EF" w14:textId="77777777" w:rsidR="00842752" w:rsidRDefault="00842752" w:rsidP="0021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207701177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442B3D8D" w14:textId="77777777" w:rsidR="00142C6F" w:rsidRDefault="00142C6F" w:rsidP="00756CA2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9E51BD2" w14:textId="77777777" w:rsidR="00142C6F" w:rsidRDefault="00142C6F" w:rsidP="0049102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182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05BF7" w14:textId="77777777" w:rsidR="00BC41DD" w:rsidRDefault="00DB51D0" w:rsidP="001E7063">
        <w:pPr>
          <w:pStyle w:val="ad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B0">
          <w:rPr>
            <w:noProof/>
          </w:rPr>
          <w:t>18</w:t>
        </w:r>
        <w:r>
          <w:rPr>
            <w:noProof/>
          </w:rPr>
          <w:fldChar w:fldCharType="end"/>
        </w:r>
      </w:p>
      <w:p w14:paraId="5C0C2D76" w14:textId="6844F123" w:rsidR="00142C6F" w:rsidRDefault="001836B0" w:rsidP="001E7063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BFB"/>
    <w:multiLevelType w:val="hybridMultilevel"/>
    <w:tmpl w:val="E7BC9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2"/>
    <w:rsid w:val="00002641"/>
    <w:rsid w:val="000029AD"/>
    <w:rsid w:val="00003818"/>
    <w:rsid w:val="00003F71"/>
    <w:rsid w:val="00004B73"/>
    <w:rsid w:val="00006148"/>
    <w:rsid w:val="000068E1"/>
    <w:rsid w:val="00010368"/>
    <w:rsid w:val="00010EDE"/>
    <w:rsid w:val="0001144A"/>
    <w:rsid w:val="0001158B"/>
    <w:rsid w:val="00012616"/>
    <w:rsid w:val="00012E61"/>
    <w:rsid w:val="000138FB"/>
    <w:rsid w:val="00013AAE"/>
    <w:rsid w:val="00014C8C"/>
    <w:rsid w:val="00014D9A"/>
    <w:rsid w:val="000177B3"/>
    <w:rsid w:val="00021F1A"/>
    <w:rsid w:val="00023362"/>
    <w:rsid w:val="00023D58"/>
    <w:rsid w:val="00024C11"/>
    <w:rsid w:val="00024DE0"/>
    <w:rsid w:val="0002543A"/>
    <w:rsid w:val="000263AE"/>
    <w:rsid w:val="000264B3"/>
    <w:rsid w:val="00026A30"/>
    <w:rsid w:val="00031D6C"/>
    <w:rsid w:val="00034146"/>
    <w:rsid w:val="00034CF1"/>
    <w:rsid w:val="000370EF"/>
    <w:rsid w:val="00042445"/>
    <w:rsid w:val="000425DE"/>
    <w:rsid w:val="000433E2"/>
    <w:rsid w:val="00043957"/>
    <w:rsid w:val="00044330"/>
    <w:rsid w:val="00044DC0"/>
    <w:rsid w:val="00045E08"/>
    <w:rsid w:val="00046060"/>
    <w:rsid w:val="00047F33"/>
    <w:rsid w:val="00050674"/>
    <w:rsid w:val="00051B98"/>
    <w:rsid w:val="00051D1A"/>
    <w:rsid w:val="00052B1D"/>
    <w:rsid w:val="00055EB7"/>
    <w:rsid w:val="0005790A"/>
    <w:rsid w:val="00057BAC"/>
    <w:rsid w:val="000628BD"/>
    <w:rsid w:val="00062CC5"/>
    <w:rsid w:val="00062F33"/>
    <w:rsid w:val="000630AA"/>
    <w:rsid w:val="00073E20"/>
    <w:rsid w:val="000759B0"/>
    <w:rsid w:val="0007628D"/>
    <w:rsid w:val="000762F2"/>
    <w:rsid w:val="00076EAB"/>
    <w:rsid w:val="00077767"/>
    <w:rsid w:val="000803F1"/>
    <w:rsid w:val="00082820"/>
    <w:rsid w:val="00085196"/>
    <w:rsid w:val="00086859"/>
    <w:rsid w:val="0009140C"/>
    <w:rsid w:val="000962AE"/>
    <w:rsid w:val="00096570"/>
    <w:rsid w:val="00096926"/>
    <w:rsid w:val="00097AB4"/>
    <w:rsid w:val="00097F11"/>
    <w:rsid w:val="000A068A"/>
    <w:rsid w:val="000A17C5"/>
    <w:rsid w:val="000A2708"/>
    <w:rsid w:val="000A2BAF"/>
    <w:rsid w:val="000A3019"/>
    <w:rsid w:val="000A4BE3"/>
    <w:rsid w:val="000A7205"/>
    <w:rsid w:val="000B0A28"/>
    <w:rsid w:val="000B1136"/>
    <w:rsid w:val="000B2063"/>
    <w:rsid w:val="000B2FDC"/>
    <w:rsid w:val="000B3182"/>
    <w:rsid w:val="000B44E1"/>
    <w:rsid w:val="000B52C0"/>
    <w:rsid w:val="000B71B3"/>
    <w:rsid w:val="000B7A6F"/>
    <w:rsid w:val="000C47D9"/>
    <w:rsid w:val="000C5193"/>
    <w:rsid w:val="000C62ED"/>
    <w:rsid w:val="000C7AAE"/>
    <w:rsid w:val="000D0F94"/>
    <w:rsid w:val="000D444B"/>
    <w:rsid w:val="000D59F4"/>
    <w:rsid w:val="000E0A47"/>
    <w:rsid w:val="000E3544"/>
    <w:rsid w:val="000E38DE"/>
    <w:rsid w:val="000E471A"/>
    <w:rsid w:val="000E6185"/>
    <w:rsid w:val="000F2C8E"/>
    <w:rsid w:val="000F39C8"/>
    <w:rsid w:val="000F3E7E"/>
    <w:rsid w:val="000F43E1"/>
    <w:rsid w:val="000F4D53"/>
    <w:rsid w:val="000F4F20"/>
    <w:rsid w:val="000F7740"/>
    <w:rsid w:val="00100061"/>
    <w:rsid w:val="0010040D"/>
    <w:rsid w:val="0010124C"/>
    <w:rsid w:val="001014AC"/>
    <w:rsid w:val="001019CD"/>
    <w:rsid w:val="00104090"/>
    <w:rsid w:val="00105A5F"/>
    <w:rsid w:val="00106120"/>
    <w:rsid w:val="00107883"/>
    <w:rsid w:val="00107C2E"/>
    <w:rsid w:val="001100B5"/>
    <w:rsid w:val="00110B0F"/>
    <w:rsid w:val="00110B14"/>
    <w:rsid w:val="00111FDC"/>
    <w:rsid w:val="00112CBC"/>
    <w:rsid w:val="0011446C"/>
    <w:rsid w:val="00121AB4"/>
    <w:rsid w:val="00121CF6"/>
    <w:rsid w:val="001226A6"/>
    <w:rsid w:val="0012287C"/>
    <w:rsid w:val="0012353B"/>
    <w:rsid w:val="001258E1"/>
    <w:rsid w:val="00125C90"/>
    <w:rsid w:val="00126722"/>
    <w:rsid w:val="00127DFE"/>
    <w:rsid w:val="0013072D"/>
    <w:rsid w:val="0013127C"/>
    <w:rsid w:val="00133248"/>
    <w:rsid w:val="00135CB3"/>
    <w:rsid w:val="00135EAC"/>
    <w:rsid w:val="001371B4"/>
    <w:rsid w:val="00140684"/>
    <w:rsid w:val="00141D18"/>
    <w:rsid w:val="001422B0"/>
    <w:rsid w:val="00142C6F"/>
    <w:rsid w:val="00146FE1"/>
    <w:rsid w:val="001478F7"/>
    <w:rsid w:val="00147EEF"/>
    <w:rsid w:val="001503F0"/>
    <w:rsid w:val="00152461"/>
    <w:rsid w:val="00152FA5"/>
    <w:rsid w:val="00153692"/>
    <w:rsid w:val="00153F6A"/>
    <w:rsid w:val="001550F2"/>
    <w:rsid w:val="00155A0B"/>
    <w:rsid w:val="00156373"/>
    <w:rsid w:val="00156E0D"/>
    <w:rsid w:val="0015770E"/>
    <w:rsid w:val="00157730"/>
    <w:rsid w:val="001577EF"/>
    <w:rsid w:val="00161FC5"/>
    <w:rsid w:val="0016353A"/>
    <w:rsid w:val="0016475E"/>
    <w:rsid w:val="00165181"/>
    <w:rsid w:val="0016519D"/>
    <w:rsid w:val="00174140"/>
    <w:rsid w:val="00174495"/>
    <w:rsid w:val="001748AB"/>
    <w:rsid w:val="00174A70"/>
    <w:rsid w:val="0018041C"/>
    <w:rsid w:val="0018054F"/>
    <w:rsid w:val="00180A15"/>
    <w:rsid w:val="001816C8"/>
    <w:rsid w:val="001836B0"/>
    <w:rsid w:val="0018422B"/>
    <w:rsid w:val="001845AD"/>
    <w:rsid w:val="0018509D"/>
    <w:rsid w:val="00185927"/>
    <w:rsid w:val="00185A53"/>
    <w:rsid w:val="00186145"/>
    <w:rsid w:val="001865EA"/>
    <w:rsid w:val="001870C4"/>
    <w:rsid w:val="00187E4D"/>
    <w:rsid w:val="00191418"/>
    <w:rsid w:val="0019237D"/>
    <w:rsid w:val="0019468F"/>
    <w:rsid w:val="00195430"/>
    <w:rsid w:val="0019544B"/>
    <w:rsid w:val="001A1D27"/>
    <w:rsid w:val="001A4098"/>
    <w:rsid w:val="001A50F0"/>
    <w:rsid w:val="001A7F90"/>
    <w:rsid w:val="001B0096"/>
    <w:rsid w:val="001B234B"/>
    <w:rsid w:val="001B2E23"/>
    <w:rsid w:val="001B3278"/>
    <w:rsid w:val="001B3788"/>
    <w:rsid w:val="001B46A5"/>
    <w:rsid w:val="001B5931"/>
    <w:rsid w:val="001B6BA7"/>
    <w:rsid w:val="001B6E61"/>
    <w:rsid w:val="001B7B78"/>
    <w:rsid w:val="001C0DF3"/>
    <w:rsid w:val="001C1879"/>
    <w:rsid w:val="001C2567"/>
    <w:rsid w:val="001C4067"/>
    <w:rsid w:val="001C4857"/>
    <w:rsid w:val="001C6BE8"/>
    <w:rsid w:val="001C7E01"/>
    <w:rsid w:val="001D1513"/>
    <w:rsid w:val="001D1B9B"/>
    <w:rsid w:val="001D32BD"/>
    <w:rsid w:val="001D45F1"/>
    <w:rsid w:val="001D5CBE"/>
    <w:rsid w:val="001D71C7"/>
    <w:rsid w:val="001E316B"/>
    <w:rsid w:val="001E3D43"/>
    <w:rsid w:val="001E4192"/>
    <w:rsid w:val="001E5F84"/>
    <w:rsid w:val="001E60D4"/>
    <w:rsid w:val="001E6418"/>
    <w:rsid w:val="001E7063"/>
    <w:rsid w:val="001E7DA8"/>
    <w:rsid w:val="001F09AD"/>
    <w:rsid w:val="001F0A5B"/>
    <w:rsid w:val="001F1555"/>
    <w:rsid w:val="001F57C0"/>
    <w:rsid w:val="001F6F8A"/>
    <w:rsid w:val="001F712A"/>
    <w:rsid w:val="001F7232"/>
    <w:rsid w:val="00201930"/>
    <w:rsid w:val="0020204F"/>
    <w:rsid w:val="00205330"/>
    <w:rsid w:val="00205BBB"/>
    <w:rsid w:val="00206011"/>
    <w:rsid w:val="00206B0D"/>
    <w:rsid w:val="00206C06"/>
    <w:rsid w:val="00207F83"/>
    <w:rsid w:val="00210E3B"/>
    <w:rsid w:val="00211A08"/>
    <w:rsid w:val="0021424E"/>
    <w:rsid w:val="00215A3D"/>
    <w:rsid w:val="002172B3"/>
    <w:rsid w:val="002175C7"/>
    <w:rsid w:val="00217B8F"/>
    <w:rsid w:val="00217D5C"/>
    <w:rsid w:val="002200EE"/>
    <w:rsid w:val="0022113A"/>
    <w:rsid w:val="00221271"/>
    <w:rsid w:val="002218D2"/>
    <w:rsid w:val="00222405"/>
    <w:rsid w:val="002230C2"/>
    <w:rsid w:val="00224A86"/>
    <w:rsid w:val="00224AB0"/>
    <w:rsid w:val="00224E07"/>
    <w:rsid w:val="00224E2F"/>
    <w:rsid w:val="00230A7D"/>
    <w:rsid w:val="00231E07"/>
    <w:rsid w:val="00233D2F"/>
    <w:rsid w:val="00235D46"/>
    <w:rsid w:val="00235E3C"/>
    <w:rsid w:val="00235F8A"/>
    <w:rsid w:val="0023624D"/>
    <w:rsid w:val="00237990"/>
    <w:rsid w:val="002403FE"/>
    <w:rsid w:val="0024232A"/>
    <w:rsid w:val="00242529"/>
    <w:rsid w:val="00245468"/>
    <w:rsid w:val="00246259"/>
    <w:rsid w:val="00246FEC"/>
    <w:rsid w:val="00250DFC"/>
    <w:rsid w:val="00251004"/>
    <w:rsid w:val="002536CC"/>
    <w:rsid w:val="002552D7"/>
    <w:rsid w:val="002552EB"/>
    <w:rsid w:val="0025638F"/>
    <w:rsid w:val="00261281"/>
    <w:rsid w:val="00262CAD"/>
    <w:rsid w:val="00263324"/>
    <w:rsid w:val="002644A1"/>
    <w:rsid w:val="0026695B"/>
    <w:rsid w:val="00272781"/>
    <w:rsid w:val="00274159"/>
    <w:rsid w:val="0027445E"/>
    <w:rsid w:val="00274673"/>
    <w:rsid w:val="00274AE5"/>
    <w:rsid w:val="00274F55"/>
    <w:rsid w:val="00275122"/>
    <w:rsid w:val="00277117"/>
    <w:rsid w:val="00277944"/>
    <w:rsid w:val="00277A91"/>
    <w:rsid w:val="0028220D"/>
    <w:rsid w:val="00282731"/>
    <w:rsid w:val="0028369A"/>
    <w:rsid w:val="00284478"/>
    <w:rsid w:val="00285528"/>
    <w:rsid w:val="00285661"/>
    <w:rsid w:val="0028796D"/>
    <w:rsid w:val="00291147"/>
    <w:rsid w:val="0029165A"/>
    <w:rsid w:val="0029273C"/>
    <w:rsid w:val="002960E6"/>
    <w:rsid w:val="0029754B"/>
    <w:rsid w:val="00297EB8"/>
    <w:rsid w:val="002A1001"/>
    <w:rsid w:val="002A2FFD"/>
    <w:rsid w:val="002A43D8"/>
    <w:rsid w:val="002A4C6D"/>
    <w:rsid w:val="002A5EAD"/>
    <w:rsid w:val="002A7A64"/>
    <w:rsid w:val="002B10F6"/>
    <w:rsid w:val="002B11C6"/>
    <w:rsid w:val="002B1340"/>
    <w:rsid w:val="002B13F1"/>
    <w:rsid w:val="002B1F4A"/>
    <w:rsid w:val="002B36FA"/>
    <w:rsid w:val="002B388C"/>
    <w:rsid w:val="002B602A"/>
    <w:rsid w:val="002B6A0E"/>
    <w:rsid w:val="002C0F6D"/>
    <w:rsid w:val="002C1A23"/>
    <w:rsid w:val="002C2893"/>
    <w:rsid w:val="002C2E8F"/>
    <w:rsid w:val="002C38DC"/>
    <w:rsid w:val="002C4878"/>
    <w:rsid w:val="002C65EA"/>
    <w:rsid w:val="002C6944"/>
    <w:rsid w:val="002C69C1"/>
    <w:rsid w:val="002D0C22"/>
    <w:rsid w:val="002D4A15"/>
    <w:rsid w:val="002D5377"/>
    <w:rsid w:val="002D5C59"/>
    <w:rsid w:val="002D5E2D"/>
    <w:rsid w:val="002E0180"/>
    <w:rsid w:val="002E1CDE"/>
    <w:rsid w:val="002E1FC6"/>
    <w:rsid w:val="002E341A"/>
    <w:rsid w:val="002E4685"/>
    <w:rsid w:val="002E5F6F"/>
    <w:rsid w:val="002E669B"/>
    <w:rsid w:val="002E70B9"/>
    <w:rsid w:val="002E7162"/>
    <w:rsid w:val="002E7C45"/>
    <w:rsid w:val="002F04AE"/>
    <w:rsid w:val="002F2BF7"/>
    <w:rsid w:val="002F6215"/>
    <w:rsid w:val="002F68B5"/>
    <w:rsid w:val="002F71EB"/>
    <w:rsid w:val="00300684"/>
    <w:rsid w:val="00302859"/>
    <w:rsid w:val="003034E6"/>
    <w:rsid w:val="0030487F"/>
    <w:rsid w:val="00304916"/>
    <w:rsid w:val="003057BE"/>
    <w:rsid w:val="00306D9D"/>
    <w:rsid w:val="0030711D"/>
    <w:rsid w:val="00310A58"/>
    <w:rsid w:val="00310F90"/>
    <w:rsid w:val="00311CDC"/>
    <w:rsid w:val="0031298C"/>
    <w:rsid w:val="00314FC5"/>
    <w:rsid w:val="003156B0"/>
    <w:rsid w:val="00315979"/>
    <w:rsid w:val="00320BE5"/>
    <w:rsid w:val="00321048"/>
    <w:rsid w:val="0032476F"/>
    <w:rsid w:val="00325540"/>
    <w:rsid w:val="00327708"/>
    <w:rsid w:val="003305BB"/>
    <w:rsid w:val="003311CE"/>
    <w:rsid w:val="00331DFB"/>
    <w:rsid w:val="003320B7"/>
    <w:rsid w:val="0033329A"/>
    <w:rsid w:val="003337AF"/>
    <w:rsid w:val="00333B20"/>
    <w:rsid w:val="00334745"/>
    <w:rsid w:val="0033476B"/>
    <w:rsid w:val="0033519E"/>
    <w:rsid w:val="003357BA"/>
    <w:rsid w:val="00336E4C"/>
    <w:rsid w:val="00337577"/>
    <w:rsid w:val="00340B4F"/>
    <w:rsid w:val="00341E67"/>
    <w:rsid w:val="00343C06"/>
    <w:rsid w:val="003523E6"/>
    <w:rsid w:val="003525F6"/>
    <w:rsid w:val="00352D39"/>
    <w:rsid w:val="00354A20"/>
    <w:rsid w:val="00357753"/>
    <w:rsid w:val="003615A0"/>
    <w:rsid w:val="00364C7C"/>
    <w:rsid w:val="0036586B"/>
    <w:rsid w:val="00365BC6"/>
    <w:rsid w:val="00366E6C"/>
    <w:rsid w:val="003679B3"/>
    <w:rsid w:val="0037085A"/>
    <w:rsid w:val="003737D3"/>
    <w:rsid w:val="003752C7"/>
    <w:rsid w:val="0037536A"/>
    <w:rsid w:val="00375894"/>
    <w:rsid w:val="00376513"/>
    <w:rsid w:val="003767C7"/>
    <w:rsid w:val="00377678"/>
    <w:rsid w:val="003824B4"/>
    <w:rsid w:val="00382750"/>
    <w:rsid w:val="00385116"/>
    <w:rsid w:val="00385EA0"/>
    <w:rsid w:val="00386968"/>
    <w:rsid w:val="003902AD"/>
    <w:rsid w:val="00390AE5"/>
    <w:rsid w:val="00393136"/>
    <w:rsid w:val="003938CA"/>
    <w:rsid w:val="00394EB3"/>
    <w:rsid w:val="003955BA"/>
    <w:rsid w:val="00397185"/>
    <w:rsid w:val="003A00C2"/>
    <w:rsid w:val="003A5A19"/>
    <w:rsid w:val="003A7268"/>
    <w:rsid w:val="003A7AB4"/>
    <w:rsid w:val="003A7E9C"/>
    <w:rsid w:val="003B1ECD"/>
    <w:rsid w:val="003B1FA2"/>
    <w:rsid w:val="003B2185"/>
    <w:rsid w:val="003B2CE7"/>
    <w:rsid w:val="003B32D3"/>
    <w:rsid w:val="003C0075"/>
    <w:rsid w:val="003C0AED"/>
    <w:rsid w:val="003C53C2"/>
    <w:rsid w:val="003C63B5"/>
    <w:rsid w:val="003C65C4"/>
    <w:rsid w:val="003C78B4"/>
    <w:rsid w:val="003C7B57"/>
    <w:rsid w:val="003C7CA1"/>
    <w:rsid w:val="003D4735"/>
    <w:rsid w:val="003D67C3"/>
    <w:rsid w:val="003E03E5"/>
    <w:rsid w:val="003E3BD1"/>
    <w:rsid w:val="003E3E9C"/>
    <w:rsid w:val="003E6018"/>
    <w:rsid w:val="003E6F62"/>
    <w:rsid w:val="003E7030"/>
    <w:rsid w:val="003F1192"/>
    <w:rsid w:val="003F169B"/>
    <w:rsid w:val="003F2470"/>
    <w:rsid w:val="003F324B"/>
    <w:rsid w:val="003F334A"/>
    <w:rsid w:val="003F35A3"/>
    <w:rsid w:val="003F6054"/>
    <w:rsid w:val="004007E0"/>
    <w:rsid w:val="00401FAD"/>
    <w:rsid w:val="00406FA2"/>
    <w:rsid w:val="00407927"/>
    <w:rsid w:val="00410A0E"/>
    <w:rsid w:val="00411CD5"/>
    <w:rsid w:val="00413726"/>
    <w:rsid w:val="00415CA1"/>
    <w:rsid w:val="00415F39"/>
    <w:rsid w:val="00417525"/>
    <w:rsid w:val="004235CA"/>
    <w:rsid w:val="00424704"/>
    <w:rsid w:val="0042586D"/>
    <w:rsid w:val="004310C0"/>
    <w:rsid w:val="00431DB7"/>
    <w:rsid w:val="00432A0D"/>
    <w:rsid w:val="00434155"/>
    <w:rsid w:val="00436026"/>
    <w:rsid w:val="00437CF2"/>
    <w:rsid w:val="00441D77"/>
    <w:rsid w:val="00441E45"/>
    <w:rsid w:val="00443884"/>
    <w:rsid w:val="00446158"/>
    <w:rsid w:val="00451009"/>
    <w:rsid w:val="004517B4"/>
    <w:rsid w:val="0045427B"/>
    <w:rsid w:val="00455829"/>
    <w:rsid w:val="0045599E"/>
    <w:rsid w:val="0045664D"/>
    <w:rsid w:val="00457E8B"/>
    <w:rsid w:val="0046029B"/>
    <w:rsid w:val="00463D34"/>
    <w:rsid w:val="0046465C"/>
    <w:rsid w:val="00464ECB"/>
    <w:rsid w:val="004656AA"/>
    <w:rsid w:val="00472E1C"/>
    <w:rsid w:val="00474D0F"/>
    <w:rsid w:val="0047618D"/>
    <w:rsid w:val="00476478"/>
    <w:rsid w:val="0047663A"/>
    <w:rsid w:val="00484621"/>
    <w:rsid w:val="00485571"/>
    <w:rsid w:val="004857B2"/>
    <w:rsid w:val="00485E3C"/>
    <w:rsid w:val="00486A6F"/>
    <w:rsid w:val="0048743C"/>
    <w:rsid w:val="0049102B"/>
    <w:rsid w:val="004917D5"/>
    <w:rsid w:val="00494C97"/>
    <w:rsid w:val="004952D0"/>
    <w:rsid w:val="00496623"/>
    <w:rsid w:val="004A3C7D"/>
    <w:rsid w:val="004A4B0A"/>
    <w:rsid w:val="004B1049"/>
    <w:rsid w:val="004B168D"/>
    <w:rsid w:val="004B2B4B"/>
    <w:rsid w:val="004B3276"/>
    <w:rsid w:val="004B4437"/>
    <w:rsid w:val="004B58DE"/>
    <w:rsid w:val="004B7974"/>
    <w:rsid w:val="004C0289"/>
    <w:rsid w:val="004C0B24"/>
    <w:rsid w:val="004C250D"/>
    <w:rsid w:val="004C305E"/>
    <w:rsid w:val="004C3531"/>
    <w:rsid w:val="004C36F1"/>
    <w:rsid w:val="004C5453"/>
    <w:rsid w:val="004C6A29"/>
    <w:rsid w:val="004D132A"/>
    <w:rsid w:val="004D337A"/>
    <w:rsid w:val="004D44D0"/>
    <w:rsid w:val="004E0B87"/>
    <w:rsid w:val="004E0D73"/>
    <w:rsid w:val="004E0E70"/>
    <w:rsid w:val="004E1D3D"/>
    <w:rsid w:val="004E37CF"/>
    <w:rsid w:val="004E3E3B"/>
    <w:rsid w:val="004E555C"/>
    <w:rsid w:val="004E5AFB"/>
    <w:rsid w:val="004E6175"/>
    <w:rsid w:val="004E7D40"/>
    <w:rsid w:val="004F0DA7"/>
    <w:rsid w:val="004F42C9"/>
    <w:rsid w:val="004F459E"/>
    <w:rsid w:val="004F4D64"/>
    <w:rsid w:val="004F5DDF"/>
    <w:rsid w:val="004F5E74"/>
    <w:rsid w:val="0050054B"/>
    <w:rsid w:val="00502959"/>
    <w:rsid w:val="0050425F"/>
    <w:rsid w:val="00506C0B"/>
    <w:rsid w:val="00511231"/>
    <w:rsid w:val="00512E62"/>
    <w:rsid w:val="00513BA8"/>
    <w:rsid w:val="00514851"/>
    <w:rsid w:val="0051587B"/>
    <w:rsid w:val="005167F1"/>
    <w:rsid w:val="00517261"/>
    <w:rsid w:val="005174BE"/>
    <w:rsid w:val="0052207F"/>
    <w:rsid w:val="00524174"/>
    <w:rsid w:val="0052419E"/>
    <w:rsid w:val="0052555D"/>
    <w:rsid w:val="0053075A"/>
    <w:rsid w:val="00530FD9"/>
    <w:rsid w:val="0053196A"/>
    <w:rsid w:val="0053202A"/>
    <w:rsid w:val="00532A80"/>
    <w:rsid w:val="005337E3"/>
    <w:rsid w:val="0053380E"/>
    <w:rsid w:val="0053424E"/>
    <w:rsid w:val="00535B01"/>
    <w:rsid w:val="00535F6C"/>
    <w:rsid w:val="00536315"/>
    <w:rsid w:val="005363D8"/>
    <w:rsid w:val="0053791C"/>
    <w:rsid w:val="00540C16"/>
    <w:rsid w:val="00543D5B"/>
    <w:rsid w:val="00543F93"/>
    <w:rsid w:val="00544779"/>
    <w:rsid w:val="00544907"/>
    <w:rsid w:val="00544C18"/>
    <w:rsid w:val="00545A57"/>
    <w:rsid w:val="0055244F"/>
    <w:rsid w:val="005525CD"/>
    <w:rsid w:val="0055275C"/>
    <w:rsid w:val="0055358C"/>
    <w:rsid w:val="005536D2"/>
    <w:rsid w:val="00554017"/>
    <w:rsid w:val="0055430D"/>
    <w:rsid w:val="005546B8"/>
    <w:rsid w:val="00554F76"/>
    <w:rsid w:val="005559A7"/>
    <w:rsid w:val="00556626"/>
    <w:rsid w:val="00556997"/>
    <w:rsid w:val="00561F6F"/>
    <w:rsid w:val="0056219D"/>
    <w:rsid w:val="00562479"/>
    <w:rsid w:val="00562E0C"/>
    <w:rsid w:val="005667A6"/>
    <w:rsid w:val="00574200"/>
    <w:rsid w:val="0057420A"/>
    <w:rsid w:val="0057696D"/>
    <w:rsid w:val="00576FE5"/>
    <w:rsid w:val="005772C3"/>
    <w:rsid w:val="00577C2E"/>
    <w:rsid w:val="005837C1"/>
    <w:rsid w:val="00590C1E"/>
    <w:rsid w:val="005910C2"/>
    <w:rsid w:val="0059171E"/>
    <w:rsid w:val="00592602"/>
    <w:rsid w:val="00596CB3"/>
    <w:rsid w:val="005A070E"/>
    <w:rsid w:val="005A1520"/>
    <w:rsid w:val="005A19BE"/>
    <w:rsid w:val="005A2232"/>
    <w:rsid w:val="005A3F03"/>
    <w:rsid w:val="005A506E"/>
    <w:rsid w:val="005A707B"/>
    <w:rsid w:val="005A7BE3"/>
    <w:rsid w:val="005B1C81"/>
    <w:rsid w:val="005B22F6"/>
    <w:rsid w:val="005B320F"/>
    <w:rsid w:val="005B3F11"/>
    <w:rsid w:val="005B4B4E"/>
    <w:rsid w:val="005B5166"/>
    <w:rsid w:val="005C1741"/>
    <w:rsid w:val="005C1985"/>
    <w:rsid w:val="005C34F0"/>
    <w:rsid w:val="005C45B7"/>
    <w:rsid w:val="005C4976"/>
    <w:rsid w:val="005C5648"/>
    <w:rsid w:val="005C6767"/>
    <w:rsid w:val="005C703E"/>
    <w:rsid w:val="005D27C2"/>
    <w:rsid w:val="005D2D19"/>
    <w:rsid w:val="005D6460"/>
    <w:rsid w:val="005D7903"/>
    <w:rsid w:val="005E0882"/>
    <w:rsid w:val="005E2D98"/>
    <w:rsid w:val="005E521E"/>
    <w:rsid w:val="005E52C7"/>
    <w:rsid w:val="005E55A3"/>
    <w:rsid w:val="005F0A30"/>
    <w:rsid w:val="005F1443"/>
    <w:rsid w:val="005F3A8B"/>
    <w:rsid w:val="005F4961"/>
    <w:rsid w:val="005F4D7F"/>
    <w:rsid w:val="005F51FE"/>
    <w:rsid w:val="00600A41"/>
    <w:rsid w:val="00601833"/>
    <w:rsid w:val="00602AD3"/>
    <w:rsid w:val="0060461F"/>
    <w:rsid w:val="00605844"/>
    <w:rsid w:val="00605F0B"/>
    <w:rsid w:val="00607C2D"/>
    <w:rsid w:val="00611095"/>
    <w:rsid w:val="0061539D"/>
    <w:rsid w:val="00615543"/>
    <w:rsid w:val="006158E6"/>
    <w:rsid w:val="006160D6"/>
    <w:rsid w:val="006166FD"/>
    <w:rsid w:val="006203C7"/>
    <w:rsid w:val="00620A78"/>
    <w:rsid w:val="006212E0"/>
    <w:rsid w:val="00621ED8"/>
    <w:rsid w:val="00623433"/>
    <w:rsid w:val="0062474E"/>
    <w:rsid w:val="00624E94"/>
    <w:rsid w:val="0062724C"/>
    <w:rsid w:val="00630B43"/>
    <w:rsid w:val="00630C63"/>
    <w:rsid w:val="00636633"/>
    <w:rsid w:val="00640753"/>
    <w:rsid w:val="00640A91"/>
    <w:rsid w:val="00640EE4"/>
    <w:rsid w:val="006436B9"/>
    <w:rsid w:val="00644913"/>
    <w:rsid w:val="00645E11"/>
    <w:rsid w:val="006460DA"/>
    <w:rsid w:val="00646F52"/>
    <w:rsid w:val="00647039"/>
    <w:rsid w:val="006515DB"/>
    <w:rsid w:val="00661644"/>
    <w:rsid w:val="00661654"/>
    <w:rsid w:val="006625C0"/>
    <w:rsid w:val="00663D34"/>
    <w:rsid w:val="0066473F"/>
    <w:rsid w:val="006658B0"/>
    <w:rsid w:val="00666F12"/>
    <w:rsid w:val="00671C7D"/>
    <w:rsid w:val="00672078"/>
    <w:rsid w:val="00673C93"/>
    <w:rsid w:val="0067559A"/>
    <w:rsid w:val="00676E06"/>
    <w:rsid w:val="00677AF4"/>
    <w:rsid w:val="00681901"/>
    <w:rsid w:val="0068257F"/>
    <w:rsid w:val="006829E4"/>
    <w:rsid w:val="00682BA8"/>
    <w:rsid w:val="00682E6A"/>
    <w:rsid w:val="006863CF"/>
    <w:rsid w:val="00690400"/>
    <w:rsid w:val="00690636"/>
    <w:rsid w:val="00692BA9"/>
    <w:rsid w:val="00694A8F"/>
    <w:rsid w:val="00697531"/>
    <w:rsid w:val="0069782E"/>
    <w:rsid w:val="00697A6A"/>
    <w:rsid w:val="00697B5A"/>
    <w:rsid w:val="00697D87"/>
    <w:rsid w:val="006A3AF6"/>
    <w:rsid w:val="006A489E"/>
    <w:rsid w:val="006A4C25"/>
    <w:rsid w:val="006A5D1A"/>
    <w:rsid w:val="006A79A5"/>
    <w:rsid w:val="006B2E6A"/>
    <w:rsid w:val="006B3DAA"/>
    <w:rsid w:val="006B64AC"/>
    <w:rsid w:val="006B6F11"/>
    <w:rsid w:val="006B79E4"/>
    <w:rsid w:val="006B7C59"/>
    <w:rsid w:val="006C08BA"/>
    <w:rsid w:val="006C1411"/>
    <w:rsid w:val="006C2DF5"/>
    <w:rsid w:val="006C4D16"/>
    <w:rsid w:val="006C5140"/>
    <w:rsid w:val="006C53BC"/>
    <w:rsid w:val="006C7602"/>
    <w:rsid w:val="006D0A6A"/>
    <w:rsid w:val="006D0DB3"/>
    <w:rsid w:val="006D1442"/>
    <w:rsid w:val="006D306A"/>
    <w:rsid w:val="006D331D"/>
    <w:rsid w:val="006D5604"/>
    <w:rsid w:val="006D5E19"/>
    <w:rsid w:val="006D5EBA"/>
    <w:rsid w:val="006D6037"/>
    <w:rsid w:val="006D65F5"/>
    <w:rsid w:val="006D67AD"/>
    <w:rsid w:val="006E04D0"/>
    <w:rsid w:val="006E1647"/>
    <w:rsid w:val="006E17EB"/>
    <w:rsid w:val="006E1ABF"/>
    <w:rsid w:val="006E684B"/>
    <w:rsid w:val="006F03F2"/>
    <w:rsid w:val="006F0AFF"/>
    <w:rsid w:val="006F1FB7"/>
    <w:rsid w:val="006F3D00"/>
    <w:rsid w:val="006F4008"/>
    <w:rsid w:val="006F4125"/>
    <w:rsid w:val="006F4220"/>
    <w:rsid w:val="006F53B9"/>
    <w:rsid w:val="006F5A86"/>
    <w:rsid w:val="006F6C61"/>
    <w:rsid w:val="00702135"/>
    <w:rsid w:val="0070431E"/>
    <w:rsid w:val="00704E6A"/>
    <w:rsid w:val="00705206"/>
    <w:rsid w:val="00706165"/>
    <w:rsid w:val="00706EF8"/>
    <w:rsid w:val="007072FE"/>
    <w:rsid w:val="007100DD"/>
    <w:rsid w:val="0071075E"/>
    <w:rsid w:val="007117D1"/>
    <w:rsid w:val="00712D03"/>
    <w:rsid w:val="0071386A"/>
    <w:rsid w:val="007164E7"/>
    <w:rsid w:val="0071664B"/>
    <w:rsid w:val="007175A2"/>
    <w:rsid w:val="00723499"/>
    <w:rsid w:val="0072455D"/>
    <w:rsid w:val="00724765"/>
    <w:rsid w:val="007306C5"/>
    <w:rsid w:val="00730ACB"/>
    <w:rsid w:val="00730BE8"/>
    <w:rsid w:val="007321A5"/>
    <w:rsid w:val="00734BF5"/>
    <w:rsid w:val="007354BB"/>
    <w:rsid w:val="00735A7B"/>
    <w:rsid w:val="00736ADA"/>
    <w:rsid w:val="00737466"/>
    <w:rsid w:val="00737D88"/>
    <w:rsid w:val="007409A3"/>
    <w:rsid w:val="00741A4F"/>
    <w:rsid w:val="00742911"/>
    <w:rsid w:val="00743FA9"/>
    <w:rsid w:val="0074471A"/>
    <w:rsid w:val="007478F5"/>
    <w:rsid w:val="00747A47"/>
    <w:rsid w:val="0075211F"/>
    <w:rsid w:val="00752BC4"/>
    <w:rsid w:val="00753020"/>
    <w:rsid w:val="00756473"/>
    <w:rsid w:val="00756CA2"/>
    <w:rsid w:val="00757AA8"/>
    <w:rsid w:val="00760B51"/>
    <w:rsid w:val="007647DF"/>
    <w:rsid w:val="00764F65"/>
    <w:rsid w:val="00765557"/>
    <w:rsid w:val="00765B0C"/>
    <w:rsid w:val="00771F66"/>
    <w:rsid w:val="00773C9B"/>
    <w:rsid w:val="007758FA"/>
    <w:rsid w:val="007771DE"/>
    <w:rsid w:val="00777BA9"/>
    <w:rsid w:val="00780575"/>
    <w:rsid w:val="00781D10"/>
    <w:rsid w:val="00782E65"/>
    <w:rsid w:val="00784005"/>
    <w:rsid w:val="007877A1"/>
    <w:rsid w:val="00790DBF"/>
    <w:rsid w:val="00791680"/>
    <w:rsid w:val="00792652"/>
    <w:rsid w:val="007937EA"/>
    <w:rsid w:val="00794714"/>
    <w:rsid w:val="00794B60"/>
    <w:rsid w:val="0079776D"/>
    <w:rsid w:val="00797D7D"/>
    <w:rsid w:val="00797DC5"/>
    <w:rsid w:val="007A0DBF"/>
    <w:rsid w:val="007A3523"/>
    <w:rsid w:val="007A4266"/>
    <w:rsid w:val="007A6087"/>
    <w:rsid w:val="007A667C"/>
    <w:rsid w:val="007A7714"/>
    <w:rsid w:val="007B0C64"/>
    <w:rsid w:val="007B1A09"/>
    <w:rsid w:val="007B28EA"/>
    <w:rsid w:val="007B30E3"/>
    <w:rsid w:val="007B5042"/>
    <w:rsid w:val="007B5C18"/>
    <w:rsid w:val="007B6C23"/>
    <w:rsid w:val="007B7C4F"/>
    <w:rsid w:val="007C0A6F"/>
    <w:rsid w:val="007C23FA"/>
    <w:rsid w:val="007C26F9"/>
    <w:rsid w:val="007C34D7"/>
    <w:rsid w:val="007C3531"/>
    <w:rsid w:val="007C6335"/>
    <w:rsid w:val="007D290E"/>
    <w:rsid w:val="007D3B11"/>
    <w:rsid w:val="007D46D1"/>
    <w:rsid w:val="007D6669"/>
    <w:rsid w:val="007D6C50"/>
    <w:rsid w:val="007E0A19"/>
    <w:rsid w:val="007E1C7F"/>
    <w:rsid w:val="007E3DDD"/>
    <w:rsid w:val="007E3E14"/>
    <w:rsid w:val="007E4266"/>
    <w:rsid w:val="007E466C"/>
    <w:rsid w:val="007F09AD"/>
    <w:rsid w:val="007F2F19"/>
    <w:rsid w:val="007F3046"/>
    <w:rsid w:val="007F3D3C"/>
    <w:rsid w:val="007F52FB"/>
    <w:rsid w:val="007F5C6E"/>
    <w:rsid w:val="007F74F0"/>
    <w:rsid w:val="008022D5"/>
    <w:rsid w:val="008025B5"/>
    <w:rsid w:val="0080599F"/>
    <w:rsid w:val="00806141"/>
    <w:rsid w:val="00806BAE"/>
    <w:rsid w:val="0080774D"/>
    <w:rsid w:val="00807839"/>
    <w:rsid w:val="0081017F"/>
    <w:rsid w:val="008116D1"/>
    <w:rsid w:val="00811C71"/>
    <w:rsid w:val="00813402"/>
    <w:rsid w:val="00815600"/>
    <w:rsid w:val="00815EB9"/>
    <w:rsid w:val="00817B94"/>
    <w:rsid w:val="008205C5"/>
    <w:rsid w:val="00821BF0"/>
    <w:rsid w:val="0082289C"/>
    <w:rsid w:val="008230D5"/>
    <w:rsid w:val="00823F19"/>
    <w:rsid w:val="008255B3"/>
    <w:rsid w:val="00825941"/>
    <w:rsid w:val="00826D6F"/>
    <w:rsid w:val="00830F0D"/>
    <w:rsid w:val="008313E3"/>
    <w:rsid w:val="0083291B"/>
    <w:rsid w:val="00833AC1"/>
    <w:rsid w:val="00836FE8"/>
    <w:rsid w:val="00837926"/>
    <w:rsid w:val="00841C32"/>
    <w:rsid w:val="00841CDB"/>
    <w:rsid w:val="00842024"/>
    <w:rsid w:val="00842034"/>
    <w:rsid w:val="00842752"/>
    <w:rsid w:val="008435A7"/>
    <w:rsid w:val="00843CEC"/>
    <w:rsid w:val="00846688"/>
    <w:rsid w:val="008509F4"/>
    <w:rsid w:val="00850D7A"/>
    <w:rsid w:val="00851407"/>
    <w:rsid w:val="0085387A"/>
    <w:rsid w:val="0085393F"/>
    <w:rsid w:val="00854F6D"/>
    <w:rsid w:val="008556B9"/>
    <w:rsid w:val="00856AEC"/>
    <w:rsid w:val="00857066"/>
    <w:rsid w:val="00860D50"/>
    <w:rsid w:val="00860E61"/>
    <w:rsid w:val="00861A28"/>
    <w:rsid w:val="00863D40"/>
    <w:rsid w:val="00863F72"/>
    <w:rsid w:val="00867B89"/>
    <w:rsid w:val="00871F56"/>
    <w:rsid w:val="00872946"/>
    <w:rsid w:val="0087341E"/>
    <w:rsid w:val="008750A0"/>
    <w:rsid w:val="00876789"/>
    <w:rsid w:val="00880915"/>
    <w:rsid w:val="00880A6C"/>
    <w:rsid w:val="008844EE"/>
    <w:rsid w:val="0088523E"/>
    <w:rsid w:val="00887E70"/>
    <w:rsid w:val="0089384A"/>
    <w:rsid w:val="00894613"/>
    <w:rsid w:val="008A203A"/>
    <w:rsid w:val="008A229D"/>
    <w:rsid w:val="008A2E69"/>
    <w:rsid w:val="008A37A5"/>
    <w:rsid w:val="008A6543"/>
    <w:rsid w:val="008A71C7"/>
    <w:rsid w:val="008B0282"/>
    <w:rsid w:val="008B5651"/>
    <w:rsid w:val="008B5EA9"/>
    <w:rsid w:val="008C1B83"/>
    <w:rsid w:val="008C2129"/>
    <w:rsid w:val="008C45F8"/>
    <w:rsid w:val="008C733B"/>
    <w:rsid w:val="008D01F3"/>
    <w:rsid w:val="008D4427"/>
    <w:rsid w:val="008D676F"/>
    <w:rsid w:val="008D68CE"/>
    <w:rsid w:val="008D7063"/>
    <w:rsid w:val="008D7C78"/>
    <w:rsid w:val="008E107F"/>
    <w:rsid w:val="008E1E4C"/>
    <w:rsid w:val="008E25EB"/>
    <w:rsid w:val="008E2A1B"/>
    <w:rsid w:val="008E50F9"/>
    <w:rsid w:val="008E774B"/>
    <w:rsid w:val="008F18EF"/>
    <w:rsid w:val="008F368F"/>
    <w:rsid w:val="008F459E"/>
    <w:rsid w:val="008F4F5C"/>
    <w:rsid w:val="008F5B07"/>
    <w:rsid w:val="009002B9"/>
    <w:rsid w:val="00906063"/>
    <w:rsid w:val="00910218"/>
    <w:rsid w:val="00910506"/>
    <w:rsid w:val="00910EA7"/>
    <w:rsid w:val="00914B41"/>
    <w:rsid w:val="009205D8"/>
    <w:rsid w:val="00920982"/>
    <w:rsid w:val="00922D7B"/>
    <w:rsid w:val="009248C0"/>
    <w:rsid w:val="00924F63"/>
    <w:rsid w:val="00925A79"/>
    <w:rsid w:val="00926907"/>
    <w:rsid w:val="00926A93"/>
    <w:rsid w:val="00927336"/>
    <w:rsid w:val="0092779C"/>
    <w:rsid w:val="009328C9"/>
    <w:rsid w:val="00933D64"/>
    <w:rsid w:val="009341A7"/>
    <w:rsid w:val="009342E7"/>
    <w:rsid w:val="00934AF0"/>
    <w:rsid w:val="00941804"/>
    <w:rsid w:val="00942A6F"/>
    <w:rsid w:val="0094337B"/>
    <w:rsid w:val="009458A5"/>
    <w:rsid w:val="0095177E"/>
    <w:rsid w:val="00952361"/>
    <w:rsid w:val="009528DF"/>
    <w:rsid w:val="00952C85"/>
    <w:rsid w:val="00955360"/>
    <w:rsid w:val="0095567D"/>
    <w:rsid w:val="00955B34"/>
    <w:rsid w:val="00960647"/>
    <w:rsid w:val="00960DA1"/>
    <w:rsid w:val="00960FD3"/>
    <w:rsid w:val="00961C25"/>
    <w:rsid w:val="00961D8D"/>
    <w:rsid w:val="009655C3"/>
    <w:rsid w:val="00967714"/>
    <w:rsid w:val="0097035C"/>
    <w:rsid w:val="009704AE"/>
    <w:rsid w:val="009710B9"/>
    <w:rsid w:val="00971512"/>
    <w:rsid w:val="00971716"/>
    <w:rsid w:val="00972B90"/>
    <w:rsid w:val="0097313E"/>
    <w:rsid w:val="00975397"/>
    <w:rsid w:val="00975B55"/>
    <w:rsid w:val="009765F4"/>
    <w:rsid w:val="00977083"/>
    <w:rsid w:val="00980A36"/>
    <w:rsid w:val="0098689F"/>
    <w:rsid w:val="00986DD1"/>
    <w:rsid w:val="00987867"/>
    <w:rsid w:val="00990135"/>
    <w:rsid w:val="00990355"/>
    <w:rsid w:val="009904F8"/>
    <w:rsid w:val="00992FA1"/>
    <w:rsid w:val="00993973"/>
    <w:rsid w:val="00993A40"/>
    <w:rsid w:val="00995EF2"/>
    <w:rsid w:val="009967D3"/>
    <w:rsid w:val="009A1859"/>
    <w:rsid w:val="009A1B47"/>
    <w:rsid w:val="009A1DF9"/>
    <w:rsid w:val="009A2534"/>
    <w:rsid w:val="009A48AD"/>
    <w:rsid w:val="009B1D7F"/>
    <w:rsid w:val="009B3162"/>
    <w:rsid w:val="009B59CF"/>
    <w:rsid w:val="009B635B"/>
    <w:rsid w:val="009C14EB"/>
    <w:rsid w:val="009C2780"/>
    <w:rsid w:val="009C2C12"/>
    <w:rsid w:val="009C4FFE"/>
    <w:rsid w:val="009C50D3"/>
    <w:rsid w:val="009C5160"/>
    <w:rsid w:val="009C6FE1"/>
    <w:rsid w:val="009D17C3"/>
    <w:rsid w:val="009D1DE9"/>
    <w:rsid w:val="009D387C"/>
    <w:rsid w:val="009D4F64"/>
    <w:rsid w:val="009D5043"/>
    <w:rsid w:val="009D6093"/>
    <w:rsid w:val="009D741F"/>
    <w:rsid w:val="009E1C85"/>
    <w:rsid w:val="009E3AFE"/>
    <w:rsid w:val="009E42CD"/>
    <w:rsid w:val="009E559D"/>
    <w:rsid w:val="009E587D"/>
    <w:rsid w:val="009F0104"/>
    <w:rsid w:val="009F0E94"/>
    <w:rsid w:val="009F11AB"/>
    <w:rsid w:val="009F3993"/>
    <w:rsid w:val="009F6656"/>
    <w:rsid w:val="009F6F54"/>
    <w:rsid w:val="00A001C4"/>
    <w:rsid w:val="00A004DC"/>
    <w:rsid w:val="00A014DD"/>
    <w:rsid w:val="00A01B88"/>
    <w:rsid w:val="00A030DD"/>
    <w:rsid w:val="00A06B0A"/>
    <w:rsid w:val="00A070A9"/>
    <w:rsid w:val="00A10D9C"/>
    <w:rsid w:val="00A112DA"/>
    <w:rsid w:val="00A12405"/>
    <w:rsid w:val="00A1248E"/>
    <w:rsid w:val="00A14A50"/>
    <w:rsid w:val="00A15C5C"/>
    <w:rsid w:val="00A16232"/>
    <w:rsid w:val="00A16779"/>
    <w:rsid w:val="00A178BE"/>
    <w:rsid w:val="00A2028E"/>
    <w:rsid w:val="00A219B1"/>
    <w:rsid w:val="00A22A06"/>
    <w:rsid w:val="00A23319"/>
    <w:rsid w:val="00A26065"/>
    <w:rsid w:val="00A266FB"/>
    <w:rsid w:val="00A32E51"/>
    <w:rsid w:val="00A33430"/>
    <w:rsid w:val="00A35B9A"/>
    <w:rsid w:val="00A35DAD"/>
    <w:rsid w:val="00A36589"/>
    <w:rsid w:val="00A42BDB"/>
    <w:rsid w:val="00A43205"/>
    <w:rsid w:val="00A46E76"/>
    <w:rsid w:val="00A478FC"/>
    <w:rsid w:val="00A516DC"/>
    <w:rsid w:val="00A529E8"/>
    <w:rsid w:val="00A53AFD"/>
    <w:rsid w:val="00A54C57"/>
    <w:rsid w:val="00A54EB1"/>
    <w:rsid w:val="00A5503D"/>
    <w:rsid w:val="00A56712"/>
    <w:rsid w:val="00A57A62"/>
    <w:rsid w:val="00A57CD0"/>
    <w:rsid w:val="00A606F6"/>
    <w:rsid w:val="00A61C85"/>
    <w:rsid w:val="00A64DF4"/>
    <w:rsid w:val="00A65B3C"/>
    <w:rsid w:val="00A66CA5"/>
    <w:rsid w:val="00A67B60"/>
    <w:rsid w:val="00A70240"/>
    <w:rsid w:val="00A71078"/>
    <w:rsid w:val="00A71AF0"/>
    <w:rsid w:val="00A73A12"/>
    <w:rsid w:val="00A73D81"/>
    <w:rsid w:val="00A74114"/>
    <w:rsid w:val="00A7523F"/>
    <w:rsid w:val="00A769DF"/>
    <w:rsid w:val="00A76ADF"/>
    <w:rsid w:val="00A776A5"/>
    <w:rsid w:val="00A817F2"/>
    <w:rsid w:val="00A81A95"/>
    <w:rsid w:val="00A81AB0"/>
    <w:rsid w:val="00A82619"/>
    <w:rsid w:val="00A84C06"/>
    <w:rsid w:val="00A919A8"/>
    <w:rsid w:val="00A92EB0"/>
    <w:rsid w:val="00A94988"/>
    <w:rsid w:val="00A95B44"/>
    <w:rsid w:val="00A96F42"/>
    <w:rsid w:val="00A97599"/>
    <w:rsid w:val="00AA0CC4"/>
    <w:rsid w:val="00AA1A8A"/>
    <w:rsid w:val="00AA1CB8"/>
    <w:rsid w:val="00AA2B39"/>
    <w:rsid w:val="00AA2B51"/>
    <w:rsid w:val="00AA3759"/>
    <w:rsid w:val="00AA4EFD"/>
    <w:rsid w:val="00AA56DF"/>
    <w:rsid w:val="00AA687B"/>
    <w:rsid w:val="00AA779F"/>
    <w:rsid w:val="00AB0230"/>
    <w:rsid w:val="00AB1B6D"/>
    <w:rsid w:val="00AB2CAC"/>
    <w:rsid w:val="00AB5725"/>
    <w:rsid w:val="00AB5D29"/>
    <w:rsid w:val="00AC002D"/>
    <w:rsid w:val="00AC153C"/>
    <w:rsid w:val="00AC424F"/>
    <w:rsid w:val="00AC7B13"/>
    <w:rsid w:val="00AC7F2B"/>
    <w:rsid w:val="00AD0573"/>
    <w:rsid w:val="00AD172D"/>
    <w:rsid w:val="00AD1B07"/>
    <w:rsid w:val="00AD1C49"/>
    <w:rsid w:val="00AD55D5"/>
    <w:rsid w:val="00AD6A27"/>
    <w:rsid w:val="00AD7283"/>
    <w:rsid w:val="00AE0788"/>
    <w:rsid w:val="00AE132B"/>
    <w:rsid w:val="00AE4885"/>
    <w:rsid w:val="00AE5177"/>
    <w:rsid w:val="00AE59E5"/>
    <w:rsid w:val="00AE6FA9"/>
    <w:rsid w:val="00AF1C38"/>
    <w:rsid w:val="00AF3365"/>
    <w:rsid w:val="00AF3674"/>
    <w:rsid w:val="00AF3AEE"/>
    <w:rsid w:val="00AF50D1"/>
    <w:rsid w:val="00AF64CC"/>
    <w:rsid w:val="00AF6BB0"/>
    <w:rsid w:val="00B002FA"/>
    <w:rsid w:val="00B03F02"/>
    <w:rsid w:val="00B05347"/>
    <w:rsid w:val="00B070BF"/>
    <w:rsid w:val="00B07CD4"/>
    <w:rsid w:val="00B07D40"/>
    <w:rsid w:val="00B10B94"/>
    <w:rsid w:val="00B11C4B"/>
    <w:rsid w:val="00B15A61"/>
    <w:rsid w:val="00B16D1A"/>
    <w:rsid w:val="00B1742B"/>
    <w:rsid w:val="00B204C0"/>
    <w:rsid w:val="00B20C9C"/>
    <w:rsid w:val="00B2355B"/>
    <w:rsid w:val="00B23B45"/>
    <w:rsid w:val="00B2457B"/>
    <w:rsid w:val="00B25B79"/>
    <w:rsid w:val="00B262ED"/>
    <w:rsid w:val="00B27F41"/>
    <w:rsid w:val="00B33F7B"/>
    <w:rsid w:val="00B35A71"/>
    <w:rsid w:val="00B361AF"/>
    <w:rsid w:val="00B40AA8"/>
    <w:rsid w:val="00B426B3"/>
    <w:rsid w:val="00B429E8"/>
    <w:rsid w:val="00B42E9A"/>
    <w:rsid w:val="00B439BA"/>
    <w:rsid w:val="00B44B68"/>
    <w:rsid w:val="00B44BCC"/>
    <w:rsid w:val="00B45F4B"/>
    <w:rsid w:val="00B461BE"/>
    <w:rsid w:val="00B474A6"/>
    <w:rsid w:val="00B47FA3"/>
    <w:rsid w:val="00B50394"/>
    <w:rsid w:val="00B534AC"/>
    <w:rsid w:val="00B53A1B"/>
    <w:rsid w:val="00B571F7"/>
    <w:rsid w:val="00B60232"/>
    <w:rsid w:val="00B602F6"/>
    <w:rsid w:val="00B617FB"/>
    <w:rsid w:val="00B633A3"/>
    <w:rsid w:val="00B646EB"/>
    <w:rsid w:val="00B7061E"/>
    <w:rsid w:val="00B70C3A"/>
    <w:rsid w:val="00B72F23"/>
    <w:rsid w:val="00B74383"/>
    <w:rsid w:val="00B74DEB"/>
    <w:rsid w:val="00B75D95"/>
    <w:rsid w:val="00B77325"/>
    <w:rsid w:val="00B77664"/>
    <w:rsid w:val="00B77C94"/>
    <w:rsid w:val="00B80400"/>
    <w:rsid w:val="00B812F6"/>
    <w:rsid w:val="00B817DB"/>
    <w:rsid w:val="00B83EEF"/>
    <w:rsid w:val="00B857B2"/>
    <w:rsid w:val="00B8656C"/>
    <w:rsid w:val="00B86962"/>
    <w:rsid w:val="00B877EC"/>
    <w:rsid w:val="00B919D8"/>
    <w:rsid w:val="00B92904"/>
    <w:rsid w:val="00B9583F"/>
    <w:rsid w:val="00BA0A13"/>
    <w:rsid w:val="00BA280B"/>
    <w:rsid w:val="00BA2A61"/>
    <w:rsid w:val="00BA414F"/>
    <w:rsid w:val="00BA5AD6"/>
    <w:rsid w:val="00BA60E5"/>
    <w:rsid w:val="00BA636D"/>
    <w:rsid w:val="00BA6929"/>
    <w:rsid w:val="00BB1033"/>
    <w:rsid w:val="00BB2AF6"/>
    <w:rsid w:val="00BB337E"/>
    <w:rsid w:val="00BB4113"/>
    <w:rsid w:val="00BB5F50"/>
    <w:rsid w:val="00BB6073"/>
    <w:rsid w:val="00BB60BA"/>
    <w:rsid w:val="00BC0624"/>
    <w:rsid w:val="00BC14C9"/>
    <w:rsid w:val="00BC33C7"/>
    <w:rsid w:val="00BC34A8"/>
    <w:rsid w:val="00BC41DD"/>
    <w:rsid w:val="00BC5484"/>
    <w:rsid w:val="00BC7BB3"/>
    <w:rsid w:val="00BD00D9"/>
    <w:rsid w:val="00BD0A57"/>
    <w:rsid w:val="00BD3073"/>
    <w:rsid w:val="00BD3419"/>
    <w:rsid w:val="00BD5D0A"/>
    <w:rsid w:val="00BE0CF0"/>
    <w:rsid w:val="00BE0CF9"/>
    <w:rsid w:val="00BE1696"/>
    <w:rsid w:val="00BE1F41"/>
    <w:rsid w:val="00BE3FFA"/>
    <w:rsid w:val="00BE53DA"/>
    <w:rsid w:val="00BE68CD"/>
    <w:rsid w:val="00BE7275"/>
    <w:rsid w:val="00BE7A28"/>
    <w:rsid w:val="00BF073A"/>
    <w:rsid w:val="00BF5E11"/>
    <w:rsid w:val="00C00AD4"/>
    <w:rsid w:val="00C00D5D"/>
    <w:rsid w:val="00C02918"/>
    <w:rsid w:val="00C0326F"/>
    <w:rsid w:val="00C03F79"/>
    <w:rsid w:val="00C048C2"/>
    <w:rsid w:val="00C0711E"/>
    <w:rsid w:val="00C10CB6"/>
    <w:rsid w:val="00C1147F"/>
    <w:rsid w:val="00C120D1"/>
    <w:rsid w:val="00C12498"/>
    <w:rsid w:val="00C1360C"/>
    <w:rsid w:val="00C13EB1"/>
    <w:rsid w:val="00C14AD2"/>
    <w:rsid w:val="00C14F48"/>
    <w:rsid w:val="00C156D6"/>
    <w:rsid w:val="00C15901"/>
    <w:rsid w:val="00C210DD"/>
    <w:rsid w:val="00C23D42"/>
    <w:rsid w:val="00C3010D"/>
    <w:rsid w:val="00C30B0D"/>
    <w:rsid w:val="00C32C77"/>
    <w:rsid w:val="00C34148"/>
    <w:rsid w:val="00C344B8"/>
    <w:rsid w:val="00C35A74"/>
    <w:rsid w:val="00C36F18"/>
    <w:rsid w:val="00C370B1"/>
    <w:rsid w:val="00C40A1F"/>
    <w:rsid w:val="00C41912"/>
    <w:rsid w:val="00C4192E"/>
    <w:rsid w:val="00C44901"/>
    <w:rsid w:val="00C44CD4"/>
    <w:rsid w:val="00C450F1"/>
    <w:rsid w:val="00C4560E"/>
    <w:rsid w:val="00C46F5F"/>
    <w:rsid w:val="00C51932"/>
    <w:rsid w:val="00C52881"/>
    <w:rsid w:val="00C5393C"/>
    <w:rsid w:val="00C5556A"/>
    <w:rsid w:val="00C56837"/>
    <w:rsid w:val="00C6193C"/>
    <w:rsid w:val="00C62141"/>
    <w:rsid w:val="00C641F5"/>
    <w:rsid w:val="00C64B2D"/>
    <w:rsid w:val="00C64B8F"/>
    <w:rsid w:val="00C65ABE"/>
    <w:rsid w:val="00C71A33"/>
    <w:rsid w:val="00C72FD9"/>
    <w:rsid w:val="00C73CC4"/>
    <w:rsid w:val="00C73F25"/>
    <w:rsid w:val="00C7466D"/>
    <w:rsid w:val="00C74F5E"/>
    <w:rsid w:val="00C754BB"/>
    <w:rsid w:val="00C762AC"/>
    <w:rsid w:val="00C770A1"/>
    <w:rsid w:val="00C776B2"/>
    <w:rsid w:val="00C80F03"/>
    <w:rsid w:val="00C87634"/>
    <w:rsid w:val="00C930A8"/>
    <w:rsid w:val="00C938F2"/>
    <w:rsid w:val="00C93ACC"/>
    <w:rsid w:val="00C94B55"/>
    <w:rsid w:val="00CA0C2B"/>
    <w:rsid w:val="00CA27F3"/>
    <w:rsid w:val="00CA50E1"/>
    <w:rsid w:val="00CA6797"/>
    <w:rsid w:val="00CB05F1"/>
    <w:rsid w:val="00CB2037"/>
    <w:rsid w:val="00CB24F2"/>
    <w:rsid w:val="00CB501A"/>
    <w:rsid w:val="00CB5243"/>
    <w:rsid w:val="00CB5679"/>
    <w:rsid w:val="00CB5CC1"/>
    <w:rsid w:val="00CB6B07"/>
    <w:rsid w:val="00CB6CD1"/>
    <w:rsid w:val="00CC0055"/>
    <w:rsid w:val="00CC0092"/>
    <w:rsid w:val="00CC1684"/>
    <w:rsid w:val="00CC2815"/>
    <w:rsid w:val="00CC2AA4"/>
    <w:rsid w:val="00CC4364"/>
    <w:rsid w:val="00CC62E3"/>
    <w:rsid w:val="00CC78D2"/>
    <w:rsid w:val="00CD0B81"/>
    <w:rsid w:val="00CD2FCD"/>
    <w:rsid w:val="00CD33CC"/>
    <w:rsid w:val="00CD34D4"/>
    <w:rsid w:val="00CD3A9C"/>
    <w:rsid w:val="00CD3B2C"/>
    <w:rsid w:val="00CD3DF1"/>
    <w:rsid w:val="00CD3FDC"/>
    <w:rsid w:val="00CD563D"/>
    <w:rsid w:val="00CD5D66"/>
    <w:rsid w:val="00CD73EF"/>
    <w:rsid w:val="00CE01F9"/>
    <w:rsid w:val="00CE0E15"/>
    <w:rsid w:val="00CE0E1B"/>
    <w:rsid w:val="00CE2357"/>
    <w:rsid w:val="00CE3C2C"/>
    <w:rsid w:val="00CE5C0D"/>
    <w:rsid w:val="00CE7112"/>
    <w:rsid w:val="00CE77DA"/>
    <w:rsid w:val="00CF1356"/>
    <w:rsid w:val="00CF23D1"/>
    <w:rsid w:val="00CF4B4F"/>
    <w:rsid w:val="00CF71DB"/>
    <w:rsid w:val="00D000F6"/>
    <w:rsid w:val="00D0174C"/>
    <w:rsid w:val="00D019E6"/>
    <w:rsid w:val="00D028D2"/>
    <w:rsid w:val="00D0511C"/>
    <w:rsid w:val="00D059FC"/>
    <w:rsid w:val="00D135B0"/>
    <w:rsid w:val="00D14E64"/>
    <w:rsid w:val="00D15D81"/>
    <w:rsid w:val="00D1676D"/>
    <w:rsid w:val="00D16A3A"/>
    <w:rsid w:val="00D16F9D"/>
    <w:rsid w:val="00D20483"/>
    <w:rsid w:val="00D20B91"/>
    <w:rsid w:val="00D21657"/>
    <w:rsid w:val="00D216E3"/>
    <w:rsid w:val="00D22B97"/>
    <w:rsid w:val="00D235FC"/>
    <w:rsid w:val="00D247A3"/>
    <w:rsid w:val="00D248E8"/>
    <w:rsid w:val="00D2737D"/>
    <w:rsid w:val="00D277C1"/>
    <w:rsid w:val="00D27EFA"/>
    <w:rsid w:val="00D3239C"/>
    <w:rsid w:val="00D33929"/>
    <w:rsid w:val="00D33FEA"/>
    <w:rsid w:val="00D373F6"/>
    <w:rsid w:val="00D4161A"/>
    <w:rsid w:val="00D42ABC"/>
    <w:rsid w:val="00D43E9E"/>
    <w:rsid w:val="00D4493C"/>
    <w:rsid w:val="00D4602D"/>
    <w:rsid w:val="00D471D2"/>
    <w:rsid w:val="00D501FD"/>
    <w:rsid w:val="00D51737"/>
    <w:rsid w:val="00D51C15"/>
    <w:rsid w:val="00D5233F"/>
    <w:rsid w:val="00D5249C"/>
    <w:rsid w:val="00D5307F"/>
    <w:rsid w:val="00D53454"/>
    <w:rsid w:val="00D53490"/>
    <w:rsid w:val="00D538E1"/>
    <w:rsid w:val="00D578A2"/>
    <w:rsid w:val="00D57F84"/>
    <w:rsid w:val="00D60C6C"/>
    <w:rsid w:val="00D619A0"/>
    <w:rsid w:val="00D62090"/>
    <w:rsid w:val="00D6438A"/>
    <w:rsid w:val="00D64DDD"/>
    <w:rsid w:val="00D66CA5"/>
    <w:rsid w:val="00D7027D"/>
    <w:rsid w:val="00D71694"/>
    <w:rsid w:val="00D71726"/>
    <w:rsid w:val="00D7206C"/>
    <w:rsid w:val="00D724D2"/>
    <w:rsid w:val="00D72E16"/>
    <w:rsid w:val="00D74DD2"/>
    <w:rsid w:val="00D75471"/>
    <w:rsid w:val="00D76504"/>
    <w:rsid w:val="00D80825"/>
    <w:rsid w:val="00D81B59"/>
    <w:rsid w:val="00D83177"/>
    <w:rsid w:val="00D84574"/>
    <w:rsid w:val="00D85676"/>
    <w:rsid w:val="00D85979"/>
    <w:rsid w:val="00D90122"/>
    <w:rsid w:val="00D90A6D"/>
    <w:rsid w:val="00D9237F"/>
    <w:rsid w:val="00D9260B"/>
    <w:rsid w:val="00D93D24"/>
    <w:rsid w:val="00D9557C"/>
    <w:rsid w:val="00D972A7"/>
    <w:rsid w:val="00DA12C1"/>
    <w:rsid w:val="00DA2719"/>
    <w:rsid w:val="00DA29A1"/>
    <w:rsid w:val="00DA3E49"/>
    <w:rsid w:val="00DA41C9"/>
    <w:rsid w:val="00DA5884"/>
    <w:rsid w:val="00DA5F8E"/>
    <w:rsid w:val="00DA73E9"/>
    <w:rsid w:val="00DB2102"/>
    <w:rsid w:val="00DB2E9B"/>
    <w:rsid w:val="00DB401E"/>
    <w:rsid w:val="00DB43C6"/>
    <w:rsid w:val="00DB51D0"/>
    <w:rsid w:val="00DB64D8"/>
    <w:rsid w:val="00DB6760"/>
    <w:rsid w:val="00DB7501"/>
    <w:rsid w:val="00DB7591"/>
    <w:rsid w:val="00DB7FB7"/>
    <w:rsid w:val="00DC1538"/>
    <w:rsid w:val="00DC2F1E"/>
    <w:rsid w:val="00DC34F5"/>
    <w:rsid w:val="00DC5269"/>
    <w:rsid w:val="00DC54D3"/>
    <w:rsid w:val="00DC5F30"/>
    <w:rsid w:val="00DC6AF4"/>
    <w:rsid w:val="00DC71CA"/>
    <w:rsid w:val="00DC733A"/>
    <w:rsid w:val="00DD0881"/>
    <w:rsid w:val="00DD1846"/>
    <w:rsid w:val="00DD31BD"/>
    <w:rsid w:val="00DD364F"/>
    <w:rsid w:val="00DD674D"/>
    <w:rsid w:val="00DD6F21"/>
    <w:rsid w:val="00DD7C37"/>
    <w:rsid w:val="00DE005F"/>
    <w:rsid w:val="00DE143D"/>
    <w:rsid w:val="00DE2AAC"/>
    <w:rsid w:val="00DE3BDE"/>
    <w:rsid w:val="00DE41C0"/>
    <w:rsid w:val="00DE53CD"/>
    <w:rsid w:val="00DE5DA8"/>
    <w:rsid w:val="00DE7F57"/>
    <w:rsid w:val="00DF1713"/>
    <w:rsid w:val="00DF23F7"/>
    <w:rsid w:val="00DF2D5F"/>
    <w:rsid w:val="00DF3B22"/>
    <w:rsid w:val="00DF51AB"/>
    <w:rsid w:val="00DF533C"/>
    <w:rsid w:val="00DF6E51"/>
    <w:rsid w:val="00E00698"/>
    <w:rsid w:val="00E014FA"/>
    <w:rsid w:val="00E016F2"/>
    <w:rsid w:val="00E02D43"/>
    <w:rsid w:val="00E03E1F"/>
    <w:rsid w:val="00E058B9"/>
    <w:rsid w:val="00E05D99"/>
    <w:rsid w:val="00E066A1"/>
    <w:rsid w:val="00E074C4"/>
    <w:rsid w:val="00E107FD"/>
    <w:rsid w:val="00E117A8"/>
    <w:rsid w:val="00E119B7"/>
    <w:rsid w:val="00E11E16"/>
    <w:rsid w:val="00E20D7C"/>
    <w:rsid w:val="00E22F68"/>
    <w:rsid w:val="00E261C1"/>
    <w:rsid w:val="00E26A00"/>
    <w:rsid w:val="00E273B9"/>
    <w:rsid w:val="00E27E85"/>
    <w:rsid w:val="00E31A58"/>
    <w:rsid w:val="00E31F40"/>
    <w:rsid w:val="00E33AFA"/>
    <w:rsid w:val="00E33D98"/>
    <w:rsid w:val="00E34654"/>
    <w:rsid w:val="00E360D5"/>
    <w:rsid w:val="00E376D0"/>
    <w:rsid w:val="00E40200"/>
    <w:rsid w:val="00E4083E"/>
    <w:rsid w:val="00E410ED"/>
    <w:rsid w:val="00E43D50"/>
    <w:rsid w:val="00E4418D"/>
    <w:rsid w:val="00E46A54"/>
    <w:rsid w:val="00E5017E"/>
    <w:rsid w:val="00E52569"/>
    <w:rsid w:val="00E52C62"/>
    <w:rsid w:val="00E544BE"/>
    <w:rsid w:val="00E547F2"/>
    <w:rsid w:val="00E547F9"/>
    <w:rsid w:val="00E56B15"/>
    <w:rsid w:val="00E57463"/>
    <w:rsid w:val="00E5782C"/>
    <w:rsid w:val="00E57DA5"/>
    <w:rsid w:val="00E60008"/>
    <w:rsid w:val="00E616F6"/>
    <w:rsid w:val="00E61A11"/>
    <w:rsid w:val="00E623AC"/>
    <w:rsid w:val="00E63ED1"/>
    <w:rsid w:val="00E6550E"/>
    <w:rsid w:val="00E677E9"/>
    <w:rsid w:val="00E709A4"/>
    <w:rsid w:val="00E7319A"/>
    <w:rsid w:val="00E73799"/>
    <w:rsid w:val="00E759F8"/>
    <w:rsid w:val="00E8045E"/>
    <w:rsid w:val="00E80C22"/>
    <w:rsid w:val="00E82A40"/>
    <w:rsid w:val="00E839D2"/>
    <w:rsid w:val="00E8667D"/>
    <w:rsid w:val="00E8798A"/>
    <w:rsid w:val="00E917AE"/>
    <w:rsid w:val="00E92304"/>
    <w:rsid w:val="00E9255C"/>
    <w:rsid w:val="00E93E5E"/>
    <w:rsid w:val="00E95191"/>
    <w:rsid w:val="00E96A27"/>
    <w:rsid w:val="00E97296"/>
    <w:rsid w:val="00EA1B45"/>
    <w:rsid w:val="00EA375B"/>
    <w:rsid w:val="00EA3E61"/>
    <w:rsid w:val="00EA3ED4"/>
    <w:rsid w:val="00EA5C59"/>
    <w:rsid w:val="00EA6AC6"/>
    <w:rsid w:val="00EB0E14"/>
    <w:rsid w:val="00EB3BE7"/>
    <w:rsid w:val="00EB4A04"/>
    <w:rsid w:val="00EB599A"/>
    <w:rsid w:val="00EB6071"/>
    <w:rsid w:val="00EC0E59"/>
    <w:rsid w:val="00EC1E66"/>
    <w:rsid w:val="00EC45FE"/>
    <w:rsid w:val="00EC506D"/>
    <w:rsid w:val="00EC5EE5"/>
    <w:rsid w:val="00EC7011"/>
    <w:rsid w:val="00ED030A"/>
    <w:rsid w:val="00ED05D0"/>
    <w:rsid w:val="00ED4CF3"/>
    <w:rsid w:val="00ED5D99"/>
    <w:rsid w:val="00ED6198"/>
    <w:rsid w:val="00ED7418"/>
    <w:rsid w:val="00EE05C6"/>
    <w:rsid w:val="00EE0652"/>
    <w:rsid w:val="00EE5501"/>
    <w:rsid w:val="00EE628C"/>
    <w:rsid w:val="00EE6E87"/>
    <w:rsid w:val="00EF0141"/>
    <w:rsid w:val="00EF5760"/>
    <w:rsid w:val="00F000C5"/>
    <w:rsid w:val="00F023FE"/>
    <w:rsid w:val="00F1015C"/>
    <w:rsid w:val="00F106B1"/>
    <w:rsid w:val="00F10BF9"/>
    <w:rsid w:val="00F11549"/>
    <w:rsid w:val="00F14B6A"/>
    <w:rsid w:val="00F15E3A"/>
    <w:rsid w:val="00F16218"/>
    <w:rsid w:val="00F164D3"/>
    <w:rsid w:val="00F167D9"/>
    <w:rsid w:val="00F23A13"/>
    <w:rsid w:val="00F24217"/>
    <w:rsid w:val="00F27126"/>
    <w:rsid w:val="00F30C18"/>
    <w:rsid w:val="00F30D31"/>
    <w:rsid w:val="00F310D0"/>
    <w:rsid w:val="00F310E7"/>
    <w:rsid w:val="00F34378"/>
    <w:rsid w:val="00F344AD"/>
    <w:rsid w:val="00F3501A"/>
    <w:rsid w:val="00F3582A"/>
    <w:rsid w:val="00F35A07"/>
    <w:rsid w:val="00F36405"/>
    <w:rsid w:val="00F3710F"/>
    <w:rsid w:val="00F3711D"/>
    <w:rsid w:val="00F3792E"/>
    <w:rsid w:val="00F40502"/>
    <w:rsid w:val="00F40876"/>
    <w:rsid w:val="00F40A18"/>
    <w:rsid w:val="00F40FAC"/>
    <w:rsid w:val="00F4162C"/>
    <w:rsid w:val="00F4406F"/>
    <w:rsid w:val="00F4601C"/>
    <w:rsid w:val="00F5482F"/>
    <w:rsid w:val="00F54E5C"/>
    <w:rsid w:val="00F571D7"/>
    <w:rsid w:val="00F60C1C"/>
    <w:rsid w:val="00F61E12"/>
    <w:rsid w:val="00F61EA2"/>
    <w:rsid w:val="00F63D7D"/>
    <w:rsid w:val="00F651DD"/>
    <w:rsid w:val="00F66EFC"/>
    <w:rsid w:val="00F6781D"/>
    <w:rsid w:val="00F70615"/>
    <w:rsid w:val="00F71447"/>
    <w:rsid w:val="00F72229"/>
    <w:rsid w:val="00F7353E"/>
    <w:rsid w:val="00F73EF4"/>
    <w:rsid w:val="00F756FA"/>
    <w:rsid w:val="00F760EC"/>
    <w:rsid w:val="00F7714B"/>
    <w:rsid w:val="00F77499"/>
    <w:rsid w:val="00F801BF"/>
    <w:rsid w:val="00F8085E"/>
    <w:rsid w:val="00F81A81"/>
    <w:rsid w:val="00F86005"/>
    <w:rsid w:val="00F867A1"/>
    <w:rsid w:val="00F87FD6"/>
    <w:rsid w:val="00F92510"/>
    <w:rsid w:val="00F925C7"/>
    <w:rsid w:val="00F95D41"/>
    <w:rsid w:val="00F967BD"/>
    <w:rsid w:val="00F97D02"/>
    <w:rsid w:val="00FA07AD"/>
    <w:rsid w:val="00FA2822"/>
    <w:rsid w:val="00FA41CE"/>
    <w:rsid w:val="00FA4A04"/>
    <w:rsid w:val="00FA543F"/>
    <w:rsid w:val="00FA5DC9"/>
    <w:rsid w:val="00FB110F"/>
    <w:rsid w:val="00FB1F48"/>
    <w:rsid w:val="00FB23DB"/>
    <w:rsid w:val="00FB5CA4"/>
    <w:rsid w:val="00FB646A"/>
    <w:rsid w:val="00FB7495"/>
    <w:rsid w:val="00FC0921"/>
    <w:rsid w:val="00FC238A"/>
    <w:rsid w:val="00FC2BCC"/>
    <w:rsid w:val="00FC2F4D"/>
    <w:rsid w:val="00FC52F2"/>
    <w:rsid w:val="00FD0D82"/>
    <w:rsid w:val="00FD0FC3"/>
    <w:rsid w:val="00FD1165"/>
    <w:rsid w:val="00FD11E8"/>
    <w:rsid w:val="00FD19B3"/>
    <w:rsid w:val="00FD421E"/>
    <w:rsid w:val="00FD7CCB"/>
    <w:rsid w:val="00FE1718"/>
    <w:rsid w:val="00FE1D5F"/>
    <w:rsid w:val="00FE2E24"/>
    <w:rsid w:val="00FE4D89"/>
    <w:rsid w:val="00FE5540"/>
    <w:rsid w:val="00FE663C"/>
    <w:rsid w:val="00FE6EFD"/>
    <w:rsid w:val="00FE7FAC"/>
    <w:rsid w:val="00FF2346"/>
    <w:rsid w:val="00FF23DF"/>
    <w:rsid w:val="00FF2F6E"/>
    <w:rsid w:val="00FF48A3"/>
    <w:rsid w:val="00FF5CB7"/>
    <w:rsid w:val="00FF5F8F"/>
    <w:rsid w:val="00FF66C9"/>
    <w:rsid w:val="00FF680D"/>
    <w:rsid w:val="00FF6D93"/>
    <w:rsid w:val="00FF738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19C8B"/>
  <w15:docId w15:val="{32E5C2EA-571B-4B5D-A7F2-959E016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F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F3B22"/>
  </w:style>
  <w:style w:type="paragraph" w:customStyle="1" w:styleId="rvps6">
    <w:name w:val="rvps6"/>
    <w:basedOn w:val="a"/>
    <w:rsid w:val="00DF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F3B22"/>
  </w:style>
  <w:style w:type="character" w:styleId="a3">
    <w:name w:val="Hyperlink"/>
    <w:basedOn w:val="a0"/>
    <w:uiPriority w:val="99"/>
    <w:semiHidden/>
    <w:unhideWhenUsed/>
    <w:rsid w:val="00DF3B22"/>
    <w:rPr>
      <w:color w:val="0000FF"/>
      <w:u w:val="single"/>
    </w:rPr>
  </w:style>
  <w:style w:type="paragraph" w:customStyle="1" w:styleId="rvps14">
    <w:name w:val="rvps14"/>
    <w:basedOn w:val="a"/>
    <w:rsid w:val="00DF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5C9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E37C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E37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E37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37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37C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E37C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E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37C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1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2B3"/>
  </w:style>
  <w:style w:type="character" w:styleId="af">
    <w:name w:val="page number"/>
    <w:basedOn w:val="a0"/>
    <w:uiPriority w:val="99"/>
    <w:semiHidden/>
    <w:unhideWhenUsed/>
    <w:rsid w:val="002172B3"/>
  </w:style>
  <w:style w:type="table" w:styleId="af0">
    <w:name w:val="Table Grid"/>
    <w:basedOn w:val="a1"/>
    <w:uiPriority w:val="39"/>
    <w:rsid w:val="00E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D2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9E3F-8AC6-4325-A97F-43488B0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15632</Words>
  <Characters>8911</Characters>
  <Application>Microsoft Office Word</Application>
  <DocSecurity>0</DocSecurity>
  <Lines>74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Парасочка Аліна Петрівна</cp:lastModifiedBy>
  <cp:revision>8</cp:revision>
  <dcterms:created xsi:type="dcterms:W3CDTF">2024-05-30T13:49:00Z</dcterms:created>
  <dcterms:modified xsi:type="dcterms:W3CDTF">2024-06-04T12:06:00Z</dcterms:modified>
</cp:coreProperties>
</file>