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29F" w:rsidRPr="00016B60" w:rsidRDefault="0091329F" w:rsidP="0091329F">
      <w:pPr>
        <w:pStyle w:val="1"/>
        <w:spacing w:line="276" w:lineRule="auto"/>
        <w:jc w:val="center"/>
        <w:rPr>
          <w:b/>
        </w:rPr>
      </w:pPr>
      <w:r w:rsidRPr="00016B60">
        <w:rPr>
          <w:b/>
        </w:rPr>
        <w:t>Повідомлення про намір отримати дозвіл на викиди.</w:t>
      </w:r>
    </w:p>
    <w:p w:rsidR="0091329F" w:rsidRPr="00016B60" w:rsidRDefault="0091329F" w:rsidP="0091329F">
      <w:pPr>
        <w:shd w:val="clear" w:color="auto" w:fill="FFFFFF"/>
        <w:spacing w:line="276" w:lineRule="auto"/>
        <w:ind w:left="20" w:hanging="20"/>
        <w:jc w:val="center"/>
        <w:rPr>
          <w:b/>
          <w:sz w:val="28"/>
          <w:szCs w:val="28"/>
        </w:rPr>
      </w:pPr>
      <w:r w:rsidRPr="00016B60">
        <w:rPr>
          <w:b/>
          <w:sz w:val="28"/>
          <w:szCs w:val="28"/>
        </w:rPr>
        <w:t xml:space="preserve">Заява про наміри  </w:t>
      </w:r>
    </w:p>
    <w:p w:rsidR="0091329F" w:rsidRPr="00DA67A4" w:rsidRDefault="0091329F" w:rsidP="0091329F">
      <w:pPr>
        <w:pStyle w:val="Default"/>
        <w:spacing w:line="276" w:lineRule="auto"/>
        <w:ind w:firstLine="567"/>
        <w:jc w:val="both"/>
        <w:rPr>
          <w:color w:val="333333"/>
          <w:sz w:val="28"/>
          <w:szCs w:val="28"/>
        </w:rPr>
      </w:pPr>
      <w:r w:rsidRPr="00DA67A4">
        <w:rPr>
          <w:color w:val="333333"/>
          <w:sz w:val="28"/>
          <w:szCs w:val="28"/>
        </w:rPr>
        <w:t>Акціонерне товариство «Укргазвидобування» (</w:t>
      </w:r>
      <w:bookmarkStart w:id="0" w:name="_GoBack"/>
      <w:r w:rsidRPr="00DA67A4">
        <w:rPr>
          <w:color w:val="333333"/>
          <w:sz w:val="28"/>
          <w:szCs w:val="28"/>
        </w:rPr>
        <w:t>АТ «Укргазвидобування»</w:t>
      </w:r>
      <w:bookmarkEnd w:id="0"/>
      <w:r w:rsidRPr="00DA67A4">
        <w:rPr>
          <w:color w:val="333333"/>
          <w:sz w:val="28"/>
          <w:szCs w:val="28"/>
        </w:rPr>
        <w:t xml:space="preserve">) </w:t>
      </w:r>
      <w:r w:rsidRPr="00DA67A4">
        <w:rPr>
          <w:sz w:val="28"/>
          <w:szCs w:val="28"/>
        </w:rPr>
        <w:t xml:space="preserve">код ЄДРПОУ </w:t>
      </w:r>
      <w:r w:rsidRPr="00DA67A4">
        <w:rPr>
          <w:rFonts w:cstheme="minorBidi"/>
          <w:color w:val="auto"/>
          <w:sz w:val="28"/>
          <w:szCs w:val="28"/>
        </w:rPr>
        <w:t xml:space="preserve">– 30019775; юридична адреса: 04053, Київ, вул. Кудрявська, 26/28; телефон +38 (044) 272-31-15, Е-mail: office@ugv.com.ua, повідомляє про наміри щодо отримання дозволу на викиди забруднюючих речовин в атмосферне повітря для існуючого об’єкта </w:t>
      </w:r>
      <w:r>
        <w:rPr>
          <w:rFonts w:cstheme="minorBidi"/>
          <w:color w:val="auto"/>
          <w:sz w:val="28"/>
          <w:szCs w:val="28"/>
        </w:rPr>
        <w:t>Дільниці по збору та відвантаженню нафти та нафтопродуктів</w:t>
      </w:r>
      <w:r w:rsidRPr="00DA67A4">
        <w:rPr>
          <w:rFonts w:cstheme="minorBidi"/>
          <w:color w:val="auto"/>
          <w:sz w:val="28"/>
          <w:szCs w:val="28"/>
        </w:rPr>
        <w:t xml:space="preserve"> </w:t>
      </w:r>
      <w:proofErr w:type="spellStart"/>
      <w:r w:rsidRPr="00DA67A4">
        <w:rPr>
          <w:rFonts w:cstheme="minorBidi"/>
          <w:color w:val="auto"/>
          <w:sz w:val="28"/>
          <w:szCs w:val="28"/>
        </w:rPr>
        <w:t>Яблунівського</w:t>
      </w:r>
      <w:proofErr w:type="spellEnd"/>
      <w:r w:rsidRPr="00DA67A4">
        <w:rPr>
          <w:rFonts w:cstheme="minorBidi"/>
          <w:color w:val="auto"/>
          <w:sz w:val="28"/>
          <w:szCs w:val="28"/>
        </w:rPr>
        <w:t xml:space="preserve"> відділення з переробки газу філії Управління з переробки газу та газового конденсату (</w:t>
      </w:r>
      <w:r>
        <w:rPr>
          <w:rFonts w:cstheme="minorBidi"/>
          <w:color w:val="auto"/>
          <w:sz w:val="28"/>
          <w:szCs w:val="28"/>
        </w:rPr>
        <w:t>ДЗВННП</w:t>
      </w:r>
      <w:r w:rsidRPr="00DA67A4">
        <w:rPr>
          <w:rFonts w:cstheme="minorBidi"/>
          <w:color w:val="auto"/>
          <w:sz w:val="28"/>
          <w:szCs w:val="28"/>
        </w:rPr>
        <w:t xml:space="preserve"> ЯВПГ УПГГК).</w:t>
      </w:r>
    </w:p>
    <w:p w:rsidR="0091329F" w:rsidRPr="00DA67A4" w:rsidRDefault="0091329F" w:rsidP="0091329F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rFonts w:eastAsiaTheme="minorHAnsi" w:cstheme="minorBidi"/>
          <w:sz w:val="28"/>
          <w:szCs w:val="28"/>
          <w:lang w:eastAsia="en-US"/>
        </w:rPr>
      </w:pPr>
      <w:r>
        <w:rPr>
          <w:rFonts w:eastAsiaTheme="minorHAnsi" w:cstheme="minorBidi"/>
          <w:sz w:val="28"/>
          <w:szCs w:val="28"/>
          <w:lang w:eastAsia="en-US"/>
        </w:rPr>
        <w:t>Дільниця</w:t>
      </w:r>
      <w:r w:rsidRPr="00775A87">
        <w:rPr>
          <w:rFonts w:eastAsiaTheme="minorHAnsi" w:cstheme="minorBidi"/>
          <w:sz w:val="28"/>
          <w:szCs w:val="28"/>
          <w:lang w:eastAsia="en-US"/>
        </w:rPr>
        <w:t xml:space="preserve"> по збору та відвантаженню нафти та нафтопродуктів </w:t>
      </w:r>
      <w:r w:rsidRPr="00DA67A4">
        <w:rPr>
          <w:rFonts w:eastAsiaTheme="minorHAnsi" w:cstheme="minorBidi"/>
          <w:sz w:val="28"/>
          <w:szCs w:val="28"/>
          <w:lang w:eastAsia="en-US"/>
        </w:rPr>
        <w:t xml:space="preserve">розташовується в межах с. </w:t>
      </w:r>
      <w:r>
        <w:rPr>
          <w:rFonts w:eastAsiaTheme="minorHAnsi" w:cstheme="minorBidi"/>
          <w:sz w:val="28"/>
          <w:szCs w:val="28"/>
          <w:lang w:eastAsia="en-US"/>
        </w:rPr>
        <w:t>Вирішальне</w:t>
      </w:r>
      <w:r w:rsidRPr="00DA67A4">
        <w:rPr>
          <w:rFonts w:eastAsiaTheme="minorHAnsi" w:cstheme="minorBidi"/>
          <w:sz w:val="28"/>
          <w:szCs w:val="28"/>
          <w:lang w:eastAsia="en-US"/>
        </w:rPr>
        <w:t>.</w:t>
      </w:r>
    </w:p>
    <w:p w:rsidR="0091329F" w:rsidRPr="00DA67A4" w:rsidRDefault="0091329F" w:rsidP="0091329F">
      <w:pPr>
        <w:pStyle w:val="rvps2"/>
        <w:shd w:val="clear" w:color="auto" w:fill="FFFFFF"/>
        <w:spacing w:before="0" w:beforeAutospacing="0" w:after="0" w:afterAutospacing="0" w:line="276" w:lineRule="auto"/>
        <w:ind w:firstLine="448"/>
        <w:jc w:val="both"/>
        <w:rPr>
          <w:rFonts w:eastAsiaTheme="minorHAnsi" w:cstheme="minorBidi"/>
          <w:sz w:val="28"/>
          <w:szCs w:val="28"/>
          <w:lang w:eastAsia="en-US"/>
        </w:rPr>
      </w:pPr>
      <w:r w:rsidRPr="00DA67A4">
        <w:rPr>
          <w:rFonts w:eastAsiaTheme="minorHAnsi" w:cstheme="minorBidi"/>
          <w:sz w:val="28"/>
          <w:szCs w:val="28"/>
          <w:lang w:eastAsia="en-US"/>
        </w:rPr>
        <w:t>Мета отримання дозволу на викиди: надання права експлуатувати існуючий об'єкт, з якого надходять в атмосферне повітря забруднюючі речовини або їх суміші, за умови дотримання встановлених відповідних нормативів граничнодопустимих викидів.</w:t>
      </w:r>
    </w:p>
    <w:p w:rsidR="0091329F" w:rsidRPr="00DA67A4" w:rsidRDefault="0091329F" w:rsidP="0091329F">
      <w:pPr>
        <w:pStyle w:val="rvps2"/>
        <w:shd w:val="clear" w:color="auto" w:fill="FFFFFF"/>
        <w:spacing w:before="0" w:beforeAutospacing="0" w:after="0" w:afterAutospacing="0" w:line="276" w:lineRule="auto"/>
        <w:ind w:firstLine="448"/>
        <w:jc w:val="both"/>
        <w:rPr>
          <w:rFonts w:eastAsiaTheme="minorHAnsi" w:cstheme="minorBidi"/>
          <w:sz w:val="28"/>
          <w:szCs w:val="28"/>
          <w:lang w:eastAsia="en-US"/>
        </w:rPr>
      </w:pPr>
      <w:r>
        <w:rPr>
          <w:rFonts w:eastAsiaTheme="minorHAnsi" w:cstheme="minorBidi"/>
          <w:sz w:val="28"/>
          <w:szCs w:val="28"/>
          <w:lang w:eastAsia="en-US"/>
        </w:rPr>
        <w:t>Дільниця</w:t>
      </w:r>
      <w:r w:rsidRPr="00775A87">
        <w:rPr>
          <w:rFonts w:eastAsiaTheme="minorHAnsi" w:cstheme="minorBidi"/>
          <w:sz w:val="28"/>
          <w:szCs w:val="28"/>
          <w:lang w:eastAsia="en-US"/>
        </w:rPr>
        <w:t xml:space="preserve"> по збору та відвантаженню нафти та нафтопродуктів</w:t>
      </w:r>
      <w:r w:rsidRPr="00DA67A4">
        <w:rPr>
          <w:rFonts w:eastAsiaTheme="minorHAnsi" w:cstheme="minorBidi"/>
          <w:sz w:val="28"/>
          <w:szCs w:val="28"/>
          <w:lang w:eastAsia="en-US"/>
        </w:rPr>
        <w:t xml:space="preserve"> є діючим об’єктом філії УПГГК АТ «Укргазвидобування» (перейшло в підпорядкування філії УПГГК в 2019 році) введена в експлуатацію в 19</w:t>
      </w:r>
      <w:r>
        <w:rPr>
          <w:rFonts w:eastAsiaTheme="minorHAnsi" w:cstheme="minorBidi"/>
          <w:sz w:val="28"/>
          <w:szCs w:val="28"/>
          <w:lang w:eastAsia="en-US"/>
        </w:rPr>
        <w:t>36</w:t>
      </w:r>
      <w:r w:rsidRPr="00DA67A4">
        <w:rPr>
          <w:rFonts w:eastAsiaTheme="minorHAnsi" w:cstheme="minorBidi"/>
          <w:sz w:val="28"/>
          <w:szCs w:val="28"/>
          <w:lang w:eastAsia="en-US"/>
        </w:rPr>
        <w:t xml:space="preserve"> році. Враховуючи вищенаведене та керуючись положеннями Закону України «Про оцінку впливу на довкілля» з урахуванням постанови Кабінету Міністрів України від 13.12.2017 року №1010 «Про затвердження критеріїв визначення планованої діяльності, яка не підлягає оцінці впливу на довкілля, та критерії визначення розширень і змін діяльності та об’єктів, які не підлягають оцінці впливу на довкілля» станом на дату повідомлення, ведення господарської діяльності АТ «Укргазвидобування» на об’єкті </w:t>
      </w:r>
      <w:r>
        <w:rPr>
          <w:rFonts w:eastAsiaTheme="minorHAnsi" w:cstheme="minorBidi"/>
          <w:sz w:val="28"/>
          <w:szCs w:val="28"/>
          <w:lang w:eastAsia="en-US"/>
        </w:rPr>
        <w:t>Дільниця</w:t>
      </w:r>
      <w:r w:rsidRPr="00775A87">
        <w:rPr>
          <w:rFonts w:eastAsiaTheme="minorHAnsi" w:cstheme="minorBidi"/>
          <w:sz w:val="28"/>
          <w:szCs w:val="28"/>
          <w:lang w:eastAsia="en-US"/>
        </w:rPr>
        <w:t xml:space="preserve"> по збору та відвантаженню нафти та нафтопродуктів</w:t>
      </w:r>
      <w:r w:rsidRPr="00DA67A4">
        <w:rPr>
          <w:rFonts w:eastAsiaTheme="minorHAnsi" w:cstheme="minorBidi"/>
          <w:sz w:val="28"/>
          <w:szCs w:val="28"/>
          <w:lang w:eastAsia="en-US"/>
        </w:rPr>
        <w:t xml:space="preserve"> ЯВПГ філії УПГГК не підлягає оцінці впливу на довкілля.</w:t>
      </w:r>
    </w:p>
    <w:p w:rsidR="0091329F" w:rsidRPr="00DA67A4" w:rsidRDefault="0091329F" w:rsidP="0091329F">
      <w:pPr>
        <w:pStyle w:val="rvps2"/>
        <w:shd w:val="clear" w:color="auto" w:fill="FFFFFF"/>
        <w:spacing w:before="0" w:beforeAutospacing="0" w:after="0" w:afterAutospacing="0" w:line="276" w:lineRule="auto"/>
        <w:ind w:firstLine="448"/>
        <w:jc w:val="both"/>
        <w:rPr>
          <w:rFonts w:eastAsiaTheme="minorHAnsi" w:cstheme="minorBidi"/>
          <w:sz w:val="28"/>
          <w:szCs w:val="28"/>
          <w:lang w:eastAsia="en-US"/>
        </w:rPr>
      </w:pPr>
      <w:r>
        <w:rPr>
          <w:rFonts w:eastAsiaTheme="minorHAnsi" w:cstheme="minorBidi"/>
          <w:sz w:val="28"/>
          <w:szCs w:val="28"/>
          <w:lang w:eastAsia="en-US"/>
        </w:rPr>
        <w:t>Дільниця</w:t>
      </w:r>
      <w:r w:rsidRPr="00775A87">
        <w:rPr>
          <w:rFonts w:eastAsiaTheme="minorHAnsi" w:cstheme="minorBidi"/>
          <w:sz w:val="28"/>
          <w:szCs w:val="28"/>
          <w:lang w:eastAsia="en-US"/>
        </w:rPr>
        <w:t xml:space="preserve"> по збору та відвантаженню нафти та нафтопродуктів</w:t>
      </w:r>
      <w:r w:rsidRPr="00DA67A4">
        <w:rPr>
          <w:rFonts w:eastAsiaTheme="minorHAnsi" w:cstheme="minorBidi"/>
          <w:sz w:val="28"/>
          <w:szCs w:val="28"/>
          <w:lang w:eastAsia="en-US"/>
        </w:rPr>
        <w:t xml:space="preserve"> </w:t>
      </w:r>
      <w:proofErr w:type="spellStart"/>
      <w:r w:rsidRPr="00DA67A4">
        <w:rPr>
          <w:rFonts w:eastAsiaTheme="minorHAnsi" w:cstheme="minorBidi"/>
          <w:sz w:val="28"/>
          <w:szCs w:val="28"/>
          <w:lang w:eastAsia="en-US"/>
        </w:rPr>
        <w:t>Яблунівського</w:t>
      </w:r>
      <w:proofErr w:type="spellEnd"/>
      <w:r w:rsidRPr="00DA67A4">
        <w:rPr>
          <w:rFonts w:eastAsiaTheme="minorHAnsi" w:cstheme="minorBidi"/>
          <w:sz w:val="28"/>
          <w:szCs w:val="28"/>
          <w:lang w:eastAsia="en-US"/>
        </w:rPr>
        <w:t xml:space="preserve"> відділення з переробки газу </w:t>
      </w:r>
      <w:r w:rsidRPr="00775A87">
        <w:rPr>
          <w:rFonts w:eastAsiaTheme="minorHAnsi" w:cstheme="minorBidi"/>
          <w:sz w:val="28"/>
          <w:szCs w:val="28"/>
          <w:lang w:eastAsia="en-US"/>
        </w:rPr>
        <w:t>призначен</w:t>
      </w:r>
      <w:r>
        <w:rPr>
          <w:rFonts w:eastAsiaTheme="minorHAnsi" w:cstheme="minorBidi"/>
          <w:sz w:val="28"/>
          <w:szCs w:val="28"/>
          <w:lang w:eastAsia="en-US"/>
        </w:rPr>
        <w:t>а</w:t>
      </w:r>
      <w:r w:rsidRPr="00775A87">
        <w:rPr>
          <w:rFonts w:eastAsiaTheme="minorHAnsi" w:cstheme="minorBidi"/>
          <w:sz w:val="28"/>
          <w:szCs w:val="28"/>
          <w:lang w:eastAsia="en-US"/>
        </w:rPr>
        <w:t xml:space="preserve"> для приймання, зберігання </w:t>
      </w:r>
      <w:proofErr w:type="spellStart"/>
      <w:r w:rsidRPr="00775A87">
        <w:rPr>
          <w:rFonts w:eastAsiaTheme="minorHAnsi" w:cstheme="minorBidi"/>
          <w:sz w:val="28"/>
          <w:szCs w:val="28"/>
          <w:lang w:eastAsia="en-US"/>
        </w:rPr>
        <w:t>тавідвантаження</w:t>
      </w:r>
      <w:proofErr w:type="spellEnd"/>
      <w:r w:rsidRPr="00775A87">
        <w:rPr>
          <w:rFonts w:eastAsiaTheme="minorHAnsi" w:cstheme="minorBidi"/>
          <w:sz w:val="28"/>
          <w:szCs w:val="28"/>
          <w:lang w:eastAsia="en-US"/>
        </w:rPr>
        <w:t xml:space="preserve"> в</w:t>
      </w:r>
      <w:r>
        <w:rPr>
          <w:rFonts w:eastAsiaTheme="minorHAnsi" w:cstheme="minorBidi"/>
          <w:sz w:val="28"/>
          <w:szCs w:val="28"/>
          <w:lang w:eastAsia="en-US"/>
        </w:rPr>
        <w:t xml:space="preserve"> автомобільні та</w:t>
      </w:r>
      <w:r w:rsidRPr="00775A87">
        <w:rPr>
          <w:rFonts w:eastAsiaTheme="minorHAnsi" w:cstheme="minorBidi"/>
          <w:sz w:val="28"/>
          <w:szCs w:val="28"/>
          <w:lang w:eastAsia="en-US"/>
        </w:rPr>
        <w:t xml:space="preserve"> залізничні цистерни нафти з </w:t>
      </w:r>
      <w:proofErr w:type="spellStart"/>
      <w:r w:rsidRPr="00775A87">
        <w:rPr>
          <w:rFonts w:eastAsiaTheme="minorHAnsi" w:cstheme="minorBidi"/>
          <w:sz w:val="28"/>
          <w:szCs w:val="28"/>
          <w:lang w:eastAsia="en-US"/>
        </w:rPr>
        <w:t>Яблунівської</w:t>
      </w:r>
      <w:proofErr w:type="spellEnd"/>
      <w:r w:rsidRPr="00775A87">
        <w:rPr>
          <w:rFonts w:eastAsiaTheme="minorHAnsi" w:cstheme="minorBidi"/>
          <w:sz w:val="28"/>
          <w:szCs w:val="28"/>
          <w:lang w:eastAsia="en-US"/>
        </w:rPr>
        <w:t xml:space="preserve"> УКПН.</w:t>
      </w:r>
    </w:p>
    <w:p w:rsidR="0091329F" w:rsidRPr="00DF7E7A" w:rsidRDefault="0091329F" w:rsidP="0091329F">
      <w:pPr>
        <w:shd w:val="clear" w:color="auto" w:fill="FFFFFF"/>
        <w:spacing w:line="276" w:lineRule="auto"/>
        <w:ind w:firstLine="567"/>
        <w:jc w:val="both"/>
        <w:rPr>
          <w:rFonts w:eastAsiaTheme="minorHAnsi" w:cstheme="minorBidi"/>
          <w:noProof w:val="0"/>
          <w:sz w:val="28"/>
          <w:szCs w:val="28"/>
        </w:rPr>
      </w:pPr>
      <w:r w:rsidRPr="00DA67A4">
        <w:rPr>
          <w:rFonts w:eastAsiaTheme="minorHAnsi" w:cstheme="minorBidi"/>
          <w:noProof w:val="0"/>
          <w:sz w:val="28"/>
          <w:szCs w:val="28"/>
        </w:rPr>
        <w:t xml:space="preserve">На території промислового майданчика підприємства розташоване </w:t>
      </w:r>
      <w:r>
        <w:rPr>
          <w:rFonts w:eastAsiaTheme="minorHAnsi" w:cstheme="minorBidi"/>
          <w:noProof w:val="0"/>
          <w:sz w:val="28"/>
          <w:szCs w:val="28"/>
        </w:rPr>
        <w:t xml:space="preserve">40 </w:t>
      </w:r>
      <w:r w:rsidRPr="00DA67A4">
        <w:rPr>
          <w:rFonts w:eastAsiaTheme="minorHAnsi" w:cstheme="minorBidi"/>
          <w:noProof w:val="0"/>
          <w:sz w:val="28"/>
          <w:szCs w:val="28"/>
        </w:rPr>
        <w:t xml:space="preserve">джерел викидів (в </w:t>
      </w:r>
      <w:proofErr w:type="spellStart"/>
      <w:r w:rsidRPr="00DA67A4">
        <w:rPr>
          <w:rFonts w:eastAsiaTheme="minorHAnsi" w:cstheme="minorBidi"/>
          <w:noProof w:val="0"/>
          <w:sz w:val="28"/>
          <w:szCs w:val="28"/>
        </w:rPr>
        <w:t>т.ч</w:t>
      </w:r>
      <w:proofErr w:type="spellEnd"/>
      <w:r w:rsidRPr="00DA67A4">
        <w:rPr>
          <w:rFonts w:eastAsiaTheme="minorHAnsi" w:cstheme="minorBidi"/>
          <w:noProof w:val="0"/>
          <w:sz w:val="28"/>
          <w:szCs w:val="28"/>
        </w:rPr>
        <w:t xml:space="preserve">.: </w:t>
      </w:r>
      <w:r>
        <w:rPr>
          <w:rFonts w:eastAsiaTheme="minorHAnsi" w:cstheme="minorBidi"/>
          <w:noProof w:val="0"/>
          <w:sz w:val="28"/>
          <w:szCs w:val="28"/>
        </w:rPr>
        <w:t>32</w:t>
      </w:r>
      <w:r w:rsidRPr="00DA67A4">
        <w:rPr>
          <w:rFonts w:eastAsiaTheme="minorHAnsi" w:cstheme="minorBidi"/>
          <w:noProof w:val="0"/>
          <w:sz w:val="28"/>
          <w:szCs w:val="28"/>
        </w:rPr>
        <w:t xml:space="preserve"> організованих та </w:t>
      </w:r>
      <w:r>
        <w:rPr>
          <w:rFonts w:eastAsiaTheme="minorHAnsi" w:cstheme="minorBidi"/>
          <w:noProof w:val="0"/>
          <w:sz w:val="28"/>
          <w:szCs w:val="28"/>
        </w:rPr>
        <w:t>8</w:t>
      </w:r>
      <w:r w:rsidRPr="00DA67A4">
        <w:rPr>
          <w:rFonts w:eastAsiaTheme="minorHAnsi" w:cstheme="minorBidi"/>
          <w:noProof w:val="0"/>
          <w:sz w:val="28"/>
          <w:szCs w:val="28"/>
        </w:rPr>
        <w:t xml:space="preserve"> неорганізованих джерел, а також можливі джерела викиду, якими за нормальних умов роботи технологічного обладнання підприємства викид забруднюючих речовин не передбачено), якими, в процесі виробничої діяльності об’єкту, здійснюються викиди забруднюючих речовин</w:t>
      </w:r>
      <w:r w:rsidRPr="00DF7E7A">
        <w:rPr>
          <w:rFonts w:eastAsiaTheme="minorHAnsi" w:cstheme="minorBidi"/>
          <w:noProof w:val="0"/>
          <w:sz w:val="28"/>
          <w:szCs w:val="28"/>
        </w:rPr>
        <w:t>: азоту діоксид-0,1</w:t>
      </w:r>
      <w:r>
        <w:rPr>
          <w:rFonts w:eastAsiaTheme="minorHAnsi" w:cstheme="minorBidi"/>
          <w:noProof w:val="0"/>
          <w:sz w:val="28"/>
          <w:szCs w:val="28"/>
        </w:rPr>
        <w:t>863</w:t>
      </w:r>
      <w:r w:rsidRPr="00DF7E7A">
        <w:rPr>
          <w:rFonts w:eastAsiaTheme="minorHAnsi" w:cstheme="minorBidi"/>
          <w:noProof w:val="0"/>
          <w:sz w:val="28"/>
          <w:szCs w:val="28"/>
        </w:rPr>
        <w:t xml:space="preserve"> т/рік, аміак -0,00026 т/</w:t>
      </w:r>
      <w:r>
        <w:rPr>
          <w:rFonts w:eastAsiaTheme="minorHAnsi" w:cstheme="minorBidi"/>
          <w:noProof w:val="0"/>
          <w:sz w:val="28"/>
          <w:szCs w:val="28"/>
        </w:rPr>
        <w:t>рік, ангідрид сірчистий- 0,0144</w:t>
      </w:r>
      <w:r w:rsidRPr="00DF7E7A">
        <w:rPr>
          <w:rFonts w:eastAsiaTheme="minorHAnsi" w:cstheme="minorBidi"/>
          <w:noProof w:val="0"/>
          <w:sz w:val="28"/>
          <w:szCs w:val="28"/>
        </w:rPr>
        <w:t xml:space="preserve"> т/рік, сірководень -0,00025231 т/рік, вуглецю оксид -0,0</w:t>
      </w:r>
      <w:r>
        <w:rPr>
          <w:rFonts w:eastAsiaTheme="minorHAnsi" w:cstheme="minorBidi"/>
          <w:noProof w:val="0"/>
          <w:sz w:val="28"/>
          <w:szCs w:val="28"/>
        </w:rPr>
        <w:t>119</w:t>
      </w:r>
      <w:r w:rsidRPr="00DF7E7A">
        <w:rPr>
          <w:rFonts w:eastAsiaTheme="minorHAnsi" w:cstheme="minorBidi"/>
          <w:noProof w:val="0"/>
          <w:sz w:val="28"/>
          <w:szCs w:val="28"/>
        </w:rPr>
        <w:t xml:space="preserve"> т/рік, метан -0,00</w:t>
      </w:r>
      <w:r>
        <w:rPr>
          <w:rFonts w:eastAsiaTheme="minorHAnsi" w:cstheme="minorBidi"/>
          <w:noProof w:val="0"/>
          <w:sz w:val="28"/>
          <w:szCs w:val="28"/>
        </w:rPr>
        <w:t>15 т/рік, акролеїн - 0,00000001 т/рік,</w:t>
      </w:r>
      <w:r w:rsidRPr="00DF7E7A">
        <w:rPr>
          <w:rFonts w:eastAsiaTheme="minorHAnsi" w:cstheme="minorBidi"/>
          <w:noProof w:val="0"/>
          <w:sz w:val="28"/>
          <w:szCs w:val="28"/>
        </w:rPr>
        <w:t xml:space="preserve"> </w:t>
      </w:r>
      <w:proofErr w:type="spellStart"/>
      <w:r w:rsidRPr="00DF7E7A">
        <w:rPr>
          <w:rFonts w:eastAsiaTheme="minorHAnsi" w:cstheme="minorBidi"/>
          <w:noProof w:val="0"/>
          <w:sz w:val="28"/>
          <w:szCs w:val="28"/>
        </w:rPr>
        <w:t>метилмеркаптан</w:t>
      </w:r>
      <w:proofErr w:type="spellEnd"/>
      <w:r w:rsidRPr="00DF7E7A">
        <w:rPr>
          <w:rFonts w:eastAsiaTheme="minorHAnsi" w:cstheme="minorBidi"/>
          <w:noProof w:val="0"/>
          <w:sz w:val="28"/>
          <w:szCs w:val="28"/>
        </w:rPr>
        <w:t>(</w:t>
      </w:r>
      <w:proofErr w:type="spellStart"/>
      <w:r w:rsidRPr="00DF7E7A">
        <w:rPr>
          <w:rFonts w:eastAsiaTheme="minorHAnsi" w:cstheme="minorBidi"/>
          <w:noProof w:val="0"/>
          <w:sz w:val="28"/>
          <w:szCs w:val="28"/>
        </w:rPr>
        <w:t>мета</w:t>
      </w:r>
      <w:r>
        <w:rPr>
          <w:rFonts w:eastAsiaTheme="minorHAnsi" w:cstheme="minorBidi"/>
          <w:noProof w:val="0"/>
          <w:sz w:val="28"/>
          <w:szCs w:val="28"/>
        </w:rPr>
        <w:t>ндіол</w:t>
      </w:r>
      <w:proofErr w:type="spellEnd"/>
      <w:r>
        <w:rPr>
          <w:rFonts w:eastAsiaTheme="minorHAnsi" w:cstheme="minorBidi"/>
          <w:noProof w:val="0"/>
          <w:sz w:val="28"/>
          <w:szCs w:val="28"/>
        </w:rPr>
        <w:t xml:space="preserve">) - 0,0000000015 т/рік, </w:t>
      </w:r>
      <w:r w:rsidRPr="00DF7E7A">
        <w:rPr>
          <w:rFonts w:eastAsiaTheme="minorHAnsi" w:cstheme="minorBidi"/>
          <w:noProof w:val="0"/>
          <w:sz w:val="28"/>
          <w:szCs w:val="28"/>
        </w:rPr>
        <w:t xml:space="preserve">вуглеводні насичені С12-С19 (розчинник РПК-26511 та ін.) у перерахунку на сумарний органічний вуглець - </w:t>
      </w:r>
      <w:r w:rsidRPr="00DF7E7A">
        <w:rPr>
          <w:rFonts w:eastAsiaTheme="minorHAnsi" w:cstheme="minorBidi"/>
          <w:noProof w:val="0"/>
          <w:sz w:val="28"/>
          <w:szCs w:val="28"/>
        </w:rPr>
        <w:lastRenderedPageBreak/>
        <w:t xml:space="preserve">0,31795 т/рік, недиференційований за складом пил (аерозоль) - 0,0004  т/рік,  вуглецю діоксид -  </w:t>
      </w:r>
      <w:r>
        <w:rPr>
          <w:rFonts w:eastAsiaTheme="minorHAnsi" w:cstheme="minorBidi"/>
          <w:noProof w:val="0"/>
          <w:sz w:val="28"/>
          <w:szCs w:val="28"/>
        </w:rPr>
        <w:t>32,111</w:t>
      </w:r>
      <w:r w:rsidRPr="00DF7E7A">
        <w:rPr>
          <w:rFonts w:eastAsiaTheme="minorHAnsi" w:cstheme="minorBidi"/>
          <w:noProof w:val="0"/>
          <w:sz w:val="28"/>
          <w:szCs w:val="28"/>
        </w:rPr>
        <w:t xml:space="preserve"> т/рік, азоту(1) оксид (N2O) - 0,0004</w:t>
      </w:r>
      <w:r>
        <w:rPr>
          <w:rFonts w:eastAsiaTheme="minorHAnsi" w:cstheme="minorBidi"/>
          <w:noProof w:val="0"/>
          <w:sz w:val="28"/>
          <w:szCs w:val="28"/>
        </w:rPr>
        <w:t>13</w:t>
      </w:r>
      <w:r w:rsidRPr="00DF7E7A">
        <w:rPr>
          <w:rFonts w:eastAsiaTheme="minorHAnsi" w:cstheme="minorBidi"/>
          <w:noProof w:val="0"/>
          <w:sz w:val="28"/>
          <w:szCs w:val="28"/>
        </w:rPr>
        <w:t xml:space="preserve"> т/рік.  </w:t>
      </w:r>
    </w:p>
    <w:p w:rsidR="0091329F" w:rsidRPr="00DA67A4" w:rsidRDefault="0091329F" w:rsidP="0091329F">
      <w:pPr>
        <w:pStyle w:val="rvps2"/>
        <w:shd w:val="clear" w:color="auto" w:fill="FFFFFF"/>
        <w:spacing w:before="0" w:beforeAutospacing="0" w:after="0" w:afterAutospacing="0" w:line="276" w:lineRule="auto"/>
        <w:ind w:firstLine="448"/>
        <w:jc w:val="both"/>
        <w:rPr>
          <w:rFonts w:eastAsiaTheme="minorHAnsi" w:cstheme="minorBidi"/>
          <w:sz w:val="28"/>
          <w:szCs w:val="28"/>
          <w:lang w:eastAsia="en-US"/>
        </w:rPr>
      </w:pPr>
      <w:r w:rsidRPr="00DA67A4">
        <w:rPr>
          <w:rFonts w:eastAsiaTheme="minorHAnsi" w:cstheme="minorBidi"/>
          <w:sz w:val="28"/>
          <w:szCs w:val="28"/>
          <w:lang w:eastAsia="en-US"/>
        </w:rPr>
        <w:t>На підприємстві відсутні виробництва і технологічне устаткування, на яких повинні впроваджуватися найкращі доступні технології та методи керування.</w:t>
      </w:r>
    </w:p>
    <w:p w:rsidR="0091329F" w:rsidRPr="00DA67A4" w:rsidRDefault="0091329F" w:rsidP="0091329F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rFonts w:eastAsiaTheme="minorHAnsi" w:cstheme="minorBidi"/>
          <w:sz w:val="28"/>
          <w:szCs w:val="28"/>
          <w:lang w:val="ru-RU" w:eastAsia="en-US"/>
        </w:rPr>
      </w:pPr>
      <w:r w:rsidRPr="00DA67A4">
        <w:rPr>
          <w:rFonts w:eastAsiaTheme="minorHAnsi" w:cstheme="minorBidi"/>
          <w:sz w:val="28"/>
          <w:szCs w:val="28"/>
          <w:lang w:eastAsia="en-US"/>
        </w:rPr>
        <w:t>Заходи по скороченню викидів не плануються так як, максимальні приземні концентрації по всіх забруднюючих речовинах у викидах не перевищують граничнодопустимих концентрацій на межі нормативної санітарно-захисної зони.</w:t>
      </w:r>
    </w:p>
    <w:p w:rsidR="0091329F" w:rsidRPr="00DA67A4" w:rsidRDefault="0091329F" w:rsidP="0091329F">
      <w:pPr>
        <w:pStyle w:val="rvps2"/>
        <w:shd w:val="clear" w:color="auto" w:fill="FFFFFF"/>
        <w:spacing w:before="0" w:beforeAutospacing="0" w:after="0" w:afterAutospacing="0" w:line="276" w:lineRule="auto"/>
        <w:ind w:firstLine="448"/>
        <w:jc w:val="both"/>
        <w:rPr>
          <w:rFonts w:eastAsiaTheme="minorHAnsi" w:cstheme="minorBidi"/>
          <w:sz w:val="28"/>
          <w:szCs w:val="28"/>
          <w:lang w:eastAsia="en-US"/>
        </w:rPr>
      </w:pPr>
      <w:r w:rsidRPr="00DA67A4">
        <w:rPr>
          <w:rFonts w:eastAsiaTheme="minorHAnsi" w:cstheme="minorBidi"/>
          <w:sz w:val="28"/>
          <w:szCs w:val="28"/>
          <w:lang w:eastAsia="en-US"/>
        </w:rPr>
        <w:t>Пропозиції щодо дозволених обсягів викидів відповідають чинному законодавству.</w:t>
      </w:r>
    </w:p>
    <w:p w:rsidR="0091329F" w:rsidRPr="00DA67A4" w:rsidRDefault="0091329F" w:rsidP="0091329F">
      <w:pPr>
        <w:pStyle w:val="rvps2"/>
        <w:shd w:val="clear" w:color="auto" w:fill="FFFFFF"/>
        <w:spacing w:before="0" w:beforeAutospacing="0" w:after="0" w:afterAutospacing="0" w:line="276" w:lineRule="auto"/>
        <w:ind w:firstLine="448"/>
        <w:jc w:val="both"/>
        <w:rPr>
          <w:rFonts w:eastAsiaTheme="minorHAnsi" w:cstheme="minorBidi"/>
          <w:b/>
          <w:sz w:val="28"/>
          <w:szCs w:val="28"/>
          <w:lang w:eastAsia="en-US"/>
        </w:rPr>
      </w:pPr>
      <w:r w:rsidRPr="00DA67A4">
        <w:rPr>
          <w:rFonts w:eastAsiaTheme="minorHAnsi" w:cstheme="minorBidi"/>
          <w:b/>
          <w:sz w:val="28"/>
          <w:szCs w:val="28"/>
          <w:lang w:eastAsia="en-US"/>
        </w:rPr>
        <w:t xml:space="preserve">Збір скарг, зауважень та пропозицій протягом 30 днів з моменту опублікування даного повідомлення проводить Полтавська обласна військова адміністрація за адресою: 36014, м. Полтава, вул. Соборності, 45; </w:t>
      </w:r>
      <w:proofErr w:type="spellStart"/>
      <w:r w:rsidRPr="00DA67A4">
        <w:rPr>
          <w:rFonts w:eastAsiaTheme="minorHAnsi" w:cstheme="minorBidi"/>
          <w:b/>
          <w:sz w:val="28"/>
          <w:szCs w:val="28"/>
          <w:lang w:eastAsia="en-US"/>
        </w:rPr>
        <w:t>тел</w:t>
      </w:r>
      <w:proofErr w:type="spellEnd"/>
      <w:r w:rsidRPr="00DA67A4">
        <w:rPr>
          <w:rFonts w:eastAsiaTheme="minorHAnsi" w:cstheme="minorBidi"/>
          <w:b/>
          <w:sz w:val="28"/>
          <w:szCs w:val="28"/>
          <w:lang w:eastAsia="en-US"/>
        </w:rPr>
        <w:t>.: +380 (532) 56-02-90,  56-95-08; е-mail: oda@adm-pl.gov.ua, eko@adm-pl.gov.ua.</w:t>
      </w:r>
    </w:p>
    <w:p w:rsidR="0091329F" w:rsidRPr="00DA67A4" w:rsidRDefault="0091329F" w:rsidP="0091329F">
      <w:pPr>
        <w:spacing w:line="276" w:lineRule="auto"/>
        <w:ind w:firstLine="851"/>
        <w:contextualSpacing/>
        <w:jc w:val="both"/>
        <w:rPr>
          <w:sz w:val="28"/>
          <w:szCs w:val="28"/>
        </w:rPr>
      </w:pPr>
      <w:r w:rsidRPr="00DA67A4">
        <w:rPr>
          <w:sz w:val="28"/>
          <w:szCs w:val="28"/>
        </w:rPr>
        <w:t>Інформація про отримання дозволу на викиди забруднюючих речовин в атмосферне повітря стаціонарними джерелами підприємства надана у скороченому вигляді, у зв’язку з положенням про воєнний стан</w:t>
      </w:r>
      <w:r w:rsidRPr="00DA67A4">
        <w:rPr>
          <w:rStyle w:val="a3"/>
          <w:sz w:val="28"/>
          <w:szCs w:val="28"/>
        </w:rPr>
        <w:footnoteReference w:id="1"/>
      </w:r>
      <w:r w:rsidRPr="00DA67A4">
        <w:rPr>
          <w:sz w:val="28"/>
          <w:szCs w:val="28"/>
        </w:rPr>
        <w:t xml:space="preserve">. </w:t>
      </w:r>
    </w:p>
    <w:p w:rsidR="0091329F" w:rsidRPr="0091329F" w:rsidRDefault="0091329F" w:rsidP="0091329F">
      <w:pPr>
        <w:spacing w:line="276" w:lineRule="auto"/>
        <w:ind w:firstLine="851"/>
        <w:contextualSpacing/>
        <w:jc w:val="both"/>
        <w:rPr>
          <w:sz w:val="28"/>
          <w:szCs w:val="28"/>
        </w:rPr>
      </w:pPr>
      <w:r w:rsidRPr="00DA67A4">
        <w:rPr>
          <w:sz w:val="28"/>
          <w:szCs w:val="28"/>
        </w:rPr>
        <w:t xml:space="preserve">За додатковою </w:t>
      </w:r>
      <w:r w:rsidRPr="0091329F">
        <w:rPr>
          <w:sz w:val="28"/>
          <w:szCs w:val="28"/>
        </w:rPr>
        <w:t>інформацією звертатися за адресою: с. Базилівщина (0532) 64-17-99; +38 (</w:t>
      </w:r>
      <w:hyperlink r:id="rId7" w:history="1">
        <w:r w:rsidRPr="0091329F">
          <w:rPr>
            <w:spacing w:val="3"/>
            <w:sz w:val="28"/>
            <w:szCs w:val="28"/>
          </w:rPr>
          <w:t>067) 151 9192</w:t>
        </w:r>
      </w:hyperlink>
      <w:r w:rsidRPr="0091329F">
        <w:rPr>
          <w:sz w:val="28"/>
          <w:szCs w:val="28"/>
        </w:rPr>
        <w:t>.</w:t>
      </w:r>
    </w:p>
    <w:p w:rsidR="0091329F" w:rsidRPr="0091329F" w:rsidRDefault="0091329F" w:rsidP="0091329F">
      <w:pPr>
        <w:spacing w:line="276" w:lineRule="auto"/>
        <w:ind w:firstLine="851"/>
        <w:contextualSpacing/>
        <w:jc w:val="both"/>
        <w:rPr>
          <w:sz w:val="28"/>
          <w:szCs w:val="28"/>
        </w:rPr>
      </w:pPr>
    </w:p>
    <w:p w:rsidR="0091329F" w:rsidRPr="0091329F" w:rsidRDefault="0091329F" w:rsidP="0091329F">
      <w:pPr>
        <w:ind w:firstLine="851"/>
        <w:contextualSpacing/>
        <w:jc w:val="both"/>
        <w:rPr>
          <w:sz w:val="28"/>
          <w:szCs w:val="28"/>
        </w:rPr>
      </w:pPr>
    </w:p>
    <w:p w:rsidR="0091329F" w:rsidRPr="0091329F" w:rsidRDefault="0091329F" w:rsidP="0091329F">
      <w:pPr>
        <w:ind w:firstLine="851"/>
        <w:contextualSpacing/>
        <w:jc w:val="both"/>
        <w:rPr>
          <w:sz w:val="28"/>
          <w:szCs w:val="28"/>
        </w:rPr>
      </w:pPr>
    </w:p>
    <w:p w:rsidR="0091329F" w:rsidRPr="0091329F" w:rsidRDefault="0091329F" w:rsidP="0091329F">
      <w:pPr>
        <w:ind w:firstLine="851"/>
        <w:contextualSpacing/>
        <w:jc w:val="both"/>
        <w:rPr>
          <w:sz w:val="28"/>
          <w:szCs w:val="28"/>
        </w:rPr>
      </w:pPr>
    </w:p>
    <w:p w:rsidR="00C8796E" w:rsidRPr="0091329F" w:rsidRDefault="00C8796E"/>
    <w:sectPr w:rsidR="00C8796E" w:rsidRPr="0091329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29F" w:rsidRDefault="0091329F" w:rsidP="0091329F">
      <w:r>
        <w:separator/>
      </w:r>
    </w:p>
  </w:endnote>
  <w:endnote w:type="continuationSeparator" w:id="0">
    <w:p w:rsidR="0091329F" w:rsidRDefault="0091329F" w:rsidP="00913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29F" w:rsidRDefault="0091329F" w:rsidP="0091329F">
      <w:r>
        <w:separator/>
      </w:r>
    </w:p>
  </w:footnote>
  <w:footnote w:type="continuationSeparator" w:id="0">
    <w:p w:rsidR="0091329F" w:rsidRDefault="0091329F" w:rsidP="0091329F">
      <w:r>
        <w:continuationSeparator/>
      </w:r>
    </w:p>
  </w:footnote>
  <w:footnote w:id="1">
    <w:p w:rsidR="0091329F" w:rsidRDefault="0091329F" w:rsidP="0091329F">
      <w:pPr>
        <w:pStyle w:val="a4"/>
        <w:jc w:val="both"/>
      </w:pPr>
      <w:r w:rsidRPr="000475E8">
        <w:rPr>
          <w:vertAlign w:val="superscript"/>
        </w:rPr>
        <w:t>1</w:t>
      </w:r>
      <w:r w:rsidRPr="009A1EA0">
        <w:t xml:space="preserve">Керуючись указом Президента України «Про введення воєнного стану в Україні» №64/2022 від 24.02.2022, статтею 20 Закону України «Про правовий режим воєнного стану», з урахуванням постанови Кабінету Міністрів України від 04.03.2015р. №83 «Про затвердження переліку об'єктів державної власності, що мають стратегічне значення для економіки і безпеки держави» інформація про отримання дозволу на викиди забруднюючих речовин в атмосферне повітря стаціонарними джерелами підприємства в друкованих медіа </w:t>
      </w:r>
      <w:r>
        <w:t xml:space="preserve">надана в скороченому вигляді (в тому числі </w:t>
      </w:r>
      <w:r w:rsidRPr="009A1EA0">
        <w:t>і в частині конкретизації місце</w:t>
      </w:r>
      <w:r w:rsidR="00BA5732">
        <w:t xml:space="preserve"> </w:t>
      </w:r>
      <w:r w:rsidRPr="009A1EA0">
        <w:t>розташування об’єкту)</w:t>
      </w:r>
      <w:r>
        <w:t>.</w:t>
      </w:r>
    </w:p>
    <w:p w:rsidR="0091329F" w:rsidRPr="000475E8" w:rsidRDefault="0091329F" w:rsidP="0091329F">
      <w:pPr>
        <w:pStyle w:val="Default"/>
        <w:rPr>
          <w:color w:val="auto"/>
          <w:sz w:val="20"/>
          <w:szCs w:val="20"/>
        </w:rPr>
      </w:pPr>
      <w:r w:rsidRPr="000475E8">
        <w:rPr>
          <w:color w:val="auto"/>
          <w:sz w:val="20"/>
          <w:szCs w:val="20"/>
          <w:vertAlign w:val="superscript"/>
        </w:rPr>
        <w:t>1</w:t>
      </w:r>
      <w:r w:rsidRPr="000475E8">
        <w:rPr>
          <w:color w:val="auto"/>
          <w:sz w:val="20"/>
          <w:szCs w:val="20"/>
        </w:rPr>
        <w:t xml:space="preserve">АТ «Укргазвидобування» </w:t>
      </w:r>
      <w:proofErr w:type="spellStart"/>
      <w:r w:rsidRPr="000475E8">
        <w:rPr>
          <w:color w:val="auto"/>
          <w:sz w:val="20"/>
          <w:szCs w:val="20"/>
        </w:rPr>
        <w:t>внесено</w:t>
      </w:r>
      <w:proofErr w:type="spellEnd"/>
      <w:r w:rsidRPr="000475E8">
        <w:rPr>
          <w:color w:val="auto"/>
          <w:sz w:val="20"/>
          <w:szCs w:val="20"/>
        </w:rPr>
        <w:t xml:space="preserve"> до Переліку об'єктів державної власності, що мають стратегічне значення для економіки і безпеки держави, що затверджений постановою Кабінету Міністрів України від 04.03.2015р. №83, а відповідно до указу Президента України «Про введення воєнного стану в Україні» №64/2022 від 24.02.2022 в країні введено воєнний стан. З міркувань безпеки та стійкості об'єктів державної власності, що мають стратегічне значення для економіки і безпеки держави, а також, керуючись положеннями статті 20 Закону України «Про правовий режим воєнного стану» інформація про отримання дозволу на викиди забруднюючих речовин в атмосферне повітря стаціонарними джерелами підприємства надається у скороченому вигляді, в тому числі і в частині конкретизації місця розташування об’єкту, технічні характеристики обладнання. </w:t>
      </w:r>
    </w:p>
    <w:p w:rsidR="0091329F" w:rsidRPr="000475E8" w:rsidRDefault="0091329F" w:rsidP="0091329F">
      <w:pPr>
        <w:pStyle w:val="a4"/>
        <w:jc w:val="both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29F"/>
    <w:rsid w:val="001537E1"/>
    <w:rsid w:val="0091329F"/>
    <w:rsid w:val="00BA5732"/>
    <w:rsid w:val="00C8796E"/>
    <w:rsid w:val="00E73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1D2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29F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styleId="1">
    <w:name w:val="heading 1"/>
    <w:basedOn w:val="a"/>
    <w:next w:val="a"/>
    <w:link w:val="10"/>
    <w:qFormat/>
    <w:rsid w:val="0091329F"/>
    <w:pPr>
      <w:keepNext/>
      <w:tabs>
        <w:tab w:val="left" w:pos="1080"/>
      </w:tabs>
      <w:spacing w:line="360" w:lineRule="auto"/>
      <w:jc w:val="both"/>
      <w:outlineLvl w:val="0"/>
    </w:pPr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329F"/>
    <w:rPr>
      <w:rFonts w:ascii="Times New Roman" w:eastAsia="Times New Roman" w:hAnsi="Times New Roman" w:cs="Times New Roman"/>
      <w:noProof/>
      <w:color w:val="000000"/>
      <w:sz w:val="28"/>
      <w:szCs w:val="28"/>
    </w:rPr>
  </w:style>
  <w:style w:type="paragraph" w:customStyle="1" w:styleId="rvps2">
    <w:name w:val="rvps2"/>
    <w:basedOn w:val="a"/>
    <w:rsid w:val="0091329F"/>
    <w:pPr>
      <w:spacing w:before="100" w:beforeAutospacing="1" w:after="100" w:afterAutospacing="1"/>
    </w:pPr>
    <w:rPr>
      <w:noProof w:val="0"/>
      <w:lang w:eastAsia="uk-UA"/>
    </w:rPr>
  </w:style>
  <w:style w:type="paragraph" w:customStyle="1" w:styleId="Default">
    <w:name w:val="Default"/>
    <w:rsid w:val="009132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3">
    <w:name w:val="footnote reference"/>
    <w:basedOn w:val="a0"/>
    <w:rsid w:val="0091329F"/>
    <w:rPr>
      <w:vertAlign w:val="superscript"/>
    </w:rPr>
  </w:style>
  <w:style w:type="paragraph" w:styleId="a4">
    <w:name w:val="footnote text"/>
    <w:basedOn w:val="a"/>
    <w:link w:val="a5"/>
    <w:rsid w:val="0091329F"/>
    <w:rPr>
      <w:noProof w:val="0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91329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29F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styleId="1">
    <w:name w:val="heading 1"/>
    <w:basedOn w:val="a"/>
    <w:next w:val="a"/>
    <w:link w:val="10"/>
    <w:qFormat/>
    <w:rsid w:val="0091329F"/>
    <w:pPr>
      <w:keepNext/>
      <w:tabs>
        <w:tab w:val="left" w:pos="1080"/>
      </w:tabs>
      <w:spacing w:line="360" w:lineRule="auto"/>
      <w:jc w:val="both"/>
      <w:outlineLvl w:val="0"/>
    </w:pPr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329F"/>
    <w:rPr>
      <w:rFonts w:ascii="Times New Roman" w:eastAsia="Times New Roman" w:hAnsi="Times New Roman" w:cs="Times New Roman"/>
      <w:noProof/>
      <w:color w:val="000000"/>
      <w:sz w:val="28"/>
      <w:szCs w:val="28"/>
    </w:rPr>
  </w:style>
  <w:style w:type="paragraph" w:customStyle="1" w:styleId="rvps2">
    <w:name w:val="rvps2"/>
    <w:basedOn w:val="a"/>
    <w:rsid w:val="0091329F"/>
    <w:pPr>
      <w:spacing w:before="100" w:beforeAutospacing="1" w:after="100" w:afterAutospacing="1"/>
    </w:pPr>
    <w:rPr>
      <w:noProof w:val="0"/>
      <w:lang w:eastAsia="uk-UA"/>
    </w:rPr>
  </w:style>
  <w:style w:type="paragraph" w:customStyle="1" w:styleId="Default">
    <w:name w:val="Default"/>
    <w:rsid w:val="009132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3">
    <w:name w:val="footnote reference"/>
    <w:basedOn w:val="a0"/>
    <w:rsid w:val="0091329F"/>
    <w:rPr>
      <w:vertAlign w:val="superscript"/>
    </w:rPr>
  </w:style>
  <w:style w:type="paragraph" w:styleId="a4">
    <w:name w:val="footnote text"/>
    <w:basedOn w:val="a"/>
    <w:link w:val="a5"/>
    <w:rsid w:val="0091329F"/>
    <w:rPr>
      <w:noProof w:val="0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91329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tel:+38050305158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2456</Words>
  <Characters>1400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Голік Тетяна</dc:creator>
  <cp:lastModifiedBy>Тарасенко Ольга Володимирівна</cp:lastModifiedBy>
  <cp:revision>2</cp:revision>
  <dcterms:created xsi:type="dcterms:W3CDTF">2024-06-26T18:57:00Z</dcterms:created>
  <dcterms:modified xsi:type="dcterms:W3CDTF">2024-06-26T18:57:00Z</dcterms:modified>
</cp:coreProperties>
</file>