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2" w:rsidRPr="00593170" w:rsidRDefault="002740B2" w:rsidP="002740B2">
      <w:pPr>
        <w:pStyle w:val="2"/>
        <w:ind w:firstLine="708"/>
        <w:jc w:val="both"/>
        <w:rPr>
          <w:sz w:val="24"/>
          <w:szCs w:val="24"/>
          <w:lang w:val="uk-UA"/>
        </w:rPr>
      </w:pPr>
      <w:r w:rsidRPr="00593170">
        <w:rPr>
          <w:rStyle w:val="FontStyle11"/>
          <w:sz w:val="24"/>
          <w:szCs w:val="24"/>
          <w:lang w:val="uk-UA" w:eastAsia="uk-UA"/>
        </w:rPr>
        <w:t>Сільськогосподарське товариство з обмеженою відповідальністю «</w:t>
      </w:r>
      <w:r w:rsidR="00593170">
        <w:rPr>
          <w:rStyle w:val="FontStyle11"/>
          <w:sz w:val="24"/>
          <w:szCs w:val="24"/>
          <w:lang w:val="uk-UA" w:eastAsia="uk-UA"/>
        </w:rPr>
        <w:t>Першотравневе</w:t>
      </w:r>
      <w:r w:rsidRPr="00593170">
        <w:rPr>
          <w:rStyle w:val="FontStyle11"/>
          <w:sz w:val="24"/>
          <w:szCs w:val="24"/>
          <w:lang w:val="uk-UA" w:eastAsia="uk-UA"/>
        </w:rPr>
        <w:t>»</w:t>
      </w:r>
      <w:r w:rsidRPr="00593170">
        <w:rPr>
          <w:sz w:val="24"/>
          <w:szCs w:val="24"/>
          <w:lang w:val="uk-UA"/>
        </w:rPr>
        <w:t xml:space="preserve"> (</w:t>
      </w:r>
      <w:bookmarkStart w:id="0" w:name="_GoBack"/>
      <w:r w:rsidRPr="00593170">
        <w:rPr>
          <w:rStyle w:val="FontStyle11"/>
          <w:sz w:val="24"/>
          <w:szCs w:val="24"/>
          <w:lang w:val="uk-UA" w:eastAsia="uk-UA"/>
        </w:rPr>
        <w:t>СТОВ «</w:t>
      </w:r>
      <w:r w:rsidR="00593170" w:rsidRPr="00593170">
        <w:rPr>
          <w:rStyle w:val="FontStyle11"/>
          <w:sz w:val="24"/>
          <w:szCs w:val="24"/>
          <w:lang w:val="uk-UA" w:eastAsia="uk-UA"/>
        </w:rPr>
        <w:t>Першотравневе</w:t>
      </w:r>
      <w:r w:rsidRPr="00593170">
        <w:rPr>
          <w:rStyle w:val="FontStyle11"/>
          <w:sz w:val="24"/>
          <w:szCs w:val="24"/>
          <w:lang w:val="uk-UA" w:eastAsia="uk-UA"/>
        </w:rPr>
        <w:t>»</w:t>
      </w:r>
      <w:bookmarkEnd w:id="0"/>
      <w:r w:rsidRPr="00593170">
        <w:rPr>
          <w:sz w:val="24"/>
          <w:szCs w:val="24"/>
          <w:lang w:val="uk-UA"/>
        </w:rPr>
        <w:t xml:space="preserve">, код ЄДРПОУ </w:t>
      </w:r>
      <w:r w:rsidR="00593170" w:rsidRPr="00593170">
        <w:rPr>
          <w:rStyle w:val="tx1"/>
          <w:b w:val="0"/>
          <w:bCs w:val="0"/>
          <w:sz w:val="24"/>
          <w:szCs w:val="24"/>
          <w:lang w:val="uk-UA"/>
        </w:rPr>
        <w:t>24413712</w:t>
      </w:r>
      <w:r w:rsidRPr="00593170">
        <w:rPr>
          <w:rStyle w:val="tx1"/>
          <w:b w:val="0"/>
          <w:bCs w:val="0"/>
          <w:sz w:val="24"/>
          <w:szCs w:val="24"/>
          <w:lang w:val="uk-UA"/>
        </w:rPr>
        <w:t>,</w:t>
      </w:r>
      <w:r w:rsidRPr="00593170">
        <w:rPr>
          <w:rStyle w:val="tx1"/>
          <w:sz w:val="24"/>
          <w:szCs w:val="24"/>
          <w:lang w:val="uk-UA"/>
        </w:rPr>
        <w:t xml:space="preserve"> </w:t>
      </w:r>
      <w:r w:rsidRPr="00593170">
        <w:rPr>
          <w:sz w:val="24"/>
          <w:szCs w:val="24"/>
          <w:lang w:val="uk-UA"/>
        </w:rPr>
        <w:t xml:space="preserve">юридична </w:t>
      </w:r>
      <w:r w:rsidR="0039370E">
        <w:rPr>
          <w:sz w:val="24"/>
          <w:szCs w:val="24"/>
          <w:lang w:val="uk-UA"/>
        </w:rPr>
        <w:t xml:space="preserve">та фактична </w:t>
      </w:r>
      <w:r w:rsidRPr="00593170">
        <w:rPr>
          <w:sz w:val="24"/>
          <w:szCs w:val="24"/>
          <w:lang w:val="uk-UA"/>
        </w:rPr>
        <w:t xml:space="preserve">адреса: </w:t>
      </w:r>
      <w:r w:rsidR="00593170" w:rsidRPr="00593170">
        <w:rPr>
          <w:sz w:val="24"/>
          <w:szCs w:val="24"/>
          <w:lang w:val="uk-UA"/>
        </w:rPr>
        <w:t>19953 Україна, Черкаська область, Золотоніський р-н, с. Першотравневе, вул. Молодіжна, 32</w:t>
      </w:r>
      <w:r w:rsidR="00853A93" w:rsidRPr="00593170">
        <w:rPr>
          <w:sz w:val="24"/>
          <w:szCs w:val="24"/>
          <w:shd w:val="clear" w:color="auto" w:fill="FFFFFF"/>
          <w:lang w:val="uk-UA"/>
        </w:rPr>
        <w:t xml:space="preserve">, </w:t>
      </w:r>
      <w:r w:rsidR="00713C0B" w:rsidRPr="00593170">
        <w:rPr>
          <w:sz w:val="24"/>
          <w:szCs w:val="24"/>
        </w:rPr>
        <w:t>тел</w:t>
      </w:r>
      <w:r w:rsidR="00593170" w:rsidRPr="00593170">
        <w:rPr>
          <w:sz w:val="24"/>
          <w:szCs w:val="24"/>
          <w:lang w:val="uk-UA"/>
        </w:rPr>
        <w:t xml:space="preserve"> </w:t>
      </w:r>
      <w:r w:rsidR="0039370E">
        <w:rPr>
          <w:sz w:val="24"/>
          <w:szCs w:val="24"/>
          <w:lang w:val="uk-UA"/>
        </w:rPr>
        <w:t>+38</w:t>
      </w:r>
      <w:r w:rsidR="00593170" w:rsidRPr="00593170">
        <w:rPr>
          <w:rStyle w:val="tx1"/>
          <w:b w:val="0"/>
          <w:bCs w:val="0"/>
          <w:sz w:val="24"/>
          <w:szCs w:val="24"/>
          <w:lang w:val="uk-UA"/>
        </w:rPr>
        <w:t>0974861004</w:t>
      </w:r>
      <w:r w:rsidR="00713C0B" w:rsidRPr="00593170">
        <w:rPr>
          <w:sz w:val="24"/>
          <w:szCs w:val="24"/>
        </w:rPr>
        <w:t xml:space="preserve">, </w:t>
      </w:r>
      <w:r w:rsidR="00593170" w:rsidRPr="00593170">
        <w:rPr>
          <w:sz w:val="24"/>
          <w:szCs w:val="24"/>
          <w:lang w:val="uk-UA"/>
        </w:rPr>
        <w:t>pershotravneve1@ukr.net</w:t>
      </w:r>
      <w:r w:rsidRPr="00593170">
        <w:rPr>
          <w:sz w:val="24"/>
          <w:szCs w:val="24"/>
          <w:lang w:val="uk-UA"/>
        </w:rPr>
        <w:t>) має намір отримати  дозвіл на викиди забруднюючих речовин в атмосферне повітря.</w:t>
      </w:r>
    </w:p>
    <w:p w:rsidR="002740B2" w:rsidRPr="00593170" w:rsidRDefault="002740B2" w:rsidP="002740B2">
      <w:pPr>
        <w:pStyle w:val="2"/>
        <w:ind w:firstLine="708"/>
        <w:jc w:val="both"/>
        <w:rPr>
          <w:sz w:val="24"/>
          <w:szCs w:val="24"/>
          <w:lang w:val="uk-UA"/>
        </w:rPr>
      </w:pPr>
      <w:r w:rsidRPr="00593170">
        <w:rPr>
          <w:sz w:val="24"/>
          <w:szCs w:val="24"/>
          <w:lang w:val="uk-UA"/>
        </w:rPr>
        <w:t>Мета отримання дозволів на викиди – зміна кількості джерел викидів.</w:t>
      </w:r>
    </w:p>
    <w:p w:rsidR="002740B2" w:rsidRPr="00593170" w:rsidRDefault="002740B2" w:rsidP="002740B2">
      <w:pPr>
        <w:ind w:firstLine="708"/>
      </w:pPr>
      <w:r w:rsidRPr="00593170">
        <w:t xml:space="preserve">Виробнича діяльність </w:t>
      </w:r>
      <w:r w:rsidRPr="00593170">
        <w:rPr>
          <w:rStyle w:val="FontStyle11"/>
          <w:sz w:val="24"/>
          <w:szCs w:val="24"/>
          <w:lang w:eastAsia="uk-UA"/>
        </w:rPr>
        <w:t>СТОВ «</w:t>
      </w:r>
      <w:r w:rsidR="00E012BA">
        <w:rPr>
          <w:rStyle w:val="FontStyle11"/>
          <w:sz w:val="24"/>
          <w:szCs w:val="24"/>
          <w:lang w:eastAsia="uk-UA"/>
        </w:rPr>
        <w:t>Першотравневе</w:t>
      </w:r>
      <w:r w:rsidRPr="00593170">
        <w:rPr>
          <w:rStyle w:val="FontStyle11"/>
          <w:sz w:val="24"/>
          <w:szCs w:val="24"/>
          <w:lang w:eastAsia="uk-UA"/>
        </w:rPr>
        <w:t>»</w:t>
      </w:r>
      <w:r w:rsidRPr="00593170">
        <w:t xml:space="preserve"> не підпадає під дію ч.2 та ч. 3 статті 3 ЗУ «Про оцінку впливу на довкілля».</w:t>
      </w:r>
    </w:p>
    <w:p w:rsidR="002740B2" w:rsidRPr="00593170" w:rsidRDefault="002740B2" w:rsidP="002740B2">
      <w:pPr>
        <w:ind w:firstLine="708"/>
        <w:rPr>
          <w:lang w:eastAsia="ru-RU"/>
        </w:rPr>
      </w:pPr>
      <w:bookmarkStart w:id="1" w:name="_Hlk165049488"/>
      <w:r w:rsidRPr="00593170">
        <w:rPr>
          <w:lang w:eastAsia="ru-RU"/>
        </w:rPr>
        <w:t xml:space="preserve">Основним видом діяльності підприємства є </w:t>
      </w:r>
      <w:r w:rsidRPr="00593170">
        <w:rPr>
          <w:color w:val="040C28"/>
        </w:rPr>
        <w:t>вирощування зернових культур (крім рису), бобових культур і насіння олійних культур</w:t>
      </w:r>
      <w:r w:rsidRPr="00593170">
        <w:rPr>
          <w:lang w:eastAsia="ru-RU"/>
        </w:rPr>
        <w:t xml:space="preserve">. </w:t>
      </w:r>
    </w:p>
    <w:p w:rsidR="00593170" w:rsidRDefault="002740B2" w:rsidP="00593170">
      <w:pPr>
        <w:ind w:firstLine="708"/>
      </w:pPr>
      <w:r w:rsidRPr="00593170">
        <w:rPr>
          <w:rStyle w:val="tx1"/>
          <w:b w:val="0"/>
          <w:iCs/>
        </w:rPr>
        <w:t xml:space="preserve">Джерелами викидів шкідливих речовин є: </w:t>
      </w:r>
      <w:r w:rsidR="00593170">
        <w:t>р</w:t>
      </w:r>
      <w:r w:rsidR="00593170" w:rsidRPr="003C651F">
        <w:t>езервуар</w:t>
      </w:r>
      <w:r w:rsidR="00593170">
        <w:t>и</w:t>
      </w:r>
      <w:r w:rsidR="00593170" w:rsidRPr="003C651F">
        <w:t xml:space="preserve"> з ДП</w:t>
      </w:r>
      <w:r w:rsidR="00593170">
        <w:t xml:space="preserve"> та з</w:t>
      </w:r>
      <w:r w:rsidR="00593170" w:rsidRPr="003C651F">
        <w:t>аправна колонка</w:t>
      </w:r>
      <w:r w:rsidR="00593170">
        <w:t>, з</w:t>
      </w:r>
      <w:r w:rsidR="00593170" w:rsidRPr="003C651F">
        <w:t>ерносклад</w:t>
      </w:r>
      <w:r w:rsidR="00593170">
        <w:t>и, т</w:t>
      </w:r>
      <w:r w:rsidR="00593170" w:rsidRPr="003C651F">
        <w:t>елятник</w:t>
      </w:r>
      <w:r w:rsidR="00593170">
        <w:t>и, к</w:t>
      </w:r>
      <w:r w:rsidR="00593170" w:rsidRPr="003C651F">
        <w:t>оровник</w:t>
      </w:r>
      <w:r w:rsidR="00593170">
        <w:t>, в</w:t>
      </w:r>
      <w:r w:rsidR="00593170" w:rsidRPr="003C651F">
        <w:t>игрузка гною</w:t>
      </w:r>
      <w:r w:rsidR="00593170">
        <w:t xml:space="preserve"> від телятників та коровнику, х</w:t>
      </w:r>
      <w:r w:rsidR="00593170" w:rsidRPr="003C651F">
        <w:t>олодильник</w:t>
      </w:r>
      <w:r w:rsidR="00593170">
        <w:t>,  к</w:t>
      </w:r>
      <w:r w:rsidR="00593170" w:rsidRPr="003C651F">
        <w:t>ормовий цех</w:t>
      </w:r>
      <w:r w:rsidR="00593170">
        <w:t>, млин, майданчик тимчасового зберігання гною, котел на деревині, т</w:t>
      </w:r>
      <w:r w:rsidR="00593170" w:rsidRPr="003C651F">
        <w:t>ік</w:t>
      </w:r>
      <w:r w:rsidR="00593170">
        <w:t>, д</w:t>
      </w:r>
      <w:r w:rsidR="00593170" w:rsidRPr="003C651F">
        <w:t>изельгенератор</w:t>
      </w:r>
      <w:r w:rsidR="00593170">
        <w:t>, д</w:t>
      </w:r>
      <w:r w:rsidR="00593170" w:rsidRPr="003C651F">
        <w:t>езбар’єр</w:t>
      </w:r>
      <w:r w:rsidR="008943E6">
        <w:t xml:space="preserve"> та автотранспорт.</w:t>
      </w:r>
    </w:p>
    <w:p w:rsidR="00FF255D" w:rsidRPr="00E10FE4" w:rsidRDefault="00FF255D" w:rsidP="00FF255D">
      <w:pPr>
        <w:ind w:firstLine="708"/>
      </w:pPr>
      <w:bookmarkStart w:id="2" w:name="_Hlk165049506"/>
      <w:bookmarkEnd w:id="1"/>
      <w:r w:rsidRPr="00593170">
        <w:t xml:space="preserve">Від джерел викидів в атмосферне повітря викидаються наступні речовини: </w:t>
      </w:r>
      <w:r>
        <w:t>п</w:t>
      </w:r>
      <w:r w:rsidRPr="00E10FE4">
        <w:t>ил зерновий (0,1</w:t>
      </w:r>
      <w:r>
        <w:t>7</w:t>
      </w:r>
      <w:r w:rsidRPr="00E10FE4">
        <w:t xml:space="preserve">2 т/рік), </w:t>
      </w:r>
      <w:r>
        <w:t>п</w:t>
      </w:r>
      <w:r w:rsidRPr="00E10FE4">
        <w:t xml:space="preserve">ил хутpяний(вовняний,пуховий) (4,485 т/рік), </w:t>
      </w:r>
      <w:r>
        <w:t>с</w:t>
      </w:r>
      <w:r w:rsidRPr="00E10FE4">
        <w:t xml:space="preserve">успендовані частинки, недиференційовані за складом (0,036 т/рік), </w:t>
      </w:r>
      <w:r>
        <w:t>а</w:t>
      </w:r>
      <w:r w:rsidRPr="00E10FE4">
        <w:t xml:space="preserve">зоту діоксид (0,054 т/рік), </w:t>
      </w:r>
      <w:r>
        <w:t>а</w:t>
      </w:r>
      <w:r w:rsidRPr="00E10FE4">
        <w:t xml:space="preserve">міак (23,253 т/рік), </w:t>
      </w:r>
      <w:r>
        <w:t>м</w:t>
      </w:r>
      <w:r w:rsidRPr="00E10FE4">
        <w:t xml:space="preserve">етилмеркаптан(газ) (0,018 т/рік), </w:t>
      </w:r>
      <w:r>
        <w:t>д</w:t>
      </w:r>
      <w:r w:rsidRPr="00E10FE4">
        <w:t xml:space="preserve">иметилсульфід (0,054 т/рік), </w:t>
      </w:r>
      <w:r>
        <w:t>а</w:t>
      </w:r>
      <w:r w:rsidRPr="00E10FE4">
        <w:t xml:space="preserve">нгідрид сірчистий (0,032 т/рік), </w:t>
      </w:r>
      <w:r>
        <w:t>с</w:t>
      </w:r>
      <w:r w:rsidRPr="00E10FE4">
        <w:t xml:space="preserve">ірководень (0,197 т/рік), </w:t>
      </w:r>
      <w:r>
        <w:t>в</w:t>
      </w:r>
      <w:r w:rsidRPr="00E10FE4">
        <w:t xml:space="preserve">углецю оксид (0,079), </w:t>
      </w:r>
      <w:r>
        <w:t>д</w:t>
      </w:r>
      <w:r w:rsidRPr="00E10FE4">
        <w:t xml:space="preserve">иметиламін (1,184 т/рік), </w:t>
      </w:r>
      <w:r>
        <w:t>а</w:t>
      </w:r>
      <w:r w:rsidRPr="00E10FE4">
        <w:t xml:space="preserve">льдегід пропіоновий (пропаналь,метилоцтовий альдегід) (0,135 т/рік), </w:t>
      </w:r>
      <w:r>
        <w:t>к</w:t>
      </w:r>
      <w:r w:rsidRPr="00E10FE4">
        <w:t xml:space="preserve">ислота капронова (0,161 т/рік), </w:t>
      </w:r>
      <w:r>
        <w:t>в</w:t>
      </w:r>
      <w:r w:rsidRPr="00E10FE4">
        <w:t>углеводні гpаничні С</w:t>
      </w:r>
      <w:r w:rsidRPr="008943E6">
        <w:rPr>
          <w:vertAlign w:val="subscript"/>
        </w:rPr>
        <w:t>12</w:t>
      </w:r>
      <w:r w:rsidRPr="00E10FE4">
        <w:t>-С</w:t>
      </w:r>
      <w:r w:rsidRPr="008943E6">
        <w:rPr>
          <w:vertAlign w:val="subscript"/>
        </w:rPr>
        <w:t>19</w:t>
      </w:r>
      <w:r w:rsidRPr="00E10FE4">
        <w:t xml:space="preserve">(розчинник РПК-265 П та інш.) (0,007 т/рік), </w:t>
      </w:r>
      <w:r>
        <w:t>ф</w:t>
      </w:r>
      <w:r w:rsidRPr="00E10FE4">
        <w:t>енол (0,016 т/рік)</w:t>
      </w:r>
      <w:r>
        <w:t xml:space="preserve">, </w:t>
      </w:r>
      <w:r w:rsidRPr="00E10FE4">
        <w:t xml:space="preserve"> метан (71,762 т/рік)</w:t>
      </w:r>
      <w:r>
        <w:t xml:space="preserve">, фреон (0,01 т/рік) </w:t>
      </w:r>
      <w:r w:rsidRPr="00E10FE4">
        <w:t>та парникові гази: вуглецю діоксид (1741,130 т/рік), азоту оксид (0,001 т/рік).</w:t>
      </w:r>
    </w:p>
    <w:bookmarkEnd w:id="2"/>
    <w:p w:rsidR="002740B2" w:rsidRPr="00593170" w:rsidRDefault="002740B2" w:rsidP="002740B2">
      <w:pPr>
        <w:ind w:firstLine="708"/>
        <w:rPr>
          <w:lang w:eastAsia="ru-RU"/>
        </w:rPr>
      </w:pPr>
      <w:r w:rsidRPr="00593170">
        <w:rPr>
          <w:lang w:eastAsia="ru-RU"/>
        </w:rPr>
        <w:t xml:space="preserve">Сумарний обсяг викидів забруднюючих речовин в атмосферне повітря складає </w:t>
      </w:r>
      <w:r w:rsidR="00DD119C">
        <w:rPr>
          <w:lang w:eastAsia="ru-RU"/>
        </w:rPr>
        <w:t>101,655</w:t>
      </w:r>
      <w:r w:rsidRPr="00593170">
        <w:rPr>
          <w:lang w:eastAsia="ru-RU"/>
        </w:rPr>
        <w:t xml:space="preserve"> т/рік.</w:t>
      </w:r>
    </w:p>
    <w:p w:rsidR="008B65A1" w:rsidRDefault="008B65A1" w:rsidP="002740B2">
      <w:pPr>
        <w:ind w:firstLine="708"/>
        <w:jc w:val="both"/>
      </w:pPr>
      <w:r>
        <w:t>Підприємство відноситься до другої групи об’єктів за складом документів, у</w:t>
      </w:r>
      <w:r w:rsidR="005D104C" w:rsidRPr="005D104C">
        <w:t xml:space="preserve"> </w:t>
      </w:r>
      <w:r>
        <w:t xml:space="preserve">яких обґрунтовуються обсяги викидів, в залежності від ступеня впливу об’єкта на забруднення атмосферного повітря. </w:t>
      </w:r>
    </w:p>
    <w:p w:rsidR="002740B2" w:rsidRDefault="002740B2" w:rsidP="002740B2">
      <w:pPr>
        <w:ind w:firstLine="708"/>
        <w:jc w:val="both"/>
        <w:rPr>
          <w:lang w:eastAsia="ru-RU"/>
        </w:rPr>
      </w:pPr>
      <w:r w:rsidRPr="00593170">
        <w:t>Заходи щодо впровадження найкращих існуючих технологій виробництва для дан</w:t>
      </w:r>
      <w:r w:rsidR="00DD119C">
        <w:t>ого</w:t>
      </w:r>
      <w:r w:rsidRPr="00593170">
        <w:t xml:space="preserve"> об’єкт</w:t>
      </w:r>
      <w:r w:rsidR="00DD119C">
        <w:t>а</w:t>
      </w:r>
      <w:r w:rsidRPr="00593170">
        <w:t xml:space="preserve"> не впроваждуються, заходи щодо скорочення викидів не передбачаються, так як викиди забруднюючих речовин не перевищують встановлені законодавстом нормативи гранично-допустимих викидів. Пропозиції щодо дозволених обсягів викидів відповідають законодавству.</w:t>
      </w:r>
      <w:r w:rsidRPr="00593170">
        <w:rPr>
          <w:lang w:eastAsia="ru-RU"/>
        </w:rPr>
        <w:t xml:space="preserve"> </w:t>
      </w:r>
    </w:p>
    <w:p w:rsidR="008B65A1" w:rsidRDefault="00425F1E" w:rsidP="002740B2">
      <w:pPr>
        <w:ind w:firstLine="708"/>
        <w:jc w:val="both"/>
      </w:pPr>
      <w:r>
        <w:t>У переліку</w:t>
      </w:r>
      <w:r w:rsidR="008B65A1">
        <w:t xml:space="preserve"> </w:t>
      </w:r>
      <w:r>
        <w:t xml:space="preserve">заходів щодо скорочення викидів забруднюючих речовин будуть передбачені: Заходи щодо запобігання перевищення встановлених нормативів ГДВ у процесі виробництва; Заходи щодо остаточного припинення діяльності, пов’язаної з викидами забруднюючих речовин в атмосферне повітря та приведення місця діяльності у задовільний стан; Заходи щодо охорони атмосферного повітря при несприятливих метеорологічних умовах. </w:t>
      </w:r>
    </w:p>
    <w:p w:rsidR="002740B2" w:rsidRPr="00593170" w:rsidRDefault="002740B2" w:rsidP="002740B2">
      <w:pPr>
        <w:ind w:firstLine="708"/>
        <w:jc w:val="both"/>
        <w:rPr>
          <w:lang w:eastAsia="ru-RU"/>
        </w:rPr>
      </w:pPr>
      <w:r w:rsidRPr="00593170">
        <w:rPr>
          <w:lang w:eastAsia="ru-RU"/>
        </w:rPr>
        <w:t xml:space="preserve">Нормативна санітарно-захисна зона підприємства </w:t>
      </w:r>
      <w:r w:rsidR="00DD119C">
        <w:rPr>
          <w:lang w:eastAsia="ru-RU"/>
        </w:rPr>
        <w:t>3</w:t>
      </w:r>
      <w:r w:rsidRPr="00593170">
        <w:rPr>
          <w:lang w:eastAsia="ru-RU"/>
        </w:rPr>
        <w:t>00 м.  На межі санітарно-захисних зон концентрація забруднюючих речовин в атмосферному повітрі не перевищує допустимі норми. Зауваження та пропозиції громадських організацій і громадян відносно викидів забруднюючих речовин в атмосферн</w:t>
      </w:r>
      <w:r w:rsidR="0011235B" w:rsidRPr="00593170">
        <w:rPr>
          <w:lang w:eastAsia="ru-RU"/>
        </w:rPr>
        <w:t>е</w:t>
      </w:r>
      <w:r w:rsidRPr="00593170">
        <w:rPr>
          <w:lang w:eastAsia="ru-RU"/>
        </w:rPr>
        <w:t xml:space="preserve"> повітр</w:t>
      </w:r>
      <w:r w:rsidR="0011235B" w:rsidRPr="00593170">
        <w:rPr>
          <w:lang w:eastAsia="ru-RU"/>
        </w:rPr>
        <w:t>я</w:t>
      </w:r>
      <w:r w:rsidRPr="00593170">
        <w:rPr>
          <w:lang w:eastAsia="ru-RU"/>
        </w:rPr>
        <w:t xml:space="preserve">  від підприємства можуть надсилатись протягом 30 днів з моменту опублікування повідомлення до Черкаської ОДА (ОВА) за адресою м. Черкаси, бульв. Шевченка, 185, тел. 37-29-15, 36-11-13, 37-60-01, 37-22-49, 33-73-13, електронна пошта: </w:t>
      </w:r>
      <w:r w:rsidRPr="00593170">
        <w:rPr>
          <w:lang w:val="en-US" w:eastAsia="ru-RU"/>
        </w:rPr>
        <w:t>srzg</w:t>
      </w:r>
      <w:r w:rsidRPr="00593170">
        <w:rPr>
          <w:lang w:eastAsia="ru-RU"/>
        </w:rPr>
        <w:t>@</w:t>
      </w:r>
      <w:r w:rsidRPr="00593170">
        <w:rPr>
          <w:lang w:val="en-US" w:eastAsia="ru-RU"/>
        </w:rPr>
        <w:t>ck</w:t>
      </w:r>
      <w:r w:rsidRPr="00593170">
        <w:rPr>
          <w:lang w:eastAsia="ru-RU"/>
        </w:rPr>
        <w:t>.</w:t>
      </w:r>
      <w:r w:rsidRPr="00593170">
        <w:rPr>
          <w:lang w:val="en-US" w:eastAsia="ru-RU"/>
        </w:rPr>
        <w:t>gov</w:t>
      </w:r>
      <w:r w:rsidRPr="00593170">
        <w:rPr>
          <w:lang w:eastAsia="ru-RU"/>
        </w:rPr>
        <w:t>.</w:t>
      </w:r>
      <w:r w:rsidRPr="00593170">
        <w:rPr>
          <w:lang w:val="en-US" w:eastAsia="ru-RU"/>
        </w:rPr>
        <w:t>ua</w:t>
      </w:r>
      <w:r w:rsidRPr="00593170">
        <w:rPr>
          <w:lang w:eastAsia="ru-RU"/>
        </w:rPr>
        <w:t>.</w:t>
      </w:r>
    </w:p>
    <w:p w:rsidR="00467BEC" w:rsidRPr="00593170" w:rsidRDefault="00467BEC"/>
    <w:sectPr w:rsidR="00467BEC" w:rsidRPr="0059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2"/>
    <w:rsid w:val="0011235B"/>
    <w:rsid w:val="00131A38"/>
    <w:rsid w:val="00154264"/>
    <w:rsid w:val="001721DB"/>
    <w:rsid w:val="002740B2"/>
    <w:rsid w:val="00314B18"/>
    <w:rsid w:val="0039370E"/>
    <w:rsid w:val="00425F1E"/>
    <w:rsid w:val="00467BEC"/>
    <w:rsid w:val="00543AF8"/>
    <w:rsid w:val="00593170"/>
    <w:rsid w:val="005D104C"/>
    <w:rsid w:val="00713C0B"/>
    <w:rsid w:val="00853A93"/>
    <w:rsid w:val="008943E6"/>
    <w:rsid w:val="008B65A1"/>
    <w:rsid w:val="0098663F"/>
    <w:rsid w:val="00DD119C"/>
    <w:rsid w:val="00E012BA"/>
    <w:rsid w:val="00E10FE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1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740B2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2740B2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tx1">
    <w:name w:val="tx1"/>
    <w:basedOn w:val="a0"/>
    <w:uiPriority w:val="99"/>
    <w:rsid w:val="002740B2"/>
    <w:rPr>
      <w:b/>
      <w:bCs/>
    </w:rPr>
  </w:style>
  <w:style w:type="character" w:customStyle="1" w:styleId="FontStyle11">
    <w:name w:val="Font Style11"/>
    <w:rsid w:val="002740B2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853A93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740B2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2740B2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tx1">
    <w:name w:val="tx1"/>
    <w:basedOn w:val="a0"/>
    <w:uiPriority w:val="99"/>
    <w:rsid w:val="002740B2"/>
    <w:rPr>
      <w:b/>
      <w:bCs/>
    </w:rPr>
  </w:style>
  <w:style w:type="character" w:customStyle="1" w:styleId="FontStyle11">
    <w:name w:val="Font Style11"/>
    <w:rsid w:val="002740B2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853A9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2024-06-21T12:04:00Z</dcterms:created>
  <dcterms:modified xsi:type="dcterms:W3CDTF">2024-06-21T12:04:00Z</dcterms:modified>
</cp:coreProperties>
</file>