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F73635" w14:textId="77777777" w:rsidR="00172098" w:rsidRPr="00916D2F" w:rsidRDefault="00172098" w:rsidP="00172098">
      <w:pPr>
        <w:ind w:firstLine="708"/>
        <w:jc w:val="center"/>
      </w:pPr>
      <w:r w:rsidRPr="00916D2F">
        <w:rPr>
          <w:b/>
          <w:bCs/>
        </w:rPr>
        <w:t xml:space="preserve">Повідомлення </w:t>
      </w:r>
      <w:r w:rsidRPr="004C0D08">
        <w:rPr>
          <w:b/>
        </w:rPr>
        <w:t>ТОВ «</w:t>
      </w:r>
      <w:r w:rsidR="006017A2" w:rsidRPr="006017A2">
        <w:rPr>
          <w:b/>
          <w:lang w:val="ru-RU"/>
        </w:rPr>
        <w:t>АБП-О</w:t>
      </w:r>
      <w:r w:rsidR="006017A2" w:rsidRPr="006017A2">
        <w:rPr>
          <w:b/>
        </w:rPr>
        <w:t>ІЛ</w:t>
      </w:r>
      <w:r w:rsidRPr="004C0D08">
        <w:rPr>
          <w:b/>
        </w:rPr>
        <w:t>»</w:t>
      </w:r>
    </w:p>
    <w:p w14:paraId="26E74355" w14:textId="77777777" w:rsidR="00172098" w:rsidRDefault="00172098" w:rsidP="00172098">
      <w:pPr>
        <w:jc w:val="center"/>
        <w:rPr>
          <w:b/>
        </w:rPr>
      </w:pPr>
      <w:r w:rsidRPr="00916D2F">
        <w:rPr>
          <w:b/>
        </w:rPr>
        <w:t xml:space="preserve">Про </w:t>
      </w:r>
      <w:r>
        <w:rPr>
          <w:b/>
        </w:rPr>
        <w:t>намір</w:t>
      </w:r>
      <w:r w:rsidRPr="00916D2F">
        <w:rPr>
          <w:b/>
        </w:rPr>
        <w:t xml:space="preserve"> щодо отримання дозволу на викиди забруднююч</w:t>
      </w:r>
      <w:r>
        <w:rPr>
          <w:b/>
        </w:rPr>
        <w:t>их речовин</w:t>
      </w:r>
    </w:p>
    <w:p w14:paraId="110ED093" w14:textId="77777777" w:rsidR="00172098" w:rsidRDefault="00172098" w:rsidP="00172098">
      <w:pPr>
        <w:jc w:val="center"/>
        <w:rPr>
          <w:b/>
        </w:rPr>
      </w:pPr>
      <w:r>
        <w:rPr>
          <w:b/>
        </w:rPr>
        <w:t>в атмосферне повітря</w:t>
      </w:r>
    </w:p>
    <w:p w14:paraId="0A044CE4" w14:textId="39757F80" w:rsidR="00E75072" w:rsidRPr="00B205DA" w:rsidRDefault="00E75072" w:rsidP="00B205DA">
      <w:pPr>
        <w:jc w:val="both"/>
      </w:pPr>
      <w:r w:rsidRPr="006D7E32">
        <w:rPr>
          <w:i/>
          <w:shd w:val="clear" w:color="auto" w:fill="FFFFFF"/>
        </w:rPr>
        <w:t xml:space="preserve">Повне найменування суб’єкта господарювання: </w:t>
      </w:r>
      <w:r w:rsidRPr="006D7E32">
        <w:t>ТОВАРИСТВО З ОБМЕЖЕНОЮ ВІДПОВІДАЛЬНІСТЮ «</w:t>
      </w:r>
      <w:r w:rsidRPr="006D7E32">
        <w:rPr>
          <w:szCs w:val="26"/>
        </w:rPr>
        <w:t>АБП-ОІЛ</w:t>
      </w:r>
      <w:r w:rsidRPr="006D7E32">
        <w:t>»</w:t>
      </w:r>
      <w:r w:rsidR="00B205DA" w:rsidRPr="00B205DA">
        <w:t xml:space="preserve">, </w:t>
      </w:r>
      <w:bookmarkStart w:id="0" w:name="_GoBack"/>
      <w:r w:rsidRPr="006D7E32">
        <w:t>ТОВ «</w:t>
      </w:r>
      <w:r w:rsidRPr="006D7E32">
        <w:rPr>
          <w:szCs w:val="26"/>
        </w:rPr>
        <w:t>АБП-ОІЛ</w:t>
      </w:r>
      <w:r w:rsidRPr="006D7E32">
        <w:t>»</w:t>
      </w:r>
      <w:bookmarkEnd w:id="0"/>
      <w:r w:rsidR="00B205DA" w:rsidRPr="00B205DA">
        <w:t>, к</w:t>
      </w:r>
      <w:r w:rsidR="00B205DA" w:rsidRPr="00B205DA">
        <w:rPr>
          <w:i/>
          <w:shd w:val="clear" w:color="auto" w:fill="FFFFFF"/>
        </w:rPr>
        <w:t xml:space="preserve">од </w:t>
      </w:r>
      <w:r w:rsidRPr="006D7E32">
        <w:rPr>
          <w:i/>
          <w:shd w:val="clear" w:color="auto" w:fill="FFFFFF"/>
        </w:rPr>
        <w:t>ЄДРПОУ:</w:t>
      </w:r>
      <w:r w:rsidRPr="006D7E32">
        <w:rPr>
          <w:shd w:val="clear" w:color="auto" w:fill="FFFFFF"/>
        </w:rPr>
        <w:t xml:space="preserve"> </w:t>
      </w:r>
      <w:r w:rsidRPr="006D7E32">
        <w:t>39990187</w:t>
      </w:r>
    </w:p>
    <w:p w14:paraId="6206880E" w14:textId="6BA93501" w:rsidR="00E75072" w:rsidRPr="006D7E32" w:rsidRDefault="00E75072" w:rsidP="00E75072">
      <w:pPr>
        <w:jc w:val="both"/>
      </w:pPr>
      <w:r w:rsidRPr="006D7E32">
        <w:rPr>
          <w:i/>
          <w:shd w:val="clear" w:color="auto" w:fill="FFFFFF"/>
        </w:rPr>
        <w:t>Місцезнаходження суб’єкта господарювання:</w:t>
      </w:r>
      <w:r w:rsidRPr="006D7E32">
        <w:rPr>
          <w:i/>
          <w:color w:val="7F7F7F"/>
          <w:shd w:val="clear" w:color="auto" w:fill="FFFFFF"/>
        </w:rPr>
        <w:t xml:space="preserve"> </w:t>
      </w:r>
      <w:r w:rsidRPr="006D7E32">
        <w:t>53207, Дніпропетровська обл., м. Нікополь(з), вул. Невського Олександра, буд. 4,</w:t>
      </w:r>
      <w:r w:rsidRPr="006D7E32">
        <w:rPr>
          <w:bCs/>
        </w:rPr>
        <w:t xml:space="preserve"> </w:t>
      </w:r>
      <w:proofErr w:type="spellStart"/>
      <w:r w:rsidRPr="006D7E32">
        <w:rPr>
          <w:bCs/>
        </w:rPr>
        <w:t>тел</w:t>
      </w:r>
      <w:proofErr w:type="spellEnd"/>
      <w:r w:rsidRPr="006D7E32">
        <w:rPr>
          <w:bCs/>
        </w:rPr>
        <w:t xml:space="preserve">. </w:t>
      </w:r>
      <w:r w:rsidRPr="006D7E32">
        <w:t xml:space="preserve">+38(068) 558 59 49; </w:t>
      </w:r>
      <w:hyperlink r:id="rId5" w:history="1">
        <w:r w:rsidRPr="006D7E32">
          <w:rPr>
            <w:rStyle w:val="a5"/>
          </w:rPr>
          <w:t>transsdt@gmail.com</w:t>
        </w:r>
      </w:hyperlink>
      <w:r w:rsidRPr="006D7E32">
        <w:t xml:space="preserve"> </w:t>
      </w:r>
    </w:p>
    <w:p w14:paraId="2F9E5AA8" w14:textId="77777777" w:rsidR="00E75072" w:rsidRPr="006D7E32" w:rsidRDefault="00E75072" w:rsidP="00E75072">
      <w:pPr>
        <w:jc w:val="both"/>
        <w:rPr>
          <w:b/>
          <w:spacing w:val="-4"/>
          <w:shd w:val="clear" w:color="auto" w:fill="FFFFFF"/>
        </w:rPr>
      </w:pPr>
      <w:r w:rsidRPr="006D7E32">
        <w:rPr>
          <w:i/>
          <w:shd w:val="clear" w:color="auto" w:fill="FFFFFF"/>
        </w:rPr>
        <w:t>Місцезнаходження об’єкта:</w:t>
      </w:r>
      <w:r w:rsidRPr="006D7E32">
        <w:rPr>
          <w:i/>
          <w:color w:val="7F7F7F"/>
          <w:shd w:val="clear" w:color="auto" w:fill="FFFFFF"/>
        </w:rPr>
        <w:t xml:space="preserve"> </w:t>
      </w:r>
      <w:r w:rsidRPr="006D7E32">
        <w:rPr>
          <w:spacing w:val="-4"/>
        </w:rPr>
        <w:t>Автозаправн</w:t>
      </w:r>
      <w:r>
        <w:rPr>
          <w:spacing w:val="-4"/>
        </w:rPr>
        <w:t>ий</w:t>
      </w:r>
      <w:r w:rsidRPr="006D7E32">
        <w:rPr>
          <w:spacing w:val="-4"/>
        </w:rPr>
        <w:t xml:space="preserve"> </w:t>
      </w:r>
      <w:r>
        <w:rPr>
          <w:spacing w:val="-4"/>
        </w:rPr>
        <w:t>комплекс</w:t>
      </w:r>
      <w:r w:rsidRPr="006D7E32">
        <w:rPr>
          <w:spacing w:val="-4"/>
        </w:rPr>
        <w:t xml:space="preserve"> (</w:t>
      </w:r>
      <w:r>
        <w:rPr>
          <w:spacing w:val="-4"/>
        </w:rPr>
        <w:t>АЗК</w:t>
      </w:r>
      <w:r w:rsidRPr="006D7E32">
        <w:rPr>
          <w:spacing w:val="-4"/>
        </w:rPr>
        <w:t xml:space="preserve">) </w:t>
      </w:r>
      <w:r w:rsidRPr="006D7E32">
        <w:rPr>
          <w:spacing w:val="-2"/>
          <w:szCs w:val="26"/>
        </w:rPr>
        <w:t>«</w:t>
      </w:r>
      <w:r w:rsidRPr="00681EA3">
        <w:t>Летичів</w:t>
      </w:r>
      <w:r w:rsidRPr="006D7E32">
        <w:rPr>
          <w:spacing w:val="-2"/>
          <w:szCs w:val="26"/>
        </w:rPr>
        <w:t xml:space="preserve">» </w:t>
      </w:r>
      <w:r w:rsidRPr="006D7E32">
        <w:t xml:space="preserve">розташований </w:t>
      </w:r>
      <w:r>
        <w:t xml:space="preserve">вздовж </w:t>
      </w:r>
      <w:r w:rsidRPr="00BC768F">
        <w:t>автошляху</w:t>
      </w:r>
      <w:r>
        <w:t xml:space="preserve"> М12</w:t>
      </w:r>
      <w:r w:rsidRPr="00AF2091">
        <w:t xml:space="preserve"> </w:t>
      </w:r>
      <w:r>
        <w:t xml:space="preserve">Стрий – Тернопіль – </w:t>
      </w:r>
      <w:r w:rsidRPr="00AF2091">
        <w:t>К</w:t>
      </w:r>
      <w:r>
        <w:t xml:space="preserve">ропивницький – </w:t>
      </w:r>
      <w:r w:rsidRPr="00AF2091">
        <w:t>Знам’янка 298км+545м</w:t>
      </w:r>
      <w:r w:rsidRPr="006D7E32">
        <w:t xml:space="preserve"> </w:t>
      </w:r>
      <w:r>
        <w:t xml:space="preserve">на території </w:t>
      </w:r>
      <w:r w:rsidRPr="00AF2091">
        <w:t>Летичівськ</w:t>
      </w:r>
      <w:r>
        <w:t>ої</w:t>
      </w:r>
      <w:r w:rsidRPr="00AF2091">
        <w:t xml:space="preserve"> селищн</w:t>
      </w:r>
      <w:r>
        <w:t>ої</w:t>
      </w:r>
      <w:r w:rsidRPr="00AF2091">
        <w:t xml:space="preserve"> громад</w:t>
      </w:r>
      <w:r>
        <w:t>и</w:t>
      </w:r>
      <w:r w:rsidRPr="000F5B17">
        <w:t xml:space="preserve"> </w:t>
      </w:r>
      <w:r>
        <w:t>Хмельницького</w:t>
      </w:r>
      <w:r w:rsidRPr="000F5B17">
        <w:t xml:space="preserve"> р</w:t>
      </w:r>
      <w:r>
        <w:t>айо</w:t>
      </w:r>
      <w:r w:rsidRPr="000F5B17">
        <w:t>н</w:t>
      </w:r>
      <w:r>
        <w:t>у Хмельницької</w:t>
      </w:r>
      <w:r w:rsidRPr="000F5B17">
        <w:t xml:space="preserve"> обл</w:t>
      </w:r>
      <w:r>
        <w:t>асті</w:t>
      </w:r>
      <w:r w:rsidRPr="006D7E32">
        <w:rPr>
          <w:spacing w:val="-4"/>
        </w:rPr>
        <w:t>.</w:t>
      </w:r>
    </w:p>
    <w:p w14:paraId="69089C3F" w14:textId="55634998" w:rsidR="00E75072" w:rsidRPr="006D7E32" w:rsidRDefault="00E75072" w:rsidP="00B205DA">
      <w:pPr>
        <w:jc w:val="both"/>
      </w:pPr>
      <w:r w:rsidRPr="006D7E32">
        <w:t xml:space="preserve">Отримання дозволу на викиди для існуючого об’єкту: </w:t>
      </w:r>
      <w:bookmarkStart w:id="1" w:name="_Hlk160389050"/>
      <w:r w:rsidR="00183C85">
        <w:t>АЗК</w:t>
      </w:r>
      <w:r w:rsidRPr="006D7E32">
        <w:rPr>
          <w:bCs/>
        </w:rPr>
        <w:t xml:space="preserve"> </w:t>
      </w:r>
      <w:bookmarkEnd w:id="1"/>
      <w:r w:rsidRPr="006D7E32">
        <w:rPr>
          <w:bCs/>
        </w:rPr>
        <w:t>«</w:t>
      </w:r>
      <w:r w:rsidRPr="00681EA3">
        <w:t>Летичів</w:t>
      </w:r>
      <w:r w:rsidRPr="006D7E32">
        <w:rPr>
          <w:bCs/>
        </w:rPr>
        <w:t xml:space="preserve">» </w:t>
      </w:r>
      <w:r w:rsidRPr="006D7E32">
        <w:t>ТОВ «</w:t>
      </w:r>
      <w:r w:rsidRPr="006D7E32">
        <w:rPr>
          <w:szCs w:val="26"/>
        </w:rPr>
        <w:t>АБП-ОІЛ</w:t>
      </w:r>
      <w:r w:rsidRPr="006D7E32">
        <w:t xml:space="preserve">», який відноситься до </w:t>
      </w:r>
      <w:r w:rsidRPr="006D7E32">
        <w:rPr>
          <w:b/>
          <w:i/>
        </w:rPr>
        <w:t>третьої групи</w:t>
      </w:r>
      <w:r w:rsidRPr="006D7E32">
        <w:t xml:space="preserve"> об’єктів за складом документів, у яких обґрунтовуються обсяги викидів, в залежності від ступеня впливу об’єкта на забруднення атмосферного повітря.</w:t>
      </w:r>
    </w:p>
    <w:p w14:paraId="7A7954BA" w14:textId="77777777" w:rsidR="00E75072" w:rsidRPr="005013BF" w:rsidRDefault="00E75072" w:rsidP="00E75072">
      <w:pPr>
        <w:shd w:val="clear" w:color="auto" w:fill="FFFFFF"/>
        <w:jc w:val="both"/>
        <w:rPr>
          <w:b/>
          <w:bCs/>
          <w:iCs/>
        </w:rPr>
      </w:pPr>
      <w:r w:rsidRPr="00206CD7">
        <w:t xml:space="preserve">ТОВ «АБП-ОІЛ» зареєстровано в 2015 році. Майданчик АЗК існуючий, </w:t>
      </w:r>
      <w:r>
        <w:t xml:space="preserve">технологічне устаткування введено в експлуатацію в </w:t>
      </w:r>
      <w:r w:rsidRPr="00341FC5">
        <w:t>2016</w:t>
      </w:r>
      <w:r>
        <w:t xml:space="preserve"> році, </w:t>
      </w:r>
      <w:r w:rsidRPr="00206CD7">
        <w:t>дозвільні документи було отримано відповідно до чинного законодавства України. В складі робочого проекту було виконано оцінку впливу на навколишнє середовище та отримано позитивний висновок. Діяльність діючого об’єкту оцінці впливу на довкілля не підлягає, оскільки відповідно до Закону України «Про оцінку впливу на довкілля» його дія не поширюється на суб’єктів господарювання, технологічне обладнання яких введено в експлуатацію до набрання чинності цього Закону та відповідно до критеріїв визначення розширень і змін діяльності та об’єктів, які не підлягають оцінці впливу на довкілля, затверджених постановою Кабінету Міністрів України від 13.03.2017 №1010. АЗК введений в експлуатацію та функціонує до вступу в дію постанови КМУ №1010.</w:t>
      </w:r>
    </w:p>
    <w:p w14:paraId="723396F2" w14:textId="77777777" w:rsidR="00E75072" w:rsidRPr="00B1681C" w:rsidRDefault="00E75072" w:rsidP="00B205DA">
      <w:pPr>
        <w:jc w:val="both"/>
      </w:pPr>
      <w:r>
        <w:rPr>
          <w:rStyle w:val="2"/>
          <w:szCs w:val="26"/>
        </w:rPr>
        <w:t>АЗК</w:t>
      </w:r>
      <w:r w:rsidRPr="006D7E32">
        <w:rPr>
          <w:rStyle w:val="2"/>
          <w:szCs w:val="26"/>
        </w:rPr>
        <w:t xml:space="preserve"> «</w:t>
      </w:r>
      <w:r w:rsidRPr="00681EA3">
        <w:t>Летичів</w:t>
      </w:r>
      <w:r w:rsidRPr="006D7E32">
        <w:rPr>
          <w:rStyle w:val="2"/>
          <w:szCs w:val="26"/>
        </w:rPr>
        <w:t>» ТОВ «</w:t>
      </w:r>
      <w:r w:rsidRPr="006D7E32">
        <w:rPr>
          <w:szCs w:val="26"/>
        </w:rPr>
        <w:t>АБП-ОІЛ</w:t>
      </w:r>
      <w:r w:rsidRPr="006D7E32">
        <w:rPr>
          <w:rStyle w:val="2"/>
          <w:szCs w:val="26"/>
        </w:rPr>
        <w:t xml:space="preserve">» </w:t>
      </w:r>
      <w:r w:rsidRPr="00B1681C">
        <w:rPr>
          <w:rStyle w:val="2"/>
          <w:szCs w:val="26"/>
        </w:rPr>
        <w:t xml:space="preserve">надає послуги, пов’язані з заправленням автомобільного транспорту </w:t>
      </w:r>
      <w:r w:rsidRPr="0071188D">
        <w:rPr>
          <w:rStyle w:val="2"/>
          <w:szCs w:val="26"/>
        </w:rPr>
        <w:t xml:space="preserve">рідким моторним паливом – бензином марок А-92, А-95, дизельним паливом </w:t>
      </w:r>
      <w:r>
        <w:t>марки Євро-5</w:t>
      </w:r>
      <w:r w:rsidRPr="006555F9">
        <w:t xml:space="preserve"> </w:t>
      </w:r>
      <w:r w:rsidRPr="0071188D">
        <w:rPr>
          <w:rStyle w:val="2"/>
          <w:szCs w:val="26"/>
        </w:rPr>
        <w:t>та скрапленим вуглеводневим газом (СВГ) – суміш пропан-бутан</w:t>
      </w:r>
      <w:r w:rsidRPr="00B1681C">
        <w:rPr>
          <w:rStyle w:val="2"/>
          <w:szCs w:val="26"/>
        </w:rPr>
        <w:t xml:space="preserve">. </w:t>
      </w:r>
      <w:r w:rsidRPr="00B1681C">
        <w:t xml:space="preserve">На АЗК встановлене наступне технологічне устаткування: </w:t>
      </w:r>
      <w:r w:rsidRPr="000039F2">
        <w:t>2 підземні резервуари для зберігання бензину марок А-92 та А-95 ємністю 25 м</w:t>
      </w:r>
      <w:r w:rsidRPr="000039F2">
        <w:rPr>
          <w:vertAlign w:val="superscript"/>
        </w:rPr>
        <w:t>3</w:t>
      </w:r>
      <w:r w:rsidRPr="000039F2">
        <w:t xml:space="preserve"> кожний;</w:t>
      </w:r>
      <w:r>
        <w:t xml:space="preserve"> </w:t>
      </w:r>
      <w:r w:rsidRPr="000039F2">
        <w:t>2 підземні резервуари для зберігання дизельного палива ємністю 25 м</w:t>
      </w:r>
      <w:r w:rsidRPr="000039F2">
        <w:rPr>
          <w:vertAlign w:val="superscript"/>
        </w:rPr>
        <w:t xml:space="preserve">3 </w:t>
      </w:r>
      <w:r w:rsidRPr="000039F2">
        <w:t>кожний;</w:t>
      </w:r>
      <w:r w:rsidRPr="00B1681C">
        <w:t xml:space="preserve"> вузол зливу палива; </w:t>
      </w:r>
      <w:r>
        <w:t>2</w:t>
      </w:r>
      <w:r w:rsidRPr="005013BF">
        <w:t xml:space="preserve"> </w:t>
      </w:r>
      <w:proofErr w:type="spellStart"/>
      <w:r w:rsidRPr="005013BF">
        <w:t>паливороздавальні</w:t>
      </w:r>
      <w:proofErr w:type="spellEnd"/>
      <w:r w:rsidRPr="005013BF">
        <w:t xml:space="preserve"> колонки (ПРК)</w:t>
      </w:r>
      <w:r>
        <w:t xml:space="preserve"> «</w:t>
      </w:r>
      <w:proofErr w:type="spellStart"/>
      <w:r>
        <w:t>Геркон</w:t>
      </w:r>
      <w:proofErr w:type="spellEnd"/>
      <w:r>
        <w:t>» 02-2 КЕД-50-0.25</w:t>
      </w:r>
      <w:r w:rsidRPr="006D7E32">
        <w:t>-1-</w:t>
      </w:r>
      <w:r>
        <w:t>2 з 4</w:t>
      </w:r>
      <w:r w:rsidRPr="00B1681C">
        <w:t xml:space="preserve"> </w:t>
      </w:r>
      <w:proofErr w:type="spellStart"/>
      <w:r w:rsidRPr="00B1681C">
        <w:t>паливороздавальними</w:t>
      </w:r>
      <w:proofErr w:type="spellEnd"/>
      <w:r w:rsidRPr="00B1681C">
        <w:t xml:space="preserve"> пістолетами кожна</w:t>
      </w:r>
      <w:r w:rsidRPr="005013BF">
        <w:t xml:space="preserve">, </w:t>
      </w:r>
      <w:r>
        <w:t>одна</w:t>
      </w:r>
      <w:r w:rsidRPr="005013BF">
        <w:t xml:space="preserve"> для заправки автомобілів бензином</w:t>
      </w:r>
      <w:r>
        <w:t xml:space="preserve"> двох марок</w:t>
      </w:r>
      <w:r w:rsidRPr="005013BF">
        <w:t xml:space="preserve">, </w:t>
      </w:r>
      <w:r>
        <w:t>друга</w:t>
      </w:r>
      <w:r w:rsidRPr="005013BF">
        <w:t xml:space="preserve"> – дизельним паливом</w:t>
      </w:r>
      <w:r w:rsidRPr="00B1681C">
        <w:t xml:space="preserve">, продуктивністю </w:t>
      </w:r>
      <w:r>
        <w:t>5</w:t>
      </w:r>
      <w:r w:rsidRPr="00B1681C">
        <w:t>0 л/хв. кожна; АГЗП представлений системою наземного резервуару для зберігання та видачі СВГ (пропан-</w:t>
      </w:r>
      <w:proofErr w:type="spellStart"/>
      <w:r w:rsidRPr="00B1681C">
        <w:t>бутанова</w:t>
      </w:r>
      <w:proofErr w:type="spellEnd"/>
      <w:r w:rsidRPr="00B1681C">
        <w:t xml:space="preserve"> суміш) об’ємом </w:t>
      </w:r>
      <w:r>
        <w:t>6,4</w:t>
      </w:r>
      <w:r w:rsidRPr="00B1681C">
        <w:t xml:space="preserve"> м</w:t>
      </w:r>
      <w:r w:rsidRPr="00B1681C">
        <w:rPr>
          <w:vertAlign w:val="superscript"/>
        </w:rPr>
        <w:t>3</w:t>
      </w:r>
      <w:r w:rsidRPr="00B1681C">
        <w:t xml:space="preserve">, насосом для перекачування СВГ, зливним вузлом для подачі СВГ з автоцистерни в резервуар, </w:t>
      </w:r>
      <w:proofErr w:type="spellStart"/>
      <w:r w:rsidRPr="00B1681C">
        <w:t>паливороздавальною</w:t>
      </w:r>
      <w:proofErr w:type="spellEnd"/>
      <w:r w:rsidRPr="00B1681C">
        <w:t xml:space="preserve"> заправною колонкою </w:t>
      </w:r>
      <w:r>
        <w:t>АСТРА-2-07</w:t>
      </w:r>
      <w:r w:rsidRPr="00B1681C">
        <w:t>, технологічними трубопроводами, запірною, регулюючою і запобіжною арматурою, приладами контролю і автоматики</w:t>
      </w:r>
      <w:r>
        <w:t>;</w:t>
      </w:r>
      <w:r w:rsidRPr="00B1681C">
        <w:t xml:space="preserve"> </w:t>
      </w:r>
      <w:r w:rsidRPr="001E1136">
        <w:rPr>
          <w:spacing w:val="-2"/>
        </w:rPr>
        <w:t xml:space="preserve">генератор електричного струму </w:t>
      </w:r>
      <w:proofErr w:type="spellStart"/>
      <w:r w:rsidRPr="0058585E">
        <w:t>Matari</w:t>
      </w:r>
      <w:proofErr w:type="spellEnd"/>
      <w:r w:rsidRPr="0058585E">
        <w:t xml:space="preserve"> MX10000EA</w:t>
      </w:r>
      <w:r w:rsidRPr="001E1136">
        <w:rPr>
          <w:spacing w:val="-2"/>
        </w:rPr>
        <w:t xml:space="preserve"> </w:t>
      </w:r>
      <w:r w:rsidRPr="00B1681C">
        <w:t xml:space="preserve">для резервного електропостачання </w:t>
      </w:r>
      <w:r w:rsidRPr="001E1136">
        <w:rPr>
          <w:spacing w:val="-2"/>
        </w:rPr>
        <w:t>з двигуном внутрішнього згоряння, який працює на бензині.</w:t>
      </w:r>
      <w:r>
        <w:rPr>
          <w:spacing w:val="-2"/>
        </w:rPr>
        <w:t xml:space="preserve"> </w:t>
      </w:r>
      <w:r w:rsidRPr="00B1681C">
        <w:t xml:space="preserve">На майданчику АЗК </w:t>
      </w:r>
      <w:r>
        <w:t>розташовані:</w:t>
      </w:r>
      <w:r w:rsidRPr="00B1681C">
        <w:t xml:space="preserve"> </w:t>
      </w:r>
      <w:r w:rsidRPr="00DC5391">
        <w:t>одноповерхова будівля</w:t>
      </w:r>
      <w:r>
        <w:t xml:space="preserve"> з</w:t>
      </w:r>
      <w:r w:rsidRPr="00DC5391">
        <w:t xml:space="preserve"> операторськ</w:t>
      </w:r>
      <w:r>
        <w:t>ою та</w:t>
      </w:r>
      <w:r w:rsidRPr="00DC5391">
        <w:t xml:space="preserve"> магазин</w:t>
      </w:r>
      <w:r>
        <w:t>ом</w:t>
      </w:r>
      <w:r w:rsidRPr="00DC5391">
        <w:t xml:space="preserve"> продовольчих та супутніх товарів з кафетерієм</w:t>
      </w:r>
      <w:r w:rsidRPr="00B1681C">
        <w:t>, навіс над ПРК</w:t>
      </w:r>
      <w:r>
        <w:t xml:space="preserve">, </w:t>
      </w:r>
      <w:r w:rsidRPr="005013BF">
        <w:t>інформаційна стела</w:t>
      </w:r>
      <w:r w:rsidRPr="00B1681C">
        <w:t xml:space="preserve">. Опалення </w:t>
      </w:r>
      <w:r>
        <w:t>приміщень</w:t>
      </w:r>
      <w:r w:rsidRPr="005013BF">
        <w:t xml:space="preserve"> </w:t>
      </w:r>
      <w:r w:rsidRPr="00B1681C">
        <w:t>операторської та магазину в холодну пору року здійснюється електричними обігрівачами. На балансі підприємства автотранспорт відсутній.</w:t>
      </w:r>
    </w:p>
    <w:p w14:paraId="4032C8EF" w14:textId="5D0B2B27" w:rsidR="00E75072" w:rsidRPr="00B1681C" w:rsidRDefault="00E75072" w:rsidP="00B205DA">
      <w:pPr>
        <w:shd w:val="clear" w:color="auto" w:fill="FFFFFF"/>
        <w:jc w:val="both"/>
        <w:rPr>
          <w:i/>
        </w:rPr>
      </w:pPr>
      <w:r w:rsidRPr="00B1681C">
        <w:t xml:space="preserve">На майданчику існує </w:t>
      </w:r>
      <w:r>
        <w:t>10</w:t>
      </w:r>
      <w:r w:rsidRPr="00B1681C">
        <w:t xml:space="preserve"> стаціонарних джерел викидів забруднюючих речовин в атмосферне повітря, з яких </w:t>
      </w:r>
      <w:r>
        <w:t>6</w:t>
      </w:r>
      <w:r w:rsidRPr="00B1681C">
        <w:t xml:space="preserve"> організованих, </w:t>
      </w:r>
      <w:r>
        <w:t>4</w:t>
      </w:r>
      <w:r w:rsidRPr="00B1681C">
        <w:t xml:space="preserve"> неорганізованих. Джерелами утворення викидів є дихальні клапани резервуарів зберігання бензину, дизельного палива та СВГ, </w:t>
      </w:r>
      <w:proofErr w:type="spellStart"/>
      <w:r w:rsidRPr="00B1681C">
        <w:t>паливороздавальні</w:t>
      </w:r>
      <w:proofErr w:type="spellEnd"/>
      <w:r w:rsidRPr="00B1681C">
        <w:t xml:space="preserve"> колонки, викиди від обслуговування газозаправної апаратури</w:t>
      </w:r>
      <w:r>
        <w:t xml:space="preserve"> </w:t>
      </w:r>
      <w:r w:rsidRPr="00B1681C">
        <w:t xml:space="preserve">та бензиновий генератор. Газоочисне устаткування на майданчику відсутнє. Джерела залпових викидів на майданчику відсутні. </w:t>
      </w:r>
      <w:r w:rsidRPr="00B1681C">
        <w:rPr>
          <w:rStyle w:val="hps"/>
        </w:rPr>
        <w:t xml:space="preserve">Валовий </w:t>
      </w:r>
      <w:r w:rsidRPr="0036183C">
        <w:rPr>
          <w:rStyle w:val="hps"/>
        </w:rPr>
        <w:t>викид забруднюючих речовин в атмосферне повітря від виробничої діяльності підприємства складає 0,73</w:t>
      </w:r>
      <w:r>
        <w:rPr>
          <w:rStyle w:val="hps"/>
        </w:rPr>
        <w:t>9100</w:t>
      </w:r>
      <w:r w:rsidRPr="0036183C">
        <w:rPr>
          <w:rStyle w:val="hps"/>
        </w:rPr>
        <w:t xml:space="preserve"> </w:t>
      </w:r>
      <w:r w:rsidRPr="0036183C">
        <w:t>т/рік, в тому числі: Вуглеводні насичені С</w:t>
      </w:r>
      <w:r w:rsidRPr="0036183C">
        <w:rPr>
          <w:vertAlign w:val="subscript"/>
        </w:rPr>
        <w:t>12</w:t>
      </w:r>
      <w:r w:rsidRPr="0036183C">
        <w:t>-С</w:t>
      </w:r>
      <w:r w:rsidRPr="0036183C">
        <w:rPr>
          <w:vertAlign w:val="subscript"/>
        </w:rPr>
        <w:t>19</w:t>
      </w:r>
      <w:r w:rsidRPr="0036183C">
        <w:t xml:space="preserve"> (роз</w:t>
      </w:r>
      <w:r w:rsidRPr="00433B99">
        <w:t xml:space="preserve">чинник РПК-26511 та ін.) у перерахунку на сумарний органічний вуглець – </w:t>
      </w:r>
      <w:r w:rsidRPr="00433B99">
        <w:rPr>
          <w:color w:val="000000"/>
        </w:rPr>
        <w:t>0,0820</w:t>
      </w:r>
      <w:r>
        <w:rPr>
          <w:color w:val="000000"/>
        </w:rPr>
        <w:t>93</w:t>
      </w:r>
      <w:r w:rsidRPr="00433B99">
        <w:rPr>
          <w:color w:val="000000"/>
        </w:rPr>
        <w:t xml:space="preserve"> </w:t>
      </w:r>
      <w:r w:rsidRPr="00433B99">
        <w:t xml:space="preserve">т/рік; Бензин (нафтовий, </w:t>
      </w:r>
      <w:proofErr w:type="spellStart"/>
      <w:r w:rsidRPr="00433B99">
        <w:t>малосірчистий</w:t>
      </w:r>
      <w:proofErr w:type="spellEnd"/>
      <w:r w:rsidRPr="00433B99">
        <w:t xml:space="preserve"> – у перерахунку на вуглець) – 0,14</w:t>
      </w:r>
      <w:r>
        <w:t>9045</w:t>
      </w:r>
      <w:r w:rsidRPr="00433B99">
        <w:t xml:space="preserve"> т/рік; Пропан – 0,185</w:t>
      </w:r>
      <w:r>
        <w:t>28</w:t>
      </w:r>
      <w:r w:rsidRPr="00433B99">
        <w:t>4 т/рік; Бутан – 0,27</w:t>
      </w:r>
      <w:r>
        <w:t>7927</w:t>
      </w:r>
      <w:r w:rsidRPr="00433B99">
        <w:t xml:space="preserve"> т/рік; Оксиди азоту – 0,002788 т/рік; Сірки діоксид – 0,000085 т/рік; Оксид вуглецю – 0,041878 т/рік.</w:t>
      </w:r>
    </w:p>
    <w:p w14:paraId="77535EF3" w14:textId="10835655" w:rsidR="00E75072" w:rsidRPr="006D7E32" w:rsidRDefault="00E75072" w:rsidP="00E75072">
      <w:pPr>
        <w:shd w:val="clear" w:color="auto" w:fill="FFFFFF"/>
        <w:jc w:val="both"/>
        <w:rPr>
          <w:rStyle w:val="tx1"/>
          <w:b w:val="0"/>
        </w:rPr>
      </w:pPr>
      <w:r w:rsidRPr="006D7E32">
        <w:t>Виробництва та технологічне устаткування, на яких повинні впроваджуватися найкращі доступні технології та методи керування, на об’єкті відсутні</w:t>
      </w:r>
      <w:r w:rsidRPr="006D7E32">
        <w:rPr>
          <w:rStyle w:val="tx1"/>
          <w:b w:val="0"/>
        </w:rPr>
        <w:t>. Заходи не передбачаються.</w:t>
      </w:r>
    </w:p>
    <w:p w14:paraId="546E8038" w14:textId="1993A238" w:rsidR="00E75072" w:rsidRPr="006D7E32" w:rsidRDefault="00E75072" w:rsidP="00E75072">
      <w:pPr>
        <w:shd w:val="clear" w:color="auto" w:fill="FFFFFF"/>
        <w:jc w:val="both"/>
        <w:rPr>
          <w:rStyle w:val="tx1"/>
          <w:bCs w:val="0"/>
        </w:rPr>
      </w:pPr>
      <w:r w:rsidRPr="006D7E32">
        <w:t>Заходи щодо скорочення викидів забруднюючих речовин не передбачаються.</w:t>
      </w:r>
    </w:p>
    <w:p w14:paraId="2E39CC92" w14:textId="4FC2FFAE" w:rsidR="00E75072" w:rsidRPr="006D7E32" w:rsidRDefault="00E75072" w:rsidP="00E75072">
      <w:pPr>
        <w:shd w:val="clear" w:color="auto" w:fill="FFFFFF"/>
        <w:jc w:val="both"/>
      </w:pPr>
      <w:r w:rsidRPr="006D7E32">
        <w:lastRenderedPageBreak/>
        <w:t xml:space="preserve">Визначені потужності викидів відповідають вимогам </w:t>
      </w:r>
      <w:r w:rsidRPr="006D7E32">
        <w:rPr>
          <w:rStyle w:val="tx1"/>
          <w:b w:val="0"/>
        </w:rPr>
        <w:t>Наказу №309 від 27.06.2006 р</w:t>
      </w:r>
      <w:r w:rsidRPr="006D7E32">
        <w:t>. та забезпечують дотримання нормативів ГДК та гігієнічних нормативів на меж</w:t>
      </w:r>
      <w:r>
        <w:t>і</w:t>
      </w:r>
      <w:r w:rsidRPr="006D7E32">
        <w:t xml:space="preserve"> СЗЗ та житлової зони по усіх інгредієнтах, які присутні у викидах промислового майданчика </w:t>
      </w:r>
      <w:r>
        <w:t>АЗК</w:t>
      </w:r>
      <w:r w:rsidRPr="006D7E32">
        <w:t>. Відповідно до цього природоохоронні заходи щодо скорочення викидів не розроблялися.</w:t>
      </w:r>
    </w:p>
    <w:p w14:paraId="7A69C9EA" w14:textId="06D79F0A" w:rsidR="00E75072" w:rsidRPr="006D7E32" w:rsidRDefault="00E75072" w:rsidP="00E75072">
      <w:pPr>
        <w:shd w:val="clear" w:color="auto" w:fill="FFFFFF"/>
        <w:jc w:val="both"/>
        <w:rPr>
          <w:rFonts w:eastAsia="Cambria"/>
        </w:rPr>
      </w:pPr>
      <w:r w:rsidRPr="006D7E32">
        <w:rPr>
          <w:rFonts w:eastAsia="Cambria"/>
        </w:rPr>
        <w:t xml:space="preserve">Пропозиції щодо дозволених обсягів відповідають </w:t>
      </w:r>
      <w:r w:rsidRPr="006D7E32">
        <w:t xml:space="preserve">вимогам </w:t>
      </w:r>
      <w:r w:rsidRPr="006D7E32">
        <w:rPr>
          <w:rStyle w:val="tx1"/>
          <w:b w:val="0"/>
        </w:rPr>
        <w:t>Наказу №309 від 27.06.2006 р</w:t>
      </w:r>
      <w:r w:rsidRPr="006D7E32">
        <w:t>.</w:t>
      </w:r>
    </w:p>
    <w:p w14:paraId="4773FDC9" w14:textId="5F291AA4" w:rsidR="00E75072" w:rsidRPr="00B205DA" w:rsidRDefault="00E75072" w:rsidP="00E75072">
      <w:pPr>
        <w:shd w:val="clear" w:color="auto" w:fill="FFFFFF"/>
        <w:jc w:val="both"/>
        <w:rPr>
          <w:lang w:val="de-DE"/>
        </w:rPr>
      </w:pPr>
      <w:r w:rsidRPr="006D7E32">
        <w:t xml:space="preserve">Зауваження та пропозиції просимо надсилати протягом 30 календарних днів з дати опублікування інформації в засобах масової інформації до </w:t>
      </w:r>
      <w:r>
        <w:t>Летичівської територіальної громади</w:t>
      </w:r>
      <w:r w:rsidRPr="00491420">
        <w:t xml:space="preserve"> </w:t>
      </w:r>
      <w:r w:rsidRPr="006D7E32">
        <w:t xml:space="preserve">за </w:t>
      </w:r>
      <w:proofErr w:type="spellStart"/>
      <w:r w:rsidRPr="006D7E32">
        <w:t>адресою</w:t>
      </w:r>
      <w:proofErr w:type="spellEnd"/>
      <w:r w:rsidRPr="006D7E32">
        <w:t xml:space="preserve">: </w:t>
      </w:r>
      <w:r w:rsidRPr="00447661">
        <w:t>31500</w:t>
      </w:r>
      <w:r>
        <w:t xml:space="preserve">, </w:t>
      </w:r>
      <w:r w:rsidRPr="00447661">
        <w:t>Хмельницьк</w:t>
      </w:r>
      <w:r>
        <w:t>а</w:t>
      </w:r>
      <w:r w:rsidRPr="00447661">
        <w:t xml:space="preserve"> обл</w:t>
      </w:r>
      <w:r>
        <w:t xml:space="preserve">., Хмельницький р-н, </w:t>
      </w:r>
      <w:r w:rsidRPr="00447661">
        <w:t>смт Летичів, вул.</w:t>
      </w:r>
      <w:r>
        <w:t> </w:t>
      </w:r>
      <w:r w:rsidRPr="00447661">
        <w:t>Героїв Крут, буд</w:t>
      </w:r>
      <w:r>
        <w:t>.</w:t>
      </w:r>
      <w:r w:rsidRPr="00447661">
        <w:t xml:space="preserve"> 2/1</w:t>
      </w:r>
      <w:r>
        <w:t>.</w:t>
      </w:r>
      <w:r w:rsidRPr="006D7E32">
        <w:t xml:space="preserve"> </w:t>
      </w:r>
      <w:proofErr w:type="spellStart"/>
      <w:r w:rsidRPr="006D7E32">
        <w:t>тел</w:t>
      </w:r>
      <w:proofErr w:type="spellEnd"/>
      <w:r w:rsidRPr="006D7E32">
        <w:t>.</w:t>
      </w:r>
      <w:r>
        <w:t xml:space="preserve"> (</w:t>
      </w:r>
      <w:r w:rsidRPr="003B67BA">
        <w:t>03857</w:t>
      </w:r>
      <w:r>
        <w:t xml:space="preserve">) </w:t>
      </w:r>
      <w:r w:rsidRPr="003B67BA">
        <w:t>9</w:t>
      </w:r>
      <w:r>
        <w:t>-</w:t>
      </w:r>
      <w:r w:rsidRPr="003B67BA">
        <w:t>14</w:t>
      </w:r>
      <w:r>
        <w:t>-</w:t>
      </w:r>
      <w:r w:rsidRPr="003B67BA">
        <w:t>50</w:t>
      </w:r>
      <w:r>
        <w:t>,</w:t>
      </w:r>
      <w:r w:rsidRPr="006D7E32">
        <w:t xml:space="preserve"> е-mail: </w:t>
      </w:r>
      <w:hyperlink r:id="rId6" w:history="1">
        <w:r w:rsidRPr="0011044C">
          <w:rPr>
            <w:rStyle w:val="a5"/>
          </w:rPr>
          <w:t>rada@letychivotg.gov.ua</w:t>
        </w:r>
      </w:hyperlink>
      <w:r>
        <w:rPr>
          <w:rStyle w:val="a6"/>
          <w:color w:val="B22222"/>
        </w:rPr>
        <w:t xml:space="preserve"> </w:t>
      </w:r>
      <w:r w:rsidRPr="006D7E32">
        <w:t xml:space="preserve">або до </w:t>
      </w:r>
      <w:r w:rsidRPr="009C7EB9">
        <w:t xml:space="preserve">Хмельницької обласної військової адміністрації за </w:t>
      </w:r>
      <w:proofErr w:type="spellStart"/>
      <w:r w:rsidRPr="009C7EB9">
        <w:t>адресою</w:t>
      </w:r>
      <w:proofErr w:type="spellEnd"/>
      <w:r w:rsidRPr="009C7EB9">
        <w:t xml:space="preserve">: 29005, м. Хмельницький, майдан Незалежності, Будинок Рад, </w:t>
      </w:r>
      <w:proofErr w:type="spellStart"/>
      <w:r w:rsidRPr="009C7EB9">
        <w:t>тел</w:t>
      </w:r>
      <w:proofErr w:type="spellEnd"/>
      <w:r w:rsidRPr="009C7EB9">
        <w:t>. (0382)76-57-03, e-mail:</w:t>
      </w:r>
      <w:r w:rsidR="00B205DA" w:rsidRPr="00B205DA">
        <w:rPr>
          <w:lang w:val="de-DE"/>
        </w:rPr>
        <w:t xml:space="preserve"> </w:t>
      </w:r>
      <w:hyperlink r:id="rId7" w:history="1">
        <w:r w:rsidR="00B205DA" w:rsidRPr="008310A0">
          <w:rPr>
            <w:rStyle w:val="a5"/>
            <w:bdr w:val="none" w:sz="0" w:space="0" w:color="auto" w:frame="1"/>
          </w:rPr>
          <w:t>regadm</w:t>
        </w:r>
        <w:r w:rsidR="00B205DA" w:rsidRPr="004E1B88">
          <w:rPr>
            <w:rStyle w:val="a5"/>
            <w:bdr w:val="none" w:sz="0" w:space="0" w:color="auto" w:frame="1"/>
          </w:rPr>
          <w:t>@</w:t>
        </w:r>
        <w:r w:rsidR="00B205DA" w:rsidRPr="008310A0">
          <w:rPr>
            <w:rStyle w:val="a5"/>
            <w:bdr w:val="none" w:sz="0" w:space="0" w:color="auto" w:frame="1"/>
          </w:rPr>
          <w:t>adm</w:t>
        </w:r>
        <w:r w:rsidR="00B205DA" w:rsidRPr="004E1B88">
          <w:rPr>
            <w:rStyle w:val="a5"/>
            <w:bdr w:val="none" w:sz="0" w:space="0" w:color="auto" w:frame="1"/>
          </w:rPr>
          <w:t>-</w:t>
        </w:r>
        <w:r w:rsidR="00B205DA" w:rsidRPr="008310A0">
          <w:rPr>
            <w:rStyle w:val="a5"/>
            <w:bdr w:val="none" w:sz="0" w:space="0" w:color="auto" w:frame="1"/>
          </w:rPr>
          <w:t>km</w:t>
        </w:r>
        <w:r w:rsidR="00B205DA" w:rsidRPr="004E1B88">
          <w:rPr>
            <w:rStyle w:val="a5"/>
            <w:bdr w:val="none" w:sz="0" w:space="0" w:color="auto" w:frame="1"/>
          </w:rPr>
          <w:t>.</w:t>
        </w:r>
        <w:r w:rsidR="00B205DA" w:rsidRPr="008310A0">
          <w:rPr>
            <w:rStyle w:val="a5"/>
            <w:bdr w:val="none" w:sz="0" w:space="0" w:color="auto" w:frame="1"/>
          </w:rPr>
          <w:t>gov</w:t>
        </w:r>
        <w:r w:rsidR="00B205DA" w:rsidRPr="004E1B88">
          <w:rPr>
            <w:rStyle w:val="a5"/>
            <w:bdr w:val="none" w:sz="0" w:space="0" w:color="auto" w:frame="1"/>
          </w:rPr>
          <w:t>.</w:t>
        </w:r>
        <w:r w:rsidR="00B205DA" w:rsidRPr="008310A0">
          <w:rPr>
            <w:rStyle w:val="a5"/>
            <w:bdr w:val="none" w:sz="0" w:space="0" w:color="auto" w:frame="1"/>
          </w:rPr>
          <w:t>ua</w:t>
        </w:r>
      </w:hyperlink>
      <w:r w:rsidR="00B205DA" w:rsidRPr="00B205DA">
        <w:rPr>
          <w:rStyle w:val="a5"/>
          <w:bdr w:val="none" w:sz="0" w:space="0" w:color="auto" w:frame="1"/>
          <w:lang w:val="de-DE"/>
        </w:rPr>
        <w:t>,</w:t>
      </w:r>
      <w:r w:rsidRPr="009C7EB9">
        <w:t xml:space="preserve"> </w:t>
      </w:r>
      <w:hyperlink r:id="rId8" w:history="1">
        <w:r w:rsidRPr="009C7EB9">
          <w:rPr>
            <w:rStyle w:val="a5"/>
          </w:rPr>
          <w:t>infozapyt@adm-km.gov.ua</w:t>
        </w:r>
      </w:hyperlink>
      <w:r w:rsidRPr="009C7EB9">
        <w:t xml:space="preserve">, </w:t>
      </w:r>
      <w:hyperlink r:id="rId9" w:history="1">
        <w:r w:rsidRPr="009C7EB9">
          <w:rPr>
            <w:rStyle w:val="a5"/>
          </w:rPr>
          <w:t>cpl@adm-km.gov.ua</w:t>
        </w:r>
      </w:hyperlink>
      <w:r w:rsidRPr="009C7EB9">
        <w:t>.</w:t>
      </w:r>
      <w:r w:rsidR="00B205DA" w:rsidRPr="00B205DA">
        <w:rPr>
          <w:lang w:val="de-DE"/>
        </w:rPr>
        <w:t xml:space="preserve"> </w:t>
      </w:r>
    </w:p>
    <w:p w14:paraId="47DBD186" w14:textId="77777777" w:rsidR="00BF1D50" w:rsidRPr="005013BF" w:rsidRDefault="00BF1D50" w:rsidP="00BF1D50">
      <w:pPr>
        <w:pStyle w:val="a3"/>
        <w:jc w:val="center"/>
        <w:rPr>
          <w:b/>
          <w:color w:val="auto"/>
          <w:sz w:val="24"/>
        </w:rPr>
      </w:pPr>
    </w:p>
    <w:p w14:paraId="5701E2C9" w14:textId="77777777" w:rsidR="00D61AFE" w:rsidRDefault="00D61AFE" w:rsidP="00BF1D50">
      <w:pPr>
        <w:jc w:val="both"/>
      </w:pPr>
    </w:p>
    <w:sectPr w:rsidR="00D61AFE" w:rsidSect="00296203">
      <w:pgSz w:w="11906" w:h="16838"/>
      <w:pgMar w:top="567" w:right="70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098"/>
    <w:rsid w:val="0007257F"/>
    <w:rsid w:val="000C353E"/>
    <w:rsid w:val="000F2C3B"/>
    <w:rsid w:val="000F2EE2"/>
    <w:rsid w:val="001304BB"/>
    <w:rsid w:val="00131C18"/>
    <w:rsid w:val="0016658B"/>
    <w:rsid w:val="00172098"/>
    <w:rsid w:val="00183C85"/>
    <w:rsid w:val="001E1CEB"/>
    <w:rsid w:val="00296203"/>
    <w:rsid w:val="00341FC5"/>
    <w:rsid w:val="00343627"/>
    <w:rsid w:val="0034691C"/>
    <w:rsid w:val="004073E2"/>
    <w:rsid w:val="00425523"/>
    <w:rsid w:val="00503DA4"/>
    <w:rsid w:val="006017A2"/>
    <w:rsid w:val="0066259C"/>
    <w:rsid w:val="00703AEB"/>
    <w:rsid w:val="00727E5C"/>
    <w:rsid w:val="007946F0"/>
    <w:rsid w:val="00844CDC"/>
    <w:rsid w:val="00854E9A"/>
    <w:rsid w:val="008B035D"/>
    <w:rsid w:val="0095195C"/>
    <w:rsid w:val="009872B7"/>
    <w:rsid w:val="00A029AB"/>
    <w:rsid w:val="00A31EC3"/>
    <w:rsid w:val="00AA3B4A"/>
    <w:rsid w:val="00AE4057"/>
    <w:rsid w:val="00B205DA"/>
    <w:rsid w:val="00B52E74"/>
    <w:rsid w:val="00B93D7D"/>
    <w:rsid w:val="00BC3688"/>
    <w:rsid w:val="00BD4689"/>
    <w:rsid w:val="00BD5683"/>
    <w:rsid w:val="00BF1D50"/>
    <w:rsid w:val="00C514D9"/>
    <w:rsid w:val="00C82FA5"/>
    <w:rsid w:val="00D61AFE"/>
    <w:rsid w:val="00D94A64"/>
    <w:rsid w:val="00E25FB5"/>
    <w:rsid w:val="00E64282"/>
    <w:rsid w:val="00E75072"/>
    <w:rsid w:val="00EF3857"/>
    <w:rsid w:val="00F31B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FD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line="276" w:lineRule="auto"/>
        <w:ind w:left="113"/>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2098"/>
    <w:pPr>
      <w:spacing w:line="240" w:lineRule="auto"/>
      <w:ind w:left="0"/>
      <w:jc w:val="left"/>
    </w:pPr>
    <w:rPr>
      <w:rFonts w:eastAsia="Times New Roman" w:cs="Times New Roman"/>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aliases w:val="Основной текст с о"/>
    <w:basedOn w:val="a"/>
    <w:link w:val="a4"/>
    <w:rsid w:val="00172098"/>
    <w:pPr>
      <w:ind w:firstLine="708"/>
      <w:jc w:val="both"/>
    </w:pPr>
    <w:rPr>
      <w:color w:val="FF0000"/>
      <w:sz w:val="28"/>
    </w:rPr>
  </w:style>
  <w:style w:type="character" w:customStyle="1" w:styleId="a4">
    <w:name w:val="Основной текст с отступом Знак"/>
    <w:aliases w:val="Основной текст с о Знак"/>
    <w:basedOn w:val="a0"/>
    <w:link w:val="a3"/>
    <w:rsid w:val="00172098"/>
    <w:rPr>
      <w:rFonts w:eastAsia="Times New Roman" w:cs="Times New Roman"/>
      <w:color w:val="FF0000"/>
      <w:sz w:val="28"/>
      <w:szCs w:val="24"/>
      <w:lang w:val="uk-UA" w:eastAsia="ru-RU"/>
    </w:rPr>
  </w:style>
  <w:style w:type="character" w:styleId="a5">
    <w:name w:val="Hyperlink"/>
    <w:uiPriority w:val="99"/>
    <w:rsid w:val="00172098"/>
    <w:rPr>
      <w:color w:val="0000FF"/>
      <w:u w:val="single"/>
    </w:rPr>
  </w:style>
  <w:style w:type="character" w:customStyle="1" w:styleId="hps">
    <w:name w:val="hps"/>
    <w:basedOn w:val="a0"/>
    <w:rsid w:val="00172098"/>
  </w:style>
  <w:style w:type="character" w:customStyle="1" w:styleId="tx1">
    <w:name w:val="tx1"/>
    <w:rsid w:val="00172098"/>
    <w:rPr>
      <w:b/>
      <w:bCs/>
    </w:rPr>
  </w:style>
  <w:style w:type="character" w:customStyle="1" w:styleId="2">
    <w:name w:val="Основной текст (2)_"/>
    <w:link w:val="20"/>
    <w:rsid w:val="00A029AB"/>
    <w:rPr>
      <w:lang w:eastAsia="ar-SA" w:bidi="ar-SA"/>
    </w:rPr>
  </w:style>
  <w:style w:type="paragraph" w:customStyle="1" w:styleId="20">
    <w:name w:val="Основной текст (2)"/>
    <w:basedOn w:val="a"/>
    <w:link w:val="2"/>
    <w:rsid w:val="00E64282"/>
    <w:pPr>
      <w:widowControl w:val="0"/>
      <w:shd w:val="clear" w:color="auto" w:fill="FFFFFF"/>
      <w:spacing w:before="300" w:after="240" w:line="269" w:lineRule="exact"/>
      <w:jc w:val="both"/>
    </w:pPr>
    <w:rPr>
      <w:rFonts w:eastAsiaTheme="minorHAnsi" w:cstheme="minorBidi"/>
      <w:szCs w:val="22"/>
      <w:lang w:val="ru-RU" w:eastAsia="ar-SA"/>
    </w:rPr>
  </w:style>
  <w:style w:type="character" w:styleId="a6">
    <w:name w:val="Strong"/>
    <w:uiPriority w:val="22"/>
    <w:qFormat/>
    <w:rsid w:val="000F2C3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line="276" w:lineRule="auto"/>
        <w:ind w:left="113"/>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2098"/>
    <w:pPr>
      <w:spacing w:line="240" w:lineRule="auto"/>
      <w:ind w:left="0"/>
      <w:jc w:val="left"/>
    </w:pPr>
    <w:rPr>
      <w:rFonts w:eastAsia="Times New Roman" w:cs="Times New Roman"/>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aliases w:val="Основной текст с о"/>
    <w:basedOn w:val="a"/>
    <w:link w:val="a4"/>
    <w:rsid w:val="00172098"/>
    <w:pPr>
      <w:ind w:firstLine="708"/>
      <w:jc w:val="both"/>
    </w:pPr>
    <w:rPr>
      <w:color w:val="FF0000"/>
      <w:sz w:val="28"/>
    </w:rPr>
  </w:style>
  <w:style w:type="character" w:customStyle="1" w:styleId="a4">
    <w:name w:val="Основной текст с отступом Знак"/>
    <w:aliases w:val="Основной текст с о Знак"/>
    <w:basedOn w:val="a0"/>
    <w:link w:val="a3"/>
    <w:rsid w:val="00172098"/>
    <w:rPr>
      <w:rFonts w:eastAsia="Times New Roman" w:cs="Times New Roman"/>
      <w:color w:val="FF0000"/>
      <w:sz w:val="28"/>
      <w:szCs w:val="24"/>
      <w:lang w:val="uk-UA" w:eastAsia="ru-RU"/>
    </w:rPr>
  </w:style>
  <w:style w:type="character" w:styleId="a5">
    <w:name w:val="Hyperlink"/>
    <w:uiPriority w:val="99"/>
    <w:rsid w:val="00172098"/>
    <w:rPr>
      <w:color w:val="0000FF"/>
      <w:u w:val="single"/>
    </w:rPr>
  </w:style>
  <w:style w:type="character" w:customStyle="1" w:styleId="hps">
    <w:name w:val="hps"/>
    <w:basedOn w:val="a0"/>
    <w:rsid w:val="00172098"/>
  </w:style>
  <w:style w:type="character" w:customStyle="1" w:styleId="tx1">
    <w:name w:val="tx1"/>
    <w:rsid w:val="00172098"/>
    <w:rPr>
      <w:b/>
      <w:bCs/>
    </w:rPr>
  </w:style>
  <w:style w:type="character" w:customStyle="1" w:styleId="2">
    <w:name w:val="Основной текст (2)_"/>
    <w:link w:val="20"/>
    <w:rsid w:val="00A029AB"/>
    <w:rPr>
      <w:lang w:eastAsia="ar-SA" w:bidi="ar-SA"/>
    </w:rPr>
  </w:style>
  <w:style w:type="paragraph" w:customStyle="1" w:styleId="20">
    <w:name w:val="Основной текст (2)"/>
    <w:basedOn w:val="a"/>
    <w:link w:val="2"/>
    <w:rsid w:val="00E64282"/>
    <w:pPr>
      <w:widowControl w:val="0"/>
      <w:shd w:val="clear" w:color="auto" w:fill="FFFFFF"/>
      <w:spacing w:before="300" w:after="240" w:line="269" w:lineRule="exact"/>
      <w:jc w:val="both"/>
    </w:pPr>
    <w:rPr>
      <w:rFonts w:eastAsiaTheme="minorHAnsi" w:cstheme="minorBidi"/>
      <w:szCs w:val="22"/>
      <w:lang w:val="ru-RU" w:eastAsia="ar-SA"/>
    </w:rPr>
  </w:style>
  <w:style w:type="character" w:styleId="a6">
    <w:name w:val="Strong"/>
    <w:uiPriority w:val="22"/>
    <w:qFormat/>
    <w:rsid w:val="000F2C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zapyt@adm-km.gov.ua" TargetMode="External"/><Relationship Id="rId3" Type="http://schemas.openxmlformats.org/officeDocument/2006/relationships/settings" Target="settings.xml"/><Relationship Id="rId7" Type="http://schemas.openxmlformats.org/officeDocument/2006/relationships/hyperlink" Target="mailto:regadm@adm-km.gov.u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rada@letychivotg.gov.ua" TargetMode="External"/><Relationship Id="rId11" Type="http://schemas.openxmlformats.org/officeDocument/2006/relationships/theme" Target="theme/theme1.xml"/><Relationship Id="rId5" Type="http://schemas.openxmlformats.org/officeDocument/2006/relationships/hyperlink" Target="mailto:transsdt@gmail.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pl@adm-km.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3594</Words>
  <Characters>2050</Characters>
  <Application>Microsoft Office Word</Application>
  <DocSecurity>4</DocSecurity>
  <Lines>17</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Alexx</dc:creator>
  <cp:lastModifiedBy>Тарасенко Ольга Володимирівна</cp:lastModifiedBy>
  <cp:revision>2</cp:revision>
  <dcterms:created xsi:type="dcterms:W3CDTF">2024-06-14T12:47:00Z</dcterms:created>
  <dcterms:modified xsi:type="dcterms:W3CDTF">2024-06-14T12:47:00Z</dcterms:modified>
</cp:coreProperties>
</file>