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554A" w14:textId="77777777" w:rsidR="00FD09B4" w:rsidRPr="00556FED" w:rsidRDefault="00FD09B4" w:rsidP="00FD09B4">
      <w:pPr>
        <w:ind w:firstLine="851"/>
        <w:jc w:val="both"/>
        <w:rPr>
          <w:b/>
          <w:lang w:val="uk-UA"/>
        </w:rPr>
      </w:pPr>
      <w:bookmarkStart w:id="0" w:name="_GoBack"/>
      <w:bookmarkEnd w:id="0"/>
    </w:p>
    <w:p w14:paraId="57C01A6F" w14:textId="05B50467" w:rsidR="00441D92" w:rsidRPr="00916DD5" w:rsidRDefault="00666243" w:rsidP="00314A64">
      <w:pPr>
        <w:spacing w:line="228" w:lineRule="auto"/>
        <w:ind w:firstLine="851"/>
        <w:jc w:val="both"/>
        <w:rPr>
          <w:rFonts w:ascii="Arial" w:hAnsi="Arial" w:cs="Arial"/>
          <w:bCs/>
          <w:iCs/>
          <w:spacing w:val="-10"/>
          <w:sz w:val="22"/>
          <w:szCs w:val="22"/>
          <w:lang w:val="uk-UA"/>
        </w:rPr>
      </w:pPr>
      <w:r w:rsidRPr="00916DD5">
        <w:rPr>
          <w:rFonts w:ascii="Arial" w:hAnsi="Arial" w:cs="Arial"/>
          <w:sz w:val="22"/>
          <w:szCs w:val="22"/>
          <w:lang w:val="uk-UA"/>
        </w:rPr>
        <w:t>ТОВАРИСТВО З ОБМЕЖЕНОЮ ВІДПОВІДАЛЬНІСТЮ «</w:t>
      </w:r>
      <w:r w:rsidRPr="00916DD5">
        <w:rPr>
          <w:rFonts w:ascii="Arial" w:hAnsi="Arial" w:cs="Arial"/>
          <w:iCs/>
          <w:sz w:val="22"/>
          <w:szCs w:val="22"/>
          <w:lang w:val="uk-UA"/>
        </w:rPr>
        <w:t>АЛЬФА-АГРО</w:t>
      </w:r>
      <w:r w:rsidRPr="00916DD5">
        <w:rPr>
          <w:rFonts w:ascii="Arial" w:hAnsi="Arial" w:cs="Arial"/>
          <w:sz w:val="22"/>
          <w:szCs w:val="22"/>
          <w:lang w:val="uk-UA"/>
        </w:rPr>
        <w:t>» (скорочено - ТОВ «</w:t>
      </w:r>
      <w:r w:rsidRPr="00916DD5">
        <w:rPr>
          <w:rFonts w:ascii="Arial" w:hAnsi="Arial" w:cs="Arial"/>
          <w:iCs/>
          <w:sz w:val="22"/>
          <w:szCs w:val="22"/>
          <w:lang w:val="uk-UA"/>
        </w:rPr>
        <w:t>АЛЬФА-АГРО»)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, </w:t>
      </w:r>
      <w:r w:rsidRPr="00916DD5">
        <w:rPr>
          <w:rFonts w:ascii="Arial" w:hAnsi="Arial" w:cs="Arial"/>
          <w:b/>
          <w:bCs/>
          <w:sz w:val="22"/>
          <w:szCs w:val="22"/>
          <w:lang w:val="uk-UA"/>
        </w:rPr>
        <w:t>ідентифікаційний код юридичної особи в ЄДРПОУ: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31533501, </w:t>
      </w:r>
      <w:r w:rsidRPr="00916DD5">
        <w:rPr>
          <w:rFonts w:ascii="Arial" w:hAnsi="Arial" w:cs="Arial"/>
          <w:b/>
          <w:bCs/>
          <w:sz w:val="22"/>
          <w:szCs w:val="22"/>
          <w:lang w:val="uk-UA"/>
        </w:rPr>
        <w:t>місцезнаходження суб’єкта господарювання: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51820, Дніпропетровська обл., Дніпровський р-н., c. Чаплинка, вул. Дружби, б. 6,</w:t>
      </w:r>
      <w:r w:rsidRPr="00916DD5">
        <w:rPr>
          <w:rFonts w:ascii="Arial" w:hAnsi="Arial" w:cs="Arial"/>
          <w:b/>
          <w:bCs/>
          <w:sz w:val="22"/>
          <w:szCs w:val="22"/>
          <w:lang w:val="uk-UA"/>
        </w:rPr>
        <w:t xml:space="preserve"> телефон: </w:t>
      </w:r>
      <w:r w:rsidRPr="00916DD5">
        <w:rPr>
          <w:rFonts w:ascii="Arial" w:hAnsi="Arial" w:cs="Arial"/>
          <w:sz w:val="22"/>
          <w:szCs w:val="22"/>
          <w:lang w:val="uk-UA"/>
        </w:rPr>
        <w:t>(067)5672600,</w:t>
      </w:r>
      <w:r w:rsidR="00253579"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b/>
          <w:bCs/>
          <w:sz w:val="22"/>
          <w:szCs w:val="22"/>
          <w:lang w:val="uk-UA" w:eastAsia="en-GB"/>
        </w:rPr>
        <w:t>електронн</w:t>
      </w:r>
      <w:r w:rsidR="00253579" w:rsidRPr="00916DD5">
        <w:rPr>
          <w:rFonts w:ascii="Arial" w:hAnsi="Arial" w:cs="Arial"/>
          <w:b/>
          <w:bCs/>
          <w:sz w:val="22"/>
          <w:szCs w:val="22"/>
          <w:lang w:val="uk-UA" w:eastAsia="en-GB"/>
        </w:rPr>
        <w:t>а</w:t>
      </w:r>
      <w:r w:rsidRPr="00916DD5">
        <w:rPr>
          <w:rFonts w:ascii="Arial" w:hAnsi="Arial" w:cs="Arial"/>
          <w:b/>
          <w:bCs/>
          <w:sz w:val="22"/>
          <w:szCs w:val="22"/>
          <w:lang w:val="uk-UA" w:eastAsia="en-GB"/>
        </w:rPr>
        <w:t xml:space="preserve"> пошт</w:t>
      </w:r>
      <w:r w:rsidR="00253579" w:rsidRPr="00916DD5">
        <w:rPr>
          <w:rFonts w:ascii="Arial" w:hAnsi="Arial" w:cs="Arial"/>
          <w:b/>
          <w:bCs/>
          <w:sz w:val="22"/>
          <w:szCs w:val="22"/>
          <w:lang w:val="uk-UA" w:eastAsia="en-GB"/>
        </w:rPr>
        <w:t>а</w:t>
      </w:r>
      <w:r w:rsidRPr="00916DD5">
        <w:rPr>
          <w:rFonts w:ascii="Arial" w:hAnsi="Arial" w:cs="Arial"/>
          <w:b/>
          <w:bCs/>
          <w:sz w:val="22"/>
          <w:szCs w:val="22"/>
          <w:lang w:val="uk-UA"/>
        </w:rPr>
        <w:t>: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sz w:val="22"/>
          <w:szCs w:val="22"/>
        </w:rPr>
        <w:t>info@alphaagro.com.ua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, </w:t>
      </w:r>
      <w:r w:rsidRPr="00916DD5">
        <w:rPr>
          <w:rFonts w:ascii="Arial" w:hAnsi="Arial" w:cs="Arial"/>
          <w:b/>
          <w:bCs/>
          <w:sz w:val="22"/>
          <w:szCs w:val="22"/>
          <w:lang w:val="uk-UA" w:eastAsia="en-GB"/>
        </w:rPr>
        <w:t>місцезнаходження</w:t>
      </w:r>
      <w:r w:rsidRPr="00916DD5">
        <w:rPr>
          <w:rFonts w:ascii="Arial" w:hAnsi="Arial" w:cs="Arial"/>
          <w:b/>
          <w:bCs/>
          <w:sz w:val="22"/>
          <w:szCs w:val="22"/>
          <w:lang w:val="uk-UA"/>
        </w:rPr>
        <w:t xml:space="preserve"> промислового майданчика: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bCs/>
          <w:iCs/>
          <w:spacing w:val="-10"/>
          <w:sz w:val="22"/>
          <w:szCs w:val="22"/>
          <w:lang w:val="uk-UA"/>
        </w:rPr>
        <w:t>51820, Дніпропетровська обл., Дніпровський р-н., c. Чаплинка, вул. Дружби, б. 6</w:t>
      </w:r>
      <w:r w:rsidR="00441D92" w:rsidRPr="00916DD5">
        <w:rPr>
          <w:rFonts w:ascii="Arial" w:hAnsi="Arial" w:cs="Arial"/>
          <w:bCs/>
          <w:iCs/>
          <w:spacing w:val="-10"/>
          <w:sz w:val="22"/>
          <w:szCs w:val="22"/>
          <w:lang w:val="uk-UA"/>
        </w:rPr>
        <w:t>.</w:t>
      </w:r>
    </w:p>
    <w:p w14:paraId="41E0427E" w14:textId="36F3AAD6" w:rsidR="008C19FB" w:rsidRPr="00916DD5" w:rsidRDefault="00441D92" w:rsidP="00314A64">
      <w:pPr>
        <w:spacing w:line="228" w:lineRule="auto"/>
        <w:ind w:firstLine="851"/>
        <w:jc w:val="both"/>
        <w:rPr>
          <w:rFonts w:ascii="Arial" w:hAnsi="Arial" w:cs="Arial"/>
          <w:b/>
          <w:iCs/>
          <w:sz w:val="22"/>
          <w:szCs w:val="22"/>
          <w:lang w:val="uk-UA"/>
        </w:rPr>
      </w:pPr>
      <w:r w:rsidRPr="00916DD5">
        <w:rPr>
          <w:rFonts w:ascii="Arial" w:hAnsi="Arial" w:cs="Arial"/>
          <w:b/>
          <w:iCs/>
          <w:sz w:val="22"/>
          <w:szCs w:val="22"/>
          <w:lang w:val="uk-UA"/>
        </w:rPr>
        <w:t>Мета отримання дозволу на викиди</w:t>
      </w:r>
      <w:r w:rsidRPr="00916DD5">
        <w:rPr>
          <w:rFonts w:ascii="Arial" w:hAnsi="Arial" w:cs="Arial"/>
          <w:bCs/>
          <w:iCs/>
          <w:sz w:val="22"/>
          <w:szCs w:val="22"/>
          <w:lang w:val="uk-UA"/>
        </w:rPr>
        <w:t>: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отримання дозволу на викиди для існуючих джерел викиду забруднюючих речовин в атмосферне повітря.</w:t>
      </w:r>
    </w:p>
    <w:p w14:paraId="20C879E4" w14:textId="77777777" w:rsidR="00B46F8B" w:rsidRPr="00916DD5" w:rsidRDefault="00666243" w:rsidP="00314A64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b/>
          <w:bCs/>
          <w:sz w:val="22"/>
          <w:szCs w:val="22"/>
          <w:lang w:val="uk-UA"/>
        </w:rPr>
        <w:t>Відомості про наявність висновку з ОВД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: </w:t>
      </w:r>
    </w:p>
    <w:p w14:paraId="1FF5E705" w14:textId="3E136A82" w:rsidR="00666243" w:rsidRPr="00916DD5" w:rsidRDefault="00B46F8B" w:rsidP="00B46F8B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sz w:val="22"/>
          <w:szCs w:val="22"/>
          <w:lang w:val="uk-UA"/>
        </w:rPr>
        <w:t xml:space="preserve">Згідно ч. 2, п. 2 ст. 3 Закону України «Про оцінку впливу на довкілля» об’єкти, які можуть мати значний вплив на довкілля і підлягають оцінці впливу на довкілля: «теплові електростанції (ТЕС, ТЕЦ) та інші потужності для виробництва електроенергії, пари і гарячої води тепловою потужністю 50 мегават і більше з використанням органічного палива,…». На об’єкті використовуються газовий котел PEGASUS F2 NT потужністю 51 кВТ та твердопаливний котел </w:t>
      </w:r>
      <w:proofErr w:type="spellStart"/>
      <w:r w:rsidRPr="00916DD5">
        <w:rPr>
          <w:rFonts w:ascii="Arial" w:hAnsi="Arial" w:cs="Arial"/>
          <w:sz w:val="22"/>
          <w:szCs w:val="22"/>
          <w:lang w:val="uk-UA"/>
        </w:rPr>
        <w:t>Altep</w:t>
      </w:r>
      <w:proofErr w:type="spellEnd"/>
      <w:r w:rsidRPr="00916DD5">
        <w:rPr>
          <w:rFonts w:ascii="Arial" w:hAnsi="Arial" w:cs="Arial"/>
          <w:sz w:val="22"/>
          <w:szCs w:val="22"/>
          <w:lang w:val="uk-UA"/>
        </w:rPr>
        <w:t xml:space="preserve"> KT-2E-SH потужністю 62 кВТ потужність яких </w:t>
      </w:r>
      <w:r w:rsidR="00253579" w:rsidRPr="00916DD5">
        <w:rPr>
          <w:rFonts w:ascii="Arial" w:hAnsi="Arial" w:cs="Arial"/>
          <w:sz w:val="22"/>
          <w:szCs w:val="22"/>
          <w:lang w:val="uk-UA"/>
        </w:rPr>
        <w:t>не перевищує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50 </w:t>
      </w:r>
      <w:proofErr w:type="spellStart"/>
      <w:r w:rsidRPr="00916DD5">
        <w:rPr>
          <w:rFonts w:ascii="Arial" w:hAnsi="Arial" w:cs="Arial"/>
          <w:sz w:val="22"/>
          <w:szCs w:val="22"/>
          <w:lang w:val="uk-UA"/>
        </w:rPr>
        <w:t>мВт</w:t>
      </w:r>
      <w:proofErr w:type="spellEnd"/>
      <w:r w:rsidRPr="00916DD5">
        <w:rPr>
          <w:rFonts w:ascii="Arial" w:hAnsi="Arial" w:cs="Arial"/>
          <w:sz w:val="22"/>
          <w:szCs w:val="22"/>
          <w:lang w:val="uk-UA"/>
        </w:rPr>
        <w:t xml:space="preserve">, тому </w:t>
      </w:r>
      <w:r w:rsidR="00666243" w:rsidRPr="00916DD5">
        <w:rPr>
          <w:rFonts w:ascii="Arial" w:hAnsi="Arial" w:cs="Arial"/>
          <w:sz w:val="22"/>
          <w:szCs w:val="22"/>
          <w:lang w:val="uk-UA"/>
        </w:rPr>
        <w:t>виробнича діяльність, яку здійснює ТОВ "АЛЬФА-АГРО" на виробничому майданчику №1 (адміністративна частина)</w:t>
      </w:r>
      <w:r w:rsidR="004C7526"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="00666243" w:rsidRPr="00916DD5">
        <w:rPr>
          <w:rFonts w:ascii="Arial" w:hAnsi="Arial" w:cs="Arial"/>
          <w:sz w:val="22"/>
          <w:szCs w:val="22"/>
          <w:lang w:val="uk-UA"/>
        </w:rPr>
        <w:t>не підлягає оцінці впливу на довкілля та прямо не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14:paraId="2AC890B3" w14:textId="4D9F07D1" w:rsidR="00B8796B" w:rsidRPr="00916DD5" w:rsidRDefault="00666243" w:rsidP="00B8796B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b/>
          <w:bCs/>
          <w:sz w:val="22"/>
          <w:szCs w:val="22"/>
          <w:lang w:val="uk-UA"/>
        </w:rPr>
        <w:t>Загальний опис об’єкта</w:t>
      </w:r>
      <w:r w:rsidR="00B87B9C" w:rsidRPr="00916DD5">
        <w:rPr>
          <w:rFonts w:ascii="Arial" w:hAnsi="Arial" w:cs="Arial"/>
          <w:b/>
          <w:bCs/>
          <w:sz w:val="22"/>
          <w:szCs w:val="22"/>
          <w:lang w:val="uk-UA"/>
        </w:rPr>
        <w:t xml:space="preserve"> (опис виробництв та технологічного устаткування)</w:t>
      </w:r>
      <w:r w:rsidRPr="00916DD5">
        <w:rPr>
          <w:rFonts w:ascii="Arial" w:hAnsi="Arial" w:cs="Arial"/>
          <w:sz w:val="22"/>
          <w:szCs w:val="22"/>
          <w:lang w:val="uk-UA"/>
        </w:rPr>
        <w:t>: Предметом діяльності промислового майданчика – адміністративна частина є забезпечення адмінбудівлі (контори)</w:t>
      </w:r>
      <w:r w:rsidR="00731FB1" w:rsidRPr="00916DD5">
        <w:rPr>
          <w:rFonts w:ascii="Arial" w:hAnsi="Arial" w:cs="Arial"/>
          <w:sz w:val="22"/>
          <w:szCs w:val="22"/>
        </w:rPr>
        <w:t xml:space="preserve"> </w:t>
      </w:r>
      <w:r w:rsidRPr="00916DD5">
        <w:rPr>
          <w:rFonts w:ascii="Arial" w:hAnsi="Arial" w:cs="Arial"/>
          <w:sz w:val="22"/>
          <w:szCs w:val="22"/>
          <w:lang w:val="uk-UA"/>
        </w:rPr>
        <w:t>теплом в опалювальний період</w:t>
      </w:r>
      <w:r w:rsidR="00097AD2" w:rsidRPr="00916DD5">
        <w:rPr>
          <w:rFonts w:ascii="Arial" w:hAnsi="Arial" w:cs="Arial"/>
          <w:sz w:val="22"/>
          <w:szCs w:val="22"/>
          <w:lang w:val="uk-UA"/>
        </w:rPr>
        <w:t xml:space="preserve">. </w:t>
      </w:r>
      <w:r w:rsidR="00B8796B" w:rsidRPr="00916DD5">
        <w:rPr>
          <w:rFonts w:ascii="Arial" w:hAnsi="Arial" w:cs="Arial"/>
          <w:sz w:val="22"/>
          <w:szCs w:val="22"/>
          <w:lang w:val="uk-UA"/>
        </w:rPr>
        <w:t xml:space="preserve">Для отримання теплоенергії функціонують газовий котел PEGASUS F2 NT потужністю 51 кВТ та твердопаливний котел </w:t>
      </w:r>
      <w:proofErr w:type="spellStart"/>
      <w:r w:rsidR="00B8796B" w:rsidRPr="00916DD5">
        <w:rPr>
          <w:rFonts w:ascii="Arial" w:hAnsi="Arial" w:cs="Arial"/>
          <w:sz w:val="22"/>
          <w:szCs w:val="22"/>
          <w:lang w:val="uk-UA"/>
        </w:rPr>
        <w:t>Altep</w:t>
      </w:r>
      <w:proofErr w:type="spellEnd"/>
      <w:r w:rsidR="00B8796B" w:rsidRPr="00916DD5">
        <w:rPr>
          <w:rFonts w:ascii="Arial" w:hAnsi="Arial" w:cs="Arial"/>
          <w:sz w:val="22"/>
          <w:szCs w:val="22"/>
          <w:lang w:val="uk-UA"/>
        </w:rPr>
        <w:t xml:space="preserve"> KT-2E-SH потужністю 62 кВт з використанням в якості палива пелет паливних з лушпиння соняшника. Паливо для твердопаливного котла зберігається в біг-</w:t>
      </w:r>
      <w:proofErr w:type="spellStart"/>
      <w:r w:rsidR="00B8796B" w:rsidRPr="00916DD5">
        <w:rPr>
          <w:rFonts w:ascii="Arial" w:hAnsi="Arial" w:cs="Arial"/>
          <w:sz w:val="22"/>
          <w:szCs w:val="22"/>
          <w:lang w:val="uk-UA"/>
        </w:rPr>
        <w:t>бегах</w:t>
      </w:r>
      <w:proofErr w:type="spellEnd"/>
      <w:r w:rsidR="00B8796B" w:rsidRPr="00916DD5">
        <w:rPr>
          <w:rFonts w:ascii="Arial" w:hAnsi="Arial" w:cs="Arial"/>
          <w:sz w:val="22"/>
          <w:szCs w:val="22"/>
          <w:lang w:val="uk-UA"/>
        </w:rPr>
        <w:t xml:space="preserve"> на паливному складі. Зола від спалювання палива для тимчасового зберігання  видаляється в окрему металеву ємність.</w:t>
      </w:r>
      <w:r w:rsidR="00B8796B" w:rsidRPr="00916DD5">
        <w:rPr>
          <w:rFonts w:ascii="Arial" w:hAnsi="Arial" w:cs="Arial"/>
          <w:sz w:val="22"/>
          <w:szCs w:val="22"/>
        </w:rPr>
        <w:t xml:space="preserve"> </w:t>
      </w:r>
      <w:r w:rsidR="00B8796B" w:rsidRPr="00916DD5">
        <w:rPr>
          <w:rFonts w:ascii="Arial" w:hAnsi="Arial" w:cs="Arial"/>
          <w:sz w:val="22"/>
          <w:szCs w:val="22"/>
          <w:lang w:val="uk-UA"/>
        </w:rPr>
        <w:t xml:space="preserve">В якості резервного електроживлення використовується дизельний генератор </w:t>
      </w:r>
      <w:proofErr w:type="spellStart"/>
      <w:r w:rsidR="00B8796B" w:rsidRPr="00916DD5">
        <w:rPr>
          <w:rFonts w:ascii="Arial" w:hAnsi="Arial" w:cs="Arial"/>
          <w:sz w:val="22"/>
          <w:szCs w:val="22"/>
          <w:lang w:val="uk-UA"/>
        </w:rPr>
        <w:t>Forte</w:t>
      </w:r>
      <w:proofErr w:type="spellEnd"/>
      <w:r w:rsidR="00B8796B" w:rsidRPr="00916DD5">
        <w:rPr>
          <w:rFonts w:ascii="Arial" w:hAnsi="Arial" w:cs="Arial"/>
          <w:sz w:val="22"/>
          <w:szCs w:val="22"/>
          <w:lang w:val="uk-UA"/>
        </w:rPr>
        <w:t xml:space="preserve"> FGD9000 номінальною потужністю 6,5 кВт. В літні місяці року передбачено кондиціонування приміщень за допомогою 10 спліт-кондиціонерів марки TOSOT GN-09A. </w:t>
      </w:r>
    </w:p>
    <w:p w14:paraId="6BF1E62C" w14:textId="0E6E35A5" w:rsidR="00666243" w:rsidRPr="00916DD5" w:rsidRDefault="00666243" w:rsidP="00314A64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b/>
          <w:bCs/>
          <w:sz w:val="22"/>
          <w:szCs w:val="22"/>
          <w:lang w:val="uk-UA"/>
        </w:rPr>
        <w:t>Відомості щодо видів та обсягів викидів</w:t>
      </w:r>
      <w:r w:rsidRPr="00916DD5">
        <w:rPr>
          <w:rFonts w:ascii="Arial" w:hAnsi="Arial" w:cs="Arial"/>
          <w:sz w:val="22"/>
          <w:szCs w:val="22"/>
          <w:lang w:val="uk-UA"/>
        </w:rPr>
        <w:t>: викиди в атмосферу відбуваються під час роботи: газового та твердопаливного котлів, дизельного генератору, спліт систем (кондиціонерів)</w:t>
      </w:r>
      <w:r w:rsidR="00304FC4" w:rsidRPr="00916DD5">
        <w:rPr>
          <w:rFonts w:ascii="Arial" w:hAnsi="Arial" w:cs="Arial"/>
          <w:sz w:val="22"/>
          <w:szCs w:val="22"/>
          <w:lang w:val="uk-UA"/>
        </w:rPr>
        <w:t>,при зберіганні палива</w:t>
      </w:r>
      <w:r w:rsidR="00B665E1" w:rsidRPr="00916DD5">
        <w:rPr>
          <w:rFonts w:ascii="Arial" w:hAnsi="Arial" w:cs="Arial"/>
          <w:sz w:val="22"/>
          <w:szCs w:val="22"/>
          <w:lang w:val="uk-UA"/>
        </w:rPr>
        <w:t xml:space="preserve"> (пелет) на складі та золи в </w:t>
      </w:r>
      <w:r w:rsidR="004903B9" w:rsidRPr="00916DD5">
        <w:rPr>
          <w:rFonts w:ascii="Arial" w:hAnsi="Arial" w:cs="Arial"/>
          <w:sz w:val="22"/>
          <w:szCs w:val="22"/>
          <w:lang w:val="uk-UA"/>
        </w:rPr>
        <w:t>є</w:t>
      </w:r>
      <w:r w:rsidR="00B665E1" w:rsidRPr="00916DD5">
        <w:rPr>
          <w:rFonts w:ascii="Arial" w:hAnsi="Arial" w:cs="Arial"/>
          <w:sz w:val="22"/>
          <w:szCs w:val="22"/>
          <w:lang w:val="uk-UA"/>
        </w:rPr>
        <w:t>мності</w:t>
      </w:r>
      <w:r w:rsidRPr="00916DD5">
        <w:rPr>
          <w:rFonts w:ascii="Arial" w:hAnsi="Arial" w:cs="Arial"/>
          <w:sz w:val="22"/>
          <w:szCs w:val="22"/>
          <w:lang w:val="uk-UA"/>
        </w:rPr>
        <w:t>.</w:t>
      </w:r>
      <w:r w:rsidRPr="00916DD5">
        <w:rPr>
          <w:rStyle w:val="tx1"/>
          <w:rFonts w:ascii="Arial" w:eastAsiaTheme="majorEastAsia" w:hAnsi="Arial" w:cs="Arial"/>
          <w:sz w:val="22"/>
          <w:szCs w:val="22"/>
          <w:lang w:val="uk-UA"/>
        </w:rPr>
        <w:t xml:space="preserve"> </w:t>
      </w:r>
      <w:r w:rsidRPr="00916DD5">
        <w:rPr>
          <w:rStyle w:val="tx1"/>
          <w:rFonts w:ascii="Arial" w:eastAsiaTheme="majorEastAsia" w:hAnsi="Arial" w:cs="Arial"/>
          <w:b w:val="0"/>
          <w:bCs w:val="0"/>
          <w:sz w:val="22"/>
          <w:szCs w:val="22"/>
          <w:lang w:val="uk-UA"/>
        </w:rPr>
        <w:t>Під час провадження господарської діяльності в атмосферу викидаються:</w:t>
      </w:r>
      <w:r w:rsidRPr="00916DD5">
        <w:rPr>
          <w:rStyle w:val="tx1"/>
          <w:rFonts w:ascii="Arial" w:eastAsiaTheme="majorEastAsia" w:hAnsi="Arial" w:cs="Arial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sz w:val="22"/>
          <w:szCs w:val="22"/>
          <w:lang w:val="uk-UA"/>
        </w:rPr>
        <w:t>речовини у вигляді твердих суспендованих частинок - 0,04</w:t>
      </w:r>
      <w:r w:rsidR="004903B9" w:rsidRPr="00916DD5">
        <w:rPr>
          <w:rFonts w:ascii="Arial" w:hAnsi="Arial" w:cs="Arial"/>
          <w:sz w:val="22"/>
          <w:szCs w:val="22"/>
          <w:lang w:val="uk-UA"/>
        </w:rPr>
        <w:t>9837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 т/рік, діоксид азоту - 0,01909 т/рік, вуглецю оксид - 0,03696 т/рік,  вуглеводні - 0,057190 т/рік, діоксид сірки - 0,00729 т/рік, фреони - 0,0009 т/рік, ртуть – 0,0000000253, </w:t>
      </w:r>
      <w:proofErr w:type="spellStart"/>
      <w:r w:rsidRPr="00916DD5">
        <w:rPr>
          <w:rFonts w:ascii="Arial" w:hAnsi="Arial" w:cs="Arial"/>
          <w:sz w:val="22"/>
          <w:szCs w:val="22"/>
          <w:lang w:val="uk-UA"/>
        </w:rPr>
        <w:t>бенз</w:t>
      </w:r>
      <w:proofErr w:type="spellEnd"/>
      <w:r w:rsidRPr="00916DD5">
        <w:rPr>
          <w:rFonts w:ascii="Arial" w:hAnsi="Arial" w:cs="Arial"/>
          <w:sz w:val="22"/>
          <w:szCs w:val="22"/>
          <w:lang w:val="uk-UA"/>
        </w:rPr>
        <w:t>(а)</w:t>
      </w:r>
      <w:proofErr w:type="spellStart"/>
      <w:r w:rsidRPr="00916DD5">
        <w:rPr>
          <w:rFonts w:ascii="Arial" w:hAnsi="Arial" w:cs="Arial"/>
          <w:sz w:val="22"/>
          <w:szCs w:val="22"/>
          <w:lang w:val="uk-UA"/>
        </w:rPr>
        <w:t>пірен</w:t>
      </w:r>
      <w:proofErr w:type="spellEnd"/>
      <w:r w:rsidRPr="00916DD5">
        <w:rPr>
          <w:rFonts w:ascii="Arial" w:hAnsi="Arial" w:cs="Arial"/>
          <w:sz w:val="22"/>
          <w:szCs w:val="22"/>
          <w:lang w:val="uk-UA"/>
        </w:rPr>
        <w:t xml:space="preserve"> - 0,0000000159 т/рік, та парникових газів (метан, діоксид вуглецю, азоту оксид [N</w:t>
      </w:r>
      <w:r w:rsidRPr="00916DD5">
        <w:rPr>
          <w:rFonts w:ascii="Arial" w:hAnsi="Arial" w:cs="Arial"/>
          <w:sz w:val="22"/>
          <w:szCs w:val="22"/>
          <w:vertAlign w:val="subscript"/>
          <w:lang w:val="uk-UA"/>
        </w:rPr>
        <w:t>2</w:t>
      </w:r>
      <w:r w:rsidRPr="00916DD5">
        <w:rPr>
          <w:rFonts w:ascii="Arial" w:hAnsi="Arial" w:cs="Arial"/>
          <w:sz w:val="22"/>
          <w:szCs w:val="22"/>
          <w:lang w:val="uk-UA"/>
        </w:rPr>
        <w:t>O]) – 17,780025 т/рік. Викиди відповідають технологічному регламенту і проектним показникам, що відповідає вимогам санітарного та природоохоронного законодавства.</w:t>
      </w:r>
    </w:p>
    <w:p w14:paraId="14A97903" w14:textId="68FBC0BA" w:rsidR="00D2540A" w:rsidRPr="00916DD5" w:rsidRDefault="0099074F" w:rsidP="00B8796B">
      <w:pPr>
        <w:spacing w:line="228" w:lineRule="auto"/>
        <w:ind w:firstLine="851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16DD5">
        <w:rPr>
          <w:rFonts w:ascii="Arial" w:hAnsi="Arial" w:cs="Arial"/>
          <w:b/>
          <w:bCs/>
          <w:sz w:val="22"/>
          <w:szCs w:val="22"/>
          <w:lang w:val="uk-UA"/>
        </w:rPr>
        <w:t xml:space="preserve">Заходи щодо впровадження найкращих існуючих технологій виробництва, що виконані або/та які потребують виконання: </w:t>
      </w:r>
      <w:r w:rsidR="00F2484F" w:rsidRPr="00916DD5">
        <w:rPr>
          <w:rFonts w:ascii="Arial" w:hAnsi="Arial" w:cs="Arial"/>
          <w:sz w:val="22"/>
          <w:szCs w:val="22"/>
          <w:lang w:val="uk-UA"/>
        </w:rPr>
        <w:t>відповідно до ч. 7 ст. 11 ЗУ «Про охорону атмосферного повітря» та Інструкції, затвердженої наказом Міністерство захисту довкілля та природних ресурсів України №448 від 27.06.2023, об’єкт належить до ІІІ групи, як</w:t>
      </w:r>
      <w:r w:rsidR="00D2540A" w:rsidRPr="00916DD5">
        <w:rPr>
          <w:rFonts w:ascii="Arial" w:hAnsi="Arial" w:cs="Arial"/>
          <w:sz w:val="22"/>
          <w:szCs w:val="22"/>
          <w:lang w:val="uk-UA"/>
        </w:rPr>
        <w:t xml:space="preserve">  об’єкт, що не підлягає взяттю на державний облік та  немає виробництв, або технологічного устаткування, на яких повинні впроваджуватись найкращі доступні технології та методи керування.</w:t>
      </w:r>
    </w:p>
    <w:p w14:paraId="14C50C8D" w14:textId="24816FC4" w:rsidR="004357CC" w:rsidRPr="00916DD5" w:rsidRDefault="00D2540A" w:rsidP="00D2540A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sz w:val="22"/>
          <w:szCs w:val="22"/>
          <w:lang w:val="uk-UA"/>
        </w:rPr>
        <w:t>З</w:t>
      </w:r>
      <w:r w:rsidR="00666243" w:rsidRPr="00916DD5">
        <w:rPr>
          <w:rFonts w:ascii="Arial" w:hAnsi="Arial" w:cs="Arial"/>
          <w:sz w:val="22"/>
          <w:szCs w:val="22"/>
          <w:lang w:val="uk-UA"/>
        </w:rPr>
        <w:t>аходи щодо впровадження найкращих існуючих технологій виробництва</w:t>
      </w:r>
      <w:r w:rsidR="00B46F8B" w:rsidRPr="00916DD5">
        <w:rPr>
          <w:rFonts w:ascii="Arial" w:hAnsi="Arial" w:cs="Arial"/>
          <w:sz w:val="22"/>
          <w:szCs w:val="22"/>
          <w:lang w:val="uk-UA"/>
        </w:rPr>
        <w:t xml:space="preserve">, </w:t>
      </w:r>
      <w:r w:rsidR="00666243" w:rsidRPr="00916DD5">
        <w:rPr>
          <w:rFonts w:ascii="Arial" w:hAnsi="Arial" w:cs="Arial"/>
          <w:sz w:val="22"/>
          <w:szCs w:val="22"/>
          <w:lang w:val="uk-UA"/>
        </w:rPr>
        <w:t>заходи щодо скорочення викидів</w:t>
      </w:r>
      <w:r w:rsidR="004357CC" w:rsidRPr="00916DD5">
        <w:rPr>
          <w:rFonts w:ascii="Arial" w:hAnsi="Arial" w:cs="Arial"/>
          <w:sz w:val="22"/>
          <w:szCs w:val="22"/>
          <w:lang w:val="uk-UA"/>
        </w:rPr>
        <w:t xml:space="preserve"> та їх виконання</w:t>
      </w:r>
      <w:r w:rsidR="00666243" w:rsidRPr="00916DD5">
        <w:rPr>
          <w:rFonts w:ascii="Arial" w:hAnsi="Arial" w:cs="Arial"/>
          <w:sz w:val="22"/>
          <w:szCs w:val="22"/>
          <w:lang w:val="uk-UA"/>
        </w:rPr>
        <w:t xml:space="preserve"> не розробляються.</w:t>
      </w:r>
    </w:p>
    <w:p w14:paraId="31791E82" w14:textId="44F58FCB" w:rsidR="001968D6" w:rsidRPr="00916DD5" w:rsidRDefault="0097766A" w:rsidP="00B8796B">
      <w:pPr>
        <w:spacing w:line="228" w:lineRule="auto"/>
        <w:ind w:firstLine="851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916DD5">
        <w:rPr>
          <w:rFonts w:ascii="Arial" w:hAnsi="Arial" w:cs="Arial"/>
          <w:b/>
          <w:bCs/>
          <w:sz w:val="22"/>
          <w:szCs w:val="22"/>
          <w:lang w:val="uk-UA"/>
        </w:rPr>
        <w:t>Відповідність пропозицій щодо дозволених обсягів викидів законодавству</w:t>
      </w:r>
      <w:r w:rsidR="00B8796B" w:rsidRPr="00916DD5">
        <w:rPr>
          <w:rFonts w:ascii="Arial" w:hAnsi="Arial" w:cs="Arial"/>
          <w:b/>
          <w:bCs/>
          <w:sz w:val="22"/>
          <w:szCs w:val="22"/>
          <w:lang w:val="uk-UA"/>
        </w:rPr>
        <w:t xml:space="preserve">: </w:t>
      </w:r>
      <w:r w:rsidR="00B8796B" w:rsidRPr="00916DD5">
        <w:rPr>
          <w:rFonts w:ascii="Arial" w:hAnsi="Arial" w:cs="Arial"/>
          <w:sz w:val="22"/>
          <w:szCs w:val="22"/>
          <w:lang w:val="uk-UA"/>
        </w:rPr>
        <w:t>п</w:t>
      </w:r>
      <w:r w:rsidR="00666243" w:rsidRPr="00916DD5">
        <w:rPr>
          <w:rFonts w:ascii="Arial" w:hAnsi="Arial" w:cs="Arial"/>
          <w:sz w:val="22"/>
          <w:szCs w:val="22"/>
          <w:lang w:val="uk-UA"/>
        </w:rPr>
        <w:t>ропозиції щодо дозволених обсягів викидів відповідають вимогам наказу Мінприроди від 27.06.2006 №309 та наказу Мінекоресурсів від 10.05.2002 №177.</w:t>
      </w:r>
      <w:r w:rsidR="001968D6" w:rsidRPr="00916DD5">
        <w:rPr>
          <w:rFonts w:ascii="Arial" w:hAnsi="Arial" w:cs="Arial"/>
          <w:sz w:val="22"/>
          <w:szCs w:val="22"/>
          <w:lang w:val="uk-UA"/>
        </w:rPr>
        <w:t xml:space="preserve"> Дозволені обсяги викидів для джерела (труба твердопаливного котла </w:t>
      </w:r>
      <w:proofErr w:type="spellStart"/>
      <w:r w:rsidR="001968D6" w:rsidRPr="00916DD5">
        <w:rPr>
          <w:rFonts w:ascii="Arial" w:hAnsi="Arial" w:cs="Arial"/>
          <w:sz w:val="22"/>
          <w:szCs w:val="22"/>
          <w:lang w:val="uk-UA"/>
        </w:rPr>
        <w:t>Altep</w:t>
      </w:r>
      <w:proofErr w:type="spellEnd"/>
      <w:r w:rsidR="001968D6" w:rsidRPr="00916DD5">
        <w:rPr>
          <w:rFonts w:ascii="Arial" w:hAnsi="Arial" w:cs="Arial"/>
          <w:sz w:val="22"/>
          <w:szCs w:val="22"/>
          <w:lang w:val="uk-UA"/>
        </w:rPr>
        <w:t xml:space="preserve"> KT-2E-SH) пропонується затвердити відповідно до</w:t>
      </w:r>
      <w:r w:rsidR="00D2540A"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="001968D6" w:rsidRPr="00916DD5">
        <w:rPr>
          <w:rFonts w:ascii="Arial" w:hAnsi="Arial" w:cs="Arial"/>
          <w:sz w:val="22"/>
          <w:szCs w:val="22"/>
          <w:lang w:val="uk-UA"/>
        </w:rPr>
        <w:t>«</w:t>
      </w:r>
      <w:r w:rsidR="001968D6" w:rsidRPr="00916DD5">
        <w:rPr>
          <w:rFonts w:ascii="Arial" w:hAnsi="Arial" w:cs="Arial"/>
          <w:color w:val="222222"/>
          <w:sz w:val="22"/>
          <w:szCs w:val="22"/>
          <w:lang w:val="uk-UA" w:eastAsia="en-GB"/>
        </w:rPr>
        <w:t>Технологічних нормативів допустимих викидів забруднюючих речовин у атмосферне повітря із котелень, що працюють на лушпинні соняшнику</w:t>
      </w:r>
      <w:r w:rsidR="001968D6" w:rsidRPr="00916DD5">
        <w:rPr>
          <w:rFonts w:ascii="Arial" w:hAnsi="Arial" w:cs="Arial"/>
          <w:sz w:val="22"/>
          <w:szCs w:val="22"/>
          <w:lang w:val="uk-UA"/>
        </w:rPr>
        <w:t>», затверджен</w:t>
      </w:r>
      <w:r w:rsidR="00E03168" w:rsidRPr="00916DD5">
        <w:rPr>
          <w:rFonts w:ascii="Arial" w:hAnsi="Arial" w:cs="Arial"/>
          <w:sz w:val="22"/>
          <w:szCs w:val="22"/>
          <w:lang w:val="uk-UA"/>
        </w:rPr>
        <w:t>ого</w:t>
      </w:r>
      <w:r w:rsidR="001968D6" w:rsidRPr="00916DD5">
        <w:rPr>
          <w:rFonts w:ascii="Arial" w:hAnsi="Arial" w:cs="Arial"/>
          <w:sz w:val="22"/>
          <w:szCs w:val="22"/>
          <w:lang w:val="uk-UA"/>
        </w:rPr>
        <w:t xml:space="preserve"> наказом Мінприроди України від 13.10.2009 р. № 540</w:t>
      </w:r>
      <w:r w:rsidR="00E03168" w:rsidRPr="00916DD5">
        <w:rPr>
          <w:rFonts w:ascii="Arial" w:hAnsi="Arial" w:cs="Arial"/>
          <w:sz w:val="22"/>
          <w:szCs w:val="22"/>
          <w:lang w:val="uk-UA"/>
        </w:rPr>
        <w:t>.</w:t>
      </w:r>
    </w:p>
    <w:p w14:paraId="3CFB1859" w14:textId="358E948B" w:rsidR="0003289C" w:rsidRPr="00916DD5" w:rsidRDefault="00666243" w:rsidP="00314A64">
      <w:pPr>
        <w:spacing w:line="228" w:lineRule="auto"/>
        <w:ind w:firstLine="851"/>
        <w:jc w:val="both"/>
        <w:rPr>
          <w:rFonts w:ascii="Arial" w:hAnsi="Arial" w:cs="Arial"/>
          <w:sz w:val="22"/>
          <w:szCs w:val="22"/>
          <w:lang w:val="uk-UA"/>
        </w:rPr>
      </w:pPr>
      <w:r w:rsidRPr="00916DD5">
        <w:rPr>
          <w:rFonts w:ascii="Arial" w:hAnsi="Arial" w:cs="Arial"/>
          <w:sz w:val="22"/>
          <w:szCs w:val="22"/>
          <w:lang w:val="uk-UA"/>
        </w:rPr>
        <w:t xml:space="preserve">Зауваження та пропозиції громадськості щодо дозволу на викиди можуть надсилатися до Дніпропетровської обласної військової державної адміністрації за адресою: </w:t>
      </w:r>
      <w:r w:rsidR="003311CC" w:rsidRPr="00916DD5">
        <w:rPr>
          <w:rFonts w:ascii="Arial" w:hAnsi="Arial" w:cs="Arial"/>
          <w:sz w:val="22"/>
          <w:szCs w:val="22"/>
          <w:lang w:val="uk-UA"/>
        </w:rPr>
        <w:t xml:space="preserve">49101, </w:t>
      </w:r>
      <w:r w:rsidRPr="00916DD5">
        <w:rPr>
          <w:rFonts w:ascii="Arial" w:hAnsi="Arial" w:cs="Arial"/>
          <w:sz w:val="22"/>
          <w:szCs w:val="22"/>
          <w:lang w:val="uk-UA"/>
        </w:rPr>
        <w:t>м.</w:t>
      </w:r>
      <w:r w:rsidR="003311CC" w:rsidRPr="00916DD5">
        <w:rPr>
          <w:rFonts w:ascii="Arial" w:hAnsi="Arial" w:cs="Arial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Дніпро, пр. О. Поля, 1; </w:t>
      </w:r>
      <w:proofErr w:type="spellStart"/>
      <w:r w:rsidRPr="00916DD5">
        <w:rPr>
          <w:rFonts w:ascii="Arial" w:hAnsi="Arial" w:cs="Arial"/>
          <w:sz w:val="22"/>
          <w:szCs w:val="22"/>
          <w:lang w:val="uk-UA"/>
        </w:rPr>
        <w:t>тел</w:t>
      </w:r>
      <w:proofErr w:type="spellEnd"/>
      <w:r w:rsidRPr="00916DD5">
        <w:rPr>
          <w:rFonts w:ascii="Arial" w:hAnsi="Arial" w:cs="Arial"/>
          <w:sz w:val="22"/>
          <w:szCs w:val="22"/>
          <w:lang w:val="uk-UA"/>
        </w:rPr>
        <w:t>. 0-800-505-600</w:t>
      </w:r>
      <w:bookmarkStart w:id="1" w:name="_Hlk128232735"/>
      <w:r w:rsidRPr="00916DD5">
        <w:rPr>
          <w:rFonts w:ascii="Arial" w:hAnsi="Arial" w:cs="Arial"/>
          <w:sz w:val="22"/>
          <w:szCs w:val="22"/>
          <w:lang w:val="uk-UA"/>
        </w:rPr>
        <w:t>,</w:t>
      </w:r>
      <w:r w:rsidRPr="00916DD5">
        <w:rPr>
          <w:rFonts w:ascii="Arial" w:hAnsi="Arial" w:cs="Arial"/>
          <w:color w:val="FF0000"/>
          <w:sz w:val="22"/>
          <w:szCs w:val="22"/>
          <w:lang w:val="uk-UA"/>
        </w:rPr>
        <w:t xml:space="preserve"> </w:t>
      </w:r>
      <w:r w:rsidRPr="00916DD5">
        <w:rPr>
          <w:rFonts w:ascii="Arial" w:hAnsi="Arial" w:cs="Arial"/>
          <w:sz w:val="22"/>
          <w:szCs w:val="22"/>
          <w:lang w:val="uk-UA"/>
        </w:rPr>
        <w:t xml:space="preserve">e-mail: </w:t>
      </w:r>
      <w:hyperlink r:id="rId5" w:history="1">
        <w:r w:rsidRPr="00916DD5">
          <w:rPr>
            <w:rStyle w:val="a3"/>
            <w:rFonts w:ascii="Arial" w:hAnsi="Arial" w:cs="Arial"/>
            <w:color w:val="auto"/>
            <w:sz w:val="22"/>
            <w:szCs w:val="22"/>
            <w:lang w:val="uk-UA"/>
          </w:rPr>
          <w:t>zverngrom@adm.dp.gov.ua</w:t>
        </w:r>
      </w:hyperlink>
      <w:bookmarkEnd w:id="1"/>
      <w:r w:rsidRPr="00916DD5">
        <w:rPr>
          <w:rFonts w:ascii="Arial" w:hAnsi="Arial" w:cs="Arial"/>
          <w:sz w:val="22"/>
          <w:szCs w:val="22"/>
          <w:lang w:val="uk-UA"/>
        </w:rPr>
        <w:t xml:space="preserve">, протягом 30 календарних днів з дня публікації оголошення. </w:t>
      </w:r>
    </w:p>
    <w:sectPr w:rsidR="0003289C" w:rsidRPr="00916DD5" w:rsidSect="00CD77B0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4"/>
    <w:rsid w:val="0003289C"/>
    <w:rsid w:val="00097AD2"/>
    <w:rsid w:val="00101B45"/>
    <w:rsid w:val="00120090"/>
    <w:rsid w:val="001968D6"/>
    <w:rsid w:val="00253579"/>
    <w:rsid w:val="002D6370"/>
    <w:rsid w:val="00304ED0"/>
    <w:rsid w:val="00304FC4"/>
    <w:rsid w:val="00305322"/>
    <w:rsid w:val="00314A64"/>
    <w:rsid w:val="003311CC"/>
    <w:rsid w:val="003451CB"/>
    <w:rsid w:val="00355D78"/>
    <w:rsid w:val="00374928"/>
    <w:rsid w:val="003A31E1"/>
    <w:rsid w:val="004357CC"/>
    <w:rsid w:val="00441D92"/>
    <w:rsid w:val="00446E15"/>
    <w:rsid w:val="0044749F"/>
    <w:rsid w:val="00486AE6"/>
    <w:rsid w:val="004903B9"/>
    <w:rsid w:val="004C7526"/>
    <w:rsid w:val="0056727F"/>
    <w:rsid w:val="006115A6"/>
    <w:rsid w:val="00666243"/>
    <w:rsid w:val="00710EC6"/>
    <w:rsid w:val="00731FB1"/>
    <w:rsid w:val="00834732"/>
    <w:rsid w:val="008C19FB"/>
    <w:rsid w:val="00916DD5"/>
    <w:rsid w:val="0097766A"/>
    <w:rsid w:val="0099074F"/>
    <w:rsid w:val="009A1696"/>
    <w:rsid w:val="00AF2E32"/>
    <w:rsid w:val="00B241EB"/>
    <w:rsid w:val="00B46F8B"/>
    <w:rsid w:val="00B665E1"/>
    <w:rsid w:val="00B8796B"/>
    <w:rsid w:val="00B87B9C"/>
    <w:rsid w:val="00C31400"/>
    <w:rsid w:val="00C5403A"/>
    <w:rsid w:val="00CD77B0"/>
    <w:rsid w:val="00CE7F69"/>
    <w:rsid w:val="00D03DDD"/>
    <w:rsid w:val="00D2540A"/>
    <w:rsid w:val="00D822EE"/>
    <w:rsid w:val="00D93AAF"/>
    <w:rsid w:val="00DF287E"/>
    <w:rsid w:val="00E03168"/>
    <w:rsid w:val="00E44C44"/>
    <w:rsid w:val="00EF5988"/>
    <w:rsid w:val="00F2484F"/>
    <w:rsid w:val="00F3204C"/>
    <w:rsid w:val="00F76955"/>
    <w:rsid w:val="00F85F23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B"/>
    <w:pPr>
      <w:spacing w:after="0" w:afterAutospacing="0"/>
      <w:jc w:val="left"/>
    </w:pPr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uiPriority w:val="4"/>
    <w:semiHidden/>
    <w:rsid w:val="00FD09B4"/>
    <w:rPr>
      <w:b/>
      <w:bCs/>
    </w:rPr>
  </w:style>
  <w:style w:type="character" w:styleId="a3">
    <w:name w:val="Hyperlink"/>
    <w:basedOn w:val="a0"/>
    <w:unhideWhenUsed/>
    <w:rsid w:val="003A3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1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6B"/>
    <w:pPr>
      <w:spacing w:after="0" w:afterAutospacing="0"/>
      <w:jc w:val="left"/>
    </w:pPr>
    <w:rPr>
      <w:rFonts w:eastAsia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uiPriority w:val="4"/>
    <w:semiHidden/>
    <w:rsid w:val="00FD09B4"/>
    <w:rPr>
      <w:b/>
      <w:bCs/>
    </w:rPr>
  </w:style>
  <w:style w:type="character" w:styleId="a3">
    <w:name w:val="Hyperlink"/>
    <w:basedOn w:val="a0"/>
    <w:unhideWhenUsed/>
    <w:rsid w:val="003A3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rngrom@adm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3078</Words>
  <Characters>1755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sprudnik1007@gmail.com</dc:creator>
  <cp:lastModifiedBy>Тарасенко Ольга Володимирівна</cp:lastModifiedBy>
  <cp:revision>2</cp:revision>
  <dcterms:created xsi:type="dcterms:W3CDTF">2024-06-06T09:39:00Z</dcterms:created>
  <dcterms:modified xsi:type="dcterms:W3CDTF">2024-06-06T09:39:00Z</dcterms:modified>
</cp:coreProperties>
</file>