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F" w:rsidRPr="00023C1F" w:rsidRDefault="00023C1F" w:rsidP="0002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lang w:val="uk-UA"/>
        </w:rPr>
      </w:pPr>
      <w:r w:rsidRPr="00023C1F">
        <w:rPr>
          <w:b/>
          <w:lang w:val="uk-UA"/>
        </w:rPr>
        <w:t>Повідомлення про намір отримати дозвіл</w:t>
      </w:r>
      <w:r w:rsidR="009C67E0">
        <w:rPr>
          <w:b/>
          <w:lang w:val="uk-UA"/>
        </w:rPr>
        <w:t xml:space="preserve"> </w:t>
      </w:r>
      <w:r w:rsidRPr="00023C1F">
        <w:rPr>
          <w:b/>
          <w:lang w:val="uk-UA"/>
        </w:rPr>
        <w:t>на викиди забруднюючих речовин в атмосферне повітря від стаціонарних джерел</w:t>
      </w:r>
    </w:p>
    <w:p w:rsidR="00023C1F" w:rsidRPr="00023C1F" w:rsidRDefault="00F05A71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385A98">
        <w:rPr>
          <w:rFonts w:ascii="Times New Roman" w:hAnsi="Times New Roman" w:cs="Times New Roman"/>
          <w:sz w:val="20"/>
          <w:szCs w:val="20"/>
        </w:rPr>
        <w:t>ТОВАРИСТВО З ОБМЕЖЕНОЮ ВІДПОВІДАЛЬНІСТЮ  «</w:t>
      </w:r>
      <w:r w:rsidR="005F697F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ЕКОКАРБЕКС</w:t>
      </w:r>
      <w:r w:rsidRPr="00385A98">
        <w:rPr>
          <w:rFonts w:ascii="Times New Roman" w:hAnsi="Times New Roman" w:cs="Times New Roman"/>
          <w:sz w:val="20"/>
          <w:szCs w:val="20"/>
        </w:rPr>
        <w:t>» (</w:t>
      </w:r>
      <w:bookmarkStart w:id="0" w:name="_GoBack"/>
      <w:r w:rsidR="005F697F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ТОВ «ЕКОКАРБЕКС»</w:t>
      </w:r>
      <w:bookmarkEnd w:id="0"/>
      <w:r w:rsidRPr="00385A98">
        <w:rPr>
          <w:rFonts w:ascii="Times New Roman" w:hAnsi="Times New Roman" w:cs="Times New Roman"/>
          <w:sz w:val="20"/>
          <w:szCs w:val="20"/>
        </w:rPr>
        <w:t xml:space="preserve">) </w:t>
      </w:r>
      <w:r w:rsidR="00023C1F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має намір отримати Дозвіл на викиди забруднюючих речовин (ЗР) в атмосферне повітря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від стаціонарних джерел.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Ідентифікаційний код суб</w:t>
      </w:r>
      <w:r w:rsidR="00023C1F" w:rsidRP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>’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єкта господарювання з ЄДРПОУ - 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44057475</w:t>
      </w:r>
      <w:r w:rsidR="00023C1F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6B5015" w:rsidRDefault="00023C1F" w:rsidP="00DF5816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Юридична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та фактична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адреса підприємства: </w:t>
      </w:r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Україна, 12115, Житомирська область, Житомирський район, територіальна громада </w:t>
      </w:r>
      <w:proofErr w:type="spellStart"/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Хорошівська</w:t>
      </w:r>
      <w:proofErr w:type="spellEnd"/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, </w:t>
      </w:r>
      <w:hyperlink r:id="rId6" w:history="1">
        <w:r w:rsidR="005F697F" w:rsidRPr="005F697F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Комплекс будівель та споруд №16</w:t>
        </w:r>
      </w:hyperlink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, буд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5</w:t>
      </w:r>
      <w:r w:rsidR="00ED157A" w:rsidRP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proofErr w:type="spellStart"/>
      <w:r w:rsidR="00ED157A" w:rsidRP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="00ED157A" w:rsidRP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F05A71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hyperlink r:id="rId7" w:history="1">
        <w:r w:rsidR="005F697F" w:rsidRPr="005F697F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+380 (97) 995-88-80</w:t>
        </w:r>
      </w:hyperlink>
      <w:r w:rsidR="00ED157A" w:rsidRP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, e-mail</w:t>
      </w:r>
      <w:r w:rsidR="00EA67B1" w:rsidRPr="00EA67B1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carbexllc@ukr.net</w:t>
      </w:r>
      <w:r w:rsidR="006B5015" w:rsidRPr="006B5015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5F697F" w:rsidRPr="00023C1F" w:rsidRDefault="00023C1F" w:rsidP="005F697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Основна діяльність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, що здійснюється на майданчику</w:t>
      </w:r>
      <w:r w:rsidR="009C67E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–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виробництво деревного вугілля за допомогою </w:t>
      </w:r>
      <w:proofErr w:type="spellStart"/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піролізного</w:t>
      </w:r>
      <w:proofErr w:type="spellEnd"/>
      <w:r w:rsidR="005F697F" w:rsidRP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методу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4736A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Метою отримання дозволу на викиди є провадження діяльності, під час якої здійснюються викиди ЗР в атмосферне повітря</w:t>
      </w:r>
      <w:r w:rsidR="00C350C6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7A4149" w:rsidRP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На підприємстві дев’ять </w:t>
      </w:r>
      <w:proofErr w:type="spellStart"/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вуглевипалювальних</w:t>
      </w:r>
      <w:proofErr w:type="spellEnd"/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печей</w:t>
      </w:r>
      <w:r w:rsidR="007A4149" w:rsidRP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«ЕККО-2»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, в яких біомаса (</w:t>
      </w:r>
      <w:r w:rsidR="007A4149" w:rsidRP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дрова) розкладається в безкисневому середовищі під впливом високих температур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, утворюючи деревне вугілля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55470C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5F697F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Діяльність, що розглядається, підлягає оцінці впливу на довкілля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5F697F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згідно з вимогами </w:t>
      </w:r>
      <w:hyperlink r:id="rId8" w:tgtFrame="_blank" w:history="1">
        <w:r w:rsidR="005F697F" w:rsidRPr="004327F2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Закону України</w:t>
        </w:r>
      </w:hyperlink>
      <w:r w:rsidR="005F697F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 “Про оцінку впливу на довкілля”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(Висновок з ОВД №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241/1-3/4-4-1958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від 2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4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.0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1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>.20</w:t>
      </w:r>
      <w:r w:rsidR="007A4149">
        <w:rPr>
          <w:rFonts w:ascii="Times New Roman" w:hAnsi="Times New Roman" w:cs="Times New Roman"/>
          <w:color w:val="auto"/>
          <w:sz w:val="20"/>
          <w:szCs w:val="20"/>
          <w:lang w:val="uk-UA"/>
        </w:rPr>
        <w:t>24</w:t>
      </w:r>
      <w:r w:rsidR="005F697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р.)</w:t>
      </w:r>
      <w:r w:rsidR="005F697F" w:rsidRPr="004327F2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023C1F" w:rsidRPr="00385A98" w:rsidRDefault="00023C1F" w:rsidP="008B2A6B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В процесі </w:t>
      </w:r>
      <w:r w:rsidR="008B2A6B">
        <w:rPr>
          <w:rFonts w:ascii="Times New Roman" w:hAnsi="Times New Roman" w:cs="Times New Roman"/>
          <w:color w:val="auto"/>
          <w:sz w:val="20"/>
          <w:szCs w:val="20"/>
          <w:lang w:val="uk-UA"/>
        </w:rPr>
        <w:t>діяльності підприємства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 атмосферне повітря </w:t>
      </w:r>
      <w:r w:rsidR="006B5015">
        <w:rPr>
          <w:rFonts w:ascii="Times New Roman" w:hAnsi="Times New Roman" w:cs="Times New Roman"/>
          <w:color w:val="auto"/>
          <w:sz w:val="20"/>
          <w:szCs w:val="20"/>
          <w:lang w:val="uk-UA"/>
        </w:rPr>
        <w:t>викидаються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(т/рік):</w:t>
      </w:r>
      <w:r w:rsidR="008B2A6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тверді </w:t>
      </w:r>
      <w:r w:rsidR="006B5015">
        <w:rPr>
          <w:rFonts w:ascii="Times New Roman" w:hAnsi="Times New Roman" w:cs="Times New Roman"/>
          <w:color w:val="auto"/>
          <w:sz w:val="20"/>
          <w:szCs w:val="20"/>
          <w:lang w:val="uk-UA"/>
        </w:rPr>
        <w:t>речовини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44,266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діоксид вуглецю 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24,299</w:t>
      </w:r>
      <w:r w:rsidR="009641FA" w:rsidRPr="008B0FC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оксиди азоту</w:t>
      </w:r>
      <w:r w:rsidR="009641FA" w:rsidRPr="008B0FC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5,846</w:t>
      </w:r>
      <w:r w:rsidR="009641FA" w:rsidRPr="008B0FC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оксид вуглецю</w:t>
      </w:r>
      <w:r w:rsidR="008B2A6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22,864</w:t>
      </w:r>
      <w:r w:rsidR="008B2A6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ED157A">
        <w:rPr>
          <w:rFonts w:ascii="Times New Roman" w:hAnsi="Times New Roman" w:cs="Times New Roman"/>
          <w:color w:val="auto"/>
          <w:sz w:val="20"/>
          <w:szCs w:val="20"/>
          <w:lang w:val="uk-UA"/>
        </w:rPr>
        <w:t>сірки діоксид</w:t>
      </w:r>
      <w:r w:rsidR="008B2A6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14,918</w:t>
      </w:r>
      <w:r w:rsidR="005560A4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D67FCA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етан -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29,111, спирт метиловий  - 2,601,  кислота оцтова – 2,16,  ацетон – 0,54, сажа – 0,0088, неметанові леткі органічні сполуки – 0,008,  </w:t>
      </w:r>
      <w:r w:rsidR="005560A4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метан </w:t>
      </w:r>
      <w:r w:rsidR="005560A4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6,480</w:t>
      </w:r>
      <w:r w:rsidR="005560A4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,</w:t>
      </w:r>
      <w:r w:rsidR="005560A4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азоту(1) оксид </w:t>
      </w:r>
      <w:r w:rsidR="00D67FCA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– </w:t>
      </w:r>
      <w:r w:rsidR="00D67FCA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0,00057</w:t>
      </w:r>
      <w:r w:rsidR="00D67FCA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proofErr w:type="spellStart"/>
      <w:r w:rsidR="00385A98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бенз</w:t>
      </w:r>
      <w:proofErr w:type="spellEnd"/>
      <w:r w:rsidR="00385A98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(а)</w:t>
      </w:r>
      <w:proofErr w:type="spellStart"/>
      <w:r w:rsidR="00385A98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>пірен</w:t>
      </w:r>
      <w:proofErr w:type="spellEnd"/>
      <w:r w:rsidR="00385A98" w:rsidRP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– 0,00003</w:t>
      </w:r>
    </w:p>
    <w:p w:rsidR="00023C1F" w:rsidRPr="00023C1F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Об’єкт за ступенем впливу на забруднення атмосферного повітря відноситься до другої групи об’єктів, згідно Наказу </w:t>
      </w:r>
      <w:r w:rsidR="007821E8">
        <w:rPr>
          <w:rFonts w:ascii="Times New Roman" w:hAnsi="Times New Roman" w:cs="Times New Roman"/>
          <w:color w:val="auto"/>
          <w:sz w:val="20"/>
          <w:szCs w:val="20"/>
          <w:lang w:val="uk-UA"/>
        </w:rPr>
        <w:t>Міндовкілля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від </w:t>
      </w:r>
      <w:r w:rsidR="007821E8">
        <w:rPr>
          <w:rFonts w:ascii="Times New Roman" w:hAnsi="Times New Roman" w:cs="Times New Roman"/>
          <w:color w:val="auto"/>
          <w:sz w:val="20"/>
          <w:szCs w:val="20"/>
          <w:lang w:val="uk-UA"/>
        </w:rPr>
        <w:t>27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.0</w:t>
      </w:r>
      <w:r w:rsidR="007821E8">
        <w:rPr>
          <w:rFonts w:ascii="Times New Roman" w:hAnsi="Times New Roman" w:cs="Times New Roman"/>
          <w:color w:val="auto"/>
          <w:sz w:val="20"/>
          <w:szCs w:val="20"/>
          <w:lang w:val="uk-UA"/>
        </w:rPr>
        <w:t>6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.20</w:t>
      </w:r>
      <w:r w:rsidR="007821E8">
        <w:rPr>
          <w:rFonts w:ascii="Times New Roman" w:hAnsi="Times New Roman" w:cs="Times New Roman"/>
          <w:color w:val="auto"/>
          <w:sz w:val="20"/>
          <w:szCs w:val="20"/>
          <w:lang w:val="uk-UA"/>
        </w:rPr>
        <w:t>23 р. № 44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8. Відповідно заходи щодо впровадження найкращих існуючих технологій виробництва не розроблялись.</w:t>
      </w:r>
    </w:p>
    <w:p w:rsidR="00385A98" w:rsidRDefault="00023C1F" w:rsidP="00385A98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Як виявив розрахунок приземної концентрації </w:t>
      </w:r>
      <w:r w:rsidR="007821E8">
        <w:rPr>
          <w:rFonts w:ascii="Times New Roman" w:hAnsi="Times New Roman" w:cs="Times New Roman"/>
          <w:color w:val="auto"/>
          <w:sz w:val="20"/>
          <w:szCs w:val="20"/>
          <w:lang w:val="uk-UA"/>
        </w:rPr>
        <w:t>ЗР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, долі приземної концентрації по всім ЗР, на всіх розрахункових точках як на межі, так і за межами СЗЗ, не перевищують ГДК (ОБРВ) атмосферного повітря. Відповідно, заходи щодо скорочення викидів та досягнення встановлених нормативів граничнодопустимих викидів ЗР не розроблялись.</w:t>
      </w:r>
      <w:r w:rsidR="007D177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Для  неорганізованих джерел викидів регулювання здійснюється шляхом встановлення вимог.</w:t>
      </w:r>
      <w:r w:rsidR="00385A98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385A98"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Розроблено пропозиції щодо дозволених обсягів викидів ЗР в атмосферне повітря відповідно до законодавства. </w:t>
      </w:r>
    </w:p>
    <w:p w:rsidR="00023C1F" w:rsidRPr="00023C1F" w:rsidRDefault="00023C1F" w:rsidP="00023C1F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адресою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: м. Житомир, майдан ім.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С.П.Корольова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1,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 (0412) 47-11-09, e-mail: ztadm@apoda.zht.gov.ua.</w:t>
      </w:r>
    </w:p>
    <w:p w:rsidR="00023C1F" w:rsidRPr="00023C1F" w:rsidRDefault="00023C1F" w:rsidP="00023C1F">
      <w:pPr>
        <w:jc w:val="both"/>
        <w:rPr>
          <w:lang w:val="uk-UA"/>
        </w:rPr>
      </w:pPr>
      <w:r w:rsidRPr="00023C1F">
        <w:rPr>
          <w:lang w:val="uk-UA"/>
        </w:rPr>
        <w:t>Зауваження та пропозиції приймаються до розгляду протягом 30 календарних днів з дати опублікування інформації в газеті.</w:t>
      </w:r>
    </w:p>
    <w:sectPr w:rsidR="00023C1F" w:rsidRPr="0002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8E5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F"/>
    <w:rsid w:val="00023C1F"/>
    <w:rsid w:val="00207CA8"/>
    <w:rsid w:val="00385A98"/>
    <w:rsid w:val="004327F2"/>
    <w:rsid w:val="004736A0"/>
    <w:rsid w:val="0055470C"/>
    <w:rsid w:val="005560A4"/>
    <w:rsid w:val="005D38F7"/>
    <w:rsid w:val="005F697F"/>
    <w:rsid w:val="006B5015"/>
    <w:rsid w:val="007821E8"/>
    <w:rsid w:val="007A4149"/>
    <w:rsid w:val="007D1777"/>
    <w:rsid w:val="008B0FC7"/>
    <w:rsid w:val="008B2A6B"/>
    <w:rsid w:val="009357AC"/>
    <w:rsid w:val="009641FA"/>
    <w:rsid w:val="0098373E"/>
    <w:rsid w:val="009C67E0"/>
    <w:rsid w:val="00C350C6"/>
    <w:rsid w:val="00CD09E0"/>
    <w:rsid w:val="00D6063F"/>
    <w:rsid w:val="00D67FCA"/>
    <w:rsid w:val="00DF5816"/>
    <w:rsid w:val="00EA67B1"/>
    <w:rsid w:val="00ED157A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23C1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FontStyle397">
    <w:name w:val="Font Style397"/>
    <w:basedOn w:val="a0"/>
    <w:uiPriority w:val="99"/>
    <w:rsid w:val="00023C1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3C1F"/>
    <w:pPr>
      <w:ind w:left="720"/>
      <w:contextualSpacing/>
    </w:pPr>
  </w:style>
  <w:style w:type="paragraph" w:customStyle="1" w:styleId="1">
    <w:name w:val="Цитата1"/>
    <w:basedOn w:val="a"/>
    <w:rsid w:val="00DF5816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4">
    <w:name w:val="Hyperlink"/>
    <w:basedOn w:val="a0"/>
    <w:uiPriority w:val="99"/>
    <w:unhideWhenUsed/>
    <w:rsid w:val="00DF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23C1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FontStyle397">
    <w:name w:val="Font Style397"/>
    <w:basedOn w:val="a0"/>
    <w:uiPriority w:val="99"/>
    <w:rsid w:val="00023C1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3C1F"/>
    <w:pPr>
      <w:ind w:left="720"/>
      <w:contextualSpacing/>
    </w:pPr>
  </w:style>
  <w:style w:type="paragraph" w:customStyle="1" w:styleId="1">
    <w:name w:val="Цитата1"/>
    <w:basedOn w:val="a"/>
    <w:rsid w:val="00DF5816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4">
    <w:name w:val="Hyperlink"/>
    <w:basedOn w:val="a0"/>
    <w:uiPriority w:val="99"/>
    <w:unhideWhenUsed/>
    <w:rsid w:val="00DF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80979958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bot.ua/c/UA180405700000998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2024-06-11T12:25:00Z</dcterms:created>
  <dcterms:modified xsi:type="dcterms:W3CDTF">2024-06-11T12:25:00Z</dcterms:modified>
</cp:coreProperties>
</file>