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8FFEC" w14:textId="77777777" w:rsidR="00DC0DAA" w:rsidRPr="00E7506A" w:rsidRDefault="002D4C3F" w:rsidP="00940347">
      <w:pPr>
        <w:pStyle w:val="a3"/>
        <w:spacing w:after="120"/>
        <w:rPr>
          <w:b/>
          <w:szCs w:val="24"/>
        </w:rPr>
      </w:pPr>
      <w:r w:rsidRPr="00E7506A">
        <w:rPr>
          <w:b/>
          <w:szCs w:val="24"/>
        </w:rPr>
        <w:t>Повідомлення про намір отримати дозвіл на викиди</w:t>
      </w:r>
    </w:p>
    <w:p w14:paraId="7F4EC36B" w14:textId="34FAC913" w:rsidR="002D4C3F" w:rsidRPr="00E7506A" w:rsidRDefault="002D4C3F" w:rsidP="002D4C3F">
      <w:pPr>
        <w:ind w:firstLine="567"/>
        <w:rPr>
          <w:sz w:val="16"/>
          <w:szCs w:val="16"/>
        </w:rPr>
      </w:pPr>
      <w:r w:rsidRPr="00E7506A">
        <w:rPr>
          <w:rFonts w:cs="Times New Roman"/>
          <w:b/>
          <w:sz w:val="16"/>
          <w:szCs w:val="16"/>
        </w:rPr>
        <w:t>Повне та скорочене найменування суб’єкта господарювання</w:t>
      </w:r>
      <w:r w:rsidRPr="00E7506A">
        <w:rPr>
          <w:b/>
          <w:sz w:val="16"/>
          <w:szCs w:val="16"/>
        </w:rPr>
        <w:t>:</w:t>
      </w:r>
      <w:r w:rsidRPr="00E7506A">
        <w:rPr>
          <w:sz w:val="16"/>
          <w:szCs w:val="16"/>
        </w:rPr>
        <w:t xml:space="preserve"> </w:t>
      </w:r>
      <w:r w:rsidR="00871064">
        <w:rPr>
          <w:sz w:val="16"/>
          <w:szCs w:val="16"/>
        </w:rPr>
        <w:t>т</w:t>
      </w:r>
      <w:r w:rsidR="002B57A9" w:rsidRPr="00E7506A">
        <w:rPr>
          <w:sz w:val="16"/>
          <w:szCs w:val="16"/>
        </w:rPr>
        <w:t>овариство з обмеженою відповідальністю «</w:t>
      </w:r>
      <w:r w:rsidR="000117B1" w:rsidRPr="00E7506A">
        <w:rPr>
          <w:sz w:val="16"/>
          <w:szCs w:val="16"/>
        </w:rPr>
        <w:t>КУЗЬМИНЕЦЬКА БУДІВЕЛЬНА КЕРАМІКА</w:t>
      </w:r>
      <w:r w:rsidR="002B57A9" w:rsidRPr="00E7506A">
        <w:rPr>
          <w:sz w:val="16"/>
          <w:szCs w:val="16"/>
        </w:rPr>
        <w:t>» (</w:t>
      </w:r>
      <w:bookmarkStart w:id="0" w:name="_GoBack"/>
      <w:r w:rsidR="002B57A9" w:rsidRPr="00E7506A">
        <w:rPr>
          <w:sz w:val="16"/>
          <w:szCs w:val="16"/>
        </w:rPr>
        <w:t>ТОВ «</w:t>
      </w:r>
      <w:r w:rsidR="000117B1" w:rsidRPr="00E7506A">
        <w:rPr>
          <w:sz w:val="16"/>
          <w:szCs w:val="16"/>
        </w:rPr>
        <w:t>КУЗЬМИНЕЦЬКА БУДІВЕЛЬНА КЕРАМІКА</w:t>
      </w:r>
      <w:r w:rsidR="002B57A9" w:rsidRPr="00E7506A">
        <w:rPr>
          <w:sz w:val="16"/>
          <w:szCs w:val="16"/>
        </w:rPr>
        <w:t>»</w:t>
      </w:r>
      <w:bookmarkEnd w:id="0"/>
      <w:r w:rsidR="002B57A9" w:rsidRPr="00E7506A">
        <w:rPr>
          <w:sz w:val="16"/>
          <w:szCs w:val="16"/>
        </w:rPr>
        <w:t>)</w:t>
      </w:r>
      <w:r w:rsidR="00281A48" w:rsidRPr="00E7506A">
        <w:rPr>
          <w:sz w:val="16"/>
          <w:szCs w:val="16"/>
        </w:rPr>
        <w:t>.</w:t>
      </w:r>
    </w:p>
    <w:p w14:paraId="0BABD30A" w14:textId="1883D9B1" w:rsidR="002D4C3F" w:rsidRPr="00E7506A" w:rsidRDefault="002D4C3F" w:rsidP="002D4C3F">
      <w:pPr>
        <w:ind w:firstLine="567"/>
        <w:rPr>
          <w:sz w:val="16"/>
          <w:szCs w:val="16"/>
        </w:rPr>
      </w:pPr>
      <w:r w:rsidRPr="00E7506A">
        <w:rPr>
          <w:rFonts w:cs="Times New Roman"/>
          <w:b/>
          <w:sz w:val="16"/>
          <w:szCs w:val="16"/>
        </w:rPr>
        <w:t>Ідентифікаційний код юридичної особи в ЄДРПОУ:</w:t>
      </w:r>
      <w:r w:rsidR="00281A48" w:rsidRPr="00E7506A">
        <w:rPr>
          <w:rFonts w:cs="Times New Roman"/>
          <w:sz w:val="16"/>
          <w:szCs w:val="16"/>
        </w:rPr>
        <w:t xml:space="preserve"> </w:t>
      </w:r>
      <w:r w:rsidR="000117B1" w:rsidRPr="00E7506A">
        <w:rPr>
          <w:sz w:val="16"/>
          <w:szCs w:val="16"/>
        </w:rPr>
        <w:t>42490240</w:t>
      </w:r>
      <w:r w:rsidR="00281A48" w:rsidRPr="00E7506A">
        <w:rPr>
          <w:sz w:val="16"/>
          <w:szCs w:val="16"/>
        </w:rPr>
        <w:t>.</w:t>
      </w:r>
    </w:p>
    <w:p w14:paraId="59CBE127" w14:textId="7DAC0070" w:rsidR="002D4C3F" w:rsidRPr="00E7506A" w:rsidRDefault="002D4C3F" w:rsidP="002D4C3F">
      <w:pPr>
        <w:ind w:firstLine="567"/>
        <w:rPr>
          <w:sz w:val="16"/>
          <w:szCs w:val="16"/>
        </w:rPr>
      </w:pPr>
      <w:r w:rsidRPr="00E7506A">
        <w:rPr>
          <w:rFonts w:cs="Times New Roman"/>
          <w:b/>
          <w:sz w:val="16"/>
          <w:szCs w:val="16"/>
        </w:rPr>
        <w:t xml:space="preserve">Місцезнаходження суб'єкта господарювання, контактний номер телефону, </w:t>
      </w:r>
      <w:r w:rsidR="00AB7752" w:rsidRPr="00E7506A">
        <w:rPr>
          <w:rFonts w:cs="Times New Roman"/>
          <w:b/>
          <w:sz w:val="16"/>
          <w:szCs w:val="16"/>
        </w:rPr>
        <w:t>адреса електронної пошти суб’єкта господарювання:</w:t>
      </w:r>
      <w:r w:rsidR="00281A48" w:rsidRPr="00E7506A">
        <w:rPr>
          <w:rFonts w:cs="Times New Roman"/>
          <w:sz w:val="16"/>
          <w:szCs w:val="16"/>
        </w:rPr>
        <w:t xml:space="preserve"> </w:t>
      </w:r>
      <w:r w:rsidR="000117B1" w:rsidRPr="00E7506A">
        <w:rPr>
          <w:sz w:val="16"/>
          <w:szCs w:val="16"/>
        </w:rPr>
        <w:t>09232 Київська область, Обухівський (раніше – Кагарлицький) район, с. Кузьминці, вул. Василя Путаненка, 57</w:t>
      </w:r>
      <w:r w:rsidR="002B57A9" w:rsidRPr="00E7506A">
        <w:rPr>
          <w:sz w:val="16"/>
          <w:szCs w:val="16"/>
        </w:rPr>
        <w:t xml:space="preserve">, тел.: </w:t>
      </w:r>
      <w:hyperlink r:id="rId8" w:history="1">
        <w:r w:rsidR="000117B1" w:rsidRPr="00E7506A">
          <w:rPr>
            <w:sz w:val="16"/>
            <w:szCs w:val="16"/>
          </w:rPr>
          <w:t>+38 (067) 982-41-37</w:t>
        </w:r>
      </w:hyperlink>
      <w:r w:rsidR="000117B1" w:rsidRPr="00E7506A">
        <w:rPr>
          <w:sz w:val="16"/>
          <w:szCs w:val="16"/>
        </w:rPr>
        <w:t xml:space="preserve">, e-mail: </w:t>
      </w:r>
      <w:hyperlink r:id="rId9" w:history="1">
        <w:r w:rsidR="000117B1" w:rsidRPr="00E7506A">
          <w:rPr>
            <w:sz w:val="16"/>
            <w:szCs w:val="16"/>
          </w:rPr>
          <w:t>office@keraterm.com.ua</w:t>
        </w:r>
      </w:hyperlink>
    </w:p>
    <w:p w14:paraId="7D8969AF" w14:textId="7229C4BA" w:rsidR="00AB7752" w:rsidRPr="00E7506A" w:rsidRDefault="00AB7752" w:rsidP="002D4C3F">
      <w:pPr>
        <w:ind w:firstLine="567"/>
        <w:rPr>
          <w:sz w:val="16"/>
          <w:szCs w:val="16"/>
        </w:rPr>
      </w:pPr>
      <w:r w:rsidRPr="00E7506A">
        <w:rPr>
          <w:rFonts w:cs="Times New Roman"/>
          <w:b/>
          <w:sz w:val="16"/>
          <w:szCs w:val="16"/>
        </w:rPr>
        <w:t>Місцезнаходження об’єкта/промислового майданчика:</w:t>
      </w:r>
      <w:r w:rsidR="00281A48" w:rsidRPr="00E7506A">
        <w:rPr>
          <w:rFonts w:cs="Times New Roman"/>
          <w:sz w:val="16"/>
          <w:szCs w:val="16"/>
        </w:rPr>
        <w:t xml:space="preserve"> </w:t>
      </w:r>
      <w:bookmarkStart w:id="1" w:name="_Hlk155943723"/>
      <w:r w:rsidR="000117B1" w:rsidRPr="00E7506A">
        <w:rPr>
          <w:sz w:val="16"/>
          <w:szCs w:val="16"/>
        </w:rPr>
        <w:t xml:space="preserve">30344, Хмельницька область, Шепетівський район, село </w:t>
      </w:r>
      <w:proofErr w:type="spellStart"/>
      <w:r w:rsidR="000117B1" w:rsidRPr="00E7506A">
        <w:rPr>
          <w:sz w:val="16"/>
          <w:szCs w:val="16"/>
        </w:rPr>
        <w:t>Мислятин</w:t>
      </w:r>
      <w:proofErr w:type="spellEnd"/>
      <w:r w:rsidR="000117B1" w:rsidRPr="00E7506A">
        <w:rPr>
          <w:sz w:val="16"/>
          <w:szCs w:val="16"/>
        </w:rPr>
        <w:t>, вулиця Нова, 52Б (кадастровий номер земельної ділянки: 6822184200:05:024:0153)</w:t>
      </w:r>
      <w:bookmarkEnd w:id="1"/>
      <w:r w:rsidR="00A81128" w:rsidRPr="00E7506A">
        <w:rPr>
          <w:sz w:val="16"/>
          <w:szCs w:val="16"/>
        </w:rPr>
        <w:t>.</w:t>
      </w:r>
    </w:p>
    <w:p w14:paraId="1BA85A95" w14:textId="77777777" w:rsidR="00AB7752" w:rsidRPr="00E7506A" w:rsidRDefault="00AB7752" w:rsidP="002D4C3F">
      <w:pPr>
        <w:ind w:firstLine="567"/>
        <w:rPr>
          <w:sz w:val="16"/>
          <w:szCs w:val="16"/>
        </w:rPr>
      </w:pPr>
      <w:r w:rsidRPr="00E7506A">
        <w:rPr>
          <w:rFonts w:cs="Times New Roman"/>
          <w:b/>
          <w:sz w:val="16"/>
          <w:szCs w:val="16"/>
        </w:rPr>
        <w:t>Мета отримання дозволу на викиди:</w:t>
      </w:r>
      <w:r w:rsidR="00281A48" w:rsidRPr="00E7506A">
        <w:rPr>
          <w:rFonts w:cs="Times New Roman"/>
          <w:sz w:val="16"/>
          <w:szCs w:val="16"/>
        </w:rPr>
        <w:t xml:space="preserve"> </w:t>
      </w:r>
      <w:r w:rsidR="0094718D" w:rsidRPr="00E7506A">
        <w:rPr>
          <w:sz w:val="16"/>
          <w:szCs w:val="16"/>
        </w:rPr>
        <w:t>надання права експлуатувати об’єкт, з якого надходять в атмосферне повітря забруднюючі речовини або їх суміші, за умови дотримання встановлених відповідних нормативів гранично допустимих викидів та вимог до технологічних процесів у частині обмеження викидів забруднюючих речовин протягом визначеного в дозволі терміну</w:t>
      </w:r>
      <w:r w:rsidR="00F76C13" w:rsidRPr="00E7506A">
        <w:rPr>
          <w:sz w:val="16"/>
          <w:szCs w:val="16"/>
        </w:rPr>
        <w:t>.</w:t>
      </w:r>
    </w:p>
    <w:p w14:paraId="625B71F4" w14:textId="682365A4" w:rsidR="000117B1" w:rsidRPr="00E7506A" w:rsidRDefault="00AB7752" w:rsidP="002D4C3F">
      <w:pPr>
        <w:ind w:firstLine="567"/>
        <w:rPr>
          <w:bCs/>
          <w:sz w:val="16"/>
          <w:szCs w:val="16"/>
        </w:rPr>
      </w:pPr>
      <w:r w:rsidRPr="00E7506A">
        <w:rPr>
          <w:rFonts w:cs="Times New Roman"/>
          <w:b/>
          <w:sz w:val="16"/>
          <w:szCs w:val="16"/>
        </w:rPr>
        <w:t xml:space="preserve">Відомості про наявність висновку з оцінки впливу на довкілля, в якому визначено допустимість провадження планованої діяльності, яка згідно з вимогами </w:t>
      </w:r>
      <w:hyperlink r:id="rId10" w:tgtFrame="_blank" w:history="1">
        <w:r w:rsidRPr="00E7506A">
          <w:rPr>
            <w:rFonts w:cs="Times New Roman"/>
            <w:b/>
            <w:sz w:val="16"/>
            <w:szCs w:val="16"/>
          </w:rPr>
          <w:t>Закону України</w:t>
        </w:r>
      </w:hyperlink>
      <w:r w:rsidRPr="00E7506A">
        <w:rPr>
          <w:rFonts w:cs="Times New Roman"/>
          <w:b/>
          <w:sz w:val="16"/>
          <w:szCs w:val="16"/>
        </w:rPr>
        <w:t xml:space="preserve"> «Про оцінку впливу на довкілля» підлягає оцінці впливу на довкілля:</w:t>
      </w:r>
      <w:r w:rsidR="00281A48" w:rsidRPr="00E7506A">
        <w:rPr>
          <w:rFonts w:cs="Times New Roman"/>
          <w:b/>
          <w:sz w:val="16"/>
          <w:szCs w:val="16"/>
        </w:rPr>
        <w:t xml:space="preserve"> </w:t>
      </w:r>
      <w:r w:rsidR="000117B1" w:rsidRPr="00E7506A">
        <w:rPr>
          <w:bCs/>
          <w:sz w:val="16"/>
          <w:szCs w:val="16"/>
        </w:rPr>
        <w:t xml:space="preserve">діяльність, яка ведеться на території </w:t>
      </w:r>
      <w:r w:rsidR="005216D4" w:rsidRPr="00E7506A">
        <w:rPr>
          <w:bCs/>
          <w:sz w:val="16"/>
          <w:szCs w:val="16"/>
        </w:rPr>
        <w:t xml:space="preserve">об’єкта/промислового майданчика не відноситься до видів діяльності, передбачених ч. 2 і 3 ст. 3 </w:t>
      </w:r>
      <w:hyperlink r:id="rId11" w:tgtFrame="_blank" w:history="1">
        <w:r w:rsidR="005216D4" w:rsidRPr="00E7506A">
          <w:rPr>
            <w:bCs/>
            <w:sz w:val="16"/>
            <w:szCs w:val="16"/>
          </w:rPr>
          <w:t>Закону України</w:t>
        </w:r>
      </w:hyperlink>
      <w:r w:rsidR="005216D4" w:rsidRPr="00E7506A">
        <w:rPr>
          <w:bCs/>
          <w:sz w:val="16"/>
          <w:szCs w:val="16"/>
        </w:rPr>
        <w:t xml:space="preserve"> «Про оцінку впливу на довкілля», відповідно підстави для отримання висновку з оцінки впливу на довкілля відсутні.</w:t>
      </w:r>
    </w:p>
    <w:p w14:paraId="6BF587CB" w14:textId="02EABD19" w:rsidR="00DC15B9" w:rsidRPr="00E7506A" w:rsidRDefault="00AB7752" w:rsidP="008D567D">
      <w:pPr>
        <w:ind w:firstLine="567"/>
        <w:rPr>
          <w:rFonts w:cs="Times New Roman"/>
          <w:sz w:val="16"/>
          <w:szCs w:val="16"/>
        </w:rPr>
      </w:pPr>
      <w:r w:rsidRPr="00E7506A">
        <w:rPr>
          <w:rFonts w:cs="Times New Roman"/>
          <w:b/>
          <w:color w:val="000000" w:themeColor="text1"/>
          <w:sz w:val="16"/>
          <w:szCs w:val="16"/>
        </w:rPr>
        <w:t>Загальний опис об’єкта (опис виробництв та технологічного устаткування):</w:t>
      </w:r>
      <w:r w:rsidR="00981571" w:rsidRPr="00E7506A"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="005371C4" w:rsidRPr="00E7506A">
        <w:rPr>
          <w:rFonts w:cs="Times New Roman"/>
          <w:bCs/>
          <w:color w:val="000000" w:themeColor="text1"/>
          <w:sz w:val="16"/>
          <w:szCs w:val="16"/>
        </w:rPr>
        <w:t xml:space="preserve">основним видом діяльності підприємства на </w:t>
      </w:r>
      <w:r w:rsidR="00871064">
        <w:rPr>
          <w:rFonts w:cs="Times New Roman"/>
          <w:bCs/>
          <w:color w:val="000000" w:themeColor="text1"/>
          <w:sz w:val="16"/>
          <w:szCs w:val="16"/>
        </w:rPr>
        <w:t>вищезазначеній</w:t>
      </w:r>
      <w:r w:rsidR="005371C4" w:rsidRPr="00E7506A">
        <w:rPr>
          <w:rFonts w:cs="Times New Roman"/>
          <w:bCs/>
          <w:color w:val="000000" w:themeColor="text1"/>
          <w:sz w:val="16"/>
          <w:szCs w:val="16"/>
        </w:rPr>
        <w:t xml:space="preserve"> локації являється</w:t>
      </w:r>
      <w:r w:rsidR="005371C4" w:rsidRPr="00E7506A">
        <w:rPr>
          <w:rFonts w:cs="Times New Roman"/>
          <w:b/>
          <w:color w:val="000000" w:themeColor="text1"/>
          <w:sz w:val="16"/>
          <w:szCs w:val="16"/>
        </w:rPr>
        <w:t xml:space="preserve"> </w:t>
      </w:r>
      <w:r w:rsidR="00DC7A09" w:rsidRPr="00E7506A">
        <w:rPr>
          <w:rFonts w:cs="Times New Roman"/>
          <w:sz w:val="16"/>
          <w:szCs w:val="16"/>
        </w:rPr>
        <w:t>виробництво паливних гранул з біомаси</w:t>
      </w:r>
      <w:r w:rsidR="005371C4" w:rsidRPr="00E7506A">
        <w:rPr>
          <w:rFonts w:cs="Times New Roman"/>
          <w:sz w:val="16"/>
          <w:szCs w:val="16"/>
        </w:rPr>
        <w:t xml:space="preserve">. </w:t>
      </w:r>
      <w:r w:rsidR="00EA6BF1" w:rsidRPr="00E7506A">
        <w:rPr>
          <w:rFonts w:cs="Times New Roman"/>
          <w:sz w:val="16"/>
          <w:szCs w:val="16"/>
        </w:rPr>
        <w:t xml:space="preserve">Виробництво гранул здійснюється завдяки виконанню таких </w:t>
      </w:r>
      <w:r w:rsidR="00C942D5" w:rsidRPr="00E7506A">
        <w:rPr>
          <w:rFonts w:cs="Times New Roman"/>
          <w:sz w:val="16"/>
          <w:szCs w:val="16"/>
        </w:rPr>
        <w:t>базових</w:t>
      </w:r>
      <w:r w:rsidR="00EA6BF1" w:rsidRPr="00E7506A">
        <w:rPr>
          <w:rFonts w:cs="Times New Roman"/>
          <w:sz w:val="16"/>
          <w:szCs w:val="16"/>
        </w:rPr>
        <w:t xml:space="preserve"> операцій: приймання сировини (деревина), її наступне подрібнення, транспортування на сепарацію, </w:t>
      </w:r>
      <w:r w:rsidR="00C942D5" w:rsidRPr="00E7506A">
        <w:rPr>
          <w:rFonts w:cs="Times New Roman"/>
          <w:sz w:val="16"/>
          <w:szCs w:val="16"/>
        </w:rPr>
        <w:t>сушіння, подрібнення висушеної сировини, її грануляція, охолодження та фасування гранул в мішки.</w:t>
      </w:r>
      <w:r w:rsidR="00D96331" w:rsidRPr="00E7506A">
        <w:rPr>
          <w:rFonts w:cs="Times New Roman"/>
          <w:sz w:val="16"/>
          <w:szCs w:val="16"/>
        </w:rPr>
        <w:t xml:space="preserve"> Обов’язковою умовою безперервності процесу є виробництво тепла шляхом спалювання деревини в теплогенераторі. </w:t>
      </w:r>
      <w:r w:rsidR="005371C4" w:rsidRPr="00E7506A">
        <w:rPr>
          <w:rFonts w:cs="Times New Roman"/>
          <w:sz w:val="16"/>
          <w:szCs w:val="16"/>
        </w:rPr>
        <w:t xml:space="preserve">Для виконання технологічних операцій в складі виробництва серед іншого передбачене </w:t>
      </w:r>
      <w:r w:rsidR="00EA6BF1" w:rsidRPr="00E7506A">
        <w:rPr>
          <w:rFonts w:cs="Times New Roman"/>
          <w:sz w:val="16"/>
          <w:szCs w:val="16"/>
        </w:rPr>
        <w:t>таке основне</w:t>
      </w:r>
      <w:r w:rsidR="005371C4" w:rsidRPr="00E7506A">
        <w:rPr>
          <w:rFonts w:cs="Times New Roman"/>
          <w:sz w:val="16"/>
          <w:szCs w:val="16"/>
        </w:rPr>
        <w:t xml:space="preserve"> обладнання: </w:t>
      </w:r>
      <w:proofErr w:type="spellStart"/>
      <w:r w:rsidR="005371C4" w:rsidRPr="00E7506A">
        <w:rPr>
          <w:rFonts w:cs="Times New Roman"/>
          <w:sz w:val="16"/>
          <w:szCs w:val="16"/>
        </w:rPr>
        <w:t>розкатна</w:t>
      </w:r>
      <w:proofErr w:type="spellEnd"/>
      <w:r w:rsidR="005371C4" w:rsidRPr="00E7506A">
        <w:rPr>
          <w:rFonts w:cs="Times New Roman"/>
          <w:sz w:val="16"/>
          <w:szCs w:val="16"/>
        </w:rPr>
        <w:t xml:space="preserve"> рама, дробарка стаціонарна, живильник дозатор, шевронний транспортер, дисковий сепаратор із конвеєром, оперативний бункер теплогенератора, теплогенератор, подовжувач теплогенератора, сушильний барабан, дробарка молоткова</w:t>
      </w:r>
      <w:r w:rsidR="00EA6BF1" w:rsidRPr="00E7506A">
        <w:rPr>
          <w:rFonts w:cs="Times New Roman"/>
          <w:sz w:val="16"/>
          <w:szCs w:val="16"/>
        </w:rPr>
        <w:t>, конвеєри, гранулятори</w:t>
      </w:r>
      <w:r w:rsidR="00095C58">
        <w:rPr>
          <w:rFonts w:cs="Times New Roman"/>
          <w:sz w:val="16"/>
          <w:szCs w:val="16"/>
        </w:rPr>
        <w:t>, фасувальне обладнання</w:t>
      </w:r>
      <w:r w:rsidR="00EA6BF1" w:rsidRPr="00E7506A">
        <w:rPr>
          <w:rFonts w:cs="Times New Roman"/>
          <w:sz w:val="16"/>
          <w:szCs w:val="16"/>
        </w:rPr>
        <w:t xml:space="preserve"> та ін.</w:t>
      </w:r>
      <w:r w:rsidR="00D96331" w:rsidRPr="00E7506A">
        <w:rPr>
          <w:rFonts w:cs="Times New Roman"/>
          <w:sz w:val="16"/>
          <w:szCs w:val="16"/>
        </w:rPr>
        <w:t xml:space="preserve"> Для опалення приміщення охорони передбачена твердопаливна піч. З метою безперебійного забезпечення транспортних засобів, які приймають участь у виробничому процесі дизельним паливом в складі промислового майданчика передбачений наземний резервуар з паливо-роздавальною колонкою.</w:t>
      </w:r>
      <w:r w:rsidR="00871064">
        <w:rPr>
          <w:rFonts w:cs="Times New Roman"/>
          <w:sz w:val="16"/>
          <w:szCs w:val="16"/>
        </w:rPr>
        <w:t xml:space="preserve"> Для виконання ремонтних робіт передбачений заточувальний верстат та зварювальний апарат.</w:t>
      </w:r>
    </w:p>
    <w:p w14:paraId="6768F3B3" w14:textId="45AB9E99" w:rsidR="000A1433" w:rsidRPr="00E7506A" w:rsidRDefault="00111589" w:rsidP="002B57A9">
      <w:pPr>
        <w:ind w:firstLine="567"/>
        <w:rPr>
          <w:rFonts w:cs="Times New Roman"/>
          <w:color w:val="000000" w:themeColor="text1"/>
          <w:sz w:val="16"/>
          <w:szCs w:val="16"/>
        </w:rPr>
      </w:pPr>
      <w:r w:rsidRPr="00E7506A">
        <w:rPr>
          <w:rFonts w:cs="Times New Roman"/>
          <w:sz w:val="16"/>
          <w:szCs w:val="16"/>
        </w:rPr>
        <w:t xml:space="preserve">Кількість джерел викидів </w:t>
      </w:r>
      <w:r w:rsidR="00562477" w:rsidRPr="00E7506A">
        <w:rPr>
          <w:rFonts w:cs="Times New Roman"/>
          <w:sz w:val="16"/>
          <w:szCs w:val="16"/>
        </w:rPr>
        <w:t xml:space="preserve">забруднюючих речовин </w:t>
      </w:r>
      <w:r w:rsidRPr="00E7506A">
        <w:rPr>
          <w:rFonts w:cs="Times New Roman"/>
          <w:sz w:val="16"/>
          <w:szCs w:val="16"/>
        </w:rPr>
        <w:t xml:space="preserve">– </w:t>
      </w:r>
      <w:r w:rsidR="00E7506A">
        <w:rPr>
          <w:rFonts w:cs="Times New Roman"/>
          <w:sz w:val="16"/>
          <w:szCs w:val="16"/>
        </w:rPr>
        <w:t>8</w:t>
      </w:r>
      <w:r w:rsidRPr="00E7506A">
        <w:rPr>
          <w:rFonts w:cs="Times New Roman"/>
          <w:sz w:val="16"/>
          <w:szCs w:val="16"/>
        </w:rPr>
        <w:t>.</w:t>
      </w:r>
      <w:r w:rsidR="000A1433" w:rsidRPr="00E7506A">
        <w:rPr>
          <w:rFonts w:cs="Times New Roman"/>
          <w:sz w:val="16"/>
          <w:szCs w:val="16"/>
        </w:rPr>
        <w:t xml:space="preserve"> Група об’єкта, для якого розробляються документи, в яки</w:t>
      </w:r>
      <w:r w:rsidR="000A1433" w:rsidRPr="00E7506A">
        <w:rPr>
          <w:rFonts w:cs="Times New Roman"/>
          <w:color w:val="000000" w:themeColor="text1"/>
          <w:sz w:val="16"/>
          <w:szCs w:val="16"/>
        </w:rPr>
        <w:t>х обґрунтовуються обсяги викидів – 2.</w:t>
      </w:r>
    </w:p>
    <w:p w14:paraId="405A0BD8" w14:textId="0DF0B969" w:rsidR="00AB7752" w:rsidRPr="00E7506A" w:rsidRDefault="00AB7752" w:rsidP="002D4C3F">
      <w:pPr>
        <w:ind w:firstLine="567"/>
        <w:rPr>
          <w:sz w:val="16"/>
          <w:szCs w:val="16"/>
        </w:rPr>
      </w:pPr>
      <w:r w:rsidRPr="00E7506A">
        <w:rPr>
          <w:rFonts w:cs="Times New Roman"/>
          <w:b/>
          <w:color w:val="000000" w:themeColor="text1"/>
          <w:sz w:val="16"/>
          <w:szCs w:val="16"/>
        </w:rPr>
        <w:t>Відомості щодо видів та обсягів викидів</w:t>
      </w:r>
      <w:r w:rsidRPr="00E7506A">
        <w:rPr>
          <w:color w:val="000000" w:themeColor="text1"/>
          <w:sz w:val="16"/>
          <w:szCs w:val="16"/>
          <w:shd w:val="clear" w:color="auto" w:fill="FFFFFF"/>
        </w:rPr>
        <w:t>:</w:t>
      </w:r>
      <w:r w:rsidR="00981571" w:rsidRPr="00E7506A">
        <w:rPr>
          <w:color w:val="000000" w:themeColor="text1"/>
          <w:sz w:val="16"/>
          <w:szCs w:val="16"/>
          <w:shd w:val="clear" w:color="auto" w:fill="FFFFFF"/>
        </w:rPr>
        <w:t xml:space="preserve"> </w:t>
      </w:r>
      <w:r w:rsidR="00BE10DE" w:rsidRPr="00E7506A">
        <w:rPr>
          <w:sz w:val="16"/>
          <w:szCs w:val="16"/>
        </w:rPr>
        <w:t xml:space="preserve">речовини у вигляді суспендованих твердих частинок недиференційованих з складом – </w:t>
      </w:r>
      <w:r w:rsidR="00E7506A" w:rsidRPr="00E7506A">
        <w:rPr>
          <w:sz w:val="16"/>
          <w:szCs w:val="16"/>
        </w:rPr>
        <w:t>2,64</w:t>
      </w:r>
      <w:r w:rsidR="00EF1CE1">
        <w:rPr>
          <w:sz w:val="16"/>
          <w:szCs w:val="16"/>
        </w:rPr>
        <w:t>4395</w:t>
      </w:r>
      <w:r w:rsidR="00BE10DE" w:rsidRPr="00E7506A">
        <w:rPr>
          <w:sz w:val="16"/>
          <w:szCs w:val="16"/>
        </w:rPr>
        <w:t xml:space="preserve"> т/рік; </w:t>
      </w:r>
      <w:r w:rsidR="002B57A9" w:rsidRPr="00E7506A">
        <w:rPr>
          <w:sz w:val="16"/>
          <w:szCs w:val="16"/>
        </w:rPr>
        <w:t>оксиди азоту (у перерахунку на діоксид азоту [NO + NО</w:t>
      </w:r>
      <w:r w:rsidR="002B57A9" w:rsidRPr="00E7506A">
        <w:rPr>
          <w:sz w:val="16"/>
          <w:szCs w:val="16"/>
          <w:vertAlign w:val="subscript"/>
        </w:rPr>
        <w:t>2</w:t>
      </w:r>
      <w:r w:rsidR="002B57A9" w:rsidRPr="00E7506A">
        <w:rPr>
          <w:sz w:val="16"/>
          <w:szCs w:val="16"/>
        </w:rPr>
        <w:t>])</w:t>
      </w:r>
      <w:r w:rsidR="00FA5393" w:rsidRPr="00E7506A">
        <w:rPr>
          <w:sz w:val="16"/>
          <w:szCs w:val="16"/>
        </w:rPr>
        <w:t xml:space="preserve"> – </w:t>
      </w:r>
      <w:r w:rsidR="00E7506A" w:rsidRPr="00E7506A">
        <w:rPr>
          <w:sz w:val="16"/>
          <w:szCs w:val="16"/>
        </w:rPr>
        <w:t>1,801103</w:t>
      </w:r>
      <w:r w:rsidR="00FA5393" w:rsidRPr="00E7506A">
        <w:rPr>
          <w:sz w:val="16"/>
          <w:szCs w:val="16"/>
        </w:rPr>
        <w:t xml:space="preserve"> т/рік; </w:t>
      </w:r>
      <w:r w:rsidR="002B1E28" w:rsidRPr="00E7506A">
        <w:rPr>
          <w:sz w:val="16"/>
          <w:szCs w:val="16"/>
          <w:shd w:val="clear" w:color="auto" w:fill="FFFFFF"/>
        </w:rPr>
        <w:t>азоту (1) оксид [N</w:t>
      </w:r>
      <w:r w:rsidR="002B1E28" w:rsidRPr="00E7506A">
        <w:rPr>
          <w:rStyle w:val="rvts40"/>
          <w:bCs/>
          <w:sz w:val="16"/>
          <w:szCs w:val="16"/>
          <w:shd w:val="clear" w:color="auto" w:fill="FFFFFF"/>
          <w:vertAlign w:val="subscript"/>
        </w:rPr>
        <w:t>2</w:t>
      </w:r>
      <w:r w:rsidR="002B1E28" w:rsidRPr="00E7506A">
        <w:rPr>
          <w:sz w:val="16"/>
          <w:szCs w:val="16"/>
          <w:shd w:val="clear" w:color="auto" w:fill="FFFFFF"/>
        </w:rPr>
        <w:t xml:space="preserve">О] – </w:t>
      </w:r>
      <w:r w:rsidR="00E7506A" w:rsidRPr="00E7506A">
        <w:rPr>
          <w:sz w:val="16"/>
          <w:szCs w:val="16"/>
        </w:rPr>
        <w:t>0,258336</w:t>
      </w:r>
      <w:r w:rsidR="002B1E28" w:rsidRPr="00E7506A">
        <w:rPr>
          <w:sz w:val="16"/>
          <w:szCs w:val="16"/>
        </w:rPr>
        <w:t xml:space="preserve"> т/рік; </w:t>
      </w:r>
      <w:r w:rsidR="009A2DF8" w:rsidRPr="00E7506A">
        <w:rPr>
          <w:sz w:val="16"/>
          <w:szCs w:val="16"/>
          <w:shd w:val="clear" w:color="auto" w:fill="FFFFFF"/>
        </w:rPr>
        <w:t>сірки діоксид</w:t>
      </w:r>
      <w:r w:rsidR="002B1E28" w:rsidRPr="00E7506A">
        <w:rPr>
          <w:sz w:val="16"/>
          <w:szCs w:val="16"/>
          <w:shd w:val="clear" w:color="auto" w:fill="FFFFFF"/>
        </w:rPr>
        <w:t xml:space="preserve"> – </w:t>
      </w:r>
      <w:r w:rsidR="00E7506A" w:rsidRPr="00E7506A">
        <w:rPr>
          <w:sz w:val="16"/>
          <w:szCs w:val="16"/>
        </w:rPr>
        <w:t>1,078997</w:t>
      </w:r>
      <w:r w:rsidR="002B1E28" w:rsidRPr="00E7506A">
        <w:rPr>
          <w:sz w:val="16"/>
          <w:szCs w:val="16"/>
        </w:rPr>
        <w:t xml:space="preserve"> т/рік; </w:t>
      </w:r>
      <w:r w:rsidR="00E7506A" w:rsidRPr="00E7506A">
        <w:rPr>
          <w:sz w:val="16"/>
          <w:szCs w:val="16"/>
        </w:rPr>
        <w:t xml:space="preserve">сірководень – 0,000010 т/рік; </w:t>
      </w:r>
      <w:r w:rsidR="002B1E28" w:rsidRPr="00E7506A">
        <w:rPr>
          <w:sz w:val="16"/>
          <w:szCs w:val="16"/>
        </w:rPr>
        <w:t xml:space="preserve">оксид вуглецю </w:t>
      </w:r>
      <w:r w:rsidR="006A0D40" w:rsidRPr="00E7506A">
        <w:rPr>
          <w:sz w:val="16"/>
          <w:szCs w:val="16"/>
        </w:rPr>
        <w:t>–</w:t>
      </w:r>
      <w:r w:rsidR="002B1E28" w:rsidRPr="00E7506A">
        <w:rPr>
          <w:sz w:val="16"/>
          <w:szCs w:val="16"/>
        </w:rPr>
        <w:t xml:space="preserve"> </w:t>
      </w:r>
      <w:r w:rsidR="00E7506A" w:rsidRPr="00E7506A">
        <w:rPr>
          <w:sz w:val="16"/>
          <w:szCs w:val="16"/>
        </w:rPr>
        <w:t>25,816020</w:t>
      </w:r>
      <w:r w:rsidR="002B1E28" w:rsidRPr="00E7506A">
        <w:rPr>
          <w:sz w:val="16"/>
          <w:szCs w:val="16"/>
        </w:rPr>
        <w:t xml:space="preserve"> т/рік</w:t>
      </w:r>
      <w:r w:rsidR="006A0D40" w:rsidRPr="00E7506A">
        <w:rPr>
          <w:sz w:val="16"/>
          <w:szCs w:val="16"/>
        </w:rPr>
        <w:t xml:space="preserve">; вуглецю діоксид – </w:t>
      </w:r>
      <w:r w:rsidR="00E7506A" w:rsidRPr="00E7506A">
        <w:rPr>
          <w:sz w:val="16"/>
          <w:szCs w:val="16"/>
        </w:rPr>
        <w:t>6600,781786</w:t>
      </w:r>
      <w:r w:rsidR="009A2DF8" w:rsidRPr="00E7506A">
        <w:rPr>
          <w:sz w:val="16"/>
          <w:szCs w:val="16"/>
        </w:rPr>
        <w:t xml:space="preserve"> </w:t>
      </w:r>
      <w:r w:rsidR="006A0D40" w:rsidRPr="00E7506A">
        <w:rPr>
          <w:sz w:val="16"/>
          <w:szCs w:val="16"/>
        </w:rPr>
        <w:t xml:space="preserve">т/рік; </w:t>
      </w:r>
      <w:r w:rsidR="009A2DF8" w:rsidRPr="00E7506A">
        <w:rPr>
          <w:sz w:val="16"/>
          <w:szCs w:val="16"/>
        </w:rPr>
        <w:t xml:space="preserve">неметанові легкі органічні сполуки (НМЛОС) – </w:t>
      </w:r>
      <w:r w:rsidR="00E7506A" w:rsidRPr="00E7506A">
        <w:rPr>
          <w:sz w:val="16"/>
          <w:szCs w:val="16"/>
        </w:rPr>
        <w:t>2,587</w:t>
      </w:r>
      <w:r w:rsidR="00095C58">
        <w:rPr>
          <w:sz w:val="16"/>
          <w:szCs w:val="16"/>
        </w:rPr>
        <w:t>211</w:t>
      </w:r>
      <w:r w:rsidR="009A2DF8" w:rsidRPr="00E7506A">
        <w:rPr>
          <w:sz w:val="16"/>
          <w:szCs w:val="16"/>
        </w:rPr>
        <w:t xml:space="preserve"> т/рік (в </w:t>
      </w:r>
      <w:proofErr w:type="spellStart"/>
      <w:r w:rsidR="009A2DF8" w:rsidRPr="00E7506A">
        <w:rPr>
          <w:sz w:val="16"/>
          <w:szCs w:val="16"/>
        </w:rPr>
        <w:t>т.ч</w:t>
      </w:r>
      <w:proofErr w:type="spellEnd"/>
      <w:r w:rsidR="009A2DF8" w:rsidRPr="00E7506A">
        <w:rPr>
          <w:sz w:val="16"/>
          <w:szCs w:val="16"/>
        </w:rPr>
        <w:t xml:space="preserve">. </w:t>
      </w:r>
      <w:r w:rsidR="006A0D40" w:rsidRPr="00E7506A">
        <w:rPr>
          <w:sz w:val="16"/>
          <w:szCs w:val="16"/>
        </w:rPr>
        <w:t>вуглеводні насичені С</w:t>
      </w:r>
      <w:r w:rsidR="006A0D40" w:rsidRPr="00E7506A">
        <w:rPr>
          <w:sz w:val="16"/>
          <w:szCs w:val="16"/>
          <w:vertAlign w:val="subscript"/>
        </w:rPr>
        <w:t>12</w:t>
      </w:r>
      <w:r w:rsidR="006A0D40" w:rsidRPr="00E7506A">
        <w:rPr>
          <w:sz w:val="16"/>
          <w:szCs w:val="16"/>
        </w:rPr>
        <w:t>-С</w:t>
      </w:r>
      <w:r w:rsidR="006A0D40" w:rsidRPr="00E7506A">
        <w:rPr>
          <w:sz w:val="16"/>
          <w:szCs w:val="16"/>
          <w:vertAlign w:val="subscript"/>
        </w:rPr>
        <w:t>19</w:t>
      </w:r>
      <w:r w:rsidR="006A0D40" w:rsidRPr="00E7506A">
        <w:rPr>
          <w:sz w:val="16"/>
          <w:szCs w:val="16"/>
        </w:rPr>
        <w:t xml:space="preserve"> (розчинник РПК-26611 і ін.) у перерахунку на сумарний органічний вуглець – 0,</w:t>
      </w:r>
      <w:r w:rsidR="00E7506A" w:rsidRPr="00E7506A">
        <w:rPr>
          <w:sz w:val="16"/>
          <w:szCs w:val="16"/>
        </w:rPr>
        <w:t>003698</w:t>
      </w:r>
      <w:r w:rsidR="006A0D40" w:rsidRPr="00E7506A">
        <w:rPr>
          <w:sz w:val="16"/>
          <w:szCs w:val="16"/>
        </w:rPr>
        <w:t xml:space="preserve"> т/рік;</w:t>
      </w:r>
      <w:r w:rsidR="00E7506A" w:rsidRPr="00E7506A">
        <w:rPr>
          <w:sz w:val="16"/>
          <w:szCs w:val="16"/>
        </w:rPr>
        <w:t xml:space="preserve"> бензол – 0,000006 т/рік</w:t>
      </w:r>
      <w:r w:rsidR="00095C58">
        <w:rPr>
          <w:sz w:val="16"/>
          <w:szCs w:val="16"/>
        </w:rPr>
        <w:t>; кислота оцтова – 0,000150 т/рік</w:t>
      </w:r>
      <w:r w:rsidR="00E7506A" w:rsidRPr="00E7506A">
        <w:rPr>
          <w:sz w:val="16"/>
          <w:szCs w:val="16"/>
        </w:rPr>
        <w:t xml:space="preserve">); </w:t>
      </w:r>
      <w:r w:rsidR="006A0D40" w:rsidRPr="00E7506A">
        <w:rPr>
          <w:sz w:val="16"/>
          <w:szCs w:val="16"/>
        </w:rPr>
        <w:t>метан - 0,</w:t>
      </w:r>
      <w:r w:rsidR="00E7506A" w:rsidRPr="00E7506A">
        <w:rPr>
          <w:sz w:val="16"/>
          <w:szCs w:val="16"/>
        </w:rPr>
        <w:t>322920</w:t>
      </w:r>
      <w:r w:rsidR="009A2DF8" w:rsidRPr="00E7506A">
        <w:rPr>
          <w:sz w:val="16"/>
          <w:szCs w:val="16"/>
        </w:rPr>
        <w:t xml:space="preserve"> т/рік</w:t>
      </w:r>
      <w:r w:rsidR="00EF1CE1">
        <w:rPr>
          <w:sz w:val="16"/>
          <w:szCs w:val="16"/>
        </w:rPr>
        <w:t>; з</w:t>
      </w:r>
      <w:r w:rsidR="00EF1CE1" w:rsidRPr="00EF1CE1">
        <w:rPr>
          <w:sz w:val="16"/>
          <w:szCs w:val="16"/>
        </w:rPr>
        <w:t>аліза оксид (у перерахунку на залізо)</w:t>
      </w:r>
      <w:r w:rsidR="00EF1CE1">
        <w:rPr>
          <w:sz w:val="16"/>
          <w:szCs w:val="16"/>
        </w:rPr>
        <w:t xml:space="preserve"> </w:t>
      </w:r>
      <w:r w:rsidR="00871064">
        <w:rPr>
          <w:sz w:val="16"/>
          <w:szCs w:val="16"/>
        </w:rPr>
        <w:t>–</w:t>
      </w:r>
      <w:r w:rsidR="00EF1CE1">
        <w:rPr>
          <w:sz w:val="16"/>
          <w:szCs w:val="16"/>
        </w:rPr>
        <w:t xml:space="preserve"> </w:t>
      </w:r>
      <w:r w:rsidR="00871064">
        <w:rPr>
          <w:sz w:val="16"/>
          <w:szCs w:val="16"/>
        </w:rPr>
        <w:t>0,000130 т/рік</w:t>
      </w:r>
      <w:r w:rsidR="00EF1CE1">
        <w:rPr>
          <w:sz w:val="16"/>
          <w:szCs w:val="16"/>
        </w:rPr>
        <w:t>; м</w:t>
      </w:r>
      <w:r w:rsidR="00EF1CE1" w:rsidRPr="00EF1CE1">
        <w:rPr>
          <w:sz w:val="16"/>
          <w:szCs w:val="16"/>
        </w:rPr>
        <w:t>анган та його сполуки в перерахунку на діоксид мангану</w:t>
      </w:r>
      <w:r w:rsidR="00871064">
        <w:rPr>
          <w:sz w:val="16"/>
          <w:szCs w:val="16"/>
        </w:rPr>
        <w:t xml:space="preserve"> – 0,000014 т/рік.</w:t>
      </w:r>
    </w:p>
    <w:p w14:paraId="598533EF" w14:textId="77777777" w:rsidR="00AB7752" w:rsidRPr="00E7506A" w:rsidRDefault="00AB7752" w:rsidP="002D4C3F">
      <w:pPr>
        <w:ind w:firstLine="567"/>
        <w:rPr>
          <w:color w:val="000000" w:themeColor="text1"/>
          <w:sz w:val="16"/>
          <w:szCs w:val="16"/>
          <w:u w:val="single"/>
          <w:shd w:val="clear" w:color="auto" w:fill="FFFFFF"/>
        </w:rPr>
      </w:pPr>
      <w:r w:rsidRPr="00E7506A">
        <w:rPr>
          <w:rFonts w:cs="Times New Roman"/>
          <w:b/>
          <w:color w:val="000000" w:themeColor="text1"/>
          <w:sz w:val="16"/>
          <w:szCs w:val="16"/>
        </w:rPr>
        <w:t>Заходи щодо впровадження найкращих існуючих технологій виробництва, що виконані або/та які потребують виконання</w:t>
      </w:r>
      <w:r w:rsidRPr="00E7506A">
        <w:rPr>
          <w:color w:val="000000" w:themeColor="text1"/>
          <w:sz w:val="16"/>
          <w:szCs w:val="16"/>
          <w:shd w:val="clear" w:color="auto" w:fill="FFFFFF"/>
        </w:rPr>
        <w:t>:</w:t>
      </w:r>
      <w:r w:rsidR="006A0D40" w:rsidRPr="00E7506A">
        <w:rPr>
          <w:color w:val="000000" w:themeColor="text1"/>
          <w:sz w:val="16"/>
          <w:szCs w:val="16"/>
          <w:shd w:val="clear" w:color="auto" w:fill="FFFFFF"/>
        </w:rPr>
        <w:t xml:space="preserve"> </w:t>
      </w:r>
      <w:r w:rsidR="006A0D40" w:rsidRPr="00E7506A">
        <w:rPr>
          <w:rStyle w:val="docdata"/>
          <w:rFonts w:cs="Times New Roman"/>
          <w:color w:val="000000" w:themeColor="text1"/>
          <w:sz w:val="16"/>
          <w:szCs w:val="16"/>
        </w:rPr>
        <w:t xml:space="preserve">заходи щодо впровадження </w:t>
      </w:r>
      <w:r w:rsidR="006A0D40" w:rsidRPr="00E7506A">
        <w:rPr>
          <w:rFonts w:cs="Times New Roman"/>
          <w:color w:val="000000" w:themeColor="text1"/>
          <w:sz w:val="16"/>
          <w:szCs w:val="16"/>
        </w:rPr>
        <w:t xml:space="preserve">найкращих існуючих технологій виробництва для підприємств </w:t>
      </w:r>
      <w:r w:rsidR="002B57A9" w:rsidRPr="00E7506A">
        <w:rPr>
          <w:rFonts w:cs="Times New Roman"/>
          <w:color w:val="000000" w:themeColor="text1"/>
          <w:sz w:val="16"/>
          <w:szCs w:val="16"/>
        </w:rPr>
        <w:t>2</w:t>
      </w:r>
      <w:r w:rsidR="006A0D40" w:rsidRPr="00E7506A">
        <w:rPr>
          <w:rFonts w:cs="Times New Roman"/>
          <w:color w:val="000000" w:themeColor="text1"/>
          <w:sz w:val="16"/>
          <w:szCs w:val="16"/>
        </w:rPr>
        <w:t xml:space="preserve"> групи згідно Наказу Міндовкілля № 448 від 27.06.2023 не </w:t>
      </w:r>
      <w:r w:rsidR="00526A74" w:rsidRPr="00E7506A">
        <w:rPr>
          <w:rFonts w:cs="Times New Roman"/>
          <w:color w:val="000000" w:themeColor="text1"/>
          <w:sz w:val="16"/>
          <w:szCs w:val="16"/>
        </w:rPr>
        <w:t>передбачаються</w:t>
      </w:r>
      <w:r w:rsidR="006A0D40" w:rsidRPr="00E7506A">
        <w:rPr>
          <w:rFonts w:cs="Times New Roman"/>
          <w:color w:val="000000" w:themeColor="text1"/>
          <w:sz w:val="16"/>
          <w:szCs w:val="16"/>
        </w:rPr>
        <w:t>.</w:t>
      </w:r>
    </w:p>
    <w:p w14:paraId="66264930" w14:textId="77777777" w:rsidR="00AB7752" w:rsidRPr="00E7506A" w:rsidRDefault="00AB7752" w:rsidP="002D4C3F">
      <w:pPr>
        <w:ind w:firstLine="567"/>
        <w:rPr>
          <w:rFonts w:cs="Times New Roman"/>
          <w:color w:val="000000" w:themeColor="text1"/>
          <w:sz w:val="16"/>
          <w:szCs w:val="16"/>
        </w:rPr>
      </w:pPr>
      <w:r w:rsidRPr="00E7506A">
        <w:rPr>
          <w:b/>
          <w:color w:val="000000" w:themeColor="text1"/>
          <w:sz w:val="16"/>
          <w:szCs w:val="16"/>
          <w:shd w:val="clear" w:color="auto" w:fill="FFFFFF"/>
        </w:rPr>
        <w:t>Перелік заходів щодо скорочення викидів, що виконані або/та які потребують виконання:</w:t>
      </w:r>
      <w:r w:rsidR="00526A74" w:rsidRPr="00E7506A">
        <w:rPr>
          <w:b/>
          <w:color w:val="000000" w:themeColor="text1"/>
          <w:sz w:val="16"/>
          <w:szCs w:val="16"/>
          <w:shd w:val="clear" w:color="auto" w:fill="FFFFFF"/>
        </w:rPr>
        <w:t xml:space="preserve"> </w:t>
      </w:r>
      <w:r w:rsidR="00526A74" w:rsidRPr="00E7506A">
        <w:rPr>
          <w:color w:val="000000" w:themeColor="text1"/>
          <w:sz w:val="16"/>
          <w:szCs w:val="16"/>
          <w:shd w:val="clear" w:color="auto" w:fill="FFFFFF"/>
        </w:rPr>
        <w:t xml:space="preserve">в </w:t>
      </w:r>
      <w:r w:rsidR="00526A74" w:rsidRPr="00E7506A">
        <w:rPr>
          <w:rFonts w:cs="Times New Roman"/>
          <w:color w:val="000000" w:themeColor="text1"/>
          <w:sz w:val="16"/>
          <w:szCs w:val="16"/>
        </w:rPr>
        <w:t xml:space="preserve">силу відсутності перевищень встановлених нормативів граничнодопустимих викидів забруднюючих речовин на стаціонарних джерелах викидів та дотримання гігієнічних регламентів допустимого вмісту хімічних і біологічних речовин в атмосферному повітрі на межі санітарно-захисної зони </w:t>
      </w:r>
      <w:r w:rsidR="002B57A9" w:rsidRPr="00E7506A">
        <w:rPr>
          <w:rFonts w:cs="Times New Roman"/>
          <w:color w:val="000000" w:themeColor="text1"/>
          <w:sz w:val="16"/>
          <w:szCs w:val="16"/>
        </w:rPr>
        <w:t>об'єкта</w:t>
      </w:r>
      <w:r w:rsidR="00526A74" w:rsidRPr="00E7506A">
        <w:rPr>
          <w:rFonts w:cs="Times New Roman"/>
          <w:color w:val="000000" w:themeColor="text1"/>
          <w:sz w:val="16"/>
          <w:szCs w:val="16"/>
        </w:rPr>
        <w:t>, впровадження заходів щодо скорочення викидів забруднюючих ре</w:t>
      </w:r>
      <w:r w:rsidR="00940347" w:rsidRPr="00E7506A">
        <w:rPr>
          <w:rFonts w:cs="Times New Roman"/>
          <w:color w:val="000000" w:themeColor="text1"/>
          <w:sz w:val="16"/>
          <w:szCs w:val="16"/>
        </w:rPr>
        <w:t>човин в атмосферне повітря не передбачене</w:t>
      </w:r>
      <w:r w:rsidR="00526A74" w:rsidRPr="00E7506A">
        <w:rPr>
          <w:rFonts w:cs="Times New Roman"/>
          <w:color w:val="000000" w:themeColor="text1"/>
          <w:sz w:val="16"/>
          <w:szCs w:val="16"/>
        </w:rPr>
        <w:t>.</w:t>
      </w:r>
    </w:p>
    <w:p w14:paraId="65D2AFD2" w14:textId="77777777" w:rsidR="00AB7752" w:rsidRPr="00E7506A" w:rsidRDefault="00AB7752" w:rsidP="002D4C3F">
      <w:pPr>
        <w:ind w:firstLine="567"/>
        <w:rPr>
          <w:color w:val="000000" w:themeColor="text1"/>
          <w:sz w:val="16"/>
          <w:szCs w:val="16"/>
          <w:shd w:val="clear" w:color="auto" w:fill="FFFFFF"/>
        </w:rPr>
      </w:pPr>
      <w:r w:rsidRPr="00E7506A">
        <w:rPr>
          <w:b/>
          <w:color w:val="000000" w:themeColor="text1"/>
          <w:sz w:val="16"/>
          <w:szCs w:val="16"/>
          <w:shd w:val="clear" w:color="auto" w:fill="FFFFFF"/>
        </w:rPr>
        <w:t xml:space="preserve">Дотримання виконання природоохоронних заходів щодо скорочення викидів: </w:t>
      </w:r>
      <w:r w:rsidR="00940347" w:rsidRPr="00E7506A">
        <w:rPr>
          <w:color w:val="000000" w:themeColor="text1"/>
          <w:sz w:val="16"/>
          <w:szCs w:val="16"/>
          <w:shd w:val="clear" w:color="auto" w:fill="FFFFFF"/>
        </w:rPr>
        <w:t xml:space="preserve">нормативи гранично допустимих викидів дотримуються тому природоохоронні заходи </w:t>
      </w:r>
      <w:r w:rsidR="0072731D" w:rsidRPr="00E7506A">
        <w:rPr>
          <w:color w:val="000000" w:themeColor="text1"/>
          <w:sz w:val="16"/>
          <w:szCs w:val="16"/>
          <w:shd w:val="clear" w:color="auto" w:fill="FFFFFF"/>
        </w:rPr>
        <w:t xml:space="preserve">щодо скорочення викидів </w:t>
      </w:r>
      <w:r w:rsidR="00940347" w:rsidRPr="00E7506A">
        <w:rPr>
          <w:color w:val="000000" w:themeColor="text1"/>
          <w:sz w:val="16"/>
          <w:szCs w:val="16"/>
          <w:shd w:val="clear" w:color="auto" w:fill="FFFFFF"/>
        </w:rPr>
        <w:t>для їх виконання не передбачені.</w:t>
      </w:r>
    </w:p>
    <w:p w14:paraId="169004FC" w14:textId="77777777" w:rsidR="00F2345B" w:rsidRPr="00E7506A" w:rsidRDefault="00AB7752" w:rsidP="00F2345B">
      <w:pPr>
        <w:ind w:firstLine="567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E7506A">
        <w:rPr>
          <w:b/>
          <w:color w:val="000000" w:themeColor="text1"/>
          <w:sz w:val="16"/>
          <w:szCs w:val="16"/>
          <w:shd w:val="clear" w:color="auto" w:fill="FFFFFF"/>
        </w:rPr>
        <w:t>Відповідність пропозицій щодо дозволених обсягів викидів законодавству:</w:t>
      </w:r>
      <w:r w:rsidR="00940347" w:rsidRPr="00E7506A">
        <w:rPr>
          <w:b/>
          <w:color w:val="000000" w:themeColor="text1"/>
          <w:sz w:val="16"/>
          <w:szCs w:val="16"/>
          <w:shd w:val="clear" w:color="auto" w:fill="FFFFFF"/>
        </w:rPr>
        <w:t xml:space="preserve"> </w:t>
      </w:r>
      <w:r w:rsidR="00940347" w:rsidRPr="00E7506A">
        <w:rPr>
          <w:rFonts w:cs="Times New Roman"/>
          <w:color w:val="000000"/>
          <w:sz w:val="16"/>
          <w:szCs w:val="16"/>
          <w:shd w:val="clear" w:color="auto" w:fill="FFFFFF"/>
        </w:rPr>
        <w:t>викиди забруднюючих речовин відповідають вимогам Наказу Міністерства охорони навколишнього природного середовища України від 27.06.2006 №309 та Наказу Міністерства екології та природних ресурсів України від 10.05.2002 № 177.</w:t>
      </w:r>
    </w:p>
    <w:p w14:paraId="7830A08E" w14:textId="015AE1AB" w:rsidR="00646579" w:rsidRPr="00E7506A" w:rsidRDefault="00AB7752" w:rsidP="00F2345B">
      <w:pPr>
        <w:ind w:firstLine="567"/>
        <w:rPr>
          <w:color w:val="000000" w:themeColor="text1"/>
          <w:sz w:val="16"/>
          <w:szCs w:val="16"/>
          <w:shd w:val="clear" w:color="auto" w:fill="FFFFFF"/>
        </w:rPr>
      </w:pPr>
      <w:r w:rsidRPr="00E7506A">
        <w:rPr>
          <w:b/>
          <w:color w:val="000000" w:themeColor="text1"/>
          <w:sz w:val="16"/>
          <w:szCs w:val="16"/>
          <w:shd w:val="clear" w:color="auto" w:fill="FFFFFF"/>
        </w:rPr>
        <w:t>Адреса органу влади до якого можуть надсилатися зауваження та пропозиції громадськості щодо дозволу на викиди</w:t>
      </w:r>
      <w:r w:rsidR="00D43B6D" w:rsidRPr="00E7506A">
        <w:rPr>
          <w:b/>
          <w:color w:val="000000" w:themeColor="text1"/>
          <w:sz w:val="16"/>
          <w:szCs w:val="16"/>
          <w:shd w:val="clear" w:color="auto" w:fill="FFFFFF"/>
        </w:rPr>
        <w:t xml:space="preserve">: </w:t>
      </w:r>
      <w:r w:rsidR="00104D6C" w:rsidRPr="00E7506A">
        <w:rPr>
          <w:color w:val="000000" w:themeColor="text1"/>
          <w:sz w:val="16"/>
          <w:szCs w:val="16"/>
          <w:shd w:val="clear" w:color="auto" w:fill="FFFFFF"/>
        </w:rPr>
        <w:t xml:space="preserve">зауваження та пропозиції подавати протягом 30 днів з моменту опублікування даного повідомлення до </w:t>
      </w:r>
      <w:r w:rsidR="00646579" w:rsidRPr="00E7506A">
        <w:rPr>
          <w:color w:val="000000" w:themeColor="text1"/>
          <w:sz w:val="16"/>
          <w:szCs w:val="16"/>
          <w:shd w:val="clear" w:color="auto" w:fill="FFFFFF"/>
        </w:rPr>
        <w:t xml:space="preserve">Хмельницької обласної державної адміністрації за адресою: </w:t>
      </w:r>
      <w:r w:rsidR="00F2345B" w:rsidRPr="00E7506A">
        <w:rPr>
          <w:color w:val="000000" w:themeColor="text1"/>
          <w:sz w:val="16"/>
          <w:szCs w:val="16"/>
          <w:shd w:val="clear" w:color="auto" w:fill="FFFFFF"/>
        </w:rPr>
        <w:t>29005, Хмельницька обл., місто Хмельницький(з), Майдан Незалежності, будинок, 2</w:t>
      </w:r>
      <w:r w:rsidR="00646579" w:rsidRPr="00E7506A">
        <w:rPr>
          <w:color w:val="000000" w:themeColor="text1"/>
          <w:sz w:val="16"/>
          <w:szCs w:val="16"/>
          <w:shd w:val="clear" w:color="auto" w:fill="FFFFFF"/>
        </w:rPr>
        <w:t>; тел.: (0382) 76</w:t>
      </w:r>
      <w:r w:rsidR="00F2345B" w:rsidRPr="00E7506A">
        <w:rPr>
          <w:color w:val="000000" w:themeColor="text1"/>
          <w:sz w:val="16"/>
          <w:szCs w:val="16"/>
          <w:shd w:val="clear" w:color="auto" w:fill="FFFFFF"/>
        </w:rPr>
        <w:t>-</w:t>
      </w:r>
      <w:r w:rsidR="00646579" w:rsidRPr="00E7506A">
        <w:rPr>
          <w:color w:val="000000" w:themeColor="text1"/>
          <w:sz w:val="16"/>
          <w:szCs w:val="16"/>
          <w:shd w:val="clear" w:color="auto" w:fill="FFFFFF"/>
        </w:rPr>
        <w:t>50</w:t>
      </w:r>
      <w:r w:rsidR="00F2345B" w:rsidRPr="00E7506A">
        <w:rPr>
          <w:color w:val="000000" w:themeColor="text1"/>
          <w:sz w:val="16"/>
          <w:szCs w:val="16"/>
          <w:shd w:val="clear" w:color="auto" w:fill="FFFFFF"/>
        </w:rPr>
        <w:t>-</w:t>
      </w:r>
      <w:r w:rsidR="00646579" w:rsidRPr="00E7506A">
        <w:rPr>
          <w:color w:val="000000" w:themeColor="text1"/>
          <w:sz w:val="16"/>
          <w:szCs w:val="16"/>
          <w:shd w:val="clear" w:color="auto" w:fill="FFFFFF"/>
        </w:rPr>
        <w:t xml:space="preserve">24; </w:t>
      </w:r>
      <w:proofErr w:type="spellStart"/>
      <w:r w:rsidR="00646579" w:rsidRPr="00E7506A">
        <w:rPr>
          <w:color w:val="000000" w:themeColor="text1"/>
          <w:sz w:val="16"/>
          <w:szCs w:val="16"/>
          <w:shd w:val="clear" w:color="auto" w:fill="FFFFFF"/>
        </w:rPr>
        <w:t>ел</w:t>
      </w:r>
      <w:proofErr w:type="spellEnd"/>
      <w:r w:rsidR="00646579" w:rsidRPr="00E7506A">
        <w:rPr>
          <w:color w:val="000000" w:themeColor="text1"/>
          <w:sz w:val="16"/>
          <w:szCs w:val="16"/>
          <w:shd w:val="clear" w:color="auto" w:fill="FFFFFF"/>
        </w:rPr>
        <w:t>. пошта: regadm@adm-km.gov.ua.</w:t>
      </w:r>
    </w:p>
    <w:p w14:paraId="2E6B851A" w14:textId="77777777" w:rsidR="00646579" w:rsidRPr="00E7506A" w:rsidRDefault="00646579" w:rsidP="000A1433">
      <w:pPr>
        <w:ind w:firstLine="567"/>
        <w:rPr>
          <w:color w:val="000000" w:themeColor="text1"/>
          <w:sz w:val="16"/>
          <w:szCs w:val="16"/>
          <w:shd w:val="clear" w:color="auto" w:fill="FFFFFF"/>
        </w:rPr>
      </w:pPr>
    </w:p>
    <w:p w14:paraId="7BB90B77" w14:textId="77777777" w:rsidR="00646579" w:rsidRPr="00E7506A" w:rsidRDefault="00646579" w:rsidP="000A1433">
      <w:pPr>
        <w:ind w:firstLine="567"/>
        <w:rPr>
          <w:color w:val="000000" w:themeColor="text1"/>
          <w:sz w:val="16"/>
          <w:szCs w:val="16"/>
          <w:shd w:val="clear" w:color="auto" w:fill="FFFFFF"/>
        </w:rPr>
      </w:pPr>
    </w:p>
    <w:sectPr w:rsidR="00646579" w:rsidRPr="00E7506A" w:rsidSect="00195EE8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5CECF" w14:textId="77777777" w:rsidR="00722C37" w:rsidRDefault="00722C37">
      <w:pPr>
        <w:spacing w:line="240" w:lineRule="auto"/>
      </w:pPr>
      <w:r>
        <w:separator/>
      </w:r>
    </w:p>
  </w:endnote>
  <w:endnote w:type="continuationSeparator" w:id="0">
    <w:p w14:paraId="47652B23" w14:textId="77777777" w:rsidR="00722C37" w:rsidRDefault="00722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23073" w14:textId="77777777" w:rsidR="00722C37" w:rsidRDefault="00722C37">
      <w:pPr>
        <w:spacing w:line="240" w:lineRule="auto"/>
      </w:pPr>
      <w:r>
        <w:separator/>
      </w:r>
    </w:p>
  </w:footnote>
  <w:footnote w:type="continuationSeparator" w:id="0">
    <w:p w14:paraId="740B9C8B" w14:textId="77777777" w:rsidR="00722C37" w:rsidRDefault="00722C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E65"/>
    <w:multiLevelType w:val="hybridMultilevel"/>
    <w:tmpl w:val="47421686"/>
    <w:lvl w:ilvl="0" w:tplc="8D22D52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EA94E9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5F0E2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5009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BE84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4A874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E6F6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62630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C66A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9063757"/>
    <w:multiLevelType w:val="hybridMultilevel"/>
    <w:tmpl w:val="A9F48FAA"/>
    <w:lvl w:ilvl="0" w:tplc="E3829E8E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78BB"/>
    <w:multiLevelType w:val="hybridMultilevel"/>
    <w:tmpl w:val="C89A399E"/>
    <w:lvl w:ilvl="0" w:tplc="9B268166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3F"/>
    <w:rsid w:val="000117B1"/>
    <w:rsid w:val="000316F1"/>
    <w:rsid w:val="00036E4C"/>
    <w:rsid w:val="00095C58"/>
    <w:rsid w:val="000A1433"/>
    <w:rsid w:val="00101EC7"/>
    <w:rsid w:val="00104D6C"/>
    <w:rsid w:val="00111589"/>
    <w:rsid w:val="0013028B"/>
    <w:rsid w:val="00163AFC"/>
    <w:rsid w:val="00177A70"/>
    <w:rsid w:val="00195EE8"/>
    <w:rsid w:val="001C582D"/>
    <w:rsid w:val="001C6149"/>
    <w:rsid w:val="001D3F25"/>
    <w:rsid w:val="001F5D3C"/>
    <w:rsid w:val="00213CE9"/>
    <w:rsid w:val="00231AEE"/>
    <w:rsid w:val="00251D7B"/>
    <w:rsid w:val="00281A48"/>
    <w:rsid w:val="002A0CC1"/>
    <w:rsid w:val="002B1E28"/>
    <w:rsid w:val="002B57A9"/>
    <w:rsid w:val="002D4C3F"/>
    <w:rsid w:val="002E2652"/>
    <w:rsid w:val="00384243"/>
    <w:rsid w:val="003E6108"/>
    <w:rsid w:val="00423B17"/>
    <w:rsid w:val="0042502C"/>
    <w:rsid w:val="004926F4"/>
    <w:rsid w:val="0052111F"/>
    <w:rsid w:val="005216D4"/>
    <w:rsid w:val="00526A74"/>
    <w:rsid w:val="005371C4"/>
    <w:rsid w:val="005534E2"/>
    <w:rsid w:val="00562477"/>
    <w:rsid w:val="005651E6"/>
    <w:rsid w:val="005D6970"/>
    <w:rsid w:val="005F0334"/>
    <w:rsid w:val="006059C8"/>
    <w:rsid w:val="00646579"/>
    <w:rsid w:val="00650C6A"/>
    <w:rsid w:val="00674E50"/>
    <w:rsid w:val="006A0D40"/>
    <w:rsid w:val="00722C37"/>
    <w:rsid w:val="0072731D"/>
    <w:rsid w:val="00740DAA"/>
    <w:rsid w:val="007423A6"/>
    <w:rsid w:val="00776BFC"/>
    <w:rsid w:val="007816FC"/>
    <w:rsid w:val="007956D0"/>
    <w:rsid w:val="007D5750"/>
    <w:rsid w:val="008257D3"/>
    <w:rsid w:val="008366FE"/>
    <w:rsid w:val="008511DF"/>
    <w:rsid w:val="00871064"/>
    <w:rsid w:val="00896A94"/>
    <w:rsid w:val="008D567D"/>
    <w:rsid w:val="008D7C61"/>
    <w:rsid w:val="008F33A4"/>
    <w:rsid w:val="00916520"/>
    <w:rsid w:val="009260FB"/>
    <w:rsid w:val="00940347"/>
    <w:rsid w:val="0094718D"/>
    <w:rsid w:val="0095064F"/>
    <w:rsid w:val="00971EEF"/>
    <w:rsid w:val="00981571"/>
    <w:rsid w:val="009A2DF8"/>
    <w:rsid w:val="009C7486"/>
    <w:rsid w:val="00A81128"/>
    <w:rsid w:val="00A966B3"/>
    <w:rsid w:val="00AB7752"/>
    <w:rsid w:val="00AF43B6"/>
    <w:rsid w:val="00B17DDE"/>
    <w:rsid w:val="00B363F4"/>
    <w:rsid w:val="00B731BF"/>
    <w:rsid w:val="00BD0C4A"/>
    <w:rsid w:val="00BE0074"/>
    <w:rsid w:val="00BE10DE"/>
    <w:rsid w:val="00BE482A"/>
    <w:rsid w:val="00C942D5"/>
    <w:rsid w:val="00D43B6D"/>
    <w:rsid w:val="00D464A3"/>
    <w:rsid w:val="00D96331"/>
    <w:rsid w:val="00DB3B80"/>
    <w:rsid w:val="00DB5101"/>
    <w:rsid w:val="00DC0DAA"/>
    <w:rsid w:val="00DC15B9"/>
    <w:rsid w:val="00DC7A09"/>
    <w:rsid w:val="00E006E6"/>
    <w:rsid w:val="00E54652"/>
    <w:rsid w:val="00E7506A"/>
    <w:rsid w:val="00EA6BF1"/>
    <w:rsid w:val="00EB0261"/>
    <w:rsid w:val="00EF1CE1"/>
    <w:rsid w:val="00F16977"/>
    <w:rsid w:val="00F2345B"/>
    <w:rsid w:val="00F76C13"/>
    <w:rsid w:val="00FA5393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повідомлення"/>
    <w:qFormat/>
    <w:rsid w:val="002D4C3F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36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3B6D"/>
    <w:pPr>
      <w:keepNext/>
      <w:spacing w:line="240" w:lineRule="auto"/>
      <w:jc w:val="center"/>
      <w:outlineLvl w:val="2"/>
    </w:pPr>
    <w:rPr>
      <w:rFonts w:eastAsia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aliases w:val="Зміст в проект СЗЗ"/>
    <w:basedOn w:val="a"/>
    <w:next w:val="a"/>
    <w:autoRedefine/>
    <w:uiPriority w:val="39"/>
    <w:unhideWhenUsed/>
    <w:rsid w:val="001F5D3C"/>
    <w:pPr>
      <w:spacing w:before="120" w:after="100"/>
    </w:pPr>
    <w:rPr>
      <w:rFonts w:ascii="Century Gothic" w:hAnsi="Century Gothic"/>
      <w:b/>
      <w:caps/>
      <w:sz w:val="28"/>
    </w:rPr>
  </w:style>
  <w:style w:type="paragraph" w:customStyle="1" w:styleId="a3">
    <w:name w:val="Шапка повідомлення"/>
    <w:link w:val="a4"/>
    <w:qFormat/>
    <w:rsid w:val="002D4C3F"/>
    <w:pPr>
      <w:ind w:firstLine="567"/>
      <w:jc w:val="center"/>
    </w:pPr>
    <w:rPr>
      <w:rFonts w:ascii="Times New Roman" w:hAnsi="Times New Roman"/>
      <w:sz w:val="24"/>
    </w:rPr>
  </w:style>
  <w:style w:type="character" w:customStyle="1" w:styleId="a4">
    <w:name w:val="Шапка повідомлення Знак"/>
    <w:basedOn w:val="a0"/>
    <w:link w:val="a3"/>
    <w:rsid w:val="002D4C3F"/>
    <w:rPr>
      <w:rFonts w:ascii="Times New Roman" w:hAnsi="Times New Roman"/>
      <w:sz w:val="24"/>
    </w:rPr>
  </w:style>
  <w:style w:type="table" w:customStyle="1" w:styleId="a5">
    <w:name w:val="Таблиці в проект СЗЗ"/>
    <w:basedOn w:val="a1"/>
    <w:uiPriority w:val="99"/>
    <w:rsid w:val="009260FB"/>
    <w:pPr>
      <w:spacing w:after="0" w:line="240" w:lineRule="auto"/>
      <w:ind w:left="1134"/>
      <w:jc w:val="center"/>
    </w:pPr>
    <w:rPr>
      <w:rFonts w:ascii="Century Gothic" w:hAnsi="Century Gothic"/>
      <w:sz w:val="16"/>
    </w:rPr>
    <w:tblPr>
      <w:tblStyleRowBandSize w:val="1"/>
      <w:tblInd w:w="96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Century Gothic" w:hAnsi="Century Gothic"/>
        <w:b/>
        <w:sz w:val="16"/>
      </w:rPr>
      <w:tblPr/>
      <w:trPr>
        <w:tblHeader/>
      </w:trPr>
      <w:tcPr>
        <w:noWrap/>
      </w:tcPr>
    </w:tblStylePr>
  </w:style>
  <w:style w:type="paragraph" w:customStyle="1" w:styleId="2-">
    <w:name w:val="Заголовок №2-СЗЗ"/>
    <w:next w:val="a3"/>
    <w:link w:val="2-0"/>
    <w:rsid w:val="009260FB"/>
    <w:pPr>
      <w:ind w:left="720" w:hanging="360"/>
    </w:pPr>
    <w:rPr>
      <w:rFonts w:ascii="Century Gothic" w:hAnsi="Century Gothic"/>
      <w:b/>
      <w:caps/>
      <w:sz w:val="24"/>
    </w:rPr>
  </w:style>
  <w:style w:type="character" w:customStyle="1" w:styleId="2-0">
    <w:name w:val="Заголовок №2-СЗЗ Знак"/>
    <w:basedOn w:val="a0"/>
    <w:link w:val="2-"/>
    <w:rsid w:val="009260FB"/>
    <w:rPr>
      <w:rFonts w:ascii="Century Gothic" w:hAnsi="Century Gothic"/>
      <w:b/>
      <w:caps/>
      <w:sz w:val="24"/>
    </w:rPr>
  </w:style>
  <w:style w:type="table" w:customStyle="1" w:styleId="a6">
    <w:name w:val="Таблиці альбомні в проект СЗЗ"/>
    <w:basedOn w:val="a1"/>
    <w:uiPriority w:val="99"/>
    <w:rsid w:val="001C6149"/>
    <w:pPr>
      <w:spacing w:after="0" w:line="240" w:lineRule="auto"/>
      <w:jc w:val="center"/>
    </w:pPr>
    <w:rPr>
      <w:rFonts w:ascii="Century Gothic" w:hAnsi="Century Gothic"/>
      <w:sz w:val="16"/>
    </w:rPr>
    <w:tblPr>
      <w:tblStyleRowBandSize w:val="1"/>
      <w:tblInd w:w="56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Century Gothic" w:hAnsi="Century Gothic"/>
        <w:b/>
        <w:sz w:val="16"/>
      </w:rPr>
      <w:tblPr/>
      <w:trPr>
        <w:tblHeader/>
      </w:trPr>
      <w:tcPr>
        <w:noWrap/>
      </w:tcPr>
    </w:tblStylePr>
  </w:style>
  <w:style w:type="table" w:customStyle="1" w:styleId="a7">
    <w:name w:val="Таблиці книжні"/>
    <w:basedOn w:val="a8"/>
    <w:uiPriority w:val="99"/>
    <w:rsid w:val="00036E4C"/>
    <w:pPr>
      <w:jc w:val="center"/>
    </w:pPr>
    <w:rPr>
      <w:rFonts w:ascii="Century Gothic" w:hAnsi="Century Gothic"/>
      <w:sz w:val="16"/>
      <w:szCs w:val="20"/>
      <w:lang w:eastAsia="uk-UA"/>
    </w:rPr>
    <w:tblPr>
      <w:tblInd w:w="11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rPr>
      <w:cantSplit/>
      <w:tblHeader/>
    </w:trPr>
    <w:tcPr>
      <w:vAlign w:val="center"/>
    </w:tcPr>
    <w:tblStylePr w:type="firstRow">
      <w:pPr>
        <w:wordWrap/>
        <w:jc w:val="center"/>
      </w:pPr>
      <w:rPr>
        <w:rFonts w:ascii="Century Gothic" w:hAnsi="Century Gothic"/>
        <w:b/>
        <w:sz w:val="16"/>
      </w:rPr>
      <w:tblPr/>
      <w:trPr>
        <w:tblHeader/>
      </w:trPr>
      <w:tcPr>
        <w:noWrap/>
      </w:tcPr>
    </w:tblStylePr>
  </w:style>
  <w:style w:type="table" w:styleId="a8">
    <w:name w:val="Table Grid"/>
    <w:basedOn w:val="a1"/>
    <w:uiPriority w:val="59"/>
    <w:rsid w:val="0003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B7752"/>
    <w:rPr>
      <w:color w:val="0000FF"/>
      <w:u w:val="single"/>
    </w:rPr>
  </w:style>
  <w:style w:type="character" w:customStyle="1" w:styleId="rvts40">
    <w:name w:val="rvts40"/>
    <w:basedOn w:val="a0"/>
    <w:rsid w:val="002B1E28"/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6A0D40"/>
  </w:style>
  <w:style w:type="paragraph" w:styleId="aa">
    <w:name w:val="Balloon Text"/>
    <w:basedOn w:val="a"/>
    <w:link w:val="ab"/>
    <w:uiPriority w:val="99"/>
    <w:semiHidden/>
    <w:unhideWhenUsed/>
    <w:rsid w:val="00526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A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43B6D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c">
    <w:name w:val="No Spacing"/>
    <w:link w:val="ad"/>
    <w:uiPriority w:val="99"/>
    <w:qFormat/>
    <w:rsid w:val="00D4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99"/>
    <w:rsid w:val="00D43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43B6D"/>
    <w:pPr>
      <w:spacing w:after="120" w:line="240" w:lineRule="auto"/>
      <w:jc w:val="left"/>
    </w:pPr>
    <w:rPr>
      <w:rFonts w:eastAsia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D43B6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e">
    <w:name w:val="List Paragraph"/>
    <w:basedOn w:val="a"/>
    <w:link w:val="af"/>
    <w:uiPriority w:val="34"/>
    <w:qFormat/>
    <w:rsid w:val="00D43B6D"/>
    <w:pPr>
      <w:spacing w:line="240" w:lineRule="auto"/>
      <w:ind w:left="720"/>
      <w:contextualSpacing/>
      <w:jc w:val="left"/>
    </w:pPr>
    <w:rPr>
      <w:rFonts w:eastAsia="Times New Roman" w:cs="Times New Roman"/>
      <w:szCs w:val="24"/>
      <w:lang w:val="ru-RU" w:eastAsia="ru-RU"/>
    </w:rPr>
  </w:style>
  <w:style w:type="character" w:customStyle="1" w:styleId="af">
    <w:name w:val="Абзац списка Знак"/>
    <w:link w:val="ae"/>
    <w:uiPriority w:val="34"/>
    <w:locked/>
    <w:rsid w:val="00D43B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Title"/>
    <w:basedOn w:val="a"/>
    <w:link w:val="12"/>
    <w:uiPriority w:val="99"/>
    <w:qFormat/>
    <w:rsid w:val="00D43B6D"/>
    <w:pPr>
      <w:spacing w:line="240" w:lineRule="auto"/>
      <w:jc w:val="center"/>
    </w:pPr>
    <w:rPr>
      <w:rFonts w:eastAsia="Times New Roman" w:cs="Times New Roman"/>
      <w:b/>
      <w:bCs/>
      <w:sz w:val="28"/>
      <w:szCs w:val="24"/>
      <w:lang w:eastAsia="x-none"/>
    </w:rPr>
  </w:style>
  <w:style w:type="character" w:customStyle="1" w:styleId="af1">
    <w:name w:val="Название Знак"/>
    <w:basedOn w:val="a0"/>
    <w:uiPriority w:val="10"/>
    <w:rsid w:val="00D43B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f0"/>
    <w:uiPriority w:val="99"/>
    <w:rsid w:val="00D43B6D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character" w:customStyle="1" w:styleId="Bodytext2">
    <w:name w:val="Body text (2)"/>
    <w:basedOn w:val="a0"/>
    <w:rsid w:val="00D43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rvps2">
    <w:name w:val="rvps2"/>
    <w:basedOn w:val="a"/>
    <w:rsid w:val="00A8112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uk-UA"/>
    </w:rPr>
  </w:style>
  <w:style w:type="paragraph" w:customStyle="1" w:styleId="af2">
    <w:name w:val="[Немає стилю абзацу]"/>
    <w:rsid w:val="007D57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7D5750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textAlignment w:val="center"/>
    </w:pPr>
    <w:rPr>
      <w:rFonts w:ascii="Pragmatica-Book" w:eastAsiaTheme="minorEastAsia" w:hAnsi="Pragmatica-Book" w:cs="Pragmatica-Book"/>
      <w:color w:val="000000"/>
      <w:w w:val="90"/>
      <w:sz w:val="18"/>
      <w:szCs w:val="18"/>
      <w:lang w:eastAsia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7D5750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1">
    <w:name w:val="Стаття по центру (Ch_6 Міністерства)"/>
    <w:basedOn w:val="a"/>
    <w:next w:val="a"/>
    <w:uiPriority w:val="99"/>
    <w:rsid w:val="007D5750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-Bold" w:eastAsiaTheme="minorEastAsia" w:hAnsi="Pragmatica-Bold" w:cs="Pragmatica-Bold"/>
      <w:b/>
      <w:bCs/>
      <w:color w:val="000000"/>
      <w:w w:val="90"/>
      <w:sz w:val="18"/>
      <w:szCs w:val="18"/>
      <w:lang w:eastAsia="uk-UA"/>
    </w:rPr>
  </w:style>
  <w:style w:type="paragraph" w:customStyle="1" w:styleId="TABL">
    <w:name w:val="Таблиця № (TABL)"/>
    <w:basedOn w:val="af2"/>
    <w:uiPriority w:val="99"/>
    <w:rsid w:val="007D5750"/>
    <w:pPr>
      <w:keepNext/>
      <w:tabs>
        <w:tab w:val="right" w:pos="6350"/>
      </w:tabs>
      <w:spacing w:before="170" w:after="85" w:line="257" w:lineRule="auto"/>
      <w:ind w:firstLine="283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PrimitkaPRIMITKA">
    <w:name w:val="Primitka (PRIMITKA)"/>
    <w:basedOn w:val="a"/>
    <w:uiPriority w:val="99"/>
    <w:rsid w:val="007D5750"/>
    <w:pPr>
      <w:widowControl w:val="0"/>
      <w:tabs>
        <w:tab w:val="right" w:pos="1020"/>
        <w:tab w:val="right" w:pos="6350"/>
      </w:tabs>
      <w:autoSpaceDE w:val="0"/>
      <w:autoSpaceDN w:val="0"/>
      <w:adjustRightInd w:val="0"/>
      <w:spacing w:before="142" w:after="142" w:line="257" w:lineRule="auto"/>
      <w:ind w:left="850" w:hanging="850"/>
      <w:textAlignment w:val="center"/>
    </w:pPr>
    <w:rPr>
      <w:rFonts w:ascii="Pragmatica-Book" w:eastAsiaTheme="minorEastAsia" w:hAnsi="Pragmatica-Book" w:cs="Pragmatica-Book"/>
      <w:color w:val="000000"/>
      <w:w w:val="90"/>
      <w:sz w:val="17"/>
      <w:szCs w:val="17"/>
      <w:lang w:eastAsia="uk-UA"/>
    </w:rPr>
  </w:style>
  <w:style w:type="paragraph" w:customStyle="1" w:styleId="TableshapkaTABL">
    <w:name w:val="Table_shapka (TABL)"/>
    <w:basedOn w:val="a"/>
    <w:uiPriority w:val="99"/>
    <w:rsid w:val="007D5750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-Book" w:eastAsiaTheme="minorEastAsia" w:hAnsi="Pragmatica-Book" w:cs="Pragmatica-Book"/>
      <w:color w:val="000000"/>
      <w:w w:val="90"/>
      <w:sz w:val="15"/>
      <w:szCs w:val="15"/>
      <w:lang w:eastAsia="uk-UA"/>
    </w:rPr>
  </w:style>
  <w:style w:type="paragraph" w:customStyle="1" w:styleId="TableTABL">
    <w:name w:val="Table (TABL)"/>
    <w:basedOn w:val="a"/>
    <w:uiPriority w:val="99"/>
    <w:rsid w:val="007D5750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jc w:val="left"/>
      <w:textAlignment w:val="center"/>
    </w:pPr>
    <w:rPr>
      <w:rFonts w:ascii="HeliosCond" w:eastAsiaTheme="minorEastAsia" w:hAnsi="HeliosCond" w:cs="HeliosCond"/>
      <w:color w:val="000000"/>
      <w:spacing w:val="-2"/>
      <w:sz w:val="17"/>
      <w:szCs w:val="17"/>
      <w:lang w:eastAsia="uk-UA"/>
    </w:rPr>
  </w:style>
  <w:style w:type="character" w:customStyle="1" w:styleId="af3">
    <w:name w:val="Верхний индекс (Вспомогательные)"/>
    <w:uiPriority w:val="99"/>
    <w:rsid w:val="007D575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3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117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повідомлення"/>
    <w:qFormat/>
    <w:rsid w:val="002D4C3F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36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3B6D"/>
    <w:pPr>
      <w:keepNext/>
      <w:spacing w:line="240" w:lineRule="auto"/>
      <w:jc w:val="center"/>
      <w:outlineLvl w:val="2"/>
    </w:pPr>
    <w:rPr>
      <w:rFonts w:eastAsia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aliases w:val="Зміст в проект СЗЗ"/>
    <w:basedOn w:val="a"/>
    <w:next w:val="a"/>
    <w:autoRedefine/>
    <w:uiPriority w:val="39"/>
    <w:unhideWhenUsed/>
    <w:rsid w:val="001F5D3C"/>
    <w:pPr>
      <w:spacing w:before="120" w:after="100"/>
    </w:pPr>
    <w:rPr>
      <w:rFonts w:ascii="Century Gothic" w:hAnsi="Century Gothic"/>
      <w:b/>
      <w:caps/>
      <w:sz w:val="28"/>
    </w:rPr>
  </w:style>
  <w:style w:type="paragraph" w:customStyle="1" w:styleId="a3">
    <w:name w:val="Шапка повідомлення"/>
    <w:link w:val="a4"/>
    <w:qFormat/>
    <w:rsid w:val="002D4C3F"/>
    <w:pPr>
      <w:ind w:firstLine="567"/>
      <w:jc w:val="center"/>
    </w:pPr>
    <w:rPr>
      <w:rFonts w:ascii="Times New Roman" w:hAnsi="Times New Roman"/>
      <w:sz w:val="24"/>
    </w:rPr>
  </w:style>
  <w:style w:type="character" w:customStyle="1" w:styleId="a4">
    <w:name w:val="Шапка повідомлення Знак"/>
    <w:basedOn w:val="a0"/>
    <w:link w:val="a3"/>
    <w:rsid w:val="002D4C3F"/>
    <w:rPr>
      <w:rFonts w:ascii="Times New Roman" w:hAnsi="Times New Roman"/>
      <w:sz w:val="24"/>
    </w:rPr>
  </w:style>
  <w:style w:type="table" w:customStyle="1" w:styleId="a5">
    <w:name w:val="Таблиці в проект СЗЗ"/>
    <w:basedOn w:val="a1"/>
    <w:uiPriority w:val="99"/>
    <w:rsid w:val="009260FB"/>
    <w:pPr>
      <w:spacing w:after="0" w:line="240" w:lineRule="auto"/>
      <w:ind w:left="1134"/>
      <w:jc w:val="center"/>
    </w:pPr>
    <w:rPr>
      <w:rFonts w:ascii="Century Gothic" w:hAnsi="Century Gothic"/>
      <w:sz w:val="16"/>
    </w:rPr>
    <w:tblPr>
      <w:tblStyleRowBandSize w:val="1"/>
      <w:tblInd w:w="96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Century Gothic" w:hAnsi="Century Gothic"/>
        <w:b/>
        <w:sz w:val="16"/>
      </w:rPr>
      <w:tblPr/>
      <w:trPr>
        <w:tblHeader/>
      </w:trPr>
      <w:tcPr>
        <w:noWrap/>
      </w:tcPr>
    </w:tblStylePr>
  </w:style>
  <w:style w:type="paragraph" w:customStyle="1" w:styleId="2-">
    <w:name w:val="Заголовок №2-СЗЗ"/>
    <w:next w:val="a3"/>
    <w:link w:val="2-0"/>
    <w:rsid w:val="009260FB"/>
    <w:pPr>
      <w:ind w:left="720" w:hanging="360"/>
    </w:pPr>
    <w:rPr>
      <w:rFonts w:ascii="Century Gothic" w:hAnsi="Century Gothic"/>
      <w:b/>
      <w:caps/>
      <w:sz w:val="24"/>
    </w:rPr>
  </w:style>
  <w:style w:type="character" w:customStyle="1" w:styleId="2-0">
    <w:name w:val="Заголовок №2-СЗЗ Знак"/>
    <w:basedOn w:val="a0"/>
    <w:link w:val="2-"/>
    <w:rsid w:val="009260FB"/>
    <w:rPr>
      <w:rFonts w:ascii="Century Gothic" w:hAnsi="Century Gothic"/>
      <w:b/>
      <w:caps/>
      <w:sz w:val="24"/>
    </w:rPr>
  </w:style>
  <w:style w:type="table" w:customStyle="1" w:styleId="a6">
    <w:name w:val="Таблиці альбомні в проект СЗЗ"/>
    <w:basedOn w:val="a1"/>
    <w:uiPriority w:val="99"/>
    <w:rsid w:val="001C6149"/>
    <w:pPr>
      <w:spacing w:after="0" w:line="240" w:lineRule="auto"/>
      <w:jc w:val="center"/>
    </w:pPr>
    <w:rPr>
      <w:rFonts w:ascii="Century Gothic" w:hAnsi="Century Gothic"/>
      <w:sz w:val="16"/>
    </w:rPr>
    <w:tblPr>
      <w:tblStyleRowBandSize w:val="1"/>
      <w:tblInd w:w="56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Century Gothic" w:hAnsi="Century Gothic"/>
        <w:b/>
        <w:sz w:val="16"/>
      </w:rPr>
      <w:tblPr/>
      <w:trPr>
        <w:tblHeader/>
      </w:trPr>
      <w:tcPr>
        <w:noWrap/>
      </w:tcPr>
    </w:tblStylePr>
  </w:style>
  <w:style w:type="table" w:customStyle="1" w:styleId="a7">
    <w:name w:val="Таблиці книжні"/>
    <w:basedOn w:val="a8"/>
    <w:uiPriority w:val="99"/>
    <w:rsid w:val="00036E4C"/>
    <w:pPr>
      <w:jc w:val="center"/>
    </w:pPr>
    <w:rPr>
      <w:rFonts w:ascii="Century Gothic" w:hAnsi="Century Gothic"/>
      <w:sz w:val="16"/>
      <w:szCs w:val="20"/>
      <w:lang w:eastAsia="uk-UA"/>
    </w:rPr>
    <w:tblPr>
      <w:tblInd w:w="11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rPr>
      <w:cantSplit/>
      <w:tblHeader/>
    </w:trPr>
    <w:tcPr>
      <w:vAlign w:val="center"/>
    </w:tcPr>
    <w:tblStylePr w:type="firstRow">
      <w:pPr>
        <w:wordWrap/>
        <w:jc w:val="center"/>
      </w:pPr>
      <w:rPr>
        <w:rFonts w:ascii="Century Gothic" w:hAnsi="Century Gothic"/>
        <w:b/>
        <w:sz w:val="16"/>
      </w:rPr>
      <w:tblPr/>
      <w:trPr>
        <w:tblHeader/>
      </w:trPr>
      <w:tcPr>
        <w:noWrap/>
      </w:tcPr>
    </w:tblStylePr>
  </w:style>
  <w:style w:type="table" w:styleId="a8">
    <w:name w:val="Table Grid"/>
    <w:basedOn w:val="a1"/>
    <w:uiPriority w:val="59"/>
    <w:rsid w:val="0003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B7752"/>
    <w:rPr>
      <w:color w:val="0000FF"/>
      <w:u w:val="single"/>
    </w:rPr>
  </w:style>
  <w:style w:type="character" w:customStyle="1" w:styleId="rvts40">
    <w:name w:val="rvts40"/>
    <w:basedOn w:val="a0"/>
    <w:rsid w:val="002B1E28"/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6A0D40"/>
  </w:style>
  <w:style w:type="paragraph" w:styleId="aa">
    <w:name w:val="Balloon Text"/>
    <w:basedOn w:val="a"/>
    <w:link w:val="ab"/>
    <w:uiPriority w:val="99"/>
    <w:semiHidden/>
    <w:unhideWhenUsed/>
    <w:rsid w:val="00526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A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43B6D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c">
    <w:name w:val="No Spacing"/>
    <w:link w:val="ad"/>
    <w:uiPriority w:val="99"/>
    <w:qFormat/>
    <w:rsid w:val="00D4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99"/>
    <w:rsid w:val="00D43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43B6D"/>
    <w:pPr>
      <w:spacing w:after="120" w:line="240" w:lineRule="auto"/>
      <w:jc w:val="left"/>
    </w:pPr>
    <w:rPr>
      <w:rFonts w:eastAsia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D43B6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e">
    <w:name w:val="List Paragraph"/>
    <w:basedOn w:val="a"/>
    <w:link w:val="af"/>
    <w:uiPriority w:val="34"/>
    <w:qFormat/>
    <w:rsid w:val="00D43B6D"/>
    <w:pPr>
      <w:spacing w:line="240" w:lineRule="auto"/>
      <w:ind w:left="720"/>
      <w:contextualSpacing/>
      <w:jc w:val="left"/>
    </w:pPr>
    <w:rPr>
      <w:rFonts w:eastAsia="Times New Roman" w:cs="Times New Roman"/>
      <w:szCs w:val="24"/>
      <w:lang w:val="ru-RU" w:eastAsia="ru-RU"/>
    </w:rPr>
  </w:style>
  <w:style w:type="character" w:customStyle="1" w:styleId="af">
    <w:name w:val="Абзац списка Знак"/>
    <w:link w:val="ae"/>
    <w:uiPriority w:val="34"/>
    <w:locked/>
    <w:rsid w:val="00D43B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Title"/>
    <w:basedOn w:val="a"/>
    <w:link w:val="12"/>
    <w:uiPriority w:val="99"/>
    <w:qFormat/>
    <w:rsid w:val="00D43B6D"/>
    <w:pPr>
      <w:spacing w:line="240" w:lineRule="auto"/>
      <w:jc w:val="center"/>
    </w:pPr>
    <w:rPr>
      <w:rFonts w:eastAsia="Times New Roman" w:cs="Times New Roman"/>
      <w:b/>
      <w:bCs/>
      <w:sz w:val="28"/>
      <w:szCs w:val="24"/>
      <w:lang w:eastAsia="x-none"/>
    </w:rPr>
  </w:style>
  <w:style w:type="character" w:customStyle="1" w:styleId="af1">
    <w:name w:val="Название Знак"/>
    <w:basedOn w:val="a0"/>
    <w:uiPriority w:val="10"/>
    <w:rsid w:val="00D43B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f0"/>
    <w:uiPriority w:val="99"/>
    <w:rsid w:val="00D43B6D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character" w:customStyle="1" w:styleId="Bodytext2">
    <w:name w:val="Body text (2)"/>
    <w:basedOn w:val="a0"/>
    <w:rsid w:val="00D43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rvps2">
    <w:name w:val="rvps2"/>
    <w:basedOn w:val="a"/>
    <w:rsid w:val="00A8112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uk-UA"/>
    </w:rPr>
  </w:style>
  <w:style w:type="paragraph" w:customStyle="1" w:styleId="af2">
    <w:name w:val="[Немає стилю абзацу]"/>
    <w:rsid w:val="007D57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7D5750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textAlignment w:val="center"/>
    </w:pPr>
    <w:rPr>
      <w:rFonts w:ascii="Pragmatica-Book" w:eastAsiaTheme="minorEastAsia" w:hAnsi="Pragmatica-Book" w:cs="Pragmatica-Book"/>
      <w:color w:val="000000"/>
      <w:w w:val="90"/>
      <w:sz w:val="18"/>
      <w:szCs w:val="18"/>
      <w:lang w:eastAsia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7D5750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1">
    <w:name w:val="Стаття по центру (Ch_6 Міністерства)"/>
    <w:basedOn w:val="a"/>
    <w:next w:val="a"/>
    <w:uiPriority w:val="99"/>
    <w:rsid w:val="007D5750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-Bold" w:eastAsiaTheme="minorEastAsia" w:hAnsi="Pragmatica-Bold" w:cs="Pragmatica-Bold"/>
      <w:b/>
      <w:bCs/>
      <w:color w:val="000000"/>
      <w:w w:val="90"/>
      <w:sz w:val="18"/>
      <w:szCs w:val="18"/>
      <w:lang w:eastAsia="uk-UA"/>
    </w:rPr>
  </w:style>
  <w:style w:type="paragraph" w:customStyle="1" w:styleId="TABL">
    <w:name w:val="Таблиця № (TABL)"/>
    <w:basedOn w:val="af2"/>
    <w:uiPriority w:val="99"/>
    <w:rsid w:val="007D5750"/>
    <w:pPr>
      <w:keepNext/>
      <w:tabs>
        <w:tab w:val="right" w:pos="6350"/>
      </w:tabs>
      <w:spacing w:before="170" w:after="85" w:line="257" w:lineRule="auto"/>
      <w:ind w:firstLine="283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PrimitkaPRIMITKA">
    <w:name w:val="Primitka (PRIMITKA)"/>
    <w:basedOn w:val="a"/>
    <w:uiPriority w:val="99"/>
    <w:rsid w:val="007D5750"/>
    <w:pPr>
      <w:widowControl w:val="0"/>
      <w:tabs>
        <w:tab w:val="right" w:pos="1020"/>
        <w:tab w:val="right" w:pos="6350"/>
      </w:tabs>
      <w:autoSpaceDE w:val="0"/>
      <w:autoSpaceDN w:val="0"/>
      <w:adjustRightInd w:val="0"/>
      <w:spacing w:before="142" w:after="142" w:line="257" w:lineRule="auto"/>
      <w:ind w:left="850" w:hanging="850"/>
      <w:textAlignment w:val="center"/>
    </w:pPr>
    <w:rPr>
      <w:rFonts w:ascii="Pragmatica-Book" w:eastAsiaTheme="minorEastAsia" w:hAnsi="Pragmatica-Book" w:cs="Pragmatica-Book"/>
      <w:color w:val="000000"/>
      <w:w w:val="90"/>
      <w:sz w:val="17"/>
      <w:szCs w:val="17"/>
      <w:lang w:eastAsia="uk-UA"/>
    </w:rPr>
  </w:style>
  <w:style w:type="paragraph" w:customStyle="1" w:styleId="TableshapkaTABL">
    <w:name w:val="Table_shapka (TABL)"/>
    <w:basedOn w:val="a"/>
    <w:uiPriority w:val="99"/>
    <w:rsid w:val="007D5750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-Book" w:eastAsiaTheme="minorEastAsia" w:hAnsi="Pragmatica-Book" w:cs="Pragmatica-Book"/>
      <w:color w:val="000000"/>
      <w:w w:val="90"/>
      <w:sz w:val="15"/>
      <w:szCs w:val="15"/>
      <w:lang w:eastAsia="uk-UA"/>
    </w:rPr>
  </w:style>
  <w:style w:type="paragraph" w:customStyle="1" w:styleId="TableTABL">
    <w:name w:val="Table (TABL)"/>
    <w:basedOn w:val="a"/>
    <w:uiPriority w:val="99"/>
    <w:rsid w:val="007D5750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jc w:val="left"/>
      <w:textAlignment w:val="center"/>
    </w:pPr>
    <w:rPr>
      <w:rFonts w:ascii="HeliosCond" w:eastAsiaTheme="minorEastAsia" w:hAnsi="HeliosCond" w:cs="HeliosCond"/>
      <w:color w:val="000000"/>
      <w:spacing w:val="-2"/>
      <w:sz w:val="17"/>
      <w:szCs w:val="17"/>
      <w:lang w:eastAsia="uk-UA"/>
    </w:rPr>
  </w:style>
  <w:style w:type="character" w:customStyle="1" w:styleId="af3">
    <w:name w:val="Верхний индекс (Вспомогательные)"/>
    <w:uiPriority w:val="99"/>
    <w:rsid w:val="007D575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3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11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+38%20(067)%20982-41-3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059-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059-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keraterm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3657</Words>
  <Characters>2086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cp:lastPrinted>2024-05-29T07:24:00Z</cp:lastPrinted>
  <dcterms:created xsi:type="dcterms:W3CDTF">2024-06-04T07:47:00Z</dcterms:created>
  <dcterms:modified xsi:type="dcterms:W3CDTF">2024-06-04T07:47:00Z</dcterms:modified>
</cp:coreProperties>
</file>