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B0" w:rsidRPr="00B96725" w:rsidRDefault="00905DB0" w:rsidP="00905DB0">
      <w:pPr>
        <w:ind w:firstLine="567"/>
        <w:jc w:val="both"/>
      </w:pPr>
      <w:r w:rsidRPr="00B96725">
        <w:rPr>
          <w:b/>
        </w:rPr>
        <w:t xml:space="preserve">ТОВАРИСТВО З ОБМЕЖЕНОЮ ВІДПОВІДАЛЬНІСТЮ «ПРАЙМ-ГАЗ» (скорочено </w:t>
      </w:r>
      <w:bookmarkStart w:id="0" w:name="_GoBack"/>
      <w:r w:rsidRPr="00B96725">
        <w:rPr>
          <w:b/>
        </w:rPr>
        <w:t>ТОВ «ПРАЙМ-ГАЗ»</w:t>
      </w:r>
      <w:bookmarkEnd w:id="0"/>
      <w:r w:rsidRPr="00B96725">
        <w:rPr>
          <w:b/>
        </w:rPr>
        <w:t>)</w:t>
      </w:r>
      <w:r w:rsidRPr="00B96725">
        <w:t xml:space="preserve"> має намір отримати дозвіл на викиди забруднюючих речовин в атмосферне повітря стаціонарними джерелами для об’єкту: </w:t>
      </w:r>
      <w:r w:rsidR="002A520A" w:rsidRPr="00B96725">
        <w:rPr>
          <w:b/>
        </w:rPr>
        <w:t>установка попередньої підготовки газу</w:t>
      </w:r>
      <w:r w:rsidR="002A520A" w:rsidRPr="00B96725">
        <w:t xml:space="preserve"> (</w:t>
      </w:r>
      <w:r w:rsidRPr="00B96725">
        <w:rPr>
          <w:b/>
        </w:rPr>
        <w:t>УППГ</w:t>
      </w:r>
      <w:r w:rsidR="002A520A" w:rsidRPr="00B96725">
        <w:rPr>
          <w:b/>
        </w:rPr>
        <w:t>)</w:t>
      </w:r>
      <w:r w:rsidRPr="00B96725">
        <w:rPr>
          <w:b/>
        </w:rPr>
        <w:t xml:space="preserve"> Західні Радченки</w:t>
      </w:r>
      <w:r w:rsidRPr="00B96725">
        <w:t xml:space="preserve">. </w:t>
      </w:r>
    </w:p>
    <w:p w:rsidR="00905DB0" w:rsidRPr="00B96725" w:rsidRDefault="00905DB0" w:rsidP="00905DB0">
      <w:pPr>
        <w:ind w:firstLine="567"/>
        <w:jc w:val="both"/>
        <w:rPr>
          <w:highlight w:val="yellow"/>
        </w:rPr>
      </w:pPr>
      <w:r w:rsidRPr="00B96725">
        <w:t>Ідентифікаційний код юридичної особи в ЄДРПОУ: 34530351.</w:t>
      </w:r>
    </w:p>
    <w:p w:rsidR="00905DB0" w:rsidRPr="002A1B7D" w:rsidRDefault="00905DB0" w:rsidP="00905DB0">
      <w:pPr>
        <w:pStyle w:val="a3"/>
        <w:ind w:firstLine="567"/>
        <w:jc w:val="both"/>
      </w:pPr>
      <w:r w:rsidRPr="00B96725">
        <w:t>Юридична адреса підприємства: 01032, місто Київ, бульвар Т. Шевченка, будинок 35, поверх 5</w:t>
      </w:r>
      <w:r w:rsidRPr="002A1B7D">
        <w:t xml:space="preserve">, тел. </w:t>
      </w:r>
      <w:r w:rsidR="002A520A" w:rsidRPr="002A1B7D">
        <w:t>+380442360437</w:t>
      </w:r>
      <w:r w:rsidRPr="002A1B7D">
        <w:t>, ел.пошта</w:t>
      </w:r>
      <w:r w:rsidR="00A768DE">
        <w:t>:</w:t>
      </w:r>
      <w:r w:rsidRPr="002A1B7D">
        <w:t xml:space="preserve"> </w:t>
      </w:r>
      <w:r w:rsidR="002A1B7D">
        <w:rPr>
          <w:lang w:val="en-US"/>
        </w:rPr>
        <w:t>office@primegas.com.ua</w:t>
      </w:r>
      <w:r w:rsidR="001D2481" w:rsidRPr="002A1B7D">
        <w:t>.</w:t>
      </w:r>
    </w:p>
    <w:p w:rsidR="00905DB0" w:rsidRPr="00B96725" w:rsidRDefault="00905DB0" w:rsidP="00905DB0">
      <w:pPr>
        <w:ind w:firstLine="567"/>
        <w:jc w:val="both"/>
      </w:pPr>
      <w:r w:rsidRPr="00B96725">
        <w:t>Місцезнаходження об’єкта: Україна, Полтавська область, Миргородський район, в межах Зубівської сільської ради.</w:t>
      </w:r>
    </w:p>
    <w:p w:rsidR="00905DB0" w:rsidRPr="00B96725" w:rsidRDefault="00905DB0" w:rsidP="00905DB0">
      <w:pPr>
        <w:ind w:firstLine="567"/>
        <w:jc w:val="both"/>
      </w:pPr>
      <w:r w:rsidRPr="00B96725">
        <w:t>Мета отримання дозволу на викиди: отримання дозволу на викиди для існуючого об’єкту.</w:t>
      </w:r>
    </w:p>
    <w:p w:rsidR="00A06D68" w:rsidRPr="00B96725" w:rsidRDefault="00A06D68" w:rsidP="00905DB0">
      <w:pPr>
        <w:autoSpaceDE w:val="0"/>
        <w:autoSpaceDN w:val="0"/>
        <w:adjustRightInd w:val="0"/>
        <w:ind w:right="-90" w:firstLine="567"/>
        <w:jc w:val="both"/>
      </w:pPr>
      <w:r w:rsidRPr="00B96725">
        <w:t xml:space="preserve">Відповідно до пункту 3 статті 17 Закону України «Про оцінку впливу на довкілля» висновки державної екологічної експертизи, одержані до введення в дію цього Закону, зберігають чинність та мають статус висновку з оцінки впливу на довкілля. Для об’єкту отримано Висновок державної екологічної експертизи №2083/05-05-06 від 03.06.2014 р. </w:t>
      </w:r>
    </w:p>
    <w:p w:rsidR="00905DB0" w:rsidRPr="00B96725" w:rsidRDefault="00905DB0" w:rsidP="00905DB0">
      <w:pPr>
        <w:autoSpaceDE w:val="0"/>
        <w:autoSpaceDN w:val="0"/>
        <w:adjustRightInd w:val="0"/>
        <w:ind w:right="-90" w:firstLine="567"/>
        <w:jc w:val="both"/>
      </w:pPr>
      <w:r w:rsidRPr="00B96725">
        <w:t>Основною сферою діяльності підприємства є добування природного газу. Назва виду економічної діяльності об’єкта за КВЕД: 06.20 - Добування природного газу (основний).</w:t>
      </w:r>
    </w:p>
    <w:p w:rsidR="00905DB0" w:rsidRPr="002A1B7D" w:rsidRDefault="00905DB0" w:rsidP="00905DB0">
      <w:pPr>
        <w:ind w:firstLine="567"/>
        <w:jc w:val="both"/>
      </w:pPr>
      <w:r w:rsidRPr="002A1B7D">
        <w:t xml:space="preserve">Основними виробничими процесами на об’єкті є: відділення природного газу, конденсату та супутньо-пластової води (СПВ) з видобутої продукції, що надходить від газових свердловин газоконденсатного родовища по індивідуальним газопроводам-шлейфам; підготовка (осушення) газу, стабілізації конденсату до товарних кондицій, очищення СПВ перед поверненням її в пласт; накопичення та відвантаження кінцевої продукції. </w:t>
      </w:r>
    </w:p>
    <w:p w:rsidR="00905DB0" w:rsidRPr="00B96725" w:rsidRDefault="00905DB0" w:rsidP="00905DB0">
      <w:pPr>
        <w:ind w:firstLine="567"/>
        <w:jc w:val="both"/>
      </w:pPr>
      <w:r w:rsidRPr="00B96725">
        <w:t>На майдан</w:t>
      </w:r>
      <w:r w:rsidR="001B1D93" w:rsidRPr="00B96725">
        <w:t>чику об’єкту розміщуватиметься 16</w:t>
      </w:r>
      <w:r w:rsidRPr="00B96725">
        <w:t xml:space="preserve"> стаціонарних джерел викиду. </w:t>
      </w:r>
    </w:p>
    <w:p w:rsidR="00905DB0" w:rsidRPr="00B96725" w:rsidRDefault="00905DB0" w:rsidP="00B96725">
      <w:pPr>
        <w:ind w:firstLine="567"/>
        <w:jc w:val="both"/>
      </w:pPr>
      <w:r w:rsidRPr="00B96725">
        <w:t xml:space="preserve">Річна кількість викидів забруднюючих речовин становить </w:t>
      </w:r>
      <w:r w:rsidR="00E54AFB" w:rsidRPr="00B96725">
        <w:t xml:space="preserve">3334,1846885 </w:t>
      </w:r>
      <w:r w:rsidRPr="00B96725">
        <w:t>т, у тому числі:</w:t>
      </w:r>
      <w:r w:rsidR="00E54AFB" w:rsidRPr="00B96725">
        <w:t xml:space="preserve"> сажа - 0,60978 т/рік,</w:t>
      </w:r>
      <w:r w:rsidR="00E54AFB" w:rsidRPr="00B96725">
        <w:rPr>
          <w:sz w:val="22"/>
        </w:rPr>
        <w:t xml:space="preserve"> </w:t>
      </w:r>
      <w:r w:rsidR="00E54AFB" w:rsidRPr="00B96725">
        <w:t xml:space="preserve">оксид вуглецю - 21,12838 т/рік, вуглецю діоксид - 3306,52401 т/рік, метан - 0,07147 т/рік, оксиди азоту (оксид та діоксид азоту) у перерахунку на діоксид азоту - 5,41054 т/рік, азоту(1) оксид (N2O) - 0,00592 т/рік, етантіол (етилмеркаптан) </w:t>
      </w:r>
      <w:r w:rsidR="00B96725" w:rsidRPr="00B96725">
        <w:t>-</w:t>
      </w:r>
      <w:r w:rsidR="00E54AFB" w:rsidRPr="00B96725">
        <w:t xml:space="preserve"> 0,000018 т/рік, діоксид сірки (діоксид та триоксид) у перерахунку на діоксид сірки - 0,00619 т/рік,</w:t>
      </w:r>
      <w:r w:rsidR="00B96725" w:rsidRPr="00B96725">
        <w:rPr>
          <w:sz w:val="22"/>
        </w:rPr>
        <w:t xml:space="preserve"> </w:t>
      </w:r>
      <w:r w:rsidR="00B96725" w:rsidRPr="00B96725">
        <w:t xml:space="preserve">вуглеводні насичені С12- С19 (розчинник РПК-26511 і ін.) у перерахунку на сумарний органічний вуглець - 0,4187605 т/рік, спирт метиловий - 0,00962 т/рік. </w:t>
      </w:r>
      <w:r w:rsidRPr="00B96725">
        <w:t>Викиди забруднюючих речовин знаходитимуться в межах гранично-допустимих норм.</w:t>
      </w:r>
    </w:p>
    <w:p w:rsidR="00905DB0" w:rsidRPr="00B96725" w:rsidRDefault="00905DB0" w:rsidP="00905DB0">
      <w:pPr>
        <w:ind w:firstLine="567"/>
        <w:jc w:val="both"/>
      </w:pPr>
      <w:r w:rsidRPr="00B96725">
        <w:t>За ступенем впливу на забруднення атмосферного повітря об’єкт належить до 2 групи - об’єкти, які беруться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керування.</w:t>
      </w:r>
    </w:p>
    <w:p w:rsidR="00905DB0" w:rsidRPr="00B96725" w:rsidRDefault="00905DB0" w:rsidP="00905DB0">
      <w:pPr>
        <w:ind w:firstLine="567"/>
        <w:jc w:val="both"/>
      </w:pPr>
      <w:r w:rsidRPr="00B96725">
        <w:t>На об’єкті підприємства не планується впровадження заходів щодо скорочення викидів забруднюючих речовин в атмосферне повітря, тому що на даний час немає перевищень встановлених нормативів граничнодопустимих викидів забруднюючих речовин.</w:t>
      </w:r>
    </w:p>
    <w:p w:rsidR="00905DB0" w:rsidRPr="00B96725" w:rsidRDefault="00905DB0" w:rsidP="00905DB0">
      <w:pPr>
        <w:ind w:firstLine="567"/>
        <w:jc w:val="both"/>
      </w:pPr>
      <w:r w:rsidRPr="00B96725">
        <w:t>Пропозиції щодо дозволених обсягів викидів відповідають чинному законодавству.</w:t>
      </w:r>
    </w:p>
    <w:p w:rsidR="00905DB0" w:rsidRPr="00B96725" w:rsidRDefault="00905DB0" w:rsidP="00905DB0">
      <w:pPr>
        <w:ind w:firstLine="567"/>
        <w:jc w:val="both"/>
      </w:pPr>
      <w:r w:rsidRPr="00B96725">
        <w:t xml:space="preserve">Звернення громадських організацій та окремих громадян приймаються впродовж 30 календарних днів, від дати публікації інформації, Полтавською обласною (військовою) державною адміністрацією за адресою: 36014, Полтавська обл., м. Полтава, вул. Соборності, 45, тел. (0532) 56-17-18, </w:t>
      </w:r>
      <w:r w:rsidRPr="00B96725">
        <w:rPr>
          <w:color w:val="000000"/>
        </w:rPr>
        <w:t>ел. адреса: zvg@adm-pl.gov.ua.</w:t>
      </w:r>
    </w:p>
    <w:p w:rsidR="00905DB0" w:rsidRPr="00B96725" w:rsidRDefault="00905DB0" w:rsidP="00905DB0">
      <w:pPr>
        <w:spacing w:line="276" w:lineRule="auto"/>
        <w:ind w:firstLine="567"/>
        <w:jc w:val="both"/>
        <w:rPr>
          <w:highlight w:val="yellow"/>
        </w:rPr>
      </w:pPr>
    </w:p>
    <w:p w:rsidR="00F70075" w:rsidRPr="00B96725" w:rsidRDefault="00F70075" w:rsidP="00905DB0">
      <w:pPr>
        <w:rPr>
          <w:sz w:val="22"/>
        </w:rPr>
      </w:pPr>
    </w:p>
    <w:sectPr w:rsidR="00F70075" w:rsidRPr="00B96725" w:rsidSect="00110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B0"/>
    <w:rsid w:val="00110A3C"/>
    <w:rsid w:val="001B1D93"/>
    <w:rsid w:val="001B3941"/>
    <w:rsid w:val="001D2481"/>
    <w:rsid w:val="002A1B7D"/>
    <w:rsid w:val="002A520A"/>
    <w:rsid w:val="00477B31"/>
    <w:rsid w:val="00905DB0"/>
    <w:rsid w:val="00A06D68"/>
    <w:rsid w:val="00A36E0D"/>
    <w:rsid w:val="00A768DE"/>
    <w:rsid w:val="00B96725"/>
    <w:rsid w:val="00E54AFB"/>
    <w:rsid w:val="00F63098"/>
    <w:rsid w:val="00F7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5D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05DB0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5D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05DB0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2024-06-17T08:43:00Z</dcterms:created>
  <dcterms:modified xsi:type="dcterms:W3CDTF">2024-06-17T08:43:00Z</dcterms:modified>
</cp:coreProperties>
</file>