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331DB2">
        <w:tc>
          <w:tcPr>
            <w:tcW w:w="1934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  <w:vAlign w:val="center"/>
          </w:tcPr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  <w:vAlign w:val="center"/>
          </w:tcPr>
          <w:p w:rsidR="00857E2F" w:rsidRPr="00331DB2" w:rsidRDefault="00D11996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 господарювання</w:t>
            </w:r>
          </w:p>
        </w:tc>
        <w:tc>
          <w:tcPr>
            <w:tcW w:w="5515" w:type="dxa"/>
            <w:vAlign w:val="center"/>
          </w:tcPr>
          <w:p w:rsidR="00501C04" w:rsidRPr="00331DB2" w:rsidRDefault="00501C04" w:rsidP="00331DB2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33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</w:tc>
        <w:tc>
          <w:tcPr>
            <w:tcW w:w="3037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Pr="00331DB2" w:rsidRDefault="00274933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Pr="00331DB2" w:rsidRDefault="00501C04" w:rsidP="00274933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Pr="00331DB2" w:rsidRDefault="00274933" w:rsidP="00274933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овариство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обмеженою відповідальністю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Стрижавськ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граніт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(ідентифікаційний код юридичної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35778005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21250" w:rsidRDefault="002F0A16" w:rsidP="00C3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577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933">
              <w:rPr>
                <w:rFonts w:ascii="Times New Roman" w:hAnsi="Times New Roman" w:cs="Times New Roman"/>
                <w:sz w:val="28"/>
                <w:szCs w:val="28"/>
              </w:rPr>
              <w:t>Стрижавське</w:t>
            </w:r>
            <w:proofErr w:type="spellEnd"/>
            <w:r w:rsidR="00274933">
              <w:rPr>
                <w:rFonts w:ascii="Times New Roman" w:hAnsi="Times New Roman" w:cs="Times New Roman"/>
                <w:sz w:val="28"/>
                <w:szCs w:val="28"/>
              </w:rPr>
              <w:t xml:space="preserve"> родовище мігматитів </w:t>
            </w:r>
            <w:r w:rsidR="005D77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 xml:space="preserve">овариства з обмеженою відповідальністю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74933">
              <w:rPr>
                <w:rFonts w:ascii="Times New Roman" w:hAnsi="Times New Roman" w:cs="Times New Roman"/>
                <w:sz w:val="28"/>
                <w:szCs w:val="28"/>
              </w:rPr>
              <w:t>Стрижавський</w:t>
            </w:r>
            <w:proofErr w:type="spellEnd"/>
            <w:r w:rsidR="00274933">
              <w:rPr>
                <w:rFonts w:ascii="Times New Roman" w:hAnsi="Times New Roman" w:cs="Times New Roman"/>
                <w:sz w:val="28"/>
                <w:szCs w:val="28"/>
              </w:rPr>
              <w:t xml:space="preserve"> граніт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>23211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>Вінниц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>Вінниць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район,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>елище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933">
              <w:rPr>
                <w:rFonts w:ascii="Times New Roman" w:hAnsi="Times New Roman" w:cs="Times New Roman"/>
                <w:sz w:val="28"/>
                <w:szCs w:val="28"/>
              </w:rPr>
              <w:t>Стрижавка</w:t>
            </w:r>
            <w:proofErr w:type="spellEnd"/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1C04" w:rsidRPr="00331DB2" w:rsidRDefault="00C33887" w:rsidP="0027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274933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515" w:type="dxa"/>
          </w:tcPr>
          <w:p w:rsidR="00501C04" w:rsidRPr="00331DB2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r w:rsidR="00D21924">
              <w:rPr>
                <w:rFonts w:ascii="Times New Roman" w:hAnsi="Times New Roman" w:cs="Times New Roman"/>
                <w:sz w:val="28"/>
                <w:szCs w:val="28"/>
              </w:rPr>
              <w:t>четвертої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статті 11</w:t>
            </w:r>
            <w:r w:rsidRPr="00331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охорону атмосферного повітря» підставами для відмови у видачі дозволу на викиди є:</w:t>
            </w:r>
          </w:p>
          <w:p w:rsidR="00501C04" w:rsidRPr="00331DB2" w:rsidRDefault="00167CB5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113"/>
            <w:bookmarkEnd w:id="1"/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Подані документи не відповідають вимогам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</w:t>
            </w:r>
            <w:r w:rsidR="002E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 27.06.2023 № 448, зареєстрованим в Міністерстві юстиції України 23.08.2023 за № 1475/40531 (далі – Інструкція), а саме:</w:t>
            </w:r>
          </w:p>
          <w:p w:rsidR="002E7C8E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вступній частині 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меті надання документів </w:t>
            </w:r>
            <w:r w:rsidR="00617BAC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недостатньо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</w:t>
            </w:r>
            <w:r w:rsidR="005D779C"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стосовно </w:t>
            </w:r>
            <w:r w:rsidR="00617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внесення змін до дозволу на викиди з урахуванням </w:t>
            </w:r>
            <w:r w:rsidR="002F6B43"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висновку з оцінки впливу на довкілля</w:t>
            </w:r>
            <w:r w:rsidR="00617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6D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доопрацювати порівняльну таблицю джерел викидів з матеріалами ОВД, </w:t>
            </w:r>
            <w:r w:rsidR="00617BAC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 викидів, г/с, т/рік, джерело залпових викидів</w:t>
            </w:r>
            <w:r w:rsidR="005559DE">
              <w:rPr>
                <w:rFonts w:ascii="Times New Roman" w:eastAsia="Times New Roman" w:hAnsi="Times New Roman" w:cs="Times New Roman"/>
                <w:sz w:val="28"/>
                <w:szCs w:val="28"/>
              </w:rPr>
              <w:t>), відомост</w:t>
            </w:r>
            <w:r w:rsidR="00534B3F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55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суб</w:t>
            </w:r>
            <w:r w:rsidR="005559DE" w:rsidRPr="005559D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5559DE">
              <w:rPr>
                <w:rFonts w:ascii="Times New Roman" w:eastAsia="Times New Roman" w:hAnsi="Times New Roman" w:cs="Times New Roman"/>
                <w:sz w:val="28"/>
                <w:szCs w:val="28"/>
              </w:rPr>
              <w:t>єкта господарювання</w:t>
            </w:r>
            <w:r w:rsidR="001A3812">
              <w:rPr>
                <w:rFonts w:ascii="Times New Roman" w:eastAsia="Times New Roman" w:hAnsi="Times New Roman" w:cs="Times New Roman"/>
                <w:sz w:val="28"/>
                <w:szCs w:val="28"/>
              </w:rPr>
              <w:t>, які</w:t>
            </w:r>
            <w:r w:rsidR="0055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необхідно </w:t>
            </w:r>
            <w:r w:rsidR="005559DE">
              <w:rPr>
                <w:rFonts w:ascii="Times New Roman" w:eastAsia="Times New Roman" w:hAnsi="Times New Roman" w:cs="Times New Roman"/>
                <w:sz w:val="28"/>
                <w:szCs w:val="28"/>
              </w:rPr>
              <w:t>надати відповідно до вимог підпункту 2 пункту 2 розділу ІІ Інструкції</w:t>
            </w:r>
            <w:r w:rsidR="002F6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1A3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взяття об’єкта на державний облік у відповідності до вимог пункту 4 </w:t>
            </w:r>
            <w:r w:rsidR="00BA034A" w:rsidRPr="001A381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A3812"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агальних положень Інструкції</w:t>
            </w:r>
            <w:r w:rsidR="00534B3F" w:rsidRPr="001A3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0E0D" w:rsidRPr="001A3812">
              <w:rPr>
                <w:rFonts w:ascii="Times New Roman" w:eastAsia="Times New Roman" w:hAnsi="Times New Roman" w:cs="Times New Roman"/>
                <w:sz w:val="28"/>
                <w:szCs w:val="28"/>
              </w:rPr>
              <w:t>(за матеріалами ОВД обсяг викидів речовин у вигляді суспендованих твердих частинок недиференційованих за складом становить 21,495 т/рік)</w:t>
            </w:r>
            <w:r w:rsidRPr="001A381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327F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таблиці </w:t>
            </w:r>
            <w:r w:rsidR="000473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32B8">
              <w:rPr>
                <w:rFonts w:ascii="Times New Roman" w:eastAsia="Times New Roman" w:hAnsi="Times New Roman" w:cs="Times New Roman"/>
                <w:sz w:val="28"/>
                <w:szCs w:val="28"/>
              </w:rPr>
              <w:t>.2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  <w:r w:rsidR="000D32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джерел утворення та джерел викидів забруднюючих речовин 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6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надати </w:t>
            </w:r>
            <w:r w:rsidR="005D779C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  <w:r w:rsidR="00EC6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значень масової витрати г/с, т/рік – графи 26 і 28 і їх відмінність з даними ОВД</w:t>
            </w:r>
            <w:r w:rsidR="0080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(джерела №№ 1-9)</w:t>
            </w:r>
            <w:r w:rsidR="00EC6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802A00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 у викидах джерела № 2 викидів Оксиду вуглецю і Оксидів азоту (оксид та діоксид азоту) у перерахунку на діоксид азоту; відсутність джерела залпового викиду, яке зазначено в меті надання документів та матеріалах ОВД (джерело № 5)</w:t>
            </w:r>
            <w:r w:rsidR="00CC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вибухові </w:t>
            </w:r>
            <w:r w:rsidR="00CC4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роботи, які проводяться 1-2 рази в місяць (13 раз в рік) теж є залповими викидами з емісією пилу не більше 10 хв.</w:t>
            </w:r>
            <w:r w:rsidR="00630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534B3F">
              <w:rPr>
                <w:rFonts w:ascii="Times New Roman" w:eastAsia="Times New Roman" w:hAnsi="Times New Roman" w:cs="Times New Roman"/>
                <w:sz w:val="28"/>
                <w:szCs w:val="28"/>
              </w:rPr>
              <w:t>у таблиці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D7B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>.5 (6.5) «Характеристика джерел залпових викидів» зазначити</w:t>
            </w:r>
            <w:r w:rsidR="005B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залпові викиди</w:t>
            </w:r>
            <w:r w:rsidR="00604F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C04" w:rsidRPr="00D21924" w:rsidRDefault="00271AE6" w:rsidP="0010090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доопрацювати пропозиції щодо дозволених обсягів викидів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забруднюючих речовин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>та умов, які встановлюються в дозволі на викиди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урахуванням екологічних умов провадження планованої діяльності висновку з оцінки впливу на довкілля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у розділі «Пропозиції щодо умов та вимог, які встановлюються в дозволі на викиди» відповідно до пункту 13 розділу ІІ Інструкції.</w:t>
            </w:r>
          </w:p>
        </w:tc>
        <w:tc>
          <w:tcPr>
            <w:tcW w:w="3037" w:type="dxa"/>
          </w:tcPr>
          <w:p w:rsidR="00501C04" w:rsidRPr="00331DB2" w:rsidRDefault="00501C04" w:rsidP="00E2125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BD" w:rsidRDefault="009134BD" w:rsidP="0071143E">
      <w:pPr>
        <w:spacing w:after="0" w:line="240" w:lineRule="auto"/>
      </w:pPr>
      <w:r>
        <w:separator/>
      </w:r>
    </w:p>
  </w:endnote>
  <w:endnote w:type="continuationSeparator" w:id="0">
    <w:p w:rsidR="009134BD" w:rsidRDefault="009134BD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BD" w:rsidRDefault="009134BD" w:rsidP="0071143E">
      <w:pPr>
        <w:spacing w:after="0" w:line="240" w:lineRule="auto"/>
      </w:pPr>
      <w:r>
        <w:separator/>
      </w:r>
    </w:p>
  </w:footnote>
  <w:footnote w:type="continuationSeparator" w:id="0">
    <w:p w:rsidR="009134BD" w:rsidRDefault="009134BD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4A" w:rsidRPr="00537D4A">
          <w:rPr>
            <w:noProof/>
            <w:lang w:val="ru-RU"/>
          </w:rPr>
          <w:t>3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473F2"/>
    <w:rsid w:val="000A1CDB"/>
    <w:rsid w:val="000A3BA9"/>
    <w:rsid w:val="000B4578"/>
    <w:rsid w:val="000D32B8"/>
    <w:rsid w:val="0010090A"/>
    <w:rsid w:val="00110639"/>
    <w:rsid w:val="0012202C"/>
    <w:rsid w:val="001224DB"/>
    <w:rsid w:val="00135871"/>
    <w:rsid w:val="00167CB5"/>
    <w:rsid w:val="001776EA"/>
    <w:rsid w:val="00183D13"/>
    <w:rsid w:val="001A0392"/>
    <w:rsid w:val="001A3812"/>
    <w:rsid w:val="002051A9"/>
    <w:rsid w:val="002177AD"/>
    <w:rsid w:val="00255610"/>
    <w:rsid w:val="00260645"/>
    <w:rsid w:val="00264B4A"/>
    <w:rsid w:val="00271AE6"/>
    <w:rsid w:val="00274933"/>
    <w:rsid w:val="002A1461"/>
    <w:rsid w:val="002A7838"/>
    <w:rsid w:val="002E25F4"/>
    <w:rsid w:val="002E4EA7"/>
    <w:rsid w:val="002E7C8E"/>
    <w:rsid w:val="002F0A16"/>
    <w:rsid w:val="002F6B43"/>
    <w:rsid w:val="00300E0D"/>
    <w:rsid w:val="00331DB2"/>
    <w:rsid w:val="003353D0"/>
    <w:rsid w:val="0034536C"/>
    <w:rsid w:val="00390653"/>
    <w:rsid w:val="003A626B"/>
    <w:rsid w:val="0040033E"/>
    <w:rsid w:val="00450AE3"/>
    <w:rsid w:val="0045212A"/>
    <w:rsid w:val="00463A5D"/>
    <w:rsid w:val="004C09A0"/>
    <w:rsid w:val="004C4FE1"/>
    <w:rsid w:val="004E6C27"/>
    <w:rsid w:val="00501C04"/>
    <w:rsid w:val="00525E96"/>
    <w:rsid w:val="00534B3F"/>
    <w:rsid w:val="00537D4A"/>
    <w:rsid w:val="005559DE"/>
    <w:rsid w:val="00556269"/>
    <w:rsid w:val="00571E5D"/>
    <w:rsid w:val="00574946"/>
    <w:rsid w:val="005943E7"/>
    <w:rsid w:val="00596B5F"/>
    <w:rsid w:val="005B5AAB"/>
    <w:rsid w:val="005B7A80"/>
    <w:rsid w:val="005C45AD"/>
    <w:rsid w:val="005D779C"/>
    <w:rsid w:val="00604996"/>
    <w:rsid w:val="00604FC7"/>
    <w:rsid w:val="006053A7"/>
    <w:rsid w:val="00617BAC"/>
    <w:rsid w:val="006203C1"/>
    <w:rsid w:val="00630FD8"/>
    <w:rsid w:val="00632F9A"/>
    <w:rsid w:val="00651CE6"/>
    <w:rsid w:val="00682D7A"/>
    <w:rsid w:val="006A4DB0"/>
    <w:rsid w:val="006B6BE2"/>
    <w:rsid w:val="006D7B25"/>
    <w:rsid w:val="00702B44"/>
    <w:rsid w:val="00703EE2"/>
    <w:rsid w:val="0071143E"/>
    <w:rsid w:val="00717C3B"/>
    <w:rsid w:val="00725604"/>
    <w:rsid w:val="00726199"/>
    <w:rsid w:val="00734FF1"/>
    <w:rsid w:val="00776DFE"/>
    <w:rsid w:val="0079094F"/>
    <w:rsid w:val="007B66CA"/>
    <w:rsid w:val="007F5573"/>
    <w:rsid w:val="00802A00"/>
    <w:rsid w:val="00811F12"/>
    <w:rsid w:val="00847075"/>
    <w:rsid w:val="00857E2F"/>
    <w:rsid w:val="008D4B01"/>
    <w:rsid w:val="008E6C98"/>
    <w:rsid w:val="008F327F"/>
    <w:rsid w:val="009134BD"/>
    <w:rsid w:val="00913704"/>
    <w:rsid w:val="00913737"/>
    <w:rsid w:val="009235CC"/>
    <w:rsid w:val="00965086"/>
    <w:rsid w:val="0099405D"/>
    <w:rsid w:val="009C0B5F"/>
    <w:rsid w:val="009D3553"/>
    <w:rsid w:val="00A106FF"/>
    <w:rsid w:val="00A16635"/>
    <w:rsid w:val="00A418B8"/>
    <w:rsid w:val="00A5418B"/>
    <w:rsid w:val="00A827AF"/>
    <w:rsid w:val="00A902A5"/>
    <w:rsid w:val="00AA5599"/>
    <w:rsid w:val="00AB42BA"/>
    <w:rsid w:val="00AC0E5E"/>
    <w:rsid w:val="00AD1E83"/>
    <w:rsid w:val="00B25274"/>
    <w:rsid w:val="00BA034A"/>
    <w:rsid w:val="00BB2F1A"/>
    <w:rsid w:val="00BD13B5"/>
    <w:rsid w:val="00BD6729"/>
    <w:rsid w:val="00C30C56"/>
    <w:rsid w:val="00C3248D"/>
    <w:rsid w:val="00C33887"/>
    <w:rsid w:val="00C528F5"/>
    <w:rsid w:val="00C7636C"/>
    <w:rsid w:val="00CA4E56"/>
    <w:rsid w:val="00CC4F6E"/>
    <w:rsid w:val="00CD609D"/>
    <w:rsid w:val="00CE50C9"/>
    <w:rsid w:val="00CE78D7"/>
    <w:rsid w:val="00CF1A4C"/>
    <w:rsid w:val="00D11996"/>
    <w:rsid w:val="00D21924"/>
    <w:rsid w:val="00D2364D"/>
    <w:rsid w:val="00D26E01"/>
    <w:rsid w:val="00D627A9"/>
    <w:rsid w:val="00D760D3"/>
    <w:rsid w:val="00D77B12"/>
    <w:rsid w:val="00D874AA"/>
    <w:rsid w:val="00DB3193"/>
    <w:rsid w:val="00DB75BD"/>
    <w:rsid w:val="00DD6065"/>
    <w:rsid w:val="00DF157B"/>
    <w:rsid w:val="00DF3B36"/>
    <w:rsid w:val="00E02C8F"/>
    <w:rsid w:val="00E21250"/>
    <w:rsid w:val="00E5773A"/>
    <w:rsid w:val="00E620A3"/>
    <w:rsid w:val="00EC6B26"/>
    <w:rsid w:val="00ED4F60"/>
    <w:rsid w:val="00F13865"/>
    <w:rsid w:val="00F42E59"/>
    <w:rsid w:val="00FA5379"/>
    <w:rsid w:val="00FB5B02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04BB-3198-4A9B-A46A-EC37D7A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Хоменко Ігор Миколайович</cp:lastModifiedBy>
  <cp:revision>2</cp:revision>
  <cp:lastPrinted>2024-03-25T15:00:00Z</cp:lastPrinted>
  <dcterms:created xsi:type="dcterms:W3CDTF">2024-07-09T06:12:00Z</dcterms:created>
  <dcterms:modified xsi:type="dcterms:W3CDTF">2024-07-09T06:12:00Z</dcterms:modified>
</cp:coreProperties>
</file>