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33EE" w14:textId="33CEF742" w:rsidR="005A30B1" w:rsidRPr="005A30B1" w:rsidRDefault="005A30B1" w:rsidP="005A30B1">
      <w:pPr>
        <w:ind w:firstLine="567"/>
        <w:jc w:val="both"/>
      </w:pPr>
      <w:r w:rsidRPr="005A30B1">
        <w:t>Суб’єкт господарювання: ФІЗИЧНА ОСОБА-ПІДПРИЄМИЦЬ МАКОВЕЙЧУК ДМИТРО ЮРІЙОВИЧ (</w:t>
      </w:r>
      <w:bookmarkStart w:id="0" w:name="_GoBack"/>
      <w:r w:rsidRPr="005A30B1">
        <w:t xml:space="preserve">ФОП </w:t>
      </w:r>
      <w:proofErr w:type="spellStart"/>
      <w:r w:rsidRPr="005A30B1">
        <w:t>Маковейчук</w:t>
      </w:r>
      <w:proofErr w:type="spellEnd"/>
      <w:r w:rsidRPr="005A30B1">
        <w:t xml:space="preserve"> Д.Ю.</w:t>
      </w:r>
      <w:bookmarkEnd w:id="0"/>
      <w:r w:rsidRPr="005A30B1">
        <w:t>), ідентифікаційний номер за ДРФО  3183518210</w:t>
      </w:r>
      <w:r w:rsidRPr="005A30B1">
        <w:rPr>
          <w:shd w:val="clear" w:color="auto" w:fill="FFFFFF"/>
        </w:rPr>
        <w:t xml:space="preserve">, </w:t>
      </w:r>
      <w:proofErr w:type="spellStart"/>
      <w:r w:rsidRPr="005A30B1">
        <w:t>юр.адреса</w:t>
      </w:r>
      <w:proofErr w:type="spellEnd"/>
      <w:r w:rsidRPr="005A30B1">
        <w:t>: 67663, Одеська область, Одеський район, с.</w:t>
      </w:r>
      <w:r>
        <w:rPr>
          <w:lang w:val="en-US"/>
        </w:rPr>
        <w:t xml:space="preserve"> </w:t>
      </w:r>
      <w:r w:rsidRPr="005A30B1">
        <w:t xml:space="preserve">Усатове, вул. Кірова, 13 А, контакти: тел.+380638883834, повідомляє про намір отримати дозвіл на викиди забруднюючих речовин в атмосферне повітря стаціонарними джерелами АЗС та АГЗП, що знаходиться за </w:t>
      </w:r>
      <w:proofErr w:type="spellStart"/>
      <w:r w:rsidRPr="005A30B1">
        <w:t>адресою</w:t>
      </w:r>
      <w:proofErr w:type="spellEnd"/>
      <w:r w:rsidRPr="005A30B1">
        <w:t xml:space="preserve">: Одеська область, Одеський район, с. </w:t>
      </w:r>
      <w:proofErr w:type="spellStart"/>
      <w:r w:rsidRPr="005A30B1">
        <w:t>Усатове</w:t>
      </w:r>
      <w:proofErr w:type="spellEnd"/>
      <w:r w:rsidRPr="005A30B1">
        <w:t xml:space="preserve">, </w:t>
      </w:r>
      <w:proofErr w:type="spellStart"/>
      <w:r w:rsidRPr="005A30B1">
        <w:t>вул.Хуторська</w:t>
      </w:r>
      <w:proofErr w:type="spellEnd"/>
      <w:r w:rsidRPr="005A30B1">
        <w:t>, 16.</w:t>
      </w:r>
    </w:p>
    <w:p w14:paraId="117928AD" w14:textId="77777777" w:rsidR="005A30B1" w:rsidRPr="005A30B1" w:rsidRDefault="005A30B1" w:rsidP="005A30B1">
      <w:pPr>
        <w:ind w:firstLine="567"/>
        <w:jc w:val="both"/>
      </w:pPr>
      <w:r w:rsidRPr="005A30B1">
        <w:t xml:space="preserve">Основною діяльністю суб’єкта господарювання є - роздрібна торгівля пальним. </w:t>
      </w:r>
    </w:p>
    <w:p w14:paraId="701A2805" w14:textId="35684469" w:rsidR="005A30B1" w:rsidRPr="005A30B1" w:rsidRDefault="005A30B1" w:rsidP="005A30B1">
      <w:pPr>
        <w:ind w:firstLine="567"/>
        <w:jc w:val="both"/>
      </w:pPr>
      <w:r w:rsidRPr="005A30B1">
        <w:t>На території підприємства розташоване наступне обладнання: підземний резервуар зберігання бензину, ємністю по 25 м</w:t>
      </w:r>
      <w:r w:rsidRPr="005A30B1">
        <w:rPr>
          <w:vertAlign w:val="superscript"/>
        </w:rPr>
        <w:t>3</w:t>
      </w:r>
      <w:r w:rsidRPr="005A30B1">
        <w:t xml:space="preserve"> – 2 шт.; підземний резервуар зберігання дизпалива, ємністю по 25 м</w:t>
      </w:r>
      <w:r w:rsidRPr="005A30B1">
        <w:rPr>
          <w:vertAlign w:val="superscript"/>
        </w:rPr>
        <w:t>3</w:t>
      </w:r>
      <w:r w:rsidRPr="005A30B1">
        <w:t xml:space="preserve"> – 1 шт.; </w:t>
      </w:r>
      <w:proofErr w:type="spellStart"/>
      <w:r w:rsidRPr="005A30B1">
        <w:t>паливороздавальні</w:t>
      </w:r>
      <w:proofErr w:type="spellEnd"/>
      <w:r w:rsidRPr="005A30B1">
        <w:t xml:space="preserve"> колонки – 4 шт.; газовий модуль, який складається із двох резервуарів ємністю 5 м</w:t>
      </w:r>
      <w:r w:rsidRPr="005A30B1">
        <w:rPr>
          <w:vertAlign w:val="superscript"/>
        </w:rPr>
        <w:t>3</w:t>
      </w:r>
      <w:r w:rsidRPr="005A30B1">
        <w:t xml:space="preserve"> та </w:t>
      </w:r>
      <w:proofErr w:type="spellStart"/>
      <w:r w:rsidRPr="005A30B1">
        <w:t>паливороздавальної</w:t>
      </w:r>
      <w:proofErr w:type="spellEnd"/>
      <w:r w:rsidRPr="005A30B1">
        <w:t xml:space="preserve"> колонки 1 шт.</w:t>
      </w:r>
    </w:p>
    <w:p w14:paraId="367E4A58" w14:textId="77777777" w:rsidR="005A30B1" w:rsidRPr="005A30B1" w:rsidRDefault="005A30B1" w:rsidP="005A30B1">
      <w:pPr>
        <w:ind w:firstLine="567"/>
        <w:jc w:val="both"/>
      </w:pPr>
      <w:r w:rsidRPr="005A30B1">
        <w:t>Згідно Закону України Про оцінку впливу на довкілля об’єкт отримав висновок з оцінки впливу на довкілля про провадження планованої діяльності.</w:t>
      </w:r>
    </w:p>
    <w:p w14:paraId="25F6D5A2" w14:textId="77777777" w:rsidR="005A30B1" w:rsidRPr="005A30B1" w:rsidRDefault="005A30B1" w:rsidP="005A30B1">
      <w:pPr>
        <w:ind w:firstLine="567"/>
        <w:jc w:val="both"/>
      </w:pPr>
      <w:r w:rsidRPr="005A30B1">
        <w:rPr>
          <w:lang w:eastAsia="en-US"/>
        </w:rPr>
        <w:t>На автозаправній станції здійснюється прийом, зберігання і відпуск</w:t>
      </w:r>
      <w:r w:rsidRPr="005A30B1">
        <w:t>: бензину М-95+ (350 м</w:t>
      </w:r>
      <w:r w:rsidRPr="005A30B1">
        <w:rPr>
          <w:vertAlign w:val="superscript"/>
        </w:rPr>
        <w:t>3</w:t>
      </w:r>
      <w:r w:rsidRPr="005A30B1">
        <w:t>/рік),  бензину А-95 (2650 м</w:t>
      </w:r>
      <w:r w:rsidRPr="005A30B1">
        <w:rPr>
          <w:vertAlign w:val="superscript"/>
        </w:rPr>
        <w:t>3</w:t>
      </w:r>
      <w:r w:rsidRPr="005A30B1">
        <w:t>/рік), дизпалива ДП-Є (9100 м</w:t>
      </w:r>
      <w:r w:rsidRPr="005A30B1">
        <w:rPr>
          <w:vertAlign w:val="superscript"/>
        </w:rPr>
        <w:t>3</w:t>
      </w:r>
      <w:r w:rsidRPr="005A30B1">
        <w:t>/рік) та скрапленого вуглеводного газу пропан-бутан (1500 м</w:t>
      </w:r>
      <w:r w:rsidRPr="005A30B1">
        <w:rPr>
          <w:vertAlign w:val="superscript"/>
        </w:rPr>
        <w:t>3</w:t>
      </w:r>
      <w:r w:rsidRPr="005A30B1">
        <w:t xml:space="preserve">/рік). Потужність АЗС та АГЗП - 150 заправок на добу. </w:t>
      </w:r>
    </w:p>
    <w:p w14:paraId="096E5C28" w14:textId="77777777" w:rsidR="005A30B1" w:rsidRPr="005A30B1" w:rsidRDefault="005A30B1" w:rsidP="005A30B1">
      <w:pPr>
        <w:ind w:firstLine="567"/>
        <w:jc w:val="both"/>
      </w:pPr>
      <w:r w:rsidRPr="005A30B1">
        <w:t xml:space="preserve">Джерелами викидів забруднюючих речовин у атмосферне повітря є: резервуари для зберігання палива та </w:t>
      </w:r>
      <w:proofErr w:type="spellStart"/>
      <w:r w:rsidRPr="005A30B1">
        <w:t>паливороздавальні</w:t>
      </w:r>
      <w:proofErr w:type="spellEnd"/>
      <w:r w:rsidRPr="005A30B1">
        <w:t xml:space="preserve"> колонки.</w:t>
      </w:r>
    </w:p>
    <w:p w14:paraId="69D215C3" w14:textId="77777777" w:rsidR="005A30B1" w:rsidRPr="005A30B1" w:rsidRDefault="005A30B1" w:rsidP="005A30B1">
      <w:pPr>
        <w:ind w:firstLine="567"/>
        <w:jc w:val="both"/>
      </w:pPr>
      <w:r w:rsidRPr="005A30B1">
        <w:t xml:space="preserve">При експлуатації об'єкту, річні викиди забруднюючих речовин в атмосферне повітря складають – </w:t>
      </w:r>
      <w:r w:rsidRPr="005A30B1">
        <w:rPr>
          <w:bCs/>
          <w:iCs/>
        </w:rPr>
        <w:t>0,9519 т/рік (</w:t>
      </w:r>
      <w:r w:rsidRPr="005A30B1">
        <w:t xml:space="preserve">у </w:t>
      </w:r>
      <w:proofErr w:type="spellStart"/>
      <w:r w:rsidRPr="005A30B1">
        <w:t>т.ч</w:t>
      </w:r>
      <w:proofErr w:type="spellEnd"/>
      <w:r w:rsidRPr="005A30B1">
        <w:t xml:space="preserve">.: бензин (нафтовий, </w:t>
      </w:r>
      <w:proofErr w:type="spellStart"/>
      <w:r w:rsidRPr="005A30B1">
        <w:t>малосірчистий</w:t>
      </w:r>
      <w:proofErr w:type="spellEnd"/>
      <w:r w:rsidRPr="005A30B1">
        <w:t xml:space="preserve">, в перерахунку на вуглець) – 0,2081 т/рік, вуглеводні С12-С19 (розчинник РПК-265 П та </w:t>
      </w:r>
      <w:proofErr w:type="spellStart"/>
      <w:r w:rsidRPr="005A30B1">
        <w:t>інш</w:t>
      </w:r>
      <w:proofErr w:type="spellEnd"/>
      <w:r w:rsidRPr="005A30B1">
        <w:t>.) – 0,2333 т/рік, бутан – 0,3063 т/рік, пропан – 0,2042 т/рік ).</w:t>
      </w:r>
    </w:p>
    <w:p w14:paraId="3B99D2A0" w14:textId="77777777" w:rsidR="005A30B1" w:rsidRPr="005A30B1" w:rsidRDefault="005A30B1" w:rsidP="005A30B1">
      <w:pPr>
        <w:ind w:firstLine="567"/>
        <w:jc w:val="both"/>
      </w:pPr>
      <w:r w:rsidRPr="005A30B1">
        <w:t xml:space="preserve">Відповідність пропозицій щодо дозволених обсягів викидів законодавству: 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 </w:t>
      </w:r>
    </w:p>
    <w:p w14:paraId="149493DC" w14:textId="77777777" w:rsidR="005A30B1" w:rsidRPr="002422C9" w:rsidRDefault="005A30B1" w:rsidP="005A30B1">
      <w:pPr>
        <w:autoSpaceDE w:val="0"/>
        <w:autoSpaceDN w:val="0"/>
        <w:adjustRightInd w:val="0"/>
        <w:ind w:firstLine="567"/>
        <w:jc w:val="both"/>
      </w:pPr>
      <w:r w:rsidRPr="002422C9">
        <w:t xml:space="preserve">Зауваження та пропозиції щодо отримання дозволу на викиди забруднюючих речовин у атмосферне повітря стаціонарними джерелами необхідно надсилати протягом 30 календарних днів до Одеської облдержадміністрації, за </w:t>
      </w:r>
      <w:proofErr w:type="spellStart"/>
      <w:r w:rsidRPr="002422C9">
        <w:t>адресою</w:t>
      </w:r>
      <w:proofErr w:type="spellEnd"/>
      <w:r w:rsidRPr="002422C9">
        <w:t xml:space="preserve">: пр. Шевченка, 4, м. Одеса, 65032,  </w:t>
      </w:r>
      <w:proofErr w:type="spellStart"/>
      <w:r w:rsidRPr="002422C9">
        <w:t>тел</w:t>
      </w:r>
      <w:proofErr w:type="spellEnd"/>
      <w:r w:rsidRPr="002422C9">
        <w:t>.: (048)718-93-26, e-mail: genotdel@od.gov.ua.</w:t>
      </w:r>
    </w:p>
    <w:p w14:paraId="7794EB55" w14:textId="77777777" w:rsidR="005A30B1" w:rsidRPr="005A30B1" w:rsidRDefault="005A30B1" w:rsidP="005A30B1">
      <w:pPr>
        <w:ind w:firstLine="720"/>
        <w:jc w:val="both"/>
      </w:pPr>
    </w:p>
    <w:p w14:paraId="271511BE" w14:textId="77777777" w:rsidR="001E37AC" w:rsidRPr="005A30B1" w:rsidRDefault="001E37AC"/>
    <w:sectPr w:rsidR="001E37AC" w:rsidRPr="005A30B1" w:rsidSect="00DA4D5A">
      <w:pgSz w:w="11906" w:h="16838"/>
      <w:pgMar w:top="170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1"/>
    <w:rsid w:val="001E37AC"/>
    <w:rsid w:val="005A30B1"/>
    <w:rsid w:val="0076360E"/>
    <w:rsid w:val="008E0644"/>
    <w:rsid w:val="00D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3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Тарасенко Ольга Володимирівна</cp:lastModifiedBy>
  <cp:revision>2</cp:revision>
  <dcterms:created xsi:type="dcterms:W3CDTF">2024-07-12T07:32:00Z</dcterms:created>
  <dcterms:modified xsi:type="dcterms:W3CDTF">2024-07-12T07:32:00Z</dcterms:modified>
</cp:coreProperties>
</file>