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DE265" w14:textId="77777777" w:rsidR="006B4FDC" w:rsidRPr="00BE5150" w:rsidRDefault="006B4FDC" w:rsidP="00BE5150">
      <w:pPr>
        <w:keepNext/>
        <w:keepLine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ЗАТВЕРДЖЕНО</w:t>
      </w:r>
    </w:p>
    <w:p w14:paraId="14630D51" w14:textId="754B03DD" w:rsidR="006B4FDC" w:rsidRPr="00BE5150" w:rsidRDefault="006B4FDC" w:rsidP="00BE5150">
      <w:pPr>
        <w:keepNext/>
        <w:keepLine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Наказ Міністерства захисту довкілля та природних ресурсів України _________________ 202</w:t>
      </w:r>
      <w:r w:rsidR="0083468A" w:rsidRPr="00BE5150">
        <w:rPr>
          <w:rFonts w:ascii="Times New Roman" w:hAnsi="Times New Roman" w:cs="Times New Roman"/>
          <w:sz w:val="28"/>
          <w:szCs w:val="28"/>
        </w:rPr>
        <w:t>4</w:t>
      </w:r>
      <w:r w:rsidRPr="00BE5150">
        <w:rPr>
          <w:rFonts w:ascii="Times New Roman" w:hAnsi="Times New Roman" w:cs="Times New Roman"/>
          <w:sz w:val="28"/>
          <w:szCs w:val="28"/>
        </w:rPr>
        <w:t xml:space="preserve"> р. № ______</w:t>
      </w:r>
    </w:p>
    <w:p w14:paraId="57A64F55" w14:textId="77777777" w:rsidR="00210E6C" w:rsidRPr="00BE5150" w:rsidRDefault="00210E6C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/>
          <w:color w:val="auto"/>
          <w:sz w:val="24"/>
          <w:lang w:val="uk-UA"/>
        </w:rPr>
      </w:pPr>
    </w:p>
    <w:p w14:paraId="6A4BD06C" w14:textId="77777777" w:rsidR="00137BB6" w:rsidRDefault="00137BB6" w:rsidP="00BE5150">
      <w:pPr>
        <w:pStyle w:val="ac"/>
        <w:keepNext/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4413C2" w14:textId="0B66563D" w:rsidR="003F6C5D" w:rsidRPr="00BE5150" w:rsidRDefault="003F6C5D" w:rsidP="00BE5150">
      <w:pPr>
        <w:pStyle w:val="ac"/>
        <w:keepNext/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860EA" w:rsidRPr="00BE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14:paraId="10770EB2" w14:textId="247696FC" w:rsidR="0097758C" w:rsidRPr="00BE5150" w:rsidRDefault="00F8579A" w:rsidP="00BE5150">
      <w:pPr>
        <w:pStyle w:val="ac"/>
        <w:keepNext/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7758C" w:rsidRPr="00BE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озроблення</w:t>
      </w:r>
      <w:r w:rsidR="00D75EE2" w:rsidRPr="00BE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758C" w:rsidRPr="00BE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планів управління в</w:t>
      </w:r>
      <w:r w:rsidR="00F4770F" w:rsidRPr="00BE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ідходами підприємств, установ та</w:t>
      </w:r>
      <w:r w:rsidR="0097758C" w:rsidRPr="00BE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7758C" w:rsidRPr="00BE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організацій</w:t>
      </w:r>
    </w:p>
    <w:p w14:paraId="3CDB5BD4" w14:textId="77777777" w:rsidR="00043171" w:rsidRPr="00BE5150" w:rsidRDefault="00043171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/>
          <w:color w:val="auto"/>
          <w:sz w:val="24"/>
          <w:lang w:val="uk-UA"/>
        </w:rPr>
      </w:pPr>
    </w:p>
    <w:p w14:paraId="4C8F636B" w14:textId="06D5EC2A" w:rsidR="00457CBB" w:rsidRPr="00BE5150" w:rsidRDefault="0083468A" w:rsidP="00BE5150">
      <w:pPr>
        <w:pStyle w:val="ab"/>
        <w:keepNext/>
        <w:keepLines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BE5150">
        <w:rPr>
          <w:b/>
          <w:sz w:val="28"/>
          <w:szCs w:val="28"/>
          <w:lang w:val="uk-UA"/>
        </w:rPr>
        <w:t xml:space="preserve">І. </w:t>
      </w:r>
      <w:r w:rsidR="00457CBB" w:rsidRPr="00BE5150">
        <w:rPr>
          <w:b/>
          <w:sz w:val="28"/>
          <w:szCs w:val="28"/>
          <w:shd w:val="clear" w:color="auto" w:fill="FFFFFF"/>
          <w:lang w:val="uk-UA"/>
        </w:rPr>
        <w:t>Загальні положення</w:t>
      </w:r>
    </w:p>
    <w:p w14:paraId="1AAA71AF" w14:textId="17D8164D" w:rsidR="000144A1" w:rsidRPr="00BE5150" w:rsidRDefault="000144A1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/>
          <w:color w:val="auto"/>
          <w:sz w:val="24"/>
          <w:lang w:val="uk-UA"/>
        </w:rPr>
      </w:pPr>
    </w:p>
    <w:p w14:paraId="5B22B00C" w14:textId="4805E7EE" w:rsidR="003557D2" w:rsidRPr="00BE5150" w:rsidRDefault="001962E4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1. </w:t>
      </w:r>
      <w:r w:rsidR="003F6C5D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Цей Порядок визначає механізм розробленн</w:t>
      </w:r>
      <w:r w:rsidR="00B07851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="00D0612D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74AC6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погодження</w:t>
      </w:r>
      <w:r w:rsidR="00E41D2C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474AC6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0612D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затвердження</w:t>
      </w:r>
      <w:r w:rsidR="00B07851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r w:rsidR="001C3C97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внесення змін до </w:t>
      </w:r>
      <w:r w:rsidR="00E34B6E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планів управління в</w:t>
      </w:r>
      <w:r w:rsidR="00F4770F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ідходами підприємств, установ та</w:t>
      </w:r>
      <w:r w:rsidR="00E34B6E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організацій</w:t>
      </w:r>
      <w:r w:rsidR="00B07851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3996EB90" w14:textId="77777777" w:rsidR="00210E6C" w:rsidRPr="00BE5150" w:rsidRDefault="00210E6C" w:rsidP="00BE51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7722B53C" w14:textId="2D8706C8" w:rsidR="00CB5BD0" w:rsidRPr="00BE5150" w:rsidRDefault="00097076" w:rsidP="00BE51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150">
        <w:rPr>
          <w:sz w:val="28"/>
          <w:szCs w:val="28"/>
        </w:rPr>
        <w:t>2</w:t>
      </w:r>
      <w:r w:rsidR="00E227F8" w:rsidRPr="00BE5150">
        <w:rPr>
          <w:sz w:val="28"/>
          <w:szCs w:val="28"/>
        </w:rPr>
        <w:t>. У цьому Порядку терміни</w:t>
      </w:r>
      <w:r w:rsidR="00CB5BD0" w:rsidRPr="00BE5150">
        <w:rPr>
          <w:sz w:val="28"/>
          <w:szCs w:val="28"/>
        </w:rPr>
        <w:t xml:space="preserve"> вживаються у такому значенні:</w:t>
      </w:r>
    </w:p>
    <w:p w14:paraId="2488F137" w14:textId="0619547F" w:rsidR="00CB5BD0" w:rsidRPr="00BE5150" w:rsidRDefault="00CB5BD0" w:rsidP="00BE51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13"/>
      <w:bookmarkStart w:id="2" w:name="n14"/>
      <w:bookmarkStart w:id="3" w:name="n15"/>
      <w:bookmarkStart w:id="4" w:name="n16"/>
      <w:bookmarkStart w:id="5" w:name="n17"/>
      <w:bookmarkEnd w:id="1"/>
      <w:bookmarkEnd w:id="2"/>
      <w:bookmarkEnd w:id="3"/>
      <w:bookmarkEnd w:id="4"/>
      <w:bookmarkEnd w:id="5"/>
      <w:r w:rsidRPr="00BE5150">
        <w:rPr>
          <w:sz w:val="28"/>
          <w:szCs w:val="28"/>
        </w:rPr>
        <w:t>пито</w:t>
      </w:r>
      <w:r w:rsidR="00381DC4" w:rsidRPr="00BE5150">
        <w:rPr>
          <w:sz w:val="28"/>
          <w:szCs w:val="28"/>
        </w:rPr>
        <w:t xml:space="preserve">мий показник утворення відходів </w:t>
      </w:r>
      <w:hyperlink r:id="rId8" w:anchor="n73" w:history="1">
        <w:r w:rsidR="00373F92" w:rsidRPr="00BE5150">
          <w:rPr>
            <w:bCs/>
            <w:sz w:val="28"/>
            <w:szCs w:val="28"/>
          </w:rPr>
          <w:t>у технологічних процесах</w:t>
        </w:r>
      </w:hyperlink>
      <w:r w:rsidR="00373F92" w:rsidRPr="00BE5150">
        <w:rPr>
          <w:bCs/>
          <w:sz w:val="28"/>
          <w:szCs w:val="28"/>
        </w:rPr>
        <w:t xml:space="preserve"> </w:t>
      </w:r>
      <w:r w:rsidR="00BD7D89" w:rsidRPr="00BE5150">
        <w:rPr>
          <w:sz w:val="28"/>
        </w:rPr>
        <w:t>–</w:t>
      </w:r>
      <w:r w:rsidRPr="00BE5150">
        <w:rPr>
          <w:sz w:val="28"/>
          <w:szCs w:val="28"/>
        </w:rPr>
        <w:t xml:space="preserve"> обсяг відходів конкретного </w:t>
      </w:r>
      <w:r w:rsidR="00373F92" w:rsidRPr="00BE5150">
        <w:rPr>
          <w:sz w:val="28"/>
          <w:szCs w:val="28"/>
          <w:lang w:eastAsia="ru-RU"/>
        </w:rPr>
        <w:t>коду та виду</w:t>
      </w:r>
      <w:r w:rsidR="007B66DA" w:rsidRPr="00BE5150">
        <w:rPr>
          <w:sz w:val="28"/>
          <w:szCs w:val="28"/>
          <w:lang w:eastAsia="ru-RU"/>
        </w:rPr>
        <w:t xml:space="preserve">, визначених відповідно до </w:t>
      </w:r>
      <w:r w:rsidR="007B66DA" w:rsidRPr="00BE5150">
        <w:rPr>
          <w:sz w:val="28"/>
        </w:rPr>
        <w:t xml:space="preserve">Національного переліку відходів, затвердженого постановою Кабінету Міністрів України </w:t>
      </w:r>
      <w:r w:rsidR="007B66DA" w:rsidRPr="00BE5150">
        <w:rPr>
          <w:sz w:val="28"/>
        </w:rPr>
        <w:br/>
        <w:t>від 20 жовтня 2023 року № 1102 (далі – Національний перелік відходів)</w:t>
      </w:r>
      <w:r w:rsidRPr="00BE5150">
        <w:rPr>
          <w:sz w:val="28"/>
          <w:szCs w:val="28"/>
        </w:rPr>
        <w:t>, який утворюється при виробництві одиниці продукції, переробленні одиниці сировини</w:t>
      </w:r>
      <w:r w:rsidR="00373F92" w:rsidRPr="00BE5150">
        <w:rPr>
          <w:sz w:val="28"/>
          <w:szCs w:val="28"/>
        </w:rPr>
        <w:t xml:space="preserve"> або</w:t>
      </w:r>
      <w:r w:rsidRPr="00BE5150">
        <w:rPr>
          <w:sz w:val="28"/>
          <w:szCs w:val="28"/>
        </w:rPr>
        <w:t xml:space="preserve"> наданні одиниці послуги</w:t>
      </w:r>
      <w:r w:rsidR="00373F92" w:rsidRPr="00BE5150">
        <w:rPr>
          <w:sz w:val="28"/>
          <w:szCs w:val="28"/>
        </w:rPr>
        <w:t>;</w:t>
      </w:r>
      <w:r w:rsidRPr="00BE5150">
        <w:rPr>
          <w:sz w:val="28"/>
          <w:szCs w:val="28"/>
        </w:rPr>
        <w:t xml:space="preserve"> </w:t>
      </w:r>
    </w:p>
    <w:p w14:paraId="65F9E9FD" w14:textId="38C31EB1" w:rsidR="00CB5BD0" w:rsidRPr="00BE5150" w:rsidRDefault="00373F92" w:rsidP="00BE51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5150">
        <w:rPr>
          <w:bCs/>
          <w:sz w:val="28"/>
          <w:szCs w:val="28"/>
        </w:rPr>
        <w:t xml:space="preserve">граничний показник утворення відходів </w:t>
      </w:r>
      <w:hyperlink r:id="rId9" w:anchor="n73" w:history="1">
        <w:r w:rsidRPr="00BE5150">
          <w:rPr>
            <w:bCs/>
            <w:sz w:val="28"/>
            <w:szCs w:val="28"/>
          </w:rPr>
          <w:t>у технологічних процесах</w:t>
        </w:r>
      </w:hyperlink>
      <w:r w:rsidRPr="00BE5150">
        <w:rPr>
          <w:bCs/>
          <w:sz w:val="28"/>
          <w:szCs w:val="28"/>
        </w:rPr>
        <w:t xml:space="preserve"> </w:t>
      </w:r>
      <w:r w:rsidR="00BD7D89" w:rsidRPr="00BE5150">
        <w:rPr>
          <w:sz w:val="28"/>
        </w:rPr>
        <w:t>–</w:t>
      </w:r>
      <w:r w:rsidR="00CB5BD0" w:rsidRPr="00BE5150">
        <w:rPr>
          <w:sz w:val="28"/>
          <w:szCs w:val="28"/>
        </w:rPr>
        <w:t xml:space="preserve"> максимальний обсяг відходів, що може утворитися в ре</w:t>
      </w:r>
      <w:r w:rsidR="00705BA3" w:rsidRPr="00BE5150">
        <w:rPr>
          <w:sz w:val="28"/>
          <w:szCs w:val="28"/>
        </w:rPr>
        <w:t>зультаті технологічного процесу.</w:t>
      </w:r>
    </w:p>
    <w:p w14:paraId="289428A8" w14:textId="6CA29DC5" w:rsidR="001962E4" w:rsidRPr="00BE5150" w:rsidRDefault="00E227F8" w:rsidP="00BE515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19"/>
      <w:bookmarkEnd w:id="6"/>
      <w:r w:rsidRPr="00BE5150">
        <w:rPr>
          <w:sz w:val="28"/>
          <w:szCs w:val="28"/>
        </w:rPr>
        <w:t xml:space="preserve">Інші терміни </w:t>
      </w:r>
      <w:r w:rsidR="00CB5BD0" w:rsidRPr="00BE5150">
        <w:rPr>
          <w:sz w:val="28"/>
          <w:szCs w:val="28"/>
        </w:rPr>
        <w:t xml:space="preserve">вживаються </w:t>
      </w:r>
      <w:r w:rsidR="005D43C9" w:rsidRPr="00BE5150">
        <w:rPr>
          <w:sz w:val="28"/>
          <w:szCs w:val="28"/>
        </w:rPr>
        <w:t>у значенні, наведеному в Законі</w:t>
      </w:r>
      <w:r w:rsidR="00B94CF3" w:rsidRPr="00BE5150">
        <w:rPr>
          <w:sz w:val="28"/>
          <w:szCs w:val="28"/>
        </w:rPr>
        <w:t xml:space="preserve"> України «Про управління відходами»</w:t>
      </w:r>
      <w:r w:rsidR="001962E4" w:rsidRPr="00BE5150">
        <w:rPr>
          <w:sz w:val="28"/>
          <w:szCs w:val="28"/>
        </w:rPr>
        <w:t>.</w:t>
      </w:r>
    </w:p>
    <w:p w14:paraId="1D6E5237" w14:textId="77777777" w:rsidR="00CB5BD0" w:rsidRPr="00BE5150" w:rsidRDefault="00CB5BD0" w:rsidP="00BE5150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627B8" w14:textId="394F761B" w:rsidR="002F4625" w:rsidRPr="00BE5150" w:rsidRDefault="00097076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1962E4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. </w:t>
      </w:r>
      <w:r w:rsidR="001C3C97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</w:t>
      </w:r>
      <w:r w:rsidR="004E28A0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1C3C97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 </w:t>
      </w:r>
      <w:r w:rsidR="00F4770F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підприємств, установ та</w:t>
      </w:r>
      <w:r w:rsidR="00F0328E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організацій </w:t>
      </w:r>
      <w:r w:rsidR="00E227F8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BA1975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(далі </w:t>
      </w:r>
      <w:r w:rsidR="00A86D71" w:rsidRPr="00BE5150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–</w:t>
      </w:r>
      <w:r w:rsidR="00BA1975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43945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BA1975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лани управління відходами) </w:t>
      </w:r>
      <w:r w:rsidR="004E28A0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розробляються</w:t>
      </w:r>
      <w:r w:rsidR="00E90954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відповідно до статті 53 Закону України «Про управління відходами»</w:t>
      </w:r>
      <w:r w:rsidR="004E28A0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4770F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підприємствами, установами та</w:t>
      </w:r>
      <w:r w:rsidR="00901EAC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організаціями</w:t>
      </w:r>
      <w:r w:rsidR="00B07851" w:rsidRPr="00BE5150" w:rsidDel="00B078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E7BAC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усіх форм власності</w:t>
      </w:r>
      <w:bookmarkStart w:id="7" w:name="_Hlk151015634"/>
      <w:r w:rsidR="002F4625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які</w:t>
      </w:r>
      <w:r w:rsidR="00D0612D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є</w:t>
      </w:r>
      <w:r w:rsidR="002F4625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0D6F81C0" w14:textId="50D37C4C" w:rsidR="00E808EB" w:rsidRPr="00BE5150" w:rsidRDefault="00D0612D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E51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утворювачами відходів,</w:t>
      </w:r>
      <w:r w:rsidR="00E90954" w:rsidRPr="00BE51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що</w:t>
      </w:r>
      <w:r w:rsidRPr="00BE51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подають декларацію про відходи відповідно до</w:t>
      </w:r>
      <w:r w:rsidR="00FE0A55" w:rsidRPr="00BE51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BE51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частини першої </w:t>
      </w: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статті 45 Закону України «Про управління відходами»;</w:t>
      </w:r>
    </w:p>
    <w:p w14:paraId="51603949" w14:textId="62D7B769" w:rsidR="002F4625" w:rsidRPr="00BE5150" w:rsidRDefault="00700214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E515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суб’єктами господарювання у сфері управління відходами</w:t>
      </w:r>
      <w:r w:rsidR="00043171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bookmarkEnd w:id="7"/>
    <w:p w14:paraId="3872C393" w14:textId="77777777" w:rsidR="00097076" w:rsidRPr="00BE5150" w:rsidRDefault="00097076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20326D8" w14:textId="2C12DDD2" w:rsidR="00435AC6" w:rsidRPr="00BE5150" w:rsidRDefault="00097076" w:rsidP="00BE5150">
      <w:pPr>
        <w:pStyle w:val="TableParagraph"/>
        <w:ind w:left="103" w:right="92" w:firstLine="464"/>
        <w:jc w:val="both"/>
        <w:rPr>
          <w:rFonts w:ascii="Times New Roman" w:hAnsi="Times New Roman"/>
          <w:sz w:val="21"/>
          <w:lang w:val="uk-UA"/>
        </w:rPr>
      </w:pPr>
      <w:r w:rsidRPr="00BE5150">
        <w:rPr>
          <w:rFonts w:ascii="Times New Roman" w:hAnsi="Times New Roman"/>
          <w:sz w:val="28"/>
          <w:lang w:val="uk-UA"/>
        </w:rPr>
        <w:t>4</w:t>
      </w:r>
      <w:r w:rsidR="001962E4" w:rsidRPr="00BE5150">
        <w:rPr>
          <w:rFonts w:ascii="Times New Roman" w:hAnsi="Times New Roman"/>
          <w:sz w:val="28"/>
          <w:lang w:val="uk-UA"/>
        </w:rPr>
        <w:t>. </w:t>
      </w:r>
      <w:r w:rsidR="00435AC6" w:rsidRPr="00BE5150">
        <w:rPr>
          <w:rFonts w:ascii="Times New Roman" w:hAnsi="Times New Roman"/>
          <w:sz w:val="28"/>
          <w:lang w:val="uk-UA"/>
        </w:rPr>
        <w:t xml:space="preserve">Якщо </w:t>
      </w:r>
      <w:r w:rsidR="00F4770F" w:rsidRPr="00BE5150">
        <w:rPr>
          <w:rFonts w:ascii="Times New Roman" w:hAnsi="Times New Roman"/>
          <w:sz w:val="28"/>
          <w:lang w:val="uk-UA"/>
        </w:rPr>
        <w:t>підприємство, установа та</w:t>
      </w:r>
      <w:r w:rsidR="00FE0A55" w:rsidRPr="00BE5150">
        <w:rPr>
          <w:rFonts w:ascii="Times New Roman" w:hAnsi="Times New Roman"/>
          <w:sz w:val="28"/>
          <w:lang w:val="uk-UA"/>
        </w:rPr>
        <w:t xml:space="preserve"> організація</w:t>
      </w:r>
      <w:r w:rsidR="00FE0A55" w:rsidRPr="00BE5150" w:rsidDel="00B07851">
        <w:rPr>
          <w:rFonts w:ascii="Times New Roman" w:hAnsi="Times New Roman"/>
          <w:sz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F1973" w:rsidRPr="00BE5150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z w:val="28"/>
          <w:szCs w:val="28"/>
          <w:lang w:val="uk-UA"/>
        </w:rPr>
        <w:t>своєму</w:t>
      </w:r>
      <w:r w:rsidR="008F1973" w:rsidRPr="00BE5150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складі</w:t>
      </w:r>
      <w:r w:rsidR="008F1973" w:rsidRPr="00BE5150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="008F1973" w:rsidRPr="00BE5150">
        <w:rPr>
          <w:rFonts w:ascii="Times New Roman" w:hAnsi="Times New Roman"/>
          <w:sz w:val="28"/>
          <w:lang w:val="uk-UA"/>
        </w:rPr>
        <w:t>має</w:t>
      </w:r>
      <w:r w:rsidR="008F1973" w:rsidRPr="00BE5150">
        <w:rPr>
          <w:rFonts w:ascii="Times New Roman" w:hAnsi="Times New Roman"/>
          <w:spacing w:val="46"/>
          <w:sz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філії</w:t>
      </w:r>
      <w:r w:rsidR="008F1973" w:rsidRPr="00BE5150">
        <w:rPr>
          <w:rFonts w:ascii="Times New Roman" w:eastAsia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8F1973" w:rsidRPr="00BE5150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інші</w:t>
      </w:r>
      <w:r w:rsidR="008F1973" w:rsidRPr="00BE5150">
        <w:rPr>
          <w:rFonts w:ascii="Times New Roman" w:eastAsia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відокремлені</w:t>
      </w:r>
      <w:r w:rsidR="008F1973" w:rsidRPr="00BE5150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підрозділи</w:t>
      </w:r>
      <w:r w:rsidR="008F1973" w:rsidRPr="00BE5150">
        <w:rPr>
          <w:rFonts w:ascii="Times New Roman" w:eastAsia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z w:val="28"/>
          <w:szCs w:val="28"/>
          <w:lang w:val="uk-UA"/>
        </w:rPr>
        <w:t>без</w:t>
      </w:r>
      <w:r w:rsidR="008F1973" w:rsidRPr="00BE5150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статусу</w:t>
      </w:r>
      <w:r w:rsidR="008F1973" w:rsidRPr="00BE5150">
        <w:rPr>
          <w:rFonts w:ascii="Times New Roman" w:eastAsia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юридичної</w:t>
      </w:r>
      <w:r w:rsidR="008F1973" w:rsidRPr="00BE5150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="008F1973" w:rsidRPr="00BE515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особи</w:t>
      </w:r>
      <w:r w:rsidR="007D3468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="007D3468">
        <w:rPr>
          <w:rFonts w:ascii="Times New Roman" w:hAnsi="Times New Roman"/>
          <w:sz w:val="28"/>
          <w:lang w:val="uk-UA"/>
        </w:rPr>
        <w:t>(</w:t>
      </w:r>
      <w:r w:rsidR="007D3468" w:rsidRPr="00BE5150">
        <w:rPr>
          <w:rFonts w:ascii="Times New Roman" w:hAnsi="Times New Roman"/>
          <w:sz w:val="28"/>
          <w:lang w:val="uk-UA"/>
        </w:rPr>
        <w:t xml:space="preserve">об’єкт </w:t>
      </w:r>
      <w:r w:rsidR="00E10447" w:rsidRPr="00BE5150">
        <w:rPr>
          <w:rFonts w:ascii="Times New Roman" w:hAnsi="Times New Roman"/>
          <w:sz w:val="28"/>
          <w:lang w:val="uk-UA"/>
        </w:rPr>
        <w:t>утворення та/або оброблення</w:t>
      </w:r>
      <w:r w:rsidR="0014382C" w:rsidRPr="00BE5150">
        <w:rPr>
          <w:rFonts w:ascii="Times New Roman" w:hAnsi="Times New Roman"/>
          <w:sz w:val="28"/>
          <w:lang w:val="uk-UA"/>
        </w:rPr>
        <w:t xml:space="preserve"> відходів</w:t>
      </w:r>
      <w:r w:rsidR="008F1973" w:rsidRPr="00BE5150">
        <w:rPr>
          <w:rFonts w:ascii="Times New Roman" w:hAnsi="Times New Roman"/>
          <w:sz w:val="28"/>
          <w:lang w:val="uk-UA"/>
        </w:rPr>
        <w:t>)</w:t>
      </w:r>
      <w:r w:rsidR="00E10447" w:rsidRPr="00BE5150">
        <w:rPr>
          <w:rFonts w:ascii="Times New Roman" w:hAnsi="Times New Roman"/>
          <w:sz w:val="28"/>
          <w:lang w:val="uk-UA"/>
        </w:rPr>
        <w:t xml:space="preserve">, що розташовані в одній територіальній громаді, </w:t>
      </w:r>
      <w:r w:rsidR="00573681" w:rsidRPr="00BE5150">
        <w:rPr>
          <w:rFonts w:ascii="Times New Roman" w:hAnsi="Times New Roman"/>
          <w:sz w:val="28"/>
          <w:lang w:val="uk-UA"/>
        </w:rPr>
        <w:t>розробляється єдиний п</w:t>
      </w:r>
      <w:r w:rsidR="00435AC6" w:rsidRPr="00BE5150">
        <w:rPr>
          <w:rFonts w:ascii="Times New Roman" w:hAnsi="Times New Roman"/>
          <w:sz w:val="28"/>
          <w:lang w:val="uk-UA"/>
        </w:rPr>
        <w:t>лан управління відходами</w:t>
      </w:r>
      <w:r w:rsidR="00C75565" w:rsidRPr="00BE5150">
        <w:rPr>
          <w:rFonts w:ascii="Times New Roman" w:hAnsi="Times New Roman"/>
          <w:sz w:val="28"/>
          <w:lang w:val="uk-UA"/>
        </w:rPr>
        <w:t xml:space="preserve"> </w:t>
      </w:r>
      <w:r w:rsidR="00F4770F" w:rsidRPr="00BE5150">
        <w:rPr>
          <w:rFonts w:ascii="Times New Roman" w:hAnsi="Times New Roman"/>
          <w:sz w:val="28"/>
          <w:lang w:val="uk-UA"/>
        </w:rPr>
        <w:t>такого підприємства, установи та</w:t>
      </w:r>
      <w:r w:rsidR="00C75565" w:rsidRPr="00BE5150">
        <w:rPr>
          <w:rFonts w:ascii="Times New Roman" w:hAnsi="Times New Roman"/>
          <w:sz w:val="28"/>
          <w:lang w:val="uk-UA"/>
        </w:rPr>
        <w:t xml:space="preserve"> організації</w:t>
      </w:r>
      <w:r w:rsidR="008F1973" w:rsidRPr="00BE51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742D" w:rsidRPr="00BE5150">
        <w:rPr>
          <w:rFonts w:ascii="Times New Roman" w:hAnsi="Times New Roman"/>
          <w:sz w:val="28"/>
          <w:lang w:val="uk-UA"/>
        </w:rPr>
        <w:t xml:space="preserve"> </w:t>
      </w:r>
      <w:r w:rsidR="00435AC6" w:rsidRPr="00BE5150">
        <w:rPr>
          <w:rFonts w:ascii="Times New Roman" w:hAnsi="Times New Roman"/>
          <w:sz w:val="28"/>
          <w:lang w:val="uk-UA"/>
        </w:rPr>
        <w:t xml:space="preserve">Якщо </w:t>
      </w:r>
      <w:r w:rsidR="00F4770F" w:rsidRPr="00BE5150">
        <w:rPr>
          <w:rFonts w:ascii="Times New Roman" w:hAnsi="Times New Roman"/>
          <w:sz w:val="28"/>
          <w:lang w:val="uk-UA"/>
        </w:rPr>
        <w:t>підприємство, установа та</w:t>
      </w:r>
      <w:r w:rsidR="00FE0A55" w:rsidRPr="00BE5150">
        <w:rPr>
          <w:rFonts w:ascii="Times New Roman" w:hAnsi="Times New Roman"/>
          <w:sz w:val="28"/>
          <w:lang w:val="uk-UA"/>
        </w:rPr>
        <w:t xml:space="preserve"> організація</w:t>
      </w:r>
      <w:r w:rsidR="00FE0A55" w:rsidRPr="00BE5150" w:rsidDel="00B07851">
        <w:rPr>
          <w:rFonts w:ascii="Times New Roman" w:hAnsi="Times New Roman"/>
          <w:sz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0568A" w:rsidRPr="00BE5150">
        <w:rPr>
          <w:rFonts w:ascii="Times New Roman" w:eastAsia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z w:val="28"/>
          <w:szCs w:val="28"/>
          <w:lang w:val="uk-UA"/>
        </w:rPr>
        <w:t>своєму</w:t>
      </w:r>
      <w:r w:rsidR="0000568A" w:rsidRPr="00BE5150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складі</w:t>
      </w:r>
      <w:r w:rsidR="0000568A" w:rsidRPr="00BE5150">
        <w:rPr>
          <w:rFonts w:ascii="Times New Roman" w:eastAsia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="0000568A" w:rsidRPr="00BE5150">
        <w:rPr>
          <w:rFonts w:ascii="Times New Roman" w:hAnsi="Times New Roman"/>
          <w:sz w:val="28"/>
          <w:lang w:val="uk-UA"/>
        </w:rPr>
        <w:t>має</w:t>
      </w:r>
      <w:r w:rsidR="0000568A" w:rsidRPr="00BE5150">
        <w:rPr>
          <w:rFonts w:ascii="Times New Roman" w:hAnsi="Times New Roman"/>
          <w:spacing w:val="46"/>
          <w:sz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філії</w:t>
      </w:r>
      <w:r w:rsidR="0000568A" w:rsidRPr="00BE5150">
        <w:rPr>
          <w:rFonts w:ascii="Times New Roman" w:eastAsia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00568A" w:rsidRPr="00BE5150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інші</w:t>
      </w:r>
      <w:r w:rsidR="0000568A" w:rsidRPr="00BE5150">
        <w:rPr>
          <w:rFonts w:ascii="Times New Roman" w:eastAsia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відокремлені</w:t>
      </w:r>
      <w:r w:rsidR="0000568A" w:rsidRPr="00BE5150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підрозділи</w:t>
      </w:r>
      <w:r w:rsidR="0000568A" w:rsidRPr="00BE5150">
        <w:rPr>
          <w:rFonts w:ascii="Times New Roman" w:eastAsia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z w:val="28"/>
          <w:szCs w:val="28"/>
          <w:lang w:val="uk-UA"/>
        </w:rPr>
        <w:t>без</w:t>
      </w:r>
      <w:r w:rsidR="0000568A" w:rsidRPr="00BE5150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статусу</w:t>
      </w:r>
      <w:r w:rsidR="0000568A" w:rsidRPr="00BE5150">
        <w:rPr>
          <w:rFonts w:ascii="Times New Roman" w:eastAsia="Times New Roman" w:hAnsi="Times New Roman" w:cs="Times New Roman"/>
          <w:spacing w:val="44"/>
          <w:sz w:val="28"/>
          <w:szCs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юридичної</w:t>
      </w:r>
      <w:r w:rsidR="0000568A" w:rsidRPr="00BE5150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="0000568A" w:rsidRPr="00BE515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особи</w:t>
      </w:r>
      <w:r w:rsidR="008F1973" w:rsidRPr="00BE515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D3468">
        <w:rPr>
          <w:rFonts w:ascii="Times New Roman" w:hAnsi="Times New Roman"/>
          <w:sz w:val="28"/>
          <w:lang w:val="uk-UA"/>
        </w:rPr>
        <w:t>(</w:t>
      </w:r>
      <w:r w:rsidR="007D3468" w:rsidRPr="00BE5150">
        <w:rPr>
          <w:rFonts w:ascii="Times New Roman" w:hAnsi="Times New Roman"/>
          <w:sz w:val="28"/>
          <w:lang w:val="uk-UA"/>
        </w:rPr>
        <w:t xml:space="preserve">об’єкт </w:t>
      </w:r>
      <w:r w:rsidR="008F1973" w:rsidRPr="00BE5150">
        <w:rPr>
          <w:rFonts w:ascii="Times New Roman" w:hAnsi="Times New Roman"/>
          <w:sz w:val="28"/>
          <w:lang w:val="uk-UA"/>
        </w:rPr>
        <w:t>утворення та/або оброблення відходів)</w:t>
      </w:r>
      <w:r w:rsidR="0000568A" w:rsidRPr="00BE515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</w:t>
      </w:r>
      <w:r w:rsidR="0000568A" w:rsidRPr="00BE5150">
        <w:rPr>
          <w:rFonts w:ascii="Times New Roman" w:eastAsia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="00435AC6" w:rsidRPr="00BE5150">
        <w:rPr>
          <w:rFonts w:ascii="Times New Roman" w:hAnsi="Times New Roman"/>
          <w:sz w:val="28"/>
          <w:lang w:val="uk-UA"/>
        </w:rPr>
        <w:t xml:space="preserve">що розташовані в різних територіальних громадах, </w:t>
      </w:r>
      <w:r w:rsidR="00043171" w:rsidRPr="00BE5150">
        <w:rPr>
          <w:rFonts w:ascii="Times New Roman" w:hAnsi="Times New Roman"/>
          <w:sz w:val="28"/>
          <w:lang w:val="uk-UA"/>
        </w:rPr>
        <w:t>кількість</w:t>
      </w:r>
      <w:r w:rsidR="00215AD7" w:rsidRPr="00BE5150">
        <w:rPr>
          <w:rFonts w:ascii="Times New Roman" w:hAnsi="Times New Roman"/>
          <w:sz w:val="28"/>
          <w:lang w:val="uk-UA"/>
        </w:rPr>
        <w:t xml:space="preserve"> планів </w:t>
      </w:r>
      <w:r w:rsidR="00C75565" w:rsidRPr="00BE5150">
        <w:rPr>
          <w:rFonts w:ascii="Times New Roman" w:hAnsi="Times New Roman"/>
          <w:sz w:val="28"/>
          <w:lang w:val="uk-UA"/>
        </w:rPr>
        <w:t xml:space="preserve">управління відходами </w:t>
      </w:r>
      <w:r w:rsidR="00043171" w:rsidRPr="00BE5150">
        <w:rPr>
          <w:rFonts w:ascii="Times New Roman" w:hAnsi="Times New Roman"/>
          <w:sz w:val="28"/>
          <w:lang w:val="uk-UA"/>
        </w:rPr>
        <w:t xml:space="preserve">такого </w:t>
      </w:r>
      <w:r w:rsidR="00F4770F" w:rsidRPr="00BE5150">
        <w:rPr>
          <w:rFonts w:ascii="Times New Roman" w:hAnsi="Times New Roman"/>
          <w:sz w:val="28"/>
          <w:lang w:val="uk-UA"/>
        </w:rPr>
        <w:t>підприємства, установи та</w:t>
      </w:r>
      <w:r w:rsidR="00C75565" w:rsidRPr="00BE5150">
        <w:rPr>
          <w:rFonts w:ascii="Times New Roman" w:hAnsi="Times New Roman"/>
          <w:sz w:val="28"/>
          <w:lang w:val="uk-UA"/>
        </w:rPr>
        <w:t xml:space="preserve"> організації</w:t>
      </w:r>
      <w:r w:rsidR="00C75565" w:rsidRPr="00BE5150" w:rsidDel="00C75565">
        <w:rPr>
          <w:rFonts w:ascii="Times New Roman" w:hAnsi="Times New Roman"/>
          <w:sz w:val="28"/>
          <w:lang w:val="uk-UA"/>
        </w:rPr>
        <w:t xml:space="preserve"> </w:t>
      </w:r>
      <w:r w:rsidR="00043171" w:rsidRPr="00BE5150">
        <w:rPr>
          <w:rFonts w:ascii="Times New Roman" w:hAnsi="Times New Roman"/>
          <w:sz w:val="28"/>
          <w:lang w:val="uk-UA"/>
        </w:rPr>
        <w:t xml:space="preserve">має </w:t>
      </w:r>
      <w:r w:rsidR="00043171" w:rsidRPr="00BE5150">
        <w:rPr>
          <w:rFonts w:ascii="Times New Roman" w:hAnsi="Times New Roman"/>
          <w:sz w:val="28"/>
          <w:lang w:val="uk-UA"/>
        </w:rPr>
        <w:lastRenderedPageBreak/>
        <w:t>відповідати</w:t>
      </w:r>
      <w:r w:rsidR="00215AD7" w:rsidRPr="00BE5150">
        <w:rPr>
          <w:rFonts w:ascii="Times New Roman" w:hAnsi="Times New Roman"/>
          <w:sz w:val="28"/>
          <w:lang w:val="uk-UA"/>
        </w:rPr>
        <w:t xml:space="preserve"> кількості терит</w:t>
      </w:r>
      <w:r w:rsidR="00043171" w:rsidRPr="00BE5150">
        <w:rPr>
          <w:rFonts w:ascii="Times New Roman" w:hAnsi="Times New Roman"/>
          <w:sz w:val="28"/>
          <w:lang w:val="uk-UA"/>
        </w:rPr>
        <w:t>оріальних</w:t>
      </w:r>
      <w:r w:rsidR="00215AD7" w:rsidRPr="00BE5150">
        <w:rPr>
          <w:rFonts w:ascii="Times New Roman" w:hAnsi="Times New Roman"/>
          <w:sz w:val="28"/>
          <w:lang w:val="uk-UA"/>
        </w:rPr>
        <w:t xml:space="preserve"> громад</w:t>
      </w:r>
      <w:r w:rsidR="00BF5229" w:rsidRPr="00BE5150">
        <w:rPr>
          <w:rFonts w:ascii="Times New Roman" w:hAnsi="Times New Roman"/>
          <w:sz w:val="28"/>
          <w:lang w:val="uk-UA"/>
        </w:rPr>
        <w:t>,</w:t>
      </w:r>
      <w:r w:rsidR="00215AD7" w:rsidRPr="00BE5150">
        <w:rPr>
          <w:rFonts w:ascii="Times New Roman" w:hAnsi="Times New Roman"/>
          <w:sz w:val="28"/>
          <w:lang w:val="uk-UA"/>
        </w:rPr>
        <w:t xml:space="preserve"> де </w:t>
      </w:r>
      <w:r w:rsidR="008F1973" w:rsidRPr="00BE5150">
        <w:rPr>
          <w:rFonts w:ascii="Times New Roman" w:hAnsi="Times New Roman"/>
          <w:sz w:val="28"/>
          <w:lang w:val="uk-UA"/>
        </w:rPr>
        <w:t xml:space="preserve">вони </w:t>
      </w:r>
      <w:r w:rsidR="00215AD7" w:rsidRPr="00BE5150">
        <w:rPr>
          <w:rFonts w:ascii="Times New Roman" w:hAnsi="Times New Roman"/>
          <w:sz w:val="28"/>
          <w:lang w:val="uk-UA"/>
        </w:rPr>
        <w:t>розташовані</w:t>
      </w:r>
      <w:r w:rsidR="00043171" w:rsidRPr="00BE5150">
        <w:rPr>
          <w:rFonts w:ascii="Times New Roman" w:hAnsi="Times New Roman"/>
          <w:sz w:val="28"/>
          <w:lang w:val="uk-UA"/>
        </w:rPr>
        <w:t>.</w:t>
      </w:r>
    </w:p>
    <w:p w14:paraId="7591578D" w14:textId="77777777" w:rsidR="00137BB6" w:rsidRDefault="00137BB6" w:rsidP="00BE5150">
      <w:pPr>
        <w:pStyle w:val="a3"/>
        <w:keepNext/>
        <w:keepLines/>
        <w:spacing w:before="0"/>
        <w:ind w:left="928" w:hanging="928"/>
        <w:jc w:val="center"/>
        <w:rPr>
          <w:rFonts w:ascii="Times New Roman" w:hAnsi="Times New Roman"/>
          <w:b/>
          <w:sz w:val="28"/>
          <w:szCs w:val="28"/>
        </w:rPr>
      </w:pPr>
      <w:bookmarkStart w:id="8" w:name="n18"/>
      <w:bookmarkEnd w:id="8"/>
    </w:p>
    <w:p w14:paraId="5575E773" w14:textId="77777777" w:rsidR="00E35049" w:rsidRPr="00BE5150" w:rsidRDefault="00E35049" w:rsidP="00BE5150">
      <w:pPr>
        <w:pStyle w:val="a3"/>
        <w:keepNext/>
        <w:keepLines/>
        <w:spacing w:before="0"/>
        <w:ind w:left="928" w:hanging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BE5150">
        <w:rPr>
          <w:rFonts w:ascii="Times New Roman" w:hAnsi="Times New Roman"/>
          <w:b/>
          <w:sz w:val="28"/>
          <w:szCs w:val="28"/>
        </w:rPr>
        <w:t xml:space="preserve">ІІ. </w:t>
      </w:r>
      <w:r w:rsidRPr="00BE5150">
        <w:rPr>
          <w:rFonts w:ascii="Times New Roman" w:hAnsi="Times New Roman"/>
          <w:b/>
          <w:bCs/>
          <w:sz w:val="28"/>
          <w:szCs w:val="28"/>
        </w:rPr>
        <w:t>Розроблення та внесення змін до планів управління відходами підприємств, установ та організацій</w:t>
      </w:r>
    </w:p>
    <w:p w14:paraId="273D0617" w14:textId="77777777" w:rsidR="00E35049" w:rsidRPr="00BE5150" w:rsidRDefault="00E35049" w:rsidP="00BE5150">
      <w:pPr>
        <w:pStyle w:val="a3"/>
        <w:keepNext/>
        <w:keepLines/>
        <w:spacing w:before="0"/>
        <w:ind w:left="928" w:firstLine="0"/>
        <w:rPr>
          <w:rFonts w:ascii="Times New Roman" w:hAnsi="Times New Roman"/>
          <w:b/>
          <w:sz w:val="24"/>
        </w:rPr>
      </w:pPr>
    </w:p>
    <w:p w14:paraId="6B1F55A1" w14:textId="17265D97" w:rsidR="00E35049" w:rsidRPr="00BE5150" w:rsidRDefault="005B4C9D" w:rsidP="00BE5150">
      <w:pPr>
        <w:pStyle w:val="a3"/>
        <w:keepNext/>
        <w:keepLines/>
        <w:numPr>
          <w:ilvl w:val="0"/>
          <w:numId w:val="15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План управління відходами розробляє</w:t>
      </w:r>
      <w:r w:rsidR="00E35049" w:rsidRPr="00BE5150">
        <w:rPr>
          <w:rFonts w:ascii="Times New Roman" w:hAnsi="Times New Roman"/>
          <w:sz w:val="28"/>
          <w:szCs w:val="28"/>
        </w:rPr>
        <w:t>ться на п’ять років та затверджується розпорядчим документом такого підприємства, установи та організації.</w:t>
      </w:r>
    </w:p>
    <w:p w14:paraId="23F7A7FD" w14:textId="781B3355" w:rsidR="00FD0950" w:rsidRPr="00BE5150" w:rsidRDefault="00FD0950" w:rsidP="00BE5150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Розроблення та затвердження плану управління відходами здійснюється підприємствами, установами та організаціями протягом 6 місяців з дня набрання чинності цього Порядку.</w:t>
      </w:r>
    </w:p>
    <w:p w14:paraId="7E8032B6" w14:textId="77777777" w:rsidR="00FD0950" w:rsidRPr="00BE5150" w:rsidRDefault="00FD0950" w:rsidP="00BE5150">
      <w:pPr>
        <w:pStyle w:val="a3"/>
        <w:keepNext/>
        <w:keepLines/>
        <w:spacing w:before="0"/>
        <w:ind w:left="1017" w:firstLine="0"/>
        <w:jc w:val="both"/>
        <w:rPr>
          <w:rFonts w:ascii="Times New Roman" w:hAnsi="Times New Roman"/>
          <w:sz w:val="28"/>
          <w:szCs w:val="28"/>
        </w:rPr>
      </w:pPr>
    </w:p>
    <w:p w14:paraId="10CCE162" w14:textId="7A359C41" w:rsidR="00825F24" w:rsidRPr="00BE5150" w:rsidRDefault="00825F24" w:rsidP="00BE5150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 xml:space="preserve">2. Підприємства, установи та </w:t>
      </w:r>
      <w:r w:rsidR="001962E4" w:rsidRPr="00BE5150">
        <w:rPr>
          <w:rFonts w:ascii="Times New Roman" w:hAnsi="Times New Roman"/>
          <w:sz w:val="28"/>
          <w:szCs w:val="28"/>
        </w:rPr>
        <w:t>організації зазначені у пункті 3 розділу І цього П</w:t>
      </w:r>
      <w:r w:rsidRPr="00BE5150">
        <w:rPr>
          <w:rFonts w:ascii="Times New Roman" w:hAnsi="Times New Roman"/>
          <w:sz w:val="28"/>
          <w:szCs w:val="28"/>
        </w:rPr>
        <w:t xml:space="preserve">орядку у тримісячний строк до закінчення дії плану управління відходами мають провести </w:t>
      </w:r>
      <w:r w:rsidR="002E5615" w:rsidRPr="00BE5150">
        <w:rPr>
          <w:rFonts w:ascii="Times New Roman" w:hAnsi="Times New Roman"/>
          <w:sz w:val="28"/>
          <w:szCs w:val="28"/>
        </w:rPr>
        <w:t>оцінку ефективності</w:t>
      </w:r>
      <w:r w:rsidRPr="00BE5150">
        <w:rPr>
          <w:rFonts w:ascii="Times New Roman" w:hAnsi="Times New Roman"/>
          <w:sz w:val="28"/>
          <w:szCs w:val="28"/>
        </w:rPr>
        <w:t xml:space="preserve"> виконання такого плану</w:t>
      </w:r>
      <w:r w:rsidR="002E5615" w:rsidRPr="00BE5150">
        <w:rPr>
          <w:rFonts w:ascii="Times New Roman" w:hAnsi="Times New Roman"/>
          <w:sz w:val="28"/>
          <w:szCs w:val="28"/>
        </w:rPr>
        <w:t xml:space="preserve"> відповідно до цільових показників, визначених у розділі «Моніторинг виконання плану управління відходами»</w:t>
      </w:r>
      <w:r w:rsidRPr="00BE5150">
        <w:rPr>
          <w:rFonts w:ascii="Times New Roman" w:hAnsi="Times New Roman"/>
          <w:sz w:val="28"/>
          <w:szCs w:val="28"/>
        </w:rPr>
        <w:t>, розробити новий план управління відходами та затвердити його.</w:t>
      </w:r>
    </w:p>
    <w:p w14:paraId="165130CD" w14:textId="4A637893" w:rsidR="00CF35D4" w:rsidRPr="00BE5150" w:rsidRDefault="00CF35D4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579EA51" w14:textId="3BCB53AA" w:rsidR="009C6DD1" w:rsidRPr="00BE5150" w:rsidRDefault="00821E93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3</w:t>
      </w:r>
      <w:r w:rsidR="009C6DD1" w:rsidRPr="00BE5150">
        <w:rPr>
          <w:rFonts w:ascii="Times New Roman" w:hAnsi="Times New Roman" w:cs="Times New Roman"/>
          <w:sz w:val="28"/>
          <w:szCs w:val="28"/>
        </w:rPr>
        <w:t xml:space="preserve">. </w:t>
      </w:r>
      <w:r w:rsidR="0016635E" w:rsidRPr="00BE5150">
        <w:rPr>
          <w:rFonts w:ascii="Times New Roman" w:hAnsi="Times New Roman" w:cs="Times New Roman"/>
          <w:sz w:val="28"/>
          <w:szCs w:val="28"/>
        </w:rPr>
        <w:t xml:space="preserve">У разі змін в </w:t>
      </w:r>
      <w:r w:rsidR="00891D60" w:rsidRPr="00BE5150">
        <w:rPr>
          <w:rFonts w:ascii="Times New Roman" w:hAnsi="Times New Roman" w:cs="Times New Roman"/>
          <w:sz w:val="28"/>
          <w:szCs w:val="28"/>
        </w:rPr>
        <w:t>господарськ</w:t>
      </w:r>
      <w:r w:rsidR="0016635E" w:rsidRPr="00BE5150">
        <w:rPr>
          <w:rFonts w:ascii="Times New Roman" w:hAnsi="Times New Roman" w:cs="Times New Roman"/>
          <w:sz w:val="28"/>
          <w:szCs w:val="28"/>
        </w:rPr>
        <w:t xml:space="preserve">ій діяльності </w:t>
      </w:r>
      <w:r w:rsidR="00D75EE2" w:rsidRPr="00BE5150">
        <w:rPr>
          <w:rFonts w:ascii="Times New Roman" w:hAnsi="Times New Roman" w:cs="Times New Roman"/>
          <w:sz w:val="28"/>
          <w:szCs w:val="28"/>
        </w:rPr>
        <w:t>підприємства, установи</w:t>
      </w:r>
      <w:r w:rsidR="00E7506D" w:rsidRPr="00BE5150">
        <w:rPr>
          <w:rFonts w:ascii="Times New Roman" w:hAnsi="Times New Roman" w:cs="Times New Roman"/>
          <w:sz w:val="28"/>
          <w:szCs w:val="28"/>
        </w:rPr>
        <w:t xml:space="preserve"> та</w:t>
      </w:r>
      <w:r w:rsidR="00D75EE2" w:rsidRPr="00BE5150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 w:rsidR="00825F24" w:rsidRPr="00BE5150">
        <w:rPr>
          <w:rFonts w:ascii="Times New Roman" w:hAnsi="Times New Roman" w:cs="Times New Roman"/>
          <w:sz w:val="28"/>
          <w:szCs w:val="28"/>
        </w:rPr>
        <w:t xml:space="preserve">, які призведуть до зміни у системі управління відходами на підприємстві, в установі та організації, </w:t>
      </w:r>
      <w:r w:rsidR="0016635E" w:rsidRPr="00BE5150">
        <w:rPr>
          <w:rFonts w:ascii="Times New Roman" w:hAnsi="Times New Roman" w:cs="Times New Roman"/>
          <w:sz w:val="28"/>
          <w:szCs w:val="28"/>
        </w:rPr>
        <w:t xml:space="preserve">до </w:t>
      </w:r>
      <w:r w:rsidR="00711CA4" w:rsidRPr="00BE5150">
        <w:rPr>
          <w:rFonts w:ascii="Times New Roman" w:hAnsi="Times New Roman" w:cs="Times New Roman"/>
          <w:sz w:val="28"/>
          <w:szCs w:val="28"/>
        </w:rPr>
        <w:t>п</w:t>
      </w:r>
      <w:r w:rsidR="0016635E" w:rsidRPr="00BE5150">
        <w:rPr>
          <w:rFonts w:ascii="Times New Roman" w:hAnsi="Times New Roman" w:cs="Times New Roman"/>
          <w:sz w:val="28"/>
          <w:szCs w:val="28"/>
        </w:rPr>
        <w:t>лан</w:t>
      </w:r>
      <w:r w:rsidR="00757918" w:rsidRPr="00BE5150">
        <w:rPr>
          <w:rFonts w:ascii="Times New Roman" w:hAnsi="Times New Roman" w:cs="Times New Roman"/>
          <w:sz w:val="28"/>
          <w:szCs w:val="28"/>
        </w:rPr>
        <w:t>у управління відходами</w:t>
      </w:r>
      <w:r w:rsidR="0016635E" w:rsidRPr="00BE5150">
        <w:rPr>
          <w:rFonts w:ascii="Times New Roman" w:hAnsi="Times New Roman" w:cs="Times New Roman"/>
          <w:sz w:val="28"/>
          <w:szCs w:val="28"/>
        </w:rPr>
        <w:t xml:space="preserve"> вносяться відповідні зміни</w:t>
      </w:r>
      <w:r w:rsidR="00F767FC" w:rsidRPr="00BE5150">
        <w:rPr>
          <w:rFonts w:ascii="Times New Roman" w:hAnsi="Times New Roman" w:cs="Times New Roman"/>
          <w:sz w:val="28"/>
          <w:szCs w:val="28"/>
        </w:rPr>
        <w:t xml:space="preserve">, що </w:t>
      </w:r>
      <w:r w:rsidR="0016635E" w:rsidRPr="00BE5150">
        <w:rPr>
          <w:rFonts w:ascii="Times New Roman" w:hAnsi="Times New Roman" w:cs="Times New Roman"/>
          <w:sz w:val="28"/>
          <w:szCs w:val="28"/>
        </w:rPr>
        <w:t>затверджуються</w:t>
      </w:r>
      <w:r w:rsidR="00711CA4" w:rsidRPr="00BE5150">
        <w:rPr>
          <w:rFonts w:ascii="Times New Roman" w:hAnsi="Times New Roman" w:cs="Times New Roman"/>
          <w:sz w:val="28"/>
          <w:szCs w:val="28"/>
        </w:rPr>
        <w:t xml:space="preserve"> розпорядчим документом</w:t>
      </w:r>
      <w:r w:rsidR="00A95C82" w:rsidRPr="00BE5150">
        <w:rPr>
          <w:rFonts w:ascii="Times New Roman" w:hAnsi="Times New Roman" w:cs="Times New Roman"/>
          <w:sz w:val="28"/>
          <w:szCs w:val="28"/>
        </w:rPr>
        <w:t xml:space="preserve"> </w:t>
      </w:r>
      <w:r w:rsidR="009C6DD1" w:rsidRPr="00BE5150">
        <w:rPr>
          <w:rFonts w:ascii="Times New Roman" w:hAnsi="Times New Roman" w:cs="Times New Roman"/>
          <w:sz w:val="28"/>
          <w:szCs w:val="28"/>
        </w:rPr>
        <w:t>такого підприємства, установи та</w:t>
      </w:r>
      <w:r w:rsidR="00A95C82" w:rsidRPr="00BE5150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 w:rsidR="0016635E" w:rsidRPr="00BE5150">
        <w:rPr>
          <w:rFonts w:ascii="Times New Roman" w:hAnsi="Times New Roman" w:cs="Times New Roman"/>
          <w:sz w:val="28"/>
          <w:szCs w:val="28"/>
        </w:rPr>
        <w:t>.</w:t>
      </w:r>
    </w:p>
    <w:p w14:paraId="20250C77" w14:textId="6028280D" w:rsidR="00FE336B" w:rsidRPr="00BE5150" w:rsidRDefault="00B94CF3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Підставами для внесення змін є</w:t>
      </w:r>
      <w:r w:rsidR="00FE336B" w:rsidRPr="00BE5150">
        <w:rPr>
          <w:rFonts w:ascii="Times New Roman" w:hAnsi="Times New Roman" w:cs="Times New Roman"/>
          <w:sz w:val="28"/>
          <w:szCs w:val="28"/>
        </w:rPr>
        <w:t>:</w:t>
      </w:r>
    </w:p>
    <w:p w14:paraId="09087DEE" w14:textId="38F46E39" w:rsidR="00FE336B" w:rsidRPr="00BE5150" w:rsidRDefault="00FE336B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утворення нових видів відходів</w:t>
      </w:r>
      <w:r w:rsidR="00B94CF3" w:rsidRPr="00BE5150">
        <w:rPr>
          <w:rFonts w:ascii="Times New Roman" w:hAnsi="Times New Roman" w:cs="Times New Roman"/>
          <w:sz w:val="28"/>
          <w:szCs w:val="28"/>
        </w:rPr>
        <w:t>;</w:t>
      </w:r>
    </w:p>
    <w:p w14:paraId="4ED9EEDF" w14:textId="2399D348" w:rsidR="00B94CF3" w:rsidRPr="00BE5150" w:rsidRDefault="00B94CF3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зміна обсягів утворення відходів більше ніж на 20%.</w:t>
      </w:r>
    </w:p>
    <w:p w14:paraId="3235199F" w14:textId="726A8671" w:rsidR="00FD0950" w:rsidRPr="00BE5150" w:rsidRDefault="00FD0950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 xml:space="preserve">Внесення змін до плану управління відходами та їх затвердження здійснюється підприємствами, установами та організаціями протягом </w:t>
      </w:r>
      <w:r w:rsidR="002E52F8" w:rsidRPr="00BE5150">
        <w:rPr>
          <w:rFonts w:ascii="Times New Roman" w:hAnsi="Times New Roman" w:cs="Times New Roman"/>
          <w:sz w:val="28"/>
          <w:szCs w:val="28"/>
        </w:rPr>
        <w:br/>
      </w:r>
      <w:r w:rsidRPr="00BE5150">
        <w:rPr>
          <w:rFonts w:ascii="Times New Roman" w:hAnsi="Times New Roman" w:cs="Times New Roman"/>
          <w:sz w:val="28"/>
          <w:szCs w:val="28"/>
        </w:rPr>
        <w:t>3 місяців з дати настання підстав для таких змін.</w:t>
      </w:r>
    </w:p>
    <w:p w14:paraId="528EE14E" w14:textId="77777777" w:rsidR="003557D2" w:rsidRPr="00BE5150" w:rsidRDefault="003557D2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0FD90" w14:textId="41F41FBE" w:rsidR="00086380" w:rsidRPr="00BE5150" w:rsidRDefault="00821E93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4</w:t>
      </w:r>
      <w:r w:rsidR="009C6DD1" w:rsidRPr="00BE5150">
        <w:rPr>
          <w:rFonts w:ascii="Times New Roman" w:hAnsi="Times New Roman" w:cs="Times New Roman"/>
          <w:sz w:val="28"/>
          <w:szCs w:val="28"/>
        </w:rPr>
        <w:t xml:space="preserve">. </w:t>
      </w:r>
      <w:r w:rsidR="00A95C82" w:rsidRPr="00BE5150">
        <w:rPr>
          <w:rFonts w:ascii="Times New Roman" w:hAnsi="Times New Roman" w:cs="Times New Roman"/>
          <w:sz w:val="28"/>
          <w:szCs w:val="28"/>
        </w:rPr>
        <w:t>П</w:t>
      </w:r>
      <w:r w:rsidR="006A4F1C" w:rsidRPr="00BE5150">
        <w:rPr>
          <w:rFonts w:ascii="Times New Roman" w:hAnsi="Times New Roman" w:cs="Times New Roman"/>
          <w:sz w:val="28"/>
          <w:szCs w:val="28"/>
        </w:rPr>
        <w:t>лан</w:t>
      </w:r>
      <w:r w:rsidR="00757918" w:rsidRPr="00BE5150">
        <w:rPr>
          <w:rFonts w:ascii="Times New Roman" w:hAnsi="Times New Roman" w:cs="Times New Roman"/>
          <w:sz w:val="28"/>
          <w:szCs w:val="28"/>
        </w:rPr>
        <w:t xml:space="preserve"> управління відходами</w:t>
      </w:r>
      <w:r w:rsidR="00086380" w:rsidRPr="00BE5150">
        <w:rPr>
          <w:rFonts w:ascii="Times New Roman" w:hAnsi="Times New Roman" w:cs="Times New Roman"/>
          <w:sz w:val="28"/>
          <w:szCs w:val="28"/>
        </w:rPr>
        <w:t xml:space="preserve"> </w:t>
      </w:r>
      <w:r w:rsidR="00AF7569" w:rsidRPr="00BE5150">
        <w:rPr>
          <w:rFonts w:ascii="Times New Roman" w:hAnsi="Times New Roman" w:cs="Times New Roman"/>
          <w:sz w:val="28"/>
          <w:szCs w:val="28"/>
        </w:rPr>
        <w:t>повинен</w:t>
      </w:r>
      <w:r w:rsidR="00F767FC" w:rsidRPr="00BE5150">
        <w:rPr>
          <w:rFonts w:ascii="Times New Roman" w:hAnsi="Times New Roman" w:cs="Times New Roman"/>
          <w:sz w:val="28"/>
          <w:szCs w:val="28"/>
        </w:rPr>
        <w:t xml:space="preserve"> </w:t>
      </w:r>
      <w:r w:rsidR="00086380" w:rsidRPr="00BE5150">
        <w:rPr>
          <w:rFonts w:ascii="Times New Roman" w:hAnsi="Times New Roman" w:cs="Times New Roman"/>
          <w:sz w:val="28"/>
          <w:szCs w:val="28"/>
        </w:rPr>
        <w:t>містити</w:t>
      </w:r>
      <w:r w:rsidR="00660CCA" w:rsidRPr="00BE5150">
        <w:rPr>
          <w:rFonts w:ascii="Times New Roman" w:hAnsi="Times New Roman" w:cs="Times New Roman"/>
          <w:sz w:val="28"/>
          <w:szCs w:val="28"/>
        </w:rPr>
        <w:t xml:space="preserve"> такі розділи</w:t>
      </w:r>
      <w:r w:rsidR="006A4F1C" w:rsidRPr="00BE5150">
        <w:rPr>
          <w:rFonts w:ascii="Times New Roman" w:hAnsi="Times New Roman" w:cs="Times New Roman"/>
          <w:sz w:val="28"/>
          <w:szCs w:val="28"/>
        </w:rPr>
        <w:t>:</w:t>
      </w:r>
    </w:p>
    <w:p w14:paraId="507DDF67" w14:textId="52666321" w:rsidR="004F3B5C" w:rsidRPr="00BE5150" w:rsidRDefault="00086380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вступн</w:t>
      </w:r>
      <w:r w:rsidR="00171AB5" w:rsidRPr="00BE5150">
        <w:rPr>
          <w:rFonts w:ascii="Times New Roman" w:hAnsi="Times New Roman" w:cs="Times New Roman"/>
          <w:sz w:val="28"/>
          <w:szCs w:val="28"/>
        </w:rPr>
        <w:t>а</w:t>
      </w:r>
      <w:r w:rsidR="004A3C56" w:rsidRPr="00BE5150">
        <w:rPr>
          <w:rFonts w:ascii="Times New Roman" w:hAnsi="Times New Roman" w:cs="Times New Roman"/>
          <w:sz w:val="28"/>
          <w:szCs w:val="28"/>
        </w:rPr>
        <w:t xml:space="preserve"> </w:t>
      </w:r>
      <w:r w:rsidRPr="00BE5150">
        <w:rPr>
          <w:rFonts w:ascii="Times New Roman" w:hAnsi="Times New Roman" w:cs="Times New Roman"/>
          <w:sz w:val="28"/>
          <w:szCs w:val="28"/>
        </w:rPr>
        <w:t>частин</w:t>
      </w:r>
      <w:r w:rsidR="00171AB5" w:rsidRPr="00BE5150">
        <w:rPr>
          <w:rFonts w:ascii="Times New Roman" w:hAnsi="Times New Roman" w:cs="Times New Roman"/>
          <w:sz w:val="28"/>
          <w:szCs w:val="28"/>
        </w:rPr>
        <w:t>а</w:t>
      </w:r>
      <w:r w:rsidRPr="00BE5150">
        <w:rPr>
          <w:rFonts w:ascii="Times New Roman" w:hAnsi="Times New Roman" w:cs="Times New Roman"/>
          <w:sz w:val="28"/>
          <w:szCs w:val="28"/>
        </w:rPr>
        <w:t>;</w:t>
      </w:r>
    </w:p>
    <w:p w14:paraId="1492C67F" w14:textId="46819496" w:rsidR="00053C74" w:rsidRPr="00BE5150" w:rsidRDefault="00660CCA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х</w:t>
      </w:r>
      <w:r w:rsidR="0050087A" w:rsidRPr="00BE5150">
        <w:rPr>
          <w:rFonts w:ascii="Times New Roman" w:hAnsi="Times New Roman" w:cs="Times New Roman"/>
          <w:sz w:val="28"/>
          <w:szCs w:val="28"/>
        </w:rPr>
        <w:t>арактеристика</w:t>
      </w:r>
      <w:r w:rsidR="00411992" w:rsidRPr="00BE5150">
        <w:rPr>
          <w:rFonts w:ascii="Times New Roman" w:hAnsi="Times New Roman" w:cs="Times New Roman"/>
          <w:sz w:val="28"/>
          <w:szCs w:val="28"/>
        </w:rPr>
        <w:t xml:space="preserve"> підприємства, установи та організ</w:t>
      </w:r>
      <w:r w:rsidR="004A3C56" w:rsidRPr="00BE5150">
        <w:rPr>
          <w:rFonts w:ascii="Times New Roman" w:hAnsi="Times New Roman" w:cs="Times New Roman"/>
          <w:sz w:val="28"/>
          <w:szCs w:val="28"/>
        </w:rPr>
        <w:t>ації</w:t>
      </w:r>
      <w:r w:rsidR="00053C74" w:rsidRPr="00BE51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427810" w14:textId="441C367A" w:rsidR="00A94D78" w:rsidRPr="00BE5150" w:rsidRDefault="00660CCA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а</w:t>
      </w:r>
      <w:r w:rsidR="00411992" w:rsidRPr="00BE5150">
        <w:rPr>
          <w:rFonts w:ascii="Times New Roman" w:hAnsi="Times New Roman" w:cs="Times New Roman"/>
          <w:sz w:val="28"/>
          <w:szCs w:val="28"/>
        </w:rPr>
        <w:t>наліз поточного стану системи управління відходами</w:t>
      </w:r>
      <w:r w:rsidR="00A94D78" w:rsidRPr="00BE5150">
        <w:rPr>
          <w:rFonts w:ascii="Times New Roman" w:hAnsi="Times New Roman" w:cs="Times New Roman"/>
          <w:sz w:val="28"/>
          <w:szCs w:val="28"/>
        </w:rPr>
        <w:t xml:space="preserve"> на підприємстві, в установі</w:t>
      </w:r>
      <w:r w:rsidR="00A86D71" w:rsidRPr="00BE5150">
        <w:rPr>
          <w:rFonts w:ascii="Times New Roman" w:hAnsi="Times New Roman" w:cs="Times New Roman"/>
          <w:sz w:val="28"/>
          <w:szCs w:val="28"/>
        </w:rPr>
        <w:t xml:space="preserve"> </w:t>
      </w:r>
      <w:r w:rsidRPr="00BE5150">
        <w:rPr>
          <w:rFonts w:ascii="Times New Roman" w:hAnsi="Times New Roman" w:cs="Times New Roman"/>
          <w:sz w:val="28"/>
          <w:szCs w:val="28"/>
        </w:rPr>
        <w:t>та</w:t>
      </w:r>
      <w:r w:rsidR="00A94D78" w:rsidRPr="00BE5150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 w:rsidR="00053C74" w:rsidRPr="00BE5150">
        <w:rPr>
          <w:rFonts w:ascii="Times New Roman" w:hAnsi="Times New Roman" w:cs="Times New Roman"/>
          <w:sz w:val="28"/>
          <w:szCs w:val="28"/>
        </w:rPr>
        <w:t>;</w:t>
      </w:r>
    </w:p>
    <w:p w14:paraId="01BCBB8A" w14:textId="64E85C2D" w:rsidR="008728A7" w:rsidRPr="00BE5150" w:rsidRDefault="00660CCA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п</w:t>
      </w:r>
      <w:r w:rsidR="00411992" w:rsidRPr="00BE5150">
        <w:rPr>
          <w:rFonts w:ascii="Times New Roman" w:hAnsi="Times New Roman" w:cs="Times New Roman"/>
          <w:sz w:val="28"/>
          <w:szCs w:val="28"/>
        </w:rPr>
        <w:t>ланування системи управління</w:t>
      </w:r>
      <w:r w:rsidR="00BC52E0" w:rsidRPr="00BE5150">
        <w:rPr>
          <w:rFonts w:ascii="Times New Roman" w:hAnsi="Times New Roman" w:cs="Times New Roman"/>
          <w:sz w:val="28"/>
          <w:szCs w:val="28"/>
        </w:rPr>
        <w:t xml:space="preserve"> </w:t>
      </w:r>
      <w:r w:rsidR="00411992" w:rsidRPr="00BE5150">
        <w:rPr>
          <w:rFonts w:ascii="Times New Roman" w:hAnsi="Times New Roman" w:cs="Times New Roman"/>
          <w:sz w:val="28"/>
          <w:szCs w:val="28"/>
        </w:rPr>
        <w:t>відходами</w:t>
      </w:r>
      <w:r w:rsidR="00A94D78" w:rsidRPr="00BE5150">
        <w:rPr>
          <w:rFonts w:ascii="Times New Roman" w:hAnsi="Times New Roman" w:cs="Times New Roman"/>
          <w:sz w:val="28"/>
          <w:szCs w:val="28"/>
        </w:rPr>
        <w:t xml:space="preserve"> на підприємстві, в установі</w:t>
      </w:r>
      <w:r w:rsidR="00F4770F" w:rsidRPr="00BE5150">
        <w:rPr>
          <w:rFonts w:ascii="Times New Roman" w:hAnsi="Times New Roman" w:cs="Times New Roman"/>
          <w:sz w:val="28"/>
          <w:szCs w:val="28"/>
        </w:rPr>
        <w:t xml:space="preserve"> та</w:t>
      </w:r>
      <w:r w:rsidR="00A94D78" w:rsidRPr="00BE5150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 w:rsidR="00053C74" w:rsidRPr="00BE5150">
        <w:rPr>
          <w:rFonts w:ascii="Times New Roman" w:hAnsi="Times New Roman" w:cs="Times New Roman"/>
          <w:sz w:val="28"/>
          <w:szCs w:val="28"/>
        </w:rPr>
        <w:t>;</w:t>
      </w:r>
    </w:p>
    <w:p w14:paraId="13EE9660" w14:textId="7BDC0757" w:rsidR="00F94CF6" w:rsidRDefault="00660CCA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м</w:t>
      </w:r>
      <w:r w:rsidR="005B419B" w:rsidRPr="00BE5150">
        <w:rPr>
          <w:rFonts w:ascii="Times New Roman" w:hAnsi="Times New Roman" w:cs="Times New Roman"/>
          <w:sz w:val="28"/>
          <w:szCs w:val="28"/>
        </w:rPr>
        <w:t xml:space="preserve">оніторинг виконання плану </w:t>
      </w:r>
      <w:r w:rsidR="00757918" w:rsidRPr="00BE5150">
        <w:rPr>
          <w:rFonts w:ascii="Times New Roman" w:hAnsi="Times New Roman" w:cs="Times New Roman"/>
          <w:sz w:val="28"/>
          <w:szCs w:val="28"/>
        </w:rPr>
        <w:t>управління відходами</w:t>
      </w:r>
      <w:r w:rsidR="008728A7" w:rsidRPr="00BE5150">
        <w:rPr>
          <w:rFonts w:ascii="Times New Roman" w:hAnsi="Times New Roman" w:cs="Times New Roman"/>
          <w:sz w:val="28"/>
          <w:szCs w:val="28"/>
        </w:rPr>
        <w:t>.</w:t>
      </w:r>
    </w:p>
    <w:p w14:paraId="518CB6AD" w14:textId="77777777" w:rsidR="00502A87" w:rsidRPr="00BE5150" w:rsidRDefault="00502A87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E566C9" w14:textId="2AF4770A" w:rsidR="000631D0" w:rsidRPr="00BE5150" w:rsidRDefault="003D562B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5</w:t>
      </w:r>
      <w:r w:rsidR="00F94CF6" w:rsidRPr="00BE5150">
        <w:rPr>
          <w:rFonts w:ascii="Times New Roman" w:hAnsi="Times New Roman" w:cs="Times New Roman"/>
          <w:sz w:val="28"/>
          <w:szCs w:val="28"/>
        </w:rPr>
        <w:t xml:space="preserve">. </w:t>
      </w:r>
      <w:r w:rsidR="00F4770F" w:rsidRPr="00BE5150">
        <w:rPr>
          <w:rFonts w:ascii="Times New Roman" w:hAnsi="Times New Roman" w:cs="Times New Roman"/>
          <w:sz w:val="28"/>
          <w:szCs w:val="28"/>
        </w:rPr>
        <w:t>Підприємства, установи та</w:t>
      </w:r>
      <w:r w:rsidR="0042680F" w:rsidRPr="00BE5150">
        <w:rPr>
          <w:rFonts w:ascii="Times New Roman" w:hAnsi="Times New Roman" w:cs="Times New Roman"/>
          <w:sz w:val="28"/>
          <w:szCs w:val="28"/>
        </w:rPr>
        <w:t xml:space="preserve"> організації, що є утворювачами відходів</w:t>
      </w:r>
      <w:r w:rsidR="000631D0" w:rsidRPr="00BE5150">
        <w:rPr>
          <w:rFonts w:ascii="Times New Roman" w:hAnsi="Times New Roman" w:cs="Times New Roman"/>
          <w:sz w:val="28"/>
          <w:szCs w:val="28"/>
        </w:rPr>
        <w:t>,</w:t>
      </w:r>
      <w:r w:rsidR="0042680F" w:rsidRPr="00BE5150">
        <w:rPr>
          <w:rFonts w:ascii="Times New Roman" w:hAnsi="Times New Roman" w:cs="Times New Roman"/>
          <w:sz w:val="28"/>
          <w:szCs w:val="28"/>
        </w:rPr>
        <w:t xml:space="preserve"> розроб</w:t>
      </w:r>
      <w:r w:rsidR="00757918" w:rsidRPr="00BE5150">
        <w:rPr>
          <w:rFonts w:ascii="Times New Roman" w:hAnsi="Times New Roman" w:cs="Times New Roman"/>
          <w:sz w:val="28"/>
          <w:szCs w:val="28"/>
        </w:rPr>
        <w:t>ляють план управління відходами</w:t>
      </w:r>
      <w:r w:rsidR="000631D0" w:rsidRPr="00BE5150">
        <w:rPr>
          <w:rFonts w:ascii="Times New Roman" w:hAnsi="Times New Roman" w:cs="Times New Roman"/>
          <w:sz w:val="28"/>
          <w:szCs w:val="28"/>
        </w:rPr>
        <w:t xml:space="preserve"> </w:t>
      </w:r>
      <w:r w:rsidR="0042680F" w:rsidRPr="00BE5150">
        <w:rPr>
          <w:rFonts w:ascii="Times New Roman" w:hAnsi="Times New Roman" w:cs="Times New Roman"/>
          <w:sz w:val="28"/>
          <w:szCs w:val="28"/>
        </w:rPr>
        <w:t>із зазначенням наступної інформації.</w:t>
      </w:r>
      <w:r w:rsidR="000631D0" w:rsidRPr="00BE5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A232C" w14:textId="7F87729A" w:rsidR="000631D0" w:rsidRPr="00BE5150" w:rsidRDefault="000631D0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 xml:space="preserve">У </w:t>
      </w:r>
      <w:r w:rsidR="00A40304" w:rsidRPr="00BE5150">
        <w:rPr>
          <w:rFonts w:ascii="Times New Roman" w:hAnsi="Times New Roman" w:cs="Times New Roman"/>
          <w:sz w:val="28"/>
          <w:szCs w:val="28"/>
        </w:rPr>
        <w:t>розділі «В</w:t>
      </w:r>
      <w:r w:rsidRPr="00BE5150">
        <w:rPr>
          <w:rFonts w:ascii="Times New Roman" w:hAnsi="Times New Roman" w:cs="Times New Roman"/>
          <w:sz w:val="28"/>
          <w:szCs w:val="28"/>
        </w:rPr>
        <w:t>ступн</w:t>
      </w:r>
      <w:r w:rsidR="00A40304" w:rsidRPr="00BE5150">
        <w:rPr>
          <w:rFonts w:ascii="Times New Roman" w:hAnsi="Times New Roman" w:cs="Times New Roman"/>
          <w:sz w:val="28"/>
          <w:szCs w:val="28"/>
        </w:rPr>
        <w:t>а</w:t>
      </w:r>
      <w:r w:rsidRPr="00BE5150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A40304" w:rsidRPr="00BE5150">
        <w:rPr>
          <w:rFonts w:ascii="Times New Roman" w:hAnsi="Times New Roman" w:cs="Times New Roman"/>
          <w:sz w:val="28"/>
          <w:szCs w:val="28"/>
        </w:rPr>
        <w:t>а»</w:t>
      </w:r>
      <w:r w:rsidRPr="00BE5150">
        <w:rPr>
          <w:rFonts w:ascii="Times New Roman" w:hAnsi="Times New Roman" w:cs="Times New Roman"/>
          <w:sz w:val="28"/>
          <w:szCs w:val="28"/>
        </w:rPr>
        <w:t xml:space="preserve"> зазначаються нормативно-правові акти, на виконання яких розробляється план управління </w:t>
      </w:r>
      <w:r w:rsidR="007949F2" w:rsidRPr="00BE5150">
        <w:rPr>
          <w:rFonts w:ascii="Times New Roman" w:hAnsi="Times New Roman" w:cs="Times New Roman"/>
          <w:sz w:val="28"/>
          <w:szCs w:val="28"/>
        </w:rPr>
        <w:t xml:space="preserve">відходами </w:t>
      </w:r>
      <w:r w:rsidRPr="00BE5150">
        <w:rPr>
          <w:rFonts w:ascii="Times New Roman" w:hAnsi="Times New Roman" w:cs="Times New Roman"/>
          <w:sz w:val="28"/>
          <w:szCs w:val="28"/>
        </w:rPr>
        <w:t xml:space="preserve">та його основна мета. </w:t>
      </w:r>
    </w:p>
    <w:p w14:paraId="3FC4F133" w14:textId="060C69D1" w:rsidR="0042680F" w:rsidRPr="00BE5150" w:rsidRDefault="000631D0" w:rsidP="00BE5150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5150">
        <w:rPr>
          <w:rFonts w:ascii="Times New Roman" w:hAnsi="Times New Roman" w:cs="Times New Roman"/>
          <w:sz w:val="28"/>
          <w:szCs w:val="28"/>
        </w:rPr>
        <w:lastRenderedPageBreak/>
        <w:t>У р</w:t>
      </w:r>
      <w:r w:rsidR="0042680F" w:rsidRPr="00BE5150">
        <w:rPr>
          <w:rFonts w:ascii="Times New Roman" w:hAnsi="Times New Roman" w:cs="Times New Roman"/>
          <w:sz w:val="28"/>
          <w:szCs w:val="28"/>
        </w:rPr>
        <w:t xml:space="preserve">озділі </w:t>
      </w:r>
      <w:r w:rsidR="0050087A" w:rsidRPr="00BE5150">
        <w:rPr>
          <w:rFonts w:ascii="Times New Roman" w:hAnsi="Times New Roman" w:cs="Times New Roman"/>
          <w:sz w:val="28"/>
          <w:szCs w:val="28"/>
        </w:rPr>
        <w:t>«Характеристика</w:t>
      </w:r>
      <w:r w:rsidR="00A86D71" w:rsidRPr="00BE5150">
        <w:rPr>
          <w:rFonts w:ascii="Times New Roman" w:hAnsi="Times New Roman" w:cs="Times New Roman"/>
          <w:sz w:val="28"/>
          <w:szCs w:val="28"/>
        </w:rPr>
        <w:t xml:space="preserve"> підприємства, устан</w:t>
      </w:r>
      <w:r w:rsidR="00F4770F" w:rsidRPr="00BE5150">
        <w:rPr>
          <w:rFonts w:ascii="Times New Roman" w:hAnsi="Times New Roman" w:cs="Times New Roman"/>
          <w:sz w:val="28"/>
          <w:szCs w:val="28"/>
        </w:rPr>
        <w:t>ови та</w:t>
      </w:r>
      <w:r w:rsidR="0050087A" w:rsidRPr="00BE5150">
        <w:rPr>
          <w:rFonts w:ascii="Times New Roman" w:hAnsi="Times New Roman" w:cs="Times New Roman"/>
          <w:sz w:val="28"/>
          <w:szCs w:val="28"/>
        </w:rPr>
        <w:t xml:space="preserve"> організації»</w:t>
      </w:r>
      <w:r w:rsidR="0042680F" w:rsidRPr="00BE5150">
        <w:rPr>
          <w:rFonts w:ascii="Times New Roman" w:hAnsi="Times New Roman" w:cs="Times New Roman"/>
          <w:sz w:val="28"/>
          <w:szCs w:val="28"/>
        </w:rPr>
        <w:t xml:space="preserve"> зазначається загальна характеристика про напрями діяльності</w:t>
      </w:r>
      <w:r w:rsidR="00F4770F" w:rsidRPr="00BE5150">
        <w:rPr>
          <w:rFonts w:ascii="Times New Roman" w:hAnsi="Times New Roman" w:cs="Times New Roman"/>
          <w:sz w:val="28"/>
          <w:szCs w:val="28"/>
          <w:lang w:eastAsia="ru-RU"/>
        </w:rPr>
        <w:t xml:space="preserve"> підприємства, установи та</w:t>
      </w:r>
      <w:r w:rsidR="0042680F" w:rsidRPr="00BE5150">
        <w:rPr>
          <w:rFonts w:ascii="Times New Roman" w:hAnsi="Times New Roman" w:cs="Times New Roman"/>
          <w:sz w:val="28"/>
          <w:szCs w:val="28"/>
          <w:lang w:eastAsia="ru-RU"/>
        </w:rPr>
        <w:t xml:space="preserve"> організації, наявні виробничі потужності та місце </w:t>
      </w:r>
      <w:r w:rsidR="00A40304" w:rsidRPr="00BE5150">
        <w:rPr>
          <w:rFonts w:ascii="Times New Roman" w:hAnsi="Times New Roman" w:cs="Times New Roman"/>
          <w:sz w:val="28"/>
          <w:szCs w:val="28"/>
          <w:lang w:eastAsia="ru-RU"/>
        </w:rPr>
        <w:t>розташування</w:t>
      </w:r>
      <w:r w:rsidR="0042680F" w:rsidRPr="00BE5150">
        <w:rPr>
          <w:rFonts w:ascii="Times New Roman" w:hAnsi="Times New Roman" w:cs="Times New Roman"/>
          <w:sz w:val="28"/>
          <w:szCs w:val="28"/>
          <w:lang w:eastAsia="ru-RU"/>
        </w:rPr>
        <w:t>, середньорічна чисельність працюючих</w:t>
      </w:r>
      <w:r w:rsidR="003845FA" w:rsidRPr="00BE515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="0042680F" w:rsidRPr="00BE5150">
        <w:rPr>
          <w:rFonts w:ascii="Times New Roman" w:hAnsi="Times New Roman" w:cs="Times New Roman"/>
          <w:sz w:val="28"/>
          <w:szCs w:val="28"/>
          <w:lang w:eastAsia="ru-RU"/>
        </w:rPr>
        <w:t>середньорічні обсяги виробництва</w:t>
      </w:r>
      <w:r w:rsidR="003845FA" w:rsidRPr="00BE5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7B9A" w:rsidRPr="00BE5150">
        <w:rPr>
          <w:rFonts w:ascii="Times New Roman" w:hAnsi="Times New Roman" w:cs="Times New Roman"/>
          <w:sz w:val="28"/>
          <w:szCs w:val="28"/>
        </w:rPr>
        <w:t>за рік, який передує складанн</w:t>
      </w:r>
      <w:r w:rsidR="00EA02E6" w:rsidRPr="00BE5150">
        <w:rPr>
          <w:rFonts w:ascii="Times New Roman" w:hAnsi="Times New Roman" w:cs="Times New Roman"/>
          <w:sz w:val="28"/>
          <w:szCs w:val="28"/>
        </w:rPr>
        <w:t>ю</w:t>
      </w:r>
      <w:r w:rsidR="00CC7B9A" w:rsidRPr="00BE5150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42680F" w:rsidRPr="00BE5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1D05DC" w14:textId="5D1ABC22" w:rsidR="0042680F" w:rsidRPr="00BE5150" w:rsidRDefault="0042680F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313F58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озділі </w:t>
      </w:r>
      <w:r w:rsidR="00313F58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«Аналіз поточного стану системи управління відходами на підприємстві, установі</w:t>
      </w:r>
      <w:r w:rsidR="00F4770F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="00313F58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організації»</w:t>
      </w:r>
      <w:r w:rsidR="00FF43E3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зазначаю</w:t>
      </w: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ться:</w:t>
      </w:r>
    </w:p>
    <w:p w14:paraId="67809B1C" w14:textId="36B9245C" w:rsidR="00BD7D89" w:rsidRPr="00BE5150" w:rsidRDefault="0042680F" w:rsidP="00BE5150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обсяги</w:t>
      </w:r>
      <w:r w:rsidR="00332251" w:rsidRPr="00BE5150">
        <w:rPr>
          <w:rFonts w:ascii="Times New Roman" w:hAnsi="Times New Roman" w:cs="Times New Roman"/>
          <w:sz w:val="28"/>
          <w:szCs w:val="28"/>
        </w:rPr>
        <w:t xml:space="preserve">, місце </w:t>
      </w:r>
      <w:r w:rsidRPr="00BE5150">
        <w:rPr>
          <w:rFonts w:ascii="Times New Roman" w:hAnsi="Times New Roman" w:cs="Times New Roman"/>
          <w:sz w:val="28"/>
          <w:szCs w:val="28"/>
        </w:rPr>
        <w:t xml:space="preserve">утворення відходів </w:t>
      </w:r>
      <w:r w:rsidR="00171AB5" w:rsidRPr="00BE5150">
        <w:rPr>
          <w:rFonts w:ascii="Times New Roman" w:hAnsi="Times New Roman" w:cs="Times New Roman"/>
          <w:sz w:val="28"/>
          <w:szCs w:val="28"/>
        </w:rPr>
        <w:t>за останні 5 років</w:t>
      </w:r>
      <w:r w:rsidR="00B713CC" w:rsidRPr="00BE5150">
        <w:rPr>
          <w:rFonts w:ascii="Times New Roman" w:hAnsi="Times New Roman" w:cs="Times New Roman"/>
          <w:sz w:val="28"/>
          <w:szCs w:val="28"/>
        </w:rPr>
        <w:t>*</w:t>
      </w:r>
      <w:r w:rsidR="00961C8D" w:rsidRPr="00BE5150">
        <w:rPr>
          <w:rFonts w:ascii="Times New Roman" w:hAnsi="Times New Roman" w:cs="Times New Roman"/>
          <w:sz w:val="28"/>
          <w:szCs w:val="28"/>
        </w:rPr>
        <w:t xml:space="preserve"> із зазначенням </w:t>
      </w:r>
      <w:r w:rsidR="00A27755" w:rsidRPr="00BE5150">
        <w:rPr>
          <w:rFonts w:ascii="Times New Roman" w:hAnsi="Times New Roman" w:cs="Times New Roman"/>
          <w:sz w:val="28"/>
          <w:szCs w:val="28"/>
        </w:rPr>
        <w:t xml:space="preserve">коду та виду </w:t>
      </w:r>
      <w:r w:rsidR="00AE3690" w:rsidRPr="00BE5150">
        <w:rPr>
          <w:rFonts w:ascii="Times New Roman" w:hAnsi="Times New Roman" w:cs="Times New Roman"/>
          <w:sz w:val="28"/>
          <w:szCs w:val="28"/>
        </w:rPr>
        <w:t>відходів</w:t>
      </w:r>
      <w:r w:rsidR="00A06A13" w:rsidRPr="00BE5150">
        <w:rPr>
          <w:rFonts w:ascii="Times New Roman" w:hAnsi="Times New Roman" w:cs="Times New Roman"/>
          <w:sz w:val="28"/>
          <w:szCs w:val="28"/>
        </w:rPr>
        <w:t>, визначених</w:t>
      </w:r>
      <w:r w:rsidRPr="00BE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3C9" w:rsidRPr="00BE5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</w:t>
      </w:r>
      <w:r w:rsidR="00D75EE2" w:rsidRPr="00BE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EE" w:rsidRPr="00BE5150">
        <w:rPr>
          <w:rFonts w:ascii="Times New Roman" w:hAnsi="Times New Roman" w:cs="Times New Roman"/>
          <w:sz w:val="28"/>
        </w:rPr>
        <w:t>Національним переліком</w:t>
      </w:r>
      <w:r w:rsidR="007B66DA" w:rsidRPr="00BE5150">
        <w:rPr>
          <w:rFonts w:ascii="Times New Roman" w:hAnsi="Times New Roman" w:cs="Times New Roman"/>
          <w:sz w:val="28"/>
        </w:rPr>
        <w:t xml:space="preserve"> відходів</w:t>
      </w:r>
      <w:r w:rsidR="00D848A1" w:rsidRPr="00BE5150">
        <w:rPr>
          <w:rFonts w:ascii="Times New Roman" w:hAnsi="Times New Roman" w:cs="Times New Roman"/>
          <w:sz w:val="28"/>
        </w:rPr>
        <w:t>,</w:t>
      </w:r>
      <w:r w:rsidR="00BD7D89" w:rsidRPr="00BE5150">
        <w:rPr>
          <w:rFonts w:ascii="Times New Roman" w:hAnsi="Times New Roman" w:cs="Times New Roman"/>
          <w:sz w:val="28"/>
        </w:rPr>
        <w:t xml:space="preserve"> а </w:t>
      </w:r>
      <w:r w:rsidR="002178F3" w:rsidRPr="00BE5150">
        <w:rPr>
          <w:rFonts w:ascii="Times New Roman" w:hAnsi="Times New Roman" w:cs="Times New Roman"/>
          <w:sz w:val="28"/>
        </w:rPr>
        <w:t xml:space="preserve">класифікація відходів, утворених до 2024 року,  </w:t>
      </w:r>
      <w:r w:rsidR="00BD7D89" w:rsidRPr="00BE5150">
        <w:rPr>
          <w:rFonts w:ascii="Times New Roman" w:hAnsi="Times New Roman" w:cs="Times New Roman"/>
          <w:sz w:val="28"/>
        </w:rPr>
        <w:t>повинна відповідати звітн</w:t>
      </w:r>
      <w:r w:rsidR="00DD2F93" w:rsidRPr="00BE5150">
        <w:rPr>
          <w:rFonts w:ascii="Times New Roman" w:hAnsi="Times New Roman" w:cs="Times New Roman"/>
          <w:sz w:val="28"/>
        </w:rPr>
        <w:t xml:space="preserve">ій та </w:t>
      </w:r>
      <w:r w:rsidR="00BD7D89" w:rsidRPr="00BE5150">
        <w:rPr>
          <w:rFonts w:ascii="Times New Roman" w:hAnsi="Times New Roman" w:cs="Times New Roman"/>
          <w:sz w:val="28"/>
        </w:rPr>
        <w:t>обліков</w:t>
      </w:r>
      <w:r w:rsidR="00DD2F93" w:rsidRPr="00BE5150">
        <w:rPr>
          <w:rFonts w:ascii="Times New Roman" w:hAnsi="Times New Roman" w:cs="Times New Roman"/>
          <w:sz w:val="28"/>
        </w:rPr>
        <w:t>ій</w:t>
      </w:r>
      <w:r w:rsidR="00BD7D89" w:rsidRPr="00BE5150">
        <w:rPr>
          <w:rFonts w:ascii="Times New Roman" w:hAnsi="Times New Roman" w:cs="Times New Roman"/>
          <w:sz w:val="28"/>
        </w:rPr>
        <w:t xml:space="preserve"> документації </w:t>
      </w:r>
      <w:r w:rsidR="00BD7D89" w:rsidRPr="00BE5150">
        <w:rPr>
          <w:rFonts w:ascii="Times New Roman" w:hAnsi="Times New Roman" w:cs="Times New Roman"/>
          <w:sz w:val="28"/>
          <w:szCs w:val="28"/>
          <w:lang w:eastAsia="ru-RU"/>
        </w:rPr>
        <w:t>підприємства, установи та організації за відповідний період</w:t>
      </w:r>
      <w:r w:rsidR="00BD7D89" w:rsidRPr="00BE5150">
        <w:rPr>
          <w:rFonts w:ascii="Times New Roman" w:hAnsi="Times New Roman" w:cs="Times New Roman"/>
          <w:sz w:val="28"/>
          <w:szCs w:val="28"/>
        </w:rPr>
        <w:t>;</w:t>
      </w:r>
    </w:p>
    <w:p w14:paraId="44FBBF3C" w14:textId="06D40D6E" w:rsidR="0042680F" w:rsidRPr="00BE5150" w:rsidRDefault="0042680F" w:rsidP="00BE5150">
      <w:pPr>
        <w:pStyle w:val="a3"/>
        <w:widowControl w:val="0"/>
        <w:tabs>
          <w:tab w:val="left" w:pos="993"/>
        </w:tabs>
        <w:spacing w:before="0"/>
        <w:ind w:right="-1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опис системи збирання відходів за кожним видом відходів;</w:t>
      </w:r>
    </w:p>
    <w:p w14:paraId="08E44C19" w14:textId="7E6187C6" w:rsidR="0042680F" w:rsidRPr="00BE5150" w:rsidRDefault="0042680F" w:rsidP="00BE5150">
      <w:pPr>
        <w:pStyle w:val="a3"/>
        <w:widowControl w:val="0"/>
        <w:tabs>
          <w:tab w:val="left" w:pos="993"/>
        </w:tabs>
        <w:spacing w:before="0"/>
        <w:ind w:right="-1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опис способу пере</w:t>
      </w:r>
      <w:r w:rsidR="0011349E" w:rsidRPr="00BE5150">
        <w:rPr>
          <w:rFonts w:ascii="Times New Roman" w:hAnsi="Times New Roman"/>
          <w:sz w:val="28"/>
          <w:szCs w:val="28"/>
        </w:rPr>
        <w:t xml:space="preserve">везення </w:t>
      </w:r>
      <w:r w:rsidR="00D75EE2" w:rsidRPr="00BE5150">
        <w:rPr>
          <w:rFonts w:ascii="Times New Roman" w:hAnsi="Times New Roman"/>
          <w:sz w:val="28"/>
          <w:szCs w:val="28"/>
        </w:rPr>
        <w:t xml:space="preserve">із </w:t>
      </w:r>
      <w:r w:rsidR="0011349E" w:rsidRPr="00BE5150">
        <w:rPr>
          <w:rFonts w:ascii="Times New Roman" w:hAnsi="Times New Roman"/>
          <w:sz w:val="28"/>
          <w:szCs w:val="28"/>
        </w:rPr>
        <w:t>зазначення</w:t>
      </w:r>
      <w:r w:rsidR="00D75EE2" w:rsidRPr="00BE5150">
        <w:rPr>
          <w:rFonts w:ascii="Times New Roman" w:hAnsi="Times New Roman"/>
          <w:sz w:val="28"/>
          <w:szCs w:val="28"/>
        </w:rPr>
        <w:t>м</w:t>
      </w:r>
      <w:r w:rsidR="0011349E" w:rsidRPr="00BE5150">
        <w:rPr>
          <w:rFonts w:ascii="Times New Roman" w:hAnsi="Times New Roman"/>
          <w:sz w:val="28"/>
          <w:szCs w:val="28"/>
        </w:rPr>
        <w:t xml:space="preserve"> об’єктів</w:t>
      </w:r>
      <w:r w:rsidRPr="00BE5150">
        <w:rPr>
          <w:rFonts w:ascii="Times New Roman" w:hAnsi="Times New Roman"/>
          <w:sz w:val="28"/>
          <w:szCs w:val="28"/>
        </w:rPr>
        <w:t xml:space="preserve"> оброблення відходів, на які перевозяться відходи;</w:t>
      </w:r>
    </w:p>
    <w:p w14:paraId="394812C1" w14:textId="0AD460BC" w:rsidR="0042680F" w:rsidRPr="00BE5150" w:rsidRDefault="0042680F" w:rsidP="00BE5150">
      <w:pPr>
        <w:pStyle w:val="a3"/>
        <w:widowControl w:val="0"/>
        <w:tabs>
          <w:tab w:val="left" w:pos="993"/>
        </w:tabs>
        <w:spacing w:before="0"/>
        <w:ind w:right="-1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відомості про місця зберігання відх</w:t>
      </w:r>
      <w:r w:rsidR="0011349E" w:rsidRPr="00BE5150">
        <w:rPr>
          <w:rFonts w:ascii="Times New Roman" w:hAnsi="Times New Roman"/>
          <w:sz w:val="28"/>
          <w:szCs w:val="28"/>
        </w:rPr>
        <w:t>одів до їх передачі на об’єкти</w:t>
      </w:r>
      <w:r w:rsidRPr="00BE5150">
        <w:rPr>
          <w:rFonts w:ascii="Times New Roman" w:hAnsi="Times New Roman"/>
          <w:sz w:val="28"/>
          <w:szCs w:val="28"/>
        </w:rPr>
        <w:t xml:space="preserve"> оброблення</w:t>
      </w:r>
      <w:r w:rsidR="0011349E" w:rsidRPr="00BE5150">
        <w:rPr>
          <w:rFonts w:ascii="Times New Roman" w:hAnsi="Times New Roman"/>
          <w:sz w:val="28"/>
          <w:szCs w:val="28"/>
        </w:rPr>
        <w:t xml:space="preserve"> відходів</w:t>
      </w:r>
      <w:r w:rsidR="00961C8D" w:rsidRPr="00BE5150">
        <w:rPr>
          <w:rFonts w:ascii="Times New Roman" w:hAnsi="Times New Roman"/>
          <w:sz w:val="28"/>
          <w:szCs w:val="28"/>
        </w:rPr>
        <w:t>.</w:t>
      </w:r>
    </w:p>
    <w:p w14:paraId="108FCF5C" w14:textId="2A8EA8C3" w:rsidR="00961C8D" w:rsidRPr="00BE5150" w:rsidRDefault="00961C8D" w:rsidP="00BE5150">
      <w:pPr>
        <w:pStyle w:val="a3"/>
        <w:widowControl w:val="0"/>
        <w:tabs>
          <w:tab w:val="left" w:pos="993"/>
        </w:tabs>
        <w:spacing w:before="0"/>
        <w:ind w:right="-1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У розділі «Планування системи управління відходами</w:t>
      </w:r>
      <w:r w:rsidR="004705F9" w:rsidRPr="00BE5150">
        <w:rPr>
          <w:rFonts w:ascii="Times New Roman" w:hAnsi="Times New Roman"/>
          <w:sz w:val="28"/>
          <w:szCs w:val="28"/>
        </w:rPr>
        <w:t xml:space="preserve"> на підприємстві, в установі</w:t>
      </w:r>
      <w:r w:rsidR="00F4770F" w:rsidRPr="00BE5150">
        <w:rPr>
          <w:rFonts w:ascii="Times New Roman" w:hAnsi="Times New Roman"/>
          <w:sz w:val="28"/>
          <w:szCs w:val="28"/>
        </w:rPr>
        <w:t xml:space="preserve"> та</w:t>
      </w:r>
      <w:r w:rsidR="004705F9" w:rsidRPr="00BE5150">
        <w:rPr>
          <w:rFonts w:ascii="Times New Roman" w:hAnsi="Times New Roman"/>
          <w:sz w:val="28"/>
          <w:szCs w:val="28"/>
        </w:rPr>
        <w:t xml:space="preserve"> організації</w:t>
      </w:r>
      <w:r w:rsidRPr="00BE5150">
        <w:rPr>
          <w:rFonts w:ascii="Times New Roman" w:hAnsi="Times New Roman"/>
          <w:sz w:val="28"/>
          <w:szCs w:val="28"/>
        </w:rPr>
        <w:t xml:space="preserve">» </w:t>
      </w:r>
      <w:r w:rsidR="00D75EE2" w:rsidRPr="00BE5150">
        <w:rPr>
          <w:rFonts w:ascii="Times New Roman" w:hAnsi="Times New Roman"/>
          <w:sz w:val="28"/>
          <w:szCs w:val="28"/>
        </w:rPr>
        <w:t>за</w:t>
      </w:r>
      <w:r w:rsidRPr="00BE5150">
        <w:rPr>
          <w:rFonts w:ascii="Times New Roman" w:hAnsi="Times New Roman"/>
          <w:sz w:val="28"/>
          <w:szCs w:val="28"/>
        </w:rPr>
        <w:t xml:space="preserve">значаються: </w:t>
      </w:r>
    </w:p>
    <w:p w14:paraId="03375699" w14:textId="6C4A04FE" w:rsidR="00961C8D" w:rsidRPr="00BE5150" w:rsidRDefault="00961C8D" w:rsidP="00BE5150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 xml:space="preserve">прогнозні обсяги утворення відходів </w:t>
      </w:r>
      <w:r w:rsidR="00171AB5" w:rsidRPr="00BE5150">
        <w:rPr>
          <w:rFonts w:ascii="Times New Roman" w:hAnsi="Times New Roman" w:cs="Times New Roman"/>
          <w:sz w:val="28"/>
          <w:szCs w:val="28"/>
        </w:rPr>
        <w:t>на 5 років</w:t>
      </w:r>
      <w:r w:rsidR="000B5C0E" w:rsidRPr="00BE5150">
        <w:rPr>
          <w:rFonts w:ascii="Times New Roman" w:hAnsi="Times New Roman" w:cs="Times New Roman"/>
          <w:sz w:val="28"/>
          <w:szCs w:val="28"/>
        </w:rPr>
        <w:t>, які</w:t>
      </w:r>
      <w:r w:rsidR="00171AB5" w:rsidRPr="00BE5150">
        <w:rPr>
          <w:rFonts w:ascii="Times New Roman" w:hAnsi="Times New Roman" w:cs="Times New Roman"/>
          <w:sz w:val="28"/>
          <w:szCs w:val="28"/>
        </w:rPr>
        <w:t xml:space="preserve"> </w:t>
      </w:r>
      <w:r w:rsidR="000B5C0E" w:rsidRPr="00BE5150">
        <w:rPr>
          <w:rFonts w:ascii="Times New Roman" w:hAnsi="Times New Roman" w:cs="Times New Roman"/>
          <w:sz w:val="28"/>
        </w:rPr>
        <w:t xml:space="preserve">розраховуються </w:t>
      </w:r>
      <w:r w:rsidRPr="00BE5150">
        <w:rPr>
          <w:rFonts w:ascii="Times New Roman" w:hAnsi="Times New Roman" w:cs="Times New Roman"/>
          <w:sz w:val="28"/>
          <w:szCs w:val="28"/>
        </w:rPr>
        <w:t>відповідно до</w:t>
      </w:r>
      <w:r w:rsidRPr="00BE5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150">
        <w:rPr>
          <w:rFonts w:ascii="Times New Roman" w:hAnsi="Times New Roman" w:cs="Times New Roman"/>
          <w:bCs/>
          <w:sz w:val="28"/>
          <w:szCs w:val="28"/>
        </w:rPr>
        <w:t>питомих та</w:t>
      </w:r>
      <w:r w:rsidRPr="00BE5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150">
        <w:rPr>
          <w:rFonts w:ascii="Times New Roman" w:hAnsi="Times New Roman" w:cs="Times New Roman"/>
          <w:bCs/>
          <w:sz w:val="28"/>
          <w:szCs w:val="28"/>
        </w:rPr>
        <w:t xml:space="preserve">граничних показників утворення відходів </w:t>
      </w:r>
      <w:hyperlink r:id="rId10" w:anchor="n73" w:history="1">
        <w:r w:rsidR="00644B63" w:rsidRPr="00BE5150">
          <w:rPr>
            <w:rFonts w:ascii="Times New Roman" w:hAnsi="Times New Roman" w:cs="Times New Roman"/>
            <w:bCs/>
            <w:sz w:val="28"/>
            <w:szCs w:val="28"/>
          </w:rPr>
          <w:t>у технологічних процесах</w:t>
        </w:r>
      </w:hyperlink>
      <w:r w:rsidR="00D848A1" w:rsidRPr="00BE5150">
        <w:rPr>
          <w:rFonts w:ascii="Times New Roman" w:hAnsi="Times New Roman" w:cs="Times New Roman"/>
          <w:bCs/>
          <w:sz w:val="28"/>
          <w:szCs w:val="28"/>
        </w:rPr>
        <w:t>,</w:t>
      </w:r>
      <w:r w:rsidR="00D848A1" w:rsidRPr="00BE5150">
        <w:rPr>
          <w:rFonts w:ascii="Times New Roman" w:hAnsi="Times New Roman" w:cs="Times New Roman"/>
          <w:sz w:val="28"/>
        </w:rPr>
        <w:t xml:space="preserve"> визначених на рік</w:t>
      </w:r>
      <w:r w:rsidR="00D848A1" w:rsidRPr="00BE5150">
        <w:rPr>
          <w:rFonts w:ascii="Times New Roman" w:hAnsi="Times New Roman"/>
          <w:sz w:val="28"/>
          <w:szCs w:val="28"/>
        </w:rPr>
        <w:t xml:space="preserve"> розроблення нового плану управління відходами,</w:t>
      </w:r>
      <w:r w:rsidR="00644B63" w:rsidRPr="00BE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6DA" w:rsidRPr="00BE5150">
        <w:rPr>
          <w:rFonts w:ascii="Times New Roman" w:hAnsi="Times New Roman" w:cs="Times New Roman"/>
          <w:sz w:val="28"/>
          <w:szCs w:val="28"/>
        </w:rPr>
        <w:t>із зазначенням коду та виду відходів</w:t>
      </w:r>
      <w:r w:rsidR="007B66DA" w:rsidRPr="00BE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</w:t>
      </w:r>
      <w:r w:rsidR="007B66DA" w:rsidRPr="00BE5150">
        <w:rPr>
          <w:rFonts w:ascii="Times New Roman" w:hAnsi="Times New Roman" w:cs="Times New Roman"/>
          <w:sz w:val="28"/>
        </w:rPr>
        <w:t>Національним переліком відходів</w:t>
      </w:r>
      <w:r w:rsidR="00B5494B" w:rsidRPr="00BE5150">
        <w:rPr>
          <w:rFonts w:ascii="Times New Roman" w:hAnsi="Times New Roman" w:cs="Times New Roman"/>
          <w:sz w:val="28"/>
        </w:rPr>
        <w:t>;</w:t>
      </w:r>
      <w:r w:rsidR="009B58F4" w:rsidRPr="00BE5150">
        <w:rPr>
          <w:rFonts w:ascii="Times New Roman" w:hAnsi="Times New Roman" w:cs="Times New Roman"/>
          <w:sz w:val="28"/>
        </w:rPr>
        <w:t xml:space="preserve"> </w:t>
      </w:r>
    </w:p>
    <w:p w14:paraId="7D01D4B7" w14:textId="77777777" w:rsidR="00961C8D" w:rsidRPr="00BE5150" w:rsidRDefault="00961C8D" w:rsidP="00BE5150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опис планованої системи збирання відходів за кожним видом відходів;</w:t>
      </w:r>
    </w:p>
    <w:p w14:paraId="21DEF11D" w14:textId="77777777" w:rsidR="005948F9" w:rsidRPr="00BE5150" w:rsidRDefault="005948F9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опис планованого способу перевезення та визначення об’єктів з оброблення відходів, на які будуть спрямовані відходи;</w:t>
      </w:r>
    </w:p>
    <w:p w14:paraId="6CC1C739" w14:textId="3F79427E" w:rsidR="006D6B63" w:rsidRPr="00BE5150" w:rsidRDefault="006D6B63" w:rsidP="00BE5150">
      <w:pPr>
        <w:pStyle w:val="Default"/>
        <w:ind w:right="-1" w:firstLine="567"/>
        <w:jc w:val="both"/>
        <w:rPr>
          <w:rFonts w:eastAsiaTheme="minorHAnsi"/>
          <w:color w:val="auto"/>
          <w:sz w:val="21"/>
        </w:rPr>
      </w:pPr>
      <w:r w:rsidRPr="00BE5150">
        <w:rPr>
          <w:color w:val="auto"/>
          <w:sz w:val="28"/>
        </w:rPr>
        <w:t xml:space="preserve">вимірюванні цільові показники із запобігання та зменшення обсягів утворення відходів </w:t>
      </w:r>
      <w:r w:rsidR="00293B03" w:rsidRPr="00BE5150">
        <w:rPr>
          <w:color w:val="auto"/>
          <w:sz w:val="28"/>
        </w:rPr>
        <w:t>і відповідні заходи для їх досягнення</w:t>
      </w:r>
      <w:r w:rsidRPr="00BE5150">
        <w:rPr>
          <w:color w:val="auto"/>
          <w:sz w:val="28"/>
        </w:rPr>
        <w:t>;</w:t>
      </w:r>
    </w:p>
    <w:p w14:paraId="23467D68" w14:textId="77777777" w:rsidR="00BE5150" w:rsidRPr="00BE5150" w:rsidRDefault="00BE5150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 xml:space="preserve">заходи із підвищення рівня обізнаності </w:t>
      </w:r>
      <w:r w:rsidRPr="00BE5150">
        <w:rPr>
          <w:rFonts w:ascii="Times New Roman" w:hAnsi="Times New Roman"/>
          <w:sz w:val="28"/>
          <w:szCs w:val="28"/>
          <w:shd w:val="clear" w:color="auto" w:fill="FFFFFF"/>
        </w:rPr>
        <w:t>щодо обов’язків і знань, які передбачено відповідними кваліфікаційними характеристиками, додержання правил і норм охорони праці, санітарно-гігієнічних вимог та вимог пожежної та техногенної безпеки, управління відходами</w:t>
      </w:r>
      <w:r w:rsidRPr="00BE5150">
        <w:rPr>
          <w:rFonts w:ascii="Times New Roman" w:hAnsi="Times New Roman"/>
          <w:sz w:val="28"/>
          <w:szCs w:val="28"/>
        </w:rPr>
        <w:t>;</w:t>
      </w:r>
    </w:p>
    <w:p w14:paraId="6245B2A1" w14:textId="77777777" w:rsidR="00BE5150" w:rsidRPr="00BE5150" w:rsidRDefault="00BE5150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джерела фінансування виконання планованих заходів.</w:t>
      </w:r>
    </w:p>
    <w:p w14:paraId="26E2BF01" w14:textId="77777777" w:rsidR="00BE5150" w:rsidRDefault="00BE5150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У розділі «Моніторинг виконання плану управління відходами» зазначаються цільові показники із виконання плану.</w:t>
      </w:r>
    </w:p>
    <w:p w14:paraId="1E48DE18" w14:textId="77777777" w:rsidR="00502A87" w:rsidRPr="00BE5150" w:rsidRDefault="00502A87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04B3657" w14:textId="77777777" w:rsidR="00BE5150" w:rsidRPr="00BE5150" w:rsidRDefault="00BE5150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6. Суб’єкти господарювання у сфері управління відходами розробляють план управління відходами із зазначенням наступної інформації.</w:t>
      </w:r>
    </w:p>
    <w:p w14:paraId="0B718DCD" w14:textId="77777777" w:rsidR="00EA02E6" w:rsidRPr="00137BB6" w:rsidRDefault="00EA02E6" w:rsidP="00BE5150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134195B" w14:textId="6ADC0390" w:rsidR="00E742E2" w:rsidRPr="00BE5150" w:rsidRDefault="00E742E2" w:rsidP="00BE5150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5150">
        <w:rPr>
          <w:rFonts w:ascii="Times New Roman" w:hAnsi="Times New Roman" w:cs="Times New Roman"/>
          <w:sz w:val="24"/>
          <w:szCs w:val="24"/>
        </w:rPr>
        <w:t>____________</w:t>
      </w:r>
    </w:p>
    <w:p w14:paraId="2B5D37DA" w14:textId="3C3D424D" w:rsidR="00BE5150" w:rsidRPr="00BE5150" w:rsidRDefault="007C5C15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* Для підприємств, установ та</w:t>
      </w:r>
      <w:r w:rsidR="00BE5150" w:rsidRPr="00BE5150">
        <w:rPr>
          <w:rFonts w:ascii="Times New Roman" w:hAnsi="Times New Roman" w:cs="Times New Roman"/>
          <w:sz w:val="24"/>
          <w:szCs w:val="24"/>
        </w:rPr>
        <w:t xml:space="preserve"> організацій</w:t>
      </w:r>
      <w:r w:rsidR="00BE5150" w:rsidRPr="00BE5150">
        <w:rPr>
          <w:rFonts w:ascii="Times New Roman" w:eastAsia="Times New Roman" w:hAnsi="Times New Roman" w:cs="Times New Roman"/>
          <w:sz w:val="24"/>
          <w:szCs w:val="24"/>
          <w:lang w:eastAsia="en-GB"/>
        </w:rPr>
        <w:t>, що функціонують менше 5 років, інформація подається з дня їх створення.</w:t>
      </w:r>
    </w:p>
    <w:p w14:paraId="764DE60E" w14:textId="137CE2C1" w:rsidR="006D6B63" w:rsidRPr="00BE5150" w:rsidRDefault="006D6B63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BE5150">
        <w:rPr>
          <w:rFonts w:ascii="Times New Roman" w:hAnsi="Times New Roman"/>
          <w:sz w:val="24"/>
          <w:szCs w:val="24"/>
        </w:rPr>
        <w:t>Інформація про обсяги відходів, що утворились у зв’язку з пошкодженням (руйнуванням) будівель та споруд, об’єктів незавершеного будівництва, об’єктів благоустрою внаслідок бойових дій, терористичних актів, диверсій або проведенням робіт з ліквідації їх наслідків</w:t>
      </w:r>
      <w:r w:rsidR="007C79EB" w:rsidRPr="00BE5150">
        <w:rPr>
          <w:rFonts w:ascii="Times New Roman" w:hAnsi="Times New Roman"/>
          <w:sz w:val="24"/>
          <w:szCs w:val="24"/>
        </w:rPr>
        <w:t xml:space="preserve"> не зазначається</w:t>
      </w:r>
      <w:r w:rsidRPr="00BE5150">
        <w:rPr>
          <w:rFonts w:ascii="Times New Roman" w:hAnsi="Times New Roman"/>
          <w:sz w:val="24"/>
          <w:szCs w:val="24"/>
        </w:rPr>
        <w:t xml:space="preserve">. </w:t>
      </w:r>
    </w:p>
    <w:p w14:paraId="16DB3E1E" w14:textId="70BDF4A2" w:rsidR="006C3F01" w:rsidRPr="00BE5150" w:rsidRDefault="006C3F01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C54B39" w:rsidRPr="00BE5150">
        <w:rPr>
          <w:rFonts w:ascii="Times New Roman" w:hAnsi="Times New Roman" w:cs="Times New Roman"/>
          <w:sz w:val="28"/>
          <w:szCs w:val="28"/>
        </w:rPr>
        <w:t xml:space="preserve">розділі «Вступна частина» </w:t>
      </w:r>
      <w:r w:rsidRPr="00BE5150">
        <w:rPr>
          <w:rFonts w:ascii="Times New Roman" w:hAnsi="Times New Roman" w:cs="Times New Roman"/>
          <w:sz w:val="28"/>
          <w:szCs w:val="28"/>
        </w:rPr>
        <w:t xml:space="preserve">зазначаються нормативно-правові акти, на виконання яких розробляється план управління </w:t>
      </w:r>
      <w:r w:rsidR="007949F2" w:rsidRPr="00BE5150">
        <w:rPr>
          <w:rFonts w:ascii="Times New Roman" w:hAnsi="Times New Roman" w:cs="Times New Roman"/>
          <w:sz w:val="28"/>
          <w:szCs w:val="28"/>
        </w:rPr>
        <w:t>відходами</w:t>
      </w:r>
      <w:r w:rsidRPr="00BE5150">
        <w:rPr>
          <w:rFonts w:ascii="Times New Roman" w:hAnsi="Times New Roman" w:cs="Times New Roman"/>
          <w:sz w:val="28"/>
          <w:szCs w:val="28"/>
        </w:rPr>
        <w:t xml:space="preserve"> та його основна мета. </w:t>
      </w:r>
    </w:p>
    <w:p w14:paraId="73EAC170" w14:textId="635F5F39" w:rsidR="006C3F01" w:rsidRPr="00BE5150" w:rsidRDefault="006C3F01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5150">
        <w:rPr>
          <w:rFonts w:ascii="Times New Roman" w:hAnsi="Times New Roman" w:cs="Times New Roman"/>
          <w:sz w:val="28"/>
          <w:szCs w:val="28"/>
        </w:rPr>
        <w:t>У розділі «Характеристика</w:t>
      </w:r>
      <w:r w:rsidR="00F4770F" w:rsidRPr="00BE5150">
        <w:rPr>
          <w:rFonts w:ascii="Times New Roman" w:hAnsi="Times New Roman" w:cs="Times New Roman"/>
          <w:sz w:val="28"/>
          <w:szCs w:val="28"/>
        </w:rPr>
        <w:t xml:space="preserve"> підприємства, установи та</w:t>
      </w:r>
      <w:r w:rsidRPr="00BE5150">
        <w:rPr>
          <w:rFonts w:ascii="Times New Roman" w:hAnsi="Times New Roman" w:cs="Times New Roman"/>
          <w:sz w:val="28"/>
          <w:szCs w:val="28"/>
        </w:rPr>
        <w:t xml:space="preserve"> організації» зазначається загальна характеристика про напрями діяльності</w:t>
      </w:r>
      <w:r w:rsidR="00F4770F" w:rsidRPr="00BE5150">
        <w:rPr>
          <w:rFonts w:ascii="Times New Roman" w:hAnsi="Times New Roman" w:cs="Times New Roman"/>
          <w:sz w:val="28"/>
          <w:szCs w:val="28"/>
          <w:lang w:eastAsia="ru-RU"/>
        </w:rPr>
        <w:t xml:space="preserve"> підприємства, установи та</w:t>
      </w:r>
      <w:r w:rsidRPr="00BE5150">
        <w:rPr>
          <w:rFonts w:ascii="Times New Roman" w:hAnsi="Times New Roman" w:cs="Times New Roman"/>
          <w:sz w:val="28"/>
          <w:szCs w:val="28"/>
          <w:lang w:eastAsia="ru-RU"/>
        </w:rPr>
        <w:t xml:space="preserve"> організації, наявні виробничі потужності та місце роз</w:t>
      </w:r>
      <w:r w:rsidR="00D75EE2" w:rsidRPr="00BE5150">
        <w:rPr>
          <w:rFonts w:ascii="Times New Roman" w:hAnsi="Times New Roman" w:cs="Times New Roman"/>
          <w:sz w:val="28"/>
          <w:szCs w:val="28"/>
          <w:lang w:eastAsia="ru-RU"/>
        </w:rPr>
        <w:t>ташування</w:t>
      </w:r>
      <w:r w:rsidRPr="00BE5150">
        <w:rPr>
          <w:rFonts w:ascii="Times New Roman" w:hAnsi="Times New Roman" w:cs="Times New Roman"/>
          <w:sz w:val="28"/>
          <w:szCs w:val="28"/>
          <w:lang w:eastAsia="ru-RU"/>
        </w:rPr>
        <w:t>, середньорічна чисельність працюючих</w:t>
      </w:r>
      <w:r w:rsidR="003845FA" w:rsidRPr="00BE5150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Pr="00BE5150">
        <w:rPr>
          <w:rFonts w:ascii="Times New Roman" w:hAnsi="Times New Roman" w:cs="Times New Roman"/>
          <w:sz w:val="28"/>
          <w:szCs w:val="28"/>
          <w:lang w:eastAsia="ru-RU"/>
        </w:rPr>
        <w:t xml:space="preserve"> середньорічні обсяги виробництва</w:t>
      </w:r>
      <w:r w:rsidR="003845FA" w:rsidRPr="00BE5150">
        <w:rPr>
          <w:rFonts w:ascii="Times New Roman" w:hAnsi="Times New Roman" w:cs="Times New Roman"/>
          <w:sz w:val="28"/>
          <w:szCs w:val="28"/>
          <w:lang w:eastAsia="ru-RU"/>
        </w:rPr>
        <w:t xml:space="preserve"> за попередній рік</w:t>
      </w:r>
      <w:r w:rsidRPr="00BE51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029DE3" w14:textId="1F0F526B" w:rsidR="006C3F01" w:rsidRPr="00BE5150" w:rsidRDefault="006C3F01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У розділі «Аналіз поточного стану системи управління відходами на підприємстві, в установі</w:t>
      </w:r>
      <w:r w:rsidR="00F4770F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організації» зазначаються</w:t>
      </w:r>
      <w:r w:rsidR="00783DC0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відомості про</w:t>
      </w: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1D044E62" w14:textId="5CD4FC73" w:rsidR="0042680F" w:rsidRPr="00BE5150" w:rsidRDefault="0042680F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дозвіл на здійснення операцій з оброблення відходів та/або ліцензії на здійснення господарської діяльності з управління небезпечними відходами;</w:t>
      </w:r>
    </w:p>
    <w:p w14:paraId="377B46ED" w14:textId="088B60BF" w:rsidR="006055F1" w:rsidRPr="00BE5150" w:rsidRDefault="0042680F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 xml:space="preserve">наявність матеріально-технічної бази для здійснення операцій з оброблення відходів та код </w:t>
      </w:r>
      <w:r w:rsidR="007D3468">
        <w:rPr>
          <w:rFonts w:ascii="Times New Roman" w:hAnsi="Times New Roman"/>
          <w:sz w:val="28"/>
          <w:szCs w:val="28"/>
        </w:rPr>
        <w:t xml:space="preserve">здійснення планованої </w:t>
      </w:r>
      <w:r w:rsidRPr="00BE5150">
        <w:rPr>
          <w:rFonts w:ascii="Times New Roman" w:hAnsi="Times New Roman"/>
          <w:sz w:val="28"/>
          <w:szCs w:val="28"/>
        </w:rPr>
        <w:t>операції;</w:t>
      </w:r>
      <w:r w:rsidR="006055F1" w:rsidRPr="00BE5150">
        <w:rPr>
          <w:rFonts w:ascii="Times New Roman" w:hAnsi="Times New Roman"/>
          <w:sz w:val="28"/>
          <w:szCs w:val="28"/>
        </w:rPr>
        <w:t xml:space="preserve"> </w:t>
      </w:r>
    </w:p>
    <w:p w14:paraId="64905F55" w14:textId="6C6477B7" w:rsidR="00EF464B" w:rsidRPr="00BE5150" w:rsidRDefault="00EF464B" w:rsidP="00BE5150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обсяг оброблених відходів за кожною операцією за останні 5 років</w:t>
      </w:r>
      <w:r w:rsidR="00B713CC" w:rsidRPr="00BE5150">
        <w:rPr>
          <w:rFonts w:ascii="Times New Roman" w:hAnsi="Times New Roman" w:cs="Times New Roman"/>
          <w:sz w:val="28"/>
          <w:szCs w:val="28"/>
        </w:rPr>
        <w:t>*</w:t>
      </w:r>
      <w:r w:rsidRPr="00BE5150">
        <w:rPr>
          <w:rFonts w:ascii="Times New Roman" w:hAnsi="Times New Roman" w:cs="Times New Roman"/>
          <w:sz w:val="28"/>
          <w:szCs w:val="28"/>
        </w:rPr>
        <w:t xml:space="preserve"> із зазначенням коду та виду відходів згідно з Національним переліком відходів, а класифікація відходів, </w:t>
      </w:r>
      <w:r w:rsidR="00B81E4D" w:rsidRPr="00BE5150">
        <w:rPr>
          <w:rFonts w:ascii="Times New Roman" w:hAnsi="Times New Roman" w:cs="Times New Roman"/>
          <w:sz w:val="28"/>
          <w:szCs w:val="28"/>
        </w:rPr>
        <w:t xml:space="preserve">оброблених </w:t>
      </w:r>
      <w:r w:rsidRPr="00BE5150">
        <w:rPr>
          <w:rFonts w:ascii="Times New Roman" w:hAnsi="Times New Roman" w:cs="Times New Roman"/>
          <w:sz w:val="28"/>
          <w:szCs w:val="28"/>
        </w:rPr>
        <w:t>до 2024 року, повинна відповідати звітн</w:t>
      </w:r>
      <w:r w:rsidR="00EA02E6" w:rsidRPr="00BE5150">
        <w:rPr>
          <w:rFonts w:ascii="Times New Roman" w:hAnsi="Times New Roman" w:cs="Times New Roman"/>
          <w:sz w:val="28"/>
          <w:szCs w:val="28"/>
        </w:rPr>
        <w:t>ій</w:t>
      </w:r>
      <w:r w:rsidR="00153B0D" w:rsidRPr="00BE5150">
        <w:rPr>
          <w:rFonts w:ascii="Times New Roman" w:hAnsi="Times New Roman" w:cs="Times New Roman"/>
          <w:sz w:val="28"/>
          <w:szCs w:val="28"/>
        </w:rPr>
        <w:t xml:space="preserve"> та </w:t>
      </w:r>
      <w:r w:rsidR="00EA02E6" w:rsidRPr="00BE5150">
        <w:rPr>
          <w:rFonts w:ascii="Times New Roman" w:hAnsi="Times New Roman" w:cs="Times New Roman"/>
          <w:sz w:val="28"/>
          <w:szCs w:val="28"/>
        </w:rPr>
        <w:t>обліко</w:t>
      </w:r>
      <w:r w:rsidR="00293B03" w:rsidRPr="00BE5150">
        <w:rPr>
          <w:rFonts w:ascii="Times New Roman" w:hAnsi="Times New Roman" w:cs="Times New Roman"/>
          <w:sz w:val="28"/>
          <w:szCs w:val="28"/>
        </w:rPr>
        <w:t>в</w:t>
      </w:r>
      <w:r w:rsidR="00EA02E6" w:rsidRPr="00BE5150">
        <w:rPr>
          <w:rFonts w:ascii="Times New Roman" w:hAnsi="Times New Roman" w:cs="Times New Roman"/>
          <w:sz w:val="28"/>
          <w:szCs w:val="28"/>
        </w:rPr>
        <w:t>ій</w:t>
      </w:r>
      <w:r w:rsidRPr="00BE5150">
        <w:rPr>
          <w:rFonts w:ascii="Times New Roman" w:hAnsi="Times New Roman" w:cs="Times New Roman"/>
          <w:sz w:val="28"/>
          <w:szCs w:val="28"/>
        </w:rPr>
        <w:t xml:space="preserve"> документації підприємства, установи та організації за відповідний період;</w:t>
      </w:r>
    </w:p>
    <w:p w14:paraId="2C83ABDB" w14:textId="46B727AA" w:rsidR="004F3B28" w:rsidRPr="00BE5150" w:rsidRDefault="004F3B28" w:rsidP="00BE5150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перелік та опис технологічних процесів, що застосовуються для здійснення операцій з оброблення відходів;</w:t>
      </w:r>
    </w:p>
    <w:p w14:paraId="0F9C3985" w14:textId="763C7618" w:rsidR="005616EE" w:rsidRPr="00BE5150" w:rsidRDefault="005616EE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>місця зберігання відходів до оброблення</w:t>
      </w:r>
      <w:r w:rsidR="007D3468">
        <w:rPr>
          <w:rFonts w:ascii="Times New Roman" w:hAnsi="Times New Roman"/>
          <w:sz w:val="28"/>
          <w:szCs w:val="28"/>
        </w:rPr>
        <w:t>.</w:t>
      </w:r>
    </w:p>
    <w:p w14:paraId="61926825" w14:textId="280F620F" w:rsidR="00392594" w:rsidRPr="00BE5150" w:rsidRDefault="00392594" w:rsidP="00BE5150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BE5150">
        <w:rPr>
          <w:sz w:val="28"/>
          <w:szCs w:val="28"/>
          <w:lang w:val="uk-UA"/>
        </w:rPr>
        <w:t>Для об’єктів видалення відходів</w:t>
      </w:r>
      <w:r w:rsidR="00293B03" w:rsidRPr="00BE5150">
        <w:rPr>
          <w:sz w:val="28"/>
          <w:szCs w:val="28"/>
          <w:lang w:val="uk-UA"/>
        </w:rPr>
        <w:t>,</w:t>
      </w:r>
      <w:r w:rsidRPr="00BE5150">
        <w:rPr>
          <w:sz w:val="28"/>
          <w:szCs w:val="28"/>
          <w:lang w:val="uk-UA"/>
        </w:rPr>
        <w:t xml:space="preserve"> </w:t>
      </w:r>
      <w:r w:rsidR="00B05653" w:rsidRPr="00BE5150">
        <w:rPr>
          <w:sz w:val="28"/>
          <w:szCs w:val="28"/>
          <w:lang w:val="uk-UA"/>
        </w:rPr>
        <w:t xml:space="preserve">що здійснюють захоронення </w:t>
      </w:r>
      <w:r w:rsidRPr="00BE5150">
        <w:rPr>
          <w:sz w:val="28"/>
          <w:szCs w:val="28"/>
          <w:lang w:val="uk-UA"/>
        </w:rPr>
        <w:t>на полігон</w:t>
      </w:r>
      <w:r w:rsidR="00B05653" w:rsidRPr="00BE5150">
        <w:rPr>
          <w:sz w:val="28"/>
          <w:szCs w:val="28"/>
          <w:lang w:val="uk-UA"/>
        </w:rPr>
        <w:t>і</w:t>
      </w:r>
      <w:r w:rsidRPr="00BE5150">
        <w:rPr>
          <w:sz w:val="28"/>
          <w:szCs w:val="28"/>
          <w:lang w:val="uk-UA"/>
        </w:rPr>
        <w:t xml:space="preserve"> додатково зазначається:</w:t>
      </w:r>
    </w:p>
    <w:p w14:paraId="48B240E9" w14:textId="77777777" w:rsidR="00392594" w:rsidRPr="00BE5150" w:rsidRDefault="00392594" w:rsidP="00BE5150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BE5150">
        <w:rPr>
          <w:sz w:val="28"/>
          <w:szCs w:val="28"/>
          <w:lang w:val="uk-UA"/>
        </w:rPr>
        <w:t>опис гідрологічних та гідротехнічних характеристик місця розташування полігону;</w:t>
      </w:r>
    </w:p>
    <w:p w14:paraId="797112F1" w14:textId="77777777" w:rsidR="00392594" w:rsidRPr="00BE5150" w:rsidRDefault="00392594" w:rsidP="00BE5150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BE5150">
        <w:rPr>
          <w:sz w:val="28"/>
          <w:szCs w:val="28"/>
          <w:lang w:val="uk-UA"/>
        </w:rPr>
        <w:t xml:space="preserve">відомості про </w:t>
      </w:r>
      <w:proofErr w:type="spellStart"/>
      <w:r w:rsidRPr="00BE5150">
        <w:rPr>
          <w:sz w:val="28"/>
          <w:szCs w:val="28"/>
          <w:lang w:val="uk-UA"/>
        </w:rPr>
        <w:t>проєктний</w:t>
      </w:r>
      <w:proofErr w:type="spellEnd"/>
      <w:r w:rsidRPr="00BE5150">
        <w:rPr>
          <w:sz w:val="28"/>
          <w:szCs w:val="28"/>
          <w:lang w:val="uk-UA"/>
        </w:rPr>
        <w:t xml:space="preserve"> обсяг видалення відходів та розрахунковий строк експлуатації полігону;</w:t>
      </w:r>
    </w:p>
    <w:p w14:paraId="6F301220" w14:textId="292026BE" w:rsidR="00DC2572" w:rsidRPr="00BE5150" w:rsidRDefault="00DC2572" w:rsidP="00BE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відомості про наявність програми контролю та моніторингу полігону.</w:t>
      </w:r>
    </w:p>
    <w:p w14:paraId="7EB6434A" w14:textId="52382C8C" w:rsidR="00921C88" w:rsidRPr="00BE5150" w:rsidRDefault="00921C88" w:rsidP="00BE5150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BE5150">
        <w:rPr>
          <w:sz w:val="28"/>
          <w:szCs w:val="28"/>
          <w:lang w:val="uk-UA"/>
        </w:rPr>
        <w:t xml:space="preserve">У разі, якщо на період дії плану припадає строк закриття полігону, </w:t>
      </w:r>
      <w:r w:rsidR="000C68F3" w:rsidRPr="00BE5150">
        <w:rPr>
          <w:sz w:val="28"/>
          <w:szCs w:val="28"/>
          <w:lang w:val="uk-UA"/>
        </w:rPr>
        <w:t xml:space="preserve">то </w:t>
      </w:r>
      <w:r w:rsidR="002178F3" w:rsidRPr="00BE5150">
        <w:rPr>
          <w:sz w:val="28"/>
          <w:szCs w:val="28"/>
          <w:lang w:val="uk-UA"/>
        </w:rPr>
        <w:t>додатково зазначає</w:t>
      </w:r>
      <w:r w:rsidR="000C68F3" w:rsidRPr="00BE5150">
        <w:rPr>
          <w:sz w:val="28"/>
          <w:szCs w:val="28"/>
          <w:lang w:val="uk-UA"/>
        </w:rPr>
        <w:t xml:space="preserve">ться </w:t>
      </w:r>
      <w:r w:rsidRPr="00BE5150">
        <w:rPr>
          <w:sz w:val="28"/>
          <w:szCs w:val="28"/>
          <w:lang w:val="uk-UA"/>
        </w:rPr>
        <w:t xml:space="preserve">перелік заходів з організації рекультивації полігону та догляду після </w:t>
      </w:r>
      <w:r w:rsidR="000C68F3" w:rsidRPr="00BE5150">
        <w:rPr>
          <w:sz w:val="28"/>
          <w:szCs w:val="28"/>
          <w:lang w:val="uk-UA"/>
        </w:rPr>
        <w:t xml:space="preserve">його </w:t>
      </w:r>
      <w:r w:rsidRPr="00BE5150">
        <w:rPr>
          <w:sz w:val="28"/>
          <w:szCs w:val="28"/>
          <w:lang w:val="uk-UA"/>
        </w:rPr>
        <w:t>закриття.</w:t>
      </w:r>
    </w:p>
    <w:p w14:paraId="2719A1DA" w14:textId="7CE57060" w:rsidR="00DD3D56" w:rsidRPr="00BE5150" w:rsidRDefault="00DD3D56" w:rsidP="00BE5150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BE5150">
        <w:rPr>
          <w:sz w:val="28"/>
          <w:szCs w:val="28"/>
          <w:lang w:val="uk-UA"/>
        </w:rPr>
        <w:t>Для об’єкта, на якому планується здійснення операці</w:t>
      </w:r>
      <w:r w:rsidR="00D75EE2" w:rsidRPr="00BE5150">
        <w:rPr>
          <w:sz w:val="28"/>
          <w:szCs w:val="28"/>
          <w:lang w:val="uk-UA"/>
        </w:rPr>
        <w:t>й</w:t>
      </w:r>
      <w:r w:rsidRPr="00BE5150">
        <w:rPr>
          <w:sz w:val="28"/>
          <w:szCs w:val="28"/>
          <w:lang w:val="uk-UA"/>
        </w:rPr>
        <w:t xml:space="preserve"> з термічного оброблення відходів, додатково зазначаються відомості про наявність плану моніторингу об’єкта.</w:t>
      </w:r>
    </w:p>
    <w:p w14:paraId="2345CC88" w14:textId="77777777" w:rsidR="00BE5150" w:rsidRPr="00BE5150" w:rsidRDefault="00BE5150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t xml:space="preserve">У розділі «Планування системи управління відходами на підприємстві, в установі та організації» визначаються: </w:t>
      </w:r>
    </w:p>
    <w:p w14:paraId="47C44D34" w14:textId="77777777" w:rsidR="00BE5150" w:rsidRPr="00BE5150" w:rsidRDefault="00BE5150" w:rsidP="00BE5150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>прогнозні обсяги оброблення відходів на 5 років із зазначенням коду та виду відходів</w:t>
      </w:r>
      <w:r w:rsidRPr="00BE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</w:t>
      </w:r>
      <w:r w:rsidRPr="00BE5150">
        <w:rPr>
          <w:rFonts w:ascii="Times New Roman" w:hAnsi="Times New Roman" w:cs="Times New Roman"/>
          <w:sz w:val="28"/>
        </w:rPr>
        <w:t>Національним переліком відходів</w:t>
      </w:r>
      <w:r w:rsidRPr="00BE5150">
        <w:rPr>
          <w:rFonts w:ascii="Times New Roman" w:hAnsi="Times New Roman" w:cs="Times New Roman"/>
          <w:sz w:val="28"/>
          <w:szCs w:val="28"/>
        </w:rPr>
        <w:t xml:space="preserve"> та операції з ними;</w:t>
      </w:r>
    </w:p>
    <w:p w14:paraId="6F3E7D34" w14:textId="2D61EAC2" w:rsidR="0042680F" w:rsidRPr="00BE5150" w:rsidRDefault="0042680F" w:rsidP="00BE5150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5150">
        <w:rPr>
          <w:rFonts w:ascii="Times New Roman" w:hAnsi="Times New Roman" w:cs="Times New Roman"/>
          <w:sz w:val="28"/>
          <w:szCs w:val="28"/>
        </w:rPr>
        <w:t xml:space="preserve">прогнозні </w:t>
      </w:r>
      <w:r w:rsidR="00E7506D" w:rsidRPr="00BE5150">
        <w:rPr>
          <w:rFonts w:ascii="Times New Roman" w:hAnsi="Times New Roman" w:cs="Times New Roman"/>
          <w:sz w:val="28"/>
          <w:szCs w:val="28"/>
        </w:rPr>
        <w:t>обсяги</w:t>
      </w:r>
      <w:r w:rsidRPr="00BE5150">
        <w:rPr>
          <w:rFonts w:ascii="Times New Roman" w:hAnsi="Times New Roman" w:cs="Times New Roman"/>
          <w:sz w:val="28"/>
          <w:szCs w:val="28"/>
        </w:rPr>
        <w:t xml:space="preserve"> утворення відходів в результаті здійснення операцій з оброблення (відповідно до</w:t>
      </w:r>
      <w:r w:rsidRPr="00BE5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150">
        <w:rPr>
          <w:rFonts w:ascii="Times New Roman" w:hAnsi="Times New Roman" w:cs="Times New Roman"/>
          <w:bCs/>
          <w:sz w:val="28"/>
          <w:szCs w:val="28"/>
        </w:rPr>
        <w:t>питомих та</w:t>
      </w:r>
      <w:r w:rsidRPr="00BE5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150">
        <w:rPr>
          <w:rFonts w:ascii="Times New Roman" w:hAnsi="Times New Roman" w:cs="Times New Roman"/>
          <w:bCs/>
          <w:sz w:val="28"/>
          <w:szCs w:val="28"/>
        </w:rPr>
        <w:t>граничних показників</w:t>
      </w:r>
      <w:r w:rsidRPr="00BE5150">
        <w:rPr>
          <w:rFonts w:ascii="Times New Roman" w:hAnsi="Times New Roman" w:cs="Times New Roman"/>
          <w:sz w:val="28"/>
          <w:szCs w:val="28"/>
        </w:rPr>
        <w:t xml:space="preserve"> утворення відходів</w:t>
      </w:r>
      <w:r w:rsidR="00644B63" w:rsidRPr="00BE515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n73" w:history="1">
        <w:r w:rsidR="00644B63" w:rsidRPr="00BE5150">
          <w:rPr>
            <w:rFonts w:ascii="Times New Roman" w:hAnsi="Times New Roman" w:cs="Times New Roman"/>
            <w:sz w:val="28"/>
            <w:szCs w:val="28"/>
          </w:rPr>
          <w:t>у технологічних процесах</w:t>
        </w:r>
      </w:hyperlink>
      <w:r w:rsidR="00CE7CDB" w:rsidRPr="00BE5150">
        <w:rPr>
          <w:rFonts w:ascii="Times New Roman" w:hAnsi="Times New Roman" w:cs="Times New Roman"/>
          <w:sz w:val="28"/>
          <w:szCs w:val="28"/>
        </w:rPr>
        <w:t>,</w:t>
      </w:r>
      <w:r w:rsidR="00CE7CDB" w:rsidRPr="00BE5150">
        <w:rPr>
          <w:rFonts w:ascii="Times New Roman" w:hAnsi="Times New Roman" w:cs="Times New Roman"/>
          <w:sz w:val="28"/>
        </w:rPr>
        <w:t xml:space="preserve"> визначених на рік</w:t>
      </w:r>
      <w:r w:rsidR="00CE7CDB" w:rsidRPr="00BE5150">
        <w:rPr>
          <w:rFonts w:ascii="Times New Roman" w:hAnsi="Times New Roman"/>
          <w:sz w:val="28"/>
          <w:szCs w:val="28"/>
        </w:rPr>
        <w:t xml:space="preserve"> розроблення нового плану управління відходами</w:t>
      </w:r>
      <w:r w:rsidRPr="00BE5150">
        <w:rPr>
          <w:rFonts w:ascii="Times New Roman" w:hAnsi="Times New Roman" w:cs="Times New Roman"/>
          <w:sz w:val="28"/>
          <w:szCs w:val="28"/>
        </w:rPr>
        <w:t>);</w:t>
      </w:r>
    </w:p>
    <w:p w14:paraId="6A02ECBE" w14:textId="77777777" w:rsidR="00137BB6" w:rsidRPr="00137BB6" w:rsidRDefault="00137BB6" w:rsidP="00137BB6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  <w:r w:rsidRPr="00BE5150">
        <w:rPr>
          <w:lang w:val="uk-UA"/>
        </w:rPr>
        <w:t>_______</w:t>
      </w:r>
    </w:p>
    <w:p w14:paraId="0D4121BF" w14:textId="56F6F5F0" w:rsidR="00137BB6" w:rsidRPr="00BE5150" w:rsidRDefault="007C5C15" w:rsidP="00137B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* Для підприємств, установ та</w:t>
      </w:r>
      <w:r w:rsidR="00137BB6" w:rsidRPr="00BE5150">
        <w:rPr>
          <w:rFonts w:ascii="Times New Roman" w:hAnsi="Times New Roman" w:cs="Times New Roman"/>
          <w:sz w:val="24"/>
          <w:szCs w:val="24"/>
        </w:rPr>
        <w:t xml:space="preserve"> організацій</w:t>
      </w:r>
      <w:r w:rsidR="00137BB6" w:rsidRPr="00BE5150">
        <w:rPr>
          <w:rFonts w:ascii="Times New Roman" w:eastAsia="Times New Roman" w:hAnsi="Times New Roman" w:cs="Times New Roman"/>
          <w:sz w:val="24"/>
          <w:szCs w:val="24"/>
          <w:lang w:eastAsia="en-GB"/>
        </w:rPr>
        <w:t>, що функціонують менше 5 років, інформація подається з дня їх створення.</w:t>
      </w:r>
    </w:p>
    <w:p w14:paraId="14B7D989" w14:textId="63810F1A" w:rsidR="0055454C" w:rsidRPr="00BE5150" w:rsidRDefault="0042680F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</w:rPr>
        <w:lastRenderedPageBreak/>
        <w:t>подальше оброблення відходів</w:t>
      </w:r>
      <w:r w:rsidR="00A06A13" w:rsidRPr="00BE5150">
        <w:rPr>
          <w:rFonts w:ascii="Times New Roman" w:hAnsi="Times New Roman"/>
          <w:sz w:val="28"/>
          <w:szCs w:val="28"/>
        </w:rPr>
        <w:t xml:space="preserve">, </w:t>
      </w:r>
      <w:r w:rsidRPr="00BE5150">
        <w:rPr>
          <w:rFonts w:ascii="Times New Roman" w:hAnsi="Times New Roman"/>
          <w:sz w:val="28"/>
          <w:szCs w:val="28"/>
        </w:rPr>
        <w:t>утворених в результаті здійснення операцій з оброблення</w:t>
      </w:r>
      <w:r w:rsidR="00293B03" w:rsidRPr="00BE5150">
        <w:rPr>
          <w:rFonts w:ascii="Times New Roman" w:hAnsi="Times New Roman"/>
          <w:sz w:val="28"/>
          <w:szCs w:val="28"/>
        </w:rPr>
        <w:t>,</w:t>
      </w:r>
      <w:r w:rsidR="00293B03" w:rsidRPr="00BE5150">
        <w:rPr>
          <w:rFonts w:ascii="Times New Roman" w:hAnsi="Times New Roman"/>
          <w:sz w:val="28"/>
          <w:szCs w:val="28"/>
          <w:lang w:eastAsia="en-GB"/>
        </w:rPr>
        <w:t xml:space="preserve"> та/або гарантування їх безпечного для навколишнього природного середовища видалення;</w:t>
      </w:r>
      <w:r w:rsidR="00BC519B" w:rsidRPr="00BE5150">
        <w:rPr>
          <w:rFonts w:ascii="Times New Roman" w:hAnsi="Times New Roman"/>
          <w:sz w:val="28"/>
          <w:szCs w:val="28"/>
        </w:rPr>
        <w:t xml:space="preserve"> </w:t>
      </w:r>
    </w:p>
    <w:p w14:paraId="4B5620E9" w14:textId="4D2F6413" w:rsidR="0042680F" w:rsidRPr="00BE5150" w:rsidRDefault="00BC519B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BE5150">
        <w:rPr>
          <w:rFonts w:ascii="Times New Roman" w:hAnsi="Times New Roman"/>
          <w:sz w:val="28"/>
          <w:szCs w:val="28"/>
          <w:lang w:eastAsia="en-GB"/>
        </w:rPr>
        <w:t>перелік заходів, спрямованих на мінімізацію ут</w:t>
      </w:r>
      <w:r w:rsidR="00293B03" w:rsidRPr="00BE5150">
        <w:rPr>
          <w:rFonts w:ascii="Times New Roman" w:hAnsi="Times New Roman"/>
          <w:sz w:val="28"/>
          <w:szCs w:val="28"/>
          <w:lang w:eastAsia="en-GB"/>
        </w:rPr>
        <w:t>ворення відходів під час їх оброблення;</w:t>
      </w:r>
      <w:r w:rsidR="006055F1" w:rsidRPr="00BE5150">
        <w:rPr>
          <w:rFonts w:ascii="Times New Roman" w:hAnsi="Times New Roman"/>
          <w:sz w:val="28"/>
          <w:szCs w:val="28"/>
          <w:lang w:eastAsia="en-GB"/>
        </w:rPr>
        <w:t xml:space="preserve"> </w:t>
      </w:r>
    </w:p>
    <w:p w14:paraId="07A4F04C" w14:textId="3F238E28" w:rsidR="00A55762" w:rsidRPr="00BE5150" w:rsidRDefault="0055454C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5150">
        <w:rPr>
          <w:rFonts w:ascii="Times New Roman" w:hAnsi="Times New Roman"/>
          <w:sz w:val="28"/>
          <w:szCs w:val="28"/>
          <w:lang w:eastAsia="en-GB"/>
        </w:rPr>
        <w:t>перелік заходів</w:t>
      </w:r>
      <w:r w:rsidR="00B05653" w:rsidRPr="00BE5150">
        <w:rPr>
          <w:rFonts w:ascii="Times New Roman" w:eastAsiaTheme="minorHAnsi" w:hAnsi="Times New Roman"/>
          <w:sz w:val="28"/>
          <w:szCs w:val="28"/>
          <w:lang w:eastAsia="en-US"/>
        </w:rPr>
        <w:t xml:space="preserve"> із підвищення рівня обізнаності</w:t>
      </w:r>
      <w:r w:rsidR="00E7506D" w:rsidRPr="00BE51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C68F3" w:rsidRPr="00BE5150">
        <w:rPr>
          <w:rFonts w:ascii="Times New Roman" w:eastAsiaTheme="minorHAnsi" w:hAnsi="Times New Roman"/>
          <w:sz w:val="28"/>
          <w:szCs w:val="28"/>
          <w:lang w:eastAsia="en-US"/>
        </w:rPr>
        <w:t xml:space="preserve">працівників </w:t>
      </w:r>
      <w:r w:rsidR="00B05653" w:rsidRPr="00BE5150">
        <w:rPr>
          <w:rFonts w:ascii="Times New Roman" w:eastAsiaTheme="minorHAnsi" w:hAnsi="Times New Roman"/>
          <w:sz w:val="28"/>
          <w:szCs w:val="28"/>
          <w:lang w:eastAsia="en-US"/>
        </w:rPr>
        <w:t xml:space="preserve">щодо обов’язків і знань, які передбачено відповідними кваліфікаційними характеристиками, </w:t>
      </w:r>
      <w:r w:rsidR="00923534" w:rsidRPr="00BE5150">
        <w:rPr>
          <w:rFonts w:ascii="Times New Roman" w:eastAsiaTheme="minorHAnsi" w:hAnsi="Times New Roman"/>
          <w:sz w:val="28"/>
          <w:szCs w:val="28"/>
          <w:lang w:eastAsia="en-US"/>
        </w:rPr>
        <w:t xml:space="preserve">щодо </w:t>
      </w:r>
      <w:r w:rsidR="00A55762" w:rsidRPr="00BE5150">
        <w:rPr>
          <w:rFonts w:ascii="Times New Roman" w:eastAsiaTheme="minorHAnsi" w:hAnsi="Times New Roman"/>
          <w:sz w:val="28"/>
          <w:szCs w:val="28"/>
          <w:lang w:eastAsia="en-US"/>
        </w:rPr>
        <w:t xml:space="preserve">дотримання встановлених екологічних та санітарно-епідеміологічних вимог, </w:t>
      </w:r>
      <w:r w:rsidR="001D6374" w:rsidRPr="00BE5150">
        <w:rPr>
          <w:rFonts w:ascii="Times New Roman" w:eastAsiaTheme="minorHAnsi" w:hAnsi="Times New Roman"/>
          <w:sz w:val="28"/>
          <w:szCs w:val="28"/>
          <w:lang w:eastAsia="en-US"/>
        </w:rPr>
        <w:t>вимог з охорони праці,</w:t>
      </w:r>
      <w:r w:rsidR="00A55762" w:rsidRPr="00BE5150">
        <w:rPr>
          <w:rFonts w:ascii="Times New Roman" w:eastAsiaTheme="minorHAnsi" w:hAnsi="Times New Roman"/>
          <w:sz w:val="28"/>
          <w:szCs w:val="28"/>
          <w:lang w:eastAsia="en-US"/>
        </w:rPr>
        <w:t xml:space="preserve"> пожежної і техногенної безпеки.</w:t>
      </w:r>
    </w:p>
    <w:p w14:paraId="195E3694" w14:textId="6AF7D169" w:rsidR="00A438C4" w:rsidRPr="00BE5150" w:rsidRDefault="00A438C4" w:rsidP="00BE5150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5150">
        <w:rPr>
          <w:rFonts w:ascii="Times New Roman" w:eastAsiaTheme="minorHAnsi" w:hAnsi="Times New Roman"/>
          <w:sz w:val="28"/>
          <w:szCs w:val="28"/>
          <w:lang w:eastAsia="en-US"/>
        </w:rPr>
        <w:t>джерела фінансування виконання планованих заходів.</w:t>
      </w:r>
    </w:p>
    <w:p w14:paraId="4D15237A" w14:textId="27C8608D" w:rsidR="005E4B90" w:rsidRPr="00BE5150" w:rsidRDefault="009C6D43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="007E5FA6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озділі «Моніторинг виконання плану</w:t>
      </w:r>
      <w:r w:rsidR="009808F4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</w:t>
      </w:r>
      <w:r w:rsidR="007E5FA6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» зазначаються цільові показники із виконання плану.</w:t>
      </w:r>
    </w:p>
    <w:p w14:paraId="3BA17DF4" w14:textId="77777777" w:rsidR="003557D2" w:rsidRPr="00BE5150" w:rsidRDefault="003557D2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23B30D9" w14:textId="093272BA" w:rsidR="00735E84" w:rsidRPr="00BE5150" w:rsidRDefault="005E4B90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7. </w:t>
      </w:r>
      <w:r w:rsidR="007949F2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 управління відходами</w:t>
      </w:r>
      <w:r w:rsidR="00735E84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потреби доповнюється необхідними додатками у вигляді таблиць та графічних матеріалів, що деталізують необхідну інформацію.</w:t>
      </w:r>
    </w:p>
    <w:p w14:paraId="6F67F1A8" w14:textId="77777777" w:rsidR="00530924" w:rsidRPr="00BE5150" w:rsidRDefault="00530924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2713811" w14:textId="0DE982D7" w:rsidR="00530924" w:rsidRDefault="00530924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 </w:t>
      </w:r>
      <w:r w:rsidR="001D3282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випадку, якщо суб’єкт господарювання у сфері управління відходами одночасно є і утворювачем відходів, такий суб’єкт господарювання розробляє </w:t>
      </w: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</w:t>
      </w:r>
      <w:r w:rsidR="001D3282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 </w:t>
      </w:r>
      <w:r w:rsidR="00825F24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з урахуванням вимог</w:t>
      </w:r>
      <w:r w:rsidR="001D3282"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пунктів 5 та 6 розділу ІІ цього Порядку</w:t>
      </w:r>
      <w:r w:rsidRPr="00BE5150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042463C8" w14:textId="77777777" w:rsidR="0075495B" w:rsidRDefault="0075495B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31492F4" w14:textId="77777777" w:rsidR="0075495B" w:rsidRPr="00BE5150" w:rsidRDefault="0075495B" w:rsidP="00BE515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34D5B964" w14:textId="584AA593" w:rsidR="0075495B" w:rsidRDefault="0075495B" w:rsidP="00BE515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r w:rsidR="00A312AA" w:rsidRPr="00BE5150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12AA" w:rsidRPr="00BE5150">
        <w:rPr>
          <w:rFonts w:ascii="Times New Roman" w:hAnsi="Times New Roman" w:cs="Times New Roman"/>
          <w:b/>
          <w:sz w:val="28"/>
          <w:szCs w:val="28"/>
        </w:rPr>
        <w:t xml:space="preserve"> Департаменту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14:paraId="53A66CB4" w14:textId="77777777" w:rsidR="0075495B" w:rsidRDefault="0075495B" w:rsidP="00BE515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</w:p>
    <w:p w14:paraId="0D33E7A3" w14:textId="3F037ECD" w:rsidR="0075495B" w:rsidRPr="00BE5150" w:rsidRDefault="00A312AA" w:rsidP="0075495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E5150">
        <w:rPr>
          <w:rFonts w:ascii="Times New Roman" w:hAnsi="Times New Roman" w:cs="Times New Roman"/>
          <w:b/>
          <w:sz w:val="28"/>
          <w:szCs w:val="28"/>
        </w:rPr>
        <w:t xml:space="preserve">цифрової </w:t>
      </w:r>
      <w:r w:rsidR="0075495B">
        <w:rPr>
          <w:rFonts w:ascii="Times New Roman" w:hAnsi="Times New Roman" w:cs="Times New Roman"/>
          <w:b/>
          <w:sz w:val="28"/>
          <w:szCs w:val="28"/>
        </w:rPr>
        <w:t>трансформації                                                    Віталій БІЛОУСОВ</w:t>
      </w:r>
    </w:p>
    <w:p w14:paraId="1A0CF7DB" w14:textId="2746ADFC" w:rsidR="00482013" w:rsidRPr="00BE5150" w:rsidRDefault="00482013" w:rsidP="00BE51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482013" w:rsidRPr="00BE5150" w:rsidSect="00137BB6">
      <w:headerReference w:type="default" r:id="rId12"/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D8F56" w14:textId="77777777" w:rsidR="00226AF0" w:rsidRDefault="00226AF0" w:rsidP="0083468A">
      <w:pPr>
        <w:spacing w:after="0" w:line="240" w:lineRule="auto"/>
      </w:pPr>
      <w:r>
        <w:separator/>
      </w:r>
    </w:p>
  </w:endnote>
  <w:endnote w:type="continuationSeparator" w:id="0">
    <w:p w14:paraId="007ED1C4" w14:textId="77777777" w:rsidR="00226AF0" w:rsidRDefault="00226AF0" w:rsidP="0083468A">
      <w:pPr>
        <w:spacing w:after="0" w:line="240" w:lineRule="auto"/>
      </w:pPr>
      <w:r>
        <w:continuationSeparator/>
      </w:r>
    </w:p>
  </w:endnote>
  <w:endnote w:type="continuationNotice" w:id="1">
    <w:p w14:paraId="2B4DE423" w14:textId="77777777" w:rsidR="00226AF0" w:rsidRDefault="00226A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DA958" w14:textId="77777777" w:rsidR="00226AF0" w:rsidRDefault="00226AF0" w:rsidP="0083468A">
      <w:pPr>
        <w:spacing w:after="0" w:line="240" w:lineRule="auto"/>
      </w:pPr>
      <w:r>
        <w:separator/>
      </w:r>
    </w:p>
  </w:footnote>
  <w:footnote w:type="continuationSeparator" w:id="0">
    <w:p w14:paraId="1E5EEF04" w14:textId="77777777" w:rsidR="00226AF0" w:rsidRDefault="00226AF0" w:rsidP="0083468A">
      <w:pPr>
        <w:spacing w:after="0" w:line="240" w:lineRule="auto"/>
      </w:pPr>
      <w:r>
        <w:continuationSeparator/>
      </w:r>
    </w:p>
  </w:footnote>
  <w:footnote w:type="continuationNotice" w:id="1">
    <w:p w14:paraId="2A49681D" w14:textId="77777777" w:rsidR="00226AF0" w:rsidRDefault="00226A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15692"/>
      <w:docPartObj>
        <w:docPartGallery w:val="Page Numbers (Top of Page)"/>
        <w:docPartUnique/>
      </w:docPartObj>
    </w:sdtPr>
    <w:sdtEndPr/>
    <w:sdtContent>
      <w:p w14:paraId="48350173" w14:textId="77777777" w:rsidR="0055742D" w:rsidRDefault="0055742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C15" w:rsidRPr="007C5C15">
          <w:rPr>
            <w:noProof/>
            <w:lang w:val="ru-RU"/>
          </w:rPr>
          <w:t>5</w:t>
        </w:r>
        <w:r>
          <w:fldChar w:fldCharType="end"/>
        </w:r>
      </w:p>
    </w:sdtContent>
  </w:sdt>
  <w:p w14:paraId="3485802E" w14:textId="77777777" w:rsidR="0055742D" w:rsidRPr="00137BB6" w:rsidRDefault="0055742D">
    <w:pPr>
      <w:pStyle w:val="af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8BD"/>
    <w:multiLevelType w:val="hybridMultilevel"/>
    <w:tmpl w:val="9B709174"/>
    <w:lvl w:ilvl="0" w:tplc="8A28A0D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02521A7"/>
    <w:multiLevelType w:val="hybridMultilevel"/>
    <w:tmpl w:val="DEA4D8AA"/>
    <w:lvl w:ilvl="0" w:tplc="08DAC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701EC"/>
    <w:multiLevelType w:val="hybridMultilevel"/>
    <w:tmpl w:val="B2FABF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4E2"/>
    <w:multiLevelType w:val="hybridMultilevel"/>
    <w:tmpl w:val="E55CAB2E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A5C"/>
    <w:multiLevelType w:val="hybridMultilevel"/>
    <w:tmpl w:val="E42AB768"/>
    <w:lvl w:ilvl="0" w:tplc="05DAE53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370AFA"/>
    <w:multiLevelType w:val="hybridMultilevel"/>
    <w:tmpl w:val="3E92C362"/>
    <w:lvl w:ilvl="0" w:tplc="324861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36" w:hanging="360"/>
      </w:pPr>
    </w:lvl>
    <w:lvl w:ilvl="2" w:tplc="B2CCA93E">
      <w:start w:val="20"/>
      <w:numFmt w:val="bullet"/>
      <w:lvlText w:val=""/>
      <w:lvlJc w:val="left"/>
      <w:pPr>
        <w:ind w:left="2198" w:hanging="360"/>
      </w:pPr>
      <w:rPr>
        <w:rFonts w:ascii="Symbol" w:eastAsiaTheme="minorHAnsi" w:hAnsi="Symbol" w:cs="Times New Roman" w:hint="default"/>
        <w:color w:val="000000"/>
      </w:rPr>
    </w:lvl>
    <w:lvl w:ilvl="3" w:tplc="2000000F" w:tentative="1">
      <w:start w:val="1"/>
      <w:numFmt w:val="decimal"/>
      <w:lvlText w:val="%4."/>
      <w:lvlJc w:val="left"/>
      <w:pPr>
        <w:ind w:left="2738" w:hanging="360"/>
      </w:pPr>
    </w:lvl>
    <w:lvl w:ilvl="4" w:tplc="20000019" w:tentative="1">
      <w:start w:val="1"/>
      <w:numFmt w:val="lowerLetter"/>
      <w:lvlText w:val="%5."/>
      <w:lvlJc w:val="left"/>
      <w:pPr>
        <w:ind w:left="3458" w:hanging="360"/>
      </w:pPr>
    </w:lvl>
    <w:lvl w:ilvl="5" w:tplc="2000001B" w:tentative="1">
      <w:start w:val="1"/>
      <w:numFmt w:val="lowerRoman"/>
      <w:lvlText w:val="%6."/>
      <w:lvlJc w:val="right"/>
      <w:pPr>
        <w:ind w:left="4178" w:hanging="180"/>
      </w:pPr>
    </w:lvl>
    <w:lvl w:ilvl="6" w:tplc="2000000F" w:tentative="1">
      <w:start w:val="1"/>
      <w:numFmt w:val="decimal"/>
      <w:lvlText w:val="%7."/>
      <w:lvlJc w:val="left"/>
      <w:pPr>
        <w:ind w:left="4898" w:hanging="360"/>
      </w:pPr>
    </w:lvl>
    <w:lvl w:ilvl="7" w:tplc="20000019" w:tentative="1">
      <w:start w:val="1"/>
      <w:numFmt w:val="lowerLetter"/>
      <w:lvlText w:val="%8."/>
      <w:lvlJc w:val="left"/>
      <w:pPr>
        <w:ind w:left="5618" w:hanging="360"/>
      </w:pPr>
    </w:lvl>
    <w:lvl w:ilvl="8" w:tplc="2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8DD28D5"/>
    <w:multiLevelType w:val="hybridMultilevel"/>
    <w:tmpl w:val="39EEA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0061F"/>
    <w:multiLevelType w:val="hybridMultilevel"/>
    <w:tmpl w:val="21A62BC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2BFA"/>
    <w:multiLevelType w:val="hybridMultilevel"/>
    <w:tmpl w:val="BADE820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4068"/>
    <w:multiLevelType w:val="hybridMultilevel"/>
    <w:tmpl w:val="32BCA3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F0A7C"/>
    <w:multiLevelType w:val="hybridMultilevel"/>
    <w:tmpl w:val="27C40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80FC6"/>
    <w:multiLevelType w:val="hybridMultilevel"/>
    <w:tmpl w:val="3B9ADFEE"/>
    <w:lvl w:ilvl="0" w:tplc="AC26D3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E1B2F"/>
    <w:multiLevelType w:val="hybridMultilevel"/>
    <w:tmpl w:val="3210117E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C0F35"/>
    <w:multiLevelType w:val="hybridMultilevel"/>
    <w:tmpl w:val="0E729BD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3A"/>
    <w:rsid w:val="0000568A"/>
    <w:rsid w:val="00012FFA"/>
    <w:rsid w:val="000144A1"/>
    <w:rsid w:val="00020326"/>
    <w:rsid w:val="000234B2"/>
    <w:rsid w:val="00024E67"/>
    <w:rsid w:val="0003342D"/>
    <w:rsid w:val="000377B6"/>
    <w:rsid w:val="00043171"/>
    <w:rsid w:val="00053C74"/>
    <w:rsid w:val="00054818"/>
    <w:rsid w:val="00062464"/>
    <w:rsid w:val="000631D0"/>
    <w:rsid w:val="00063FF1"/>
    <w:rsid w:val="000650E6"/>
    <w:rsid w:val="00065672"/>
    <w:rsid w:val="000664D3"/>
    <w:rsid w:val="00066E83"/>
    <w:rsid w:val="00086250"/>
    <w:rsid w:val="00086380"/>
    <w:rsid w:val="00097076"/>
    <w:rsid w:val="00097F04"/>
    <w:rsid w:val="000B22F4"/>
    <w:rsid w:val="000B5C0E"/>
    <w:rsid w:val="000C68F3"/>
    <w:rsid w:val="000D1CD0"/>
    <w:rsid w:val="000E24BA"/>
    <w:rsid w:val="000F420A"/>
    <w:rsid w:val="00105B21"/>
    <w:rsid w:val="00106398"/>
    <w:rsid w:val="0011349E"/>
    <w:rsid w:val="00117321"/>
    <w:rsid w:val="0012187C"/>
    <w:rsid w:val="00125CC5"/>
    <w:rsid w:val="00126A92"/>
    <w:rsid w:val="00133EE1"/>
    <w:rsid w:val="001355D6"/>
    <w:rsid w:val="00137BB6"/>
    <w:rsid w:val="001434B7"/>
    <w:rsid w:val="0014382C"/>
    <w:rsid w:val="00153B0D"/>
    <w:rsid w:val="00154CB4"/>
    <w:rsid w:val="001563B7"/>
    <w:rsid w:val="00163ECF"/>
    <w:rsid w:val="001648EA"/>
    <w:rsid w:val="001659CE"/>
    <w:rsid w:val="0016635E"/>
    <w:rsid w:val="001675B1"/>
    <w:rsid w:val="00171AB5"/>
    <w:rsid w:val="00175A8F"/>
    <w:rsid w:val="001812A7"/>
    <w:rsid w:val="001923F3"/>
    <w:rsid w:val="001962E4"/>
    <w:rsid w:val="001A0624"/>
    <w:rsid w:val="001A4AB5"/>
    <w:rsid w:val="001A5279"/>
    <w:rsid w:val="001B0DB7"/>
    <w:rsid w:val="001B5FD4"/>
    <w:rsid w:val="001B719C"/>
    <w:rsid w:val="001C3C97"/>
    <w:rsid w:val="001D3282"/>
    <w:rsid w:val="001D6374"/>
    <w:rsid w:val="001D7782"/>
    <w:rsid w:val="001E3B43"/>
    <w:rsid w:val="001E4F8C"/>
    <w:rsid w:val="001F6994"/>
    <w:rsid w:val="00202851"/>
    <w:rsid w:val="002028FE"/>
    <w:rsid w:val="00210E6C"/>
    <w:rsid w:val="00215AD7"/>
    <w:rsid w:val="002178F3"/>
    <w:rsid w:val="00224112"/>
    <w:rsid w:val="00225C28"/>
    <w:rsid w:val="00226AF0"/>
    <w:rsid w:val="002277BF"/>
    <w:rsid w:val="00230EE8"/>
    <w:rsid w:val="00240855"/>
    <w:rsid w:val="00245B10"/>
    <w:rsid w:val="002473FE"/>
    <w:rsid w:val="00252562"/>
    <w:rsid w:val="0026243D"/>
    <w:rsid w:val="00266B57"/>
    <w:rsid w:val="00271326"/>
    <w:rsid w:val="0027217E"/>
    <w:rsid w:val="002808E3"/>
    <w:rsid w:val="0028166E"/>
    <w:rsid w:val="0028453F"/>
    <w:rsid w:val="00286B0A"/>
    <w:rsid w:val="00290FA6"/>
    <w:rsid w:val="00293B03"/>
    <w:rsid w:val="00294170"/>
    <w:rsid w:val="0029762C"/>
    <w:rsid w:val="002A166F"/>
    <w:rsid w:val="002A2C1B"/>
    <w:rsid w:val="002A2E70"/>
    <w:rsid w:val="002A4106"/>
    <w:rsid w:val="002C0CAC"/>
    <w:rsid w:val="002C22A3"/>
    <w:rsid w:val="002C394A"/>
    <w:rsid w:val="002C5D6D"/>
    <w:rsid w:val="002D0518"/>
    <w:rsid w:val="002D3C08"/>
    <w:rsid w:val="002D7166"/>
    <w:rsid w:val="002E3C58"/>
    <w:rsid w:val="002E4709"/>
    <w:rsid w:val="002E52F8"/>
    <w:rsid w:val="002E5615"/>
    <w:rsid w:val="002E7B53"/>
    <w:rsid w:val="002F4625"/>
    <w:rsid w:val="00300749"/>
    <w:rsid w:val="0030412E"/>
    <w:rsid w:val="00306DBD"/>
    <w:rsid w:val="00307942"/>
    <w:rsid w:val="00307FBC"/>
    <w:rsid w:val="003113B0"/>
    <w:rsid w:val="00313F58"/>
    <w:rsid w:val="003159A8"/>
    <w:rsid w:val="00317D7C"/>
    <w:rsid w:val="00323DCB"/>
    <w:rsid w:val="003244DF"/>
    <w:rsid w:val="00324E83"/>
    <w:rsid w:val="0032626B"/>
    <w:rsid w:val="00327F5F"/>
    <w:rsid w:val="00332251"/>
    <w:rsid w:val="00332DB7"/>
    <w:rsid w:val="0033447D"/>
    <w:rsid w:val="00336AF6"/>
    <w:rsid w:val="003400A1"/>
    <w:rsid w:val="00340E30"/>
    <w:rsid w:val="00345CCD"/>
    <w:rsid w:val="00346634"/>
    <w:rsid w:val="00347B34"/>
    <w:rsid w:val="003557D2"/>
    <w:rsid w:val="00357F13"/>
    <w:rsid w:val="003601AC"/>
    <w:rsid w:val="0036108C"/>
    <w:rsid w:val="00362BB3"/>
    <w:rsid w:val="00373F92"/>
    <w:rsid w:val="00381DC4"/>
    <w:rsid w:val="003845FA"/>
    <w:rsid w:val="0038770C"/>
    <w:rsid w:val="00387D71"/>
    <w:rsid w:val="00390AB1"/>
    <w:rsid w:val="00390D19"/>
    <w:rsid w:val="0039178D"/>
    <w:rsid w:val="00392594"/>
    <w:rsid w:val="00395A8A"/>
    <w:rsid w:val="00396EED"/>
    <w:rsid w:val="00396FD7"/>
    <w:rsid w:val="003A0502"/>
    <w:rsid w:val="003A17BE"/>
    <w:rsid w:val="003A2C30"/>
    <w:rsid w:val="003A3DC8"/>
    <w:rsid w:val="003B3566"/>
    <w:rsid w:val="003B7016"/>
    <w:rsid w:val="003B7CE1"/>
    <w:rsid w:val="003C768B"/>
    <w:rsid w:val="003D1EC1"/>
    <w:rsid w:val="003D2CD2"/>
    <w:rsid w:val="003D562B"/>
    <w:rsid w:val="003E227F"/>
    <w:rsid w:val="003E6B38"/>
    <w:rsid w:val="003E7E4D"/>
    <w:rsid w:val="003F04AD"/>
    <w:rsid w:val="003F5833"/>
    <w:rsid w:val="003F6C5D"/>
    <w:rsid w:val="00402F51"/>
    <w:rsid w:val="00403ADE"/>
    <w:rsid w:val="00411992"/>
    <w:rsid w:val="00414FC6"/>
    <w:rsid w:val="00415352"/>
    <w:rsid w:val="004206BF"/>
    <w:rsid w:val="00420F91"/>
    <w:rsid w:val="00421049"/>
    <w:rsid w:val="0042550C"/>
    <w:rsid w:val="0042680F"/>
    <w:rsid w:val="00433DAF"/>
    <w:rsid w:val="00435AC6"/>
    <w:rsid w:val="0044139F"/>
    <w:rsid w:val="004416F0"/>
    <w:rsid w:val="0044648D"/>
    <w:rsid w:val="0045011B"/>
    <w:rsid w:val="00454587"/>
    <w:rsid w:val="00457CBB"/>
    <w:rsid w:val="0046472D"/>
    <w:rsid w:val="00465740"/>
    <w:rsid w:val="004669CE"/>
    <w:rsid w:val="004705F9"/>
    <w:rsid w:val="004715D4"/>
    <w:rsid w:val="00474AC6"/>
    <w:rsid w:val="00482013"/>
    <w:rsid w:val="00484515"/>
    <w:rsid w:val="0048767C"/>
    <w:rsid w:val="00487D74"/>
    <w:rsid w:val="004A0A35"/>
    <w:rsid w:val="004A31E9"/>
    <w:rsid w:val="004A3C56"/>
    <w:rsid w:val="004A65E3"/>
    <w:rsid w:val="004A6A7E"/>
    <w:rsid w:val="004C36CC"/>
    <w:rsid w:val="004C4798"/>
    <w:rsid w:val="004C5EF9"/>
    <w:rsid w:val="004E28A0"/>
    <w:rsid w:val="004F3B28"/>
    <w:rsid w:val="004F3B5C"/>
    <w:rsid w:val="0050087A"/>
    <w:rsid w:val="00502A87"/>
    <w:rsid w:val="0051012B"/>
    <w:rsid w:val="0051753E"/>
    <w:rsid w:val="00520DB3"/>
    <w:rsid w:val="0052692E"/>
    <w:rsid w:val="00527BAB"/>
    <w:rsid w:val="00530924"/>
    <w:rsid w:val="005325A3"/>
    <w:rsid w:val="005332B2"/>
    <w:rsid w:val="005514D2"/>
    <w:rsid w:val="00551E4D"/>
    <w:rsid w:val="0055454C"/>
    <w:rsid w:val="0055742D"/>
    <w:rsid w:val="005616EE"/>
    <w:rsid w:val="00572A5D"/>
    <w:rsid w:val="00573681"/>
    <w:rsid w:val="00582B38"/>
    <w:rsid w:val="005860EA"/>
    <w:rsid w:val="0058735E"/>
    <w:rsid w:val="005924C2"/>
    <w:rsid w:val="00593117"/>
    <w:rsid w:val="005947A0"/>
    <w:rsid w:val="005948F9"/>
    <w:rsid w:val="005A0602"/>
    <w:rsid w:val="005A0CFB"/>
    <w:rsid w:val="005B185C"/>
    <w:rsid w:val="005B419B"/>
    <w:rsid w:val="005B4BA2"/>
    <w:rsid w:val="005B4C9D"/>
    <w:rsid w:val="005B7F24"/>
    <w:rsid w:val="005C7D97"/>
    <w:rsid w:val="005D2505"/>
    <w:rsid w:val="005D43C9"/>
    <w:rsid w:val="005E3BE5"/>
    <w:rsid w:val="005E4B90"/>
    <w:rsid w:val="005E55EC"/>
    <w:rsid w:val="005E7A15"/>
    <w:rsid w:val="005F05F4"/>
    <w:rsid w:val="006043AC"/>
    <w:rsid w:val="006055F1"/>
    <w:rsid w:val="00606F4B"/>
    <w:rsid w:val="00607FCF"/>
    <w:rsid w:val="0061009D"/>
    <w:rsid w:val="006208C0"/>
    <w:rsid w:val="006310D7"/>
    <w:rsid w:val="0063601B"/>
    <w:rsid w:val="00644B63"/>
    <w:rsid w:val="00653D3F"/>
    <w:rsid w:val="00656AEC"/>
    <w:rsid w:val="00660CCA"/>
    <w:rsid w:val="00664711"/>
    <w:rsid w:val="00670B7C"/>
    <w:rsid w:val="00675BD0"/>
    <w:rsid w:val="00682C78"/>
    <w:rsid w:val="00690453"/>
    <w:rsid w:val="00695F13"/>
    <w:rsid w:val="00696C5C"/>
    <w:rsid w:val="006A4F1C"/>
    <w:rsid w:val="006B4FDC"/>
    <w:rsid w:val="006C15F3"/>
    <w:rsid w:val="006C3F01"/>
    <w:rsid w:val="006C5A30"/>
    <w:rsid w:val="006C6AD4"/>
    <w:rsid w:val="006C6FB0"/>
    <w:rsid w:val="006D0B09"/>
    <w:rsid w:val="006D6B63"/>
    <w:rsid w:val="006E4A0A"/>
    <w:rsid w:val="006E501B"/>
    <w:rsid w:val="006E6FB9"/>
    <w:rsid w:val="00700214"/>
    <w:rsid w:val="00700B0A"/>
    <w:rsid w:val="0070103C"/>
    <w:rsid w:val="00705BA3"/>
    <w:rsid w:val="00711CA4"/>
    <w:rsid w:val="007150B2"/>
    <w:rsid w:val="00715515"/>
    <w:rsid w:val="0071623A"/>
    <w:rsid w:val="00722AB8"/>
    <w:rsid w:val="00723DB3"/>
    <w:rsid w:val="00735E84"/>
    <w:rsid w:val="00743945"/>
    <w:rsid w:val="00746E74"/>
    <w:rsid w:val="00751DDA"/>
    <w:rsid w:val="0075495B"/>
    <w:rsid w:val="007555EE"/>
    <w:rsid w:val="00757918"/>
    <w:rsid w:val="007707F1"/>
    <w:rsid w:val="007717FA"/>
    <w:rsid w:val="007721FD"/>
    <w:rsid w:val="0077486C"/>
    <w:rsid w:val="00783DC0"/>
    <w:rsid w:val="007849E9"/>
    <w:rsid w:val="007949F2"/>
    <w:rsid w:val="007A0CFD"/>
    <w:rsid w:val="007A7607"/>
    <w:rsid w:val="007B53E2"/>
    <w:rsid w:val="007B56B6"/>
    <w:rsid w:val="007B622E"/>
    <w:rsid w:val="007B66DA"/>
    <w:rsid w:val="007B7147"/>
    <w:rsid w:val="007C052F"/>
    <w:rsid w:val="007C1367"/>
    <w:rsid w:val="007C38E0"/>
    <w:rsid w:val="007C5C15"/>
    <w:rsid w:val="007C79EB"/>
    <w:rsid w:val="007D032D"/>
    <w:rsid w:val="007D3468"/>
    <w:rsid w:val="007D5473"/>
    <w:rsid w:val="007D78B3"/>
    <w:rsid w:val="007E3B6E"/>
    <w:rsid w:val="007E41E1"/>
    <w:rsid w:val="007E5FA6"/>
    <w:rsid w:val="007E6E5A"/>
    <w:rsid w:val="00801C09"/>
    <w:rsid w:val="00802B10"/>
    <w:rsid w:val="00803E2C"/>
    <w:rsid w:val="00812E27"/>
    <w:rsid w:val="00820DA2"/>
    <w:rsid w:val="00821E93"/>
    <w:rsid w:val="00825F24"/>
    <w:rsid w:val="00831785"/>
    <w:rsid w:val="008318DF"/>
    <w:rsid w:val="0083468A"/>
    <w:rsid w:val="00834863"/>
    <w:rsid w:val="0083599A"/>
    <w:rsid w:val="00837293"/>
    <w:rsid w:val="008563CC"/>
    <w:rsid w:val="00863A57"/>
    <w:rsid w:val="008728A7"/>
    <w:rsid w:val="00877B89"/>
    <w:rsid w:val="00880335"/>
    <w:rsid w:val="00880868"/>
    <w:rsid w:val="0088310E"/>
    <w:rsid w:val="00890A1F"/>
    <w:rsid w:val="00891D60"/>
    <w:rsid w:val="00892C24"/>
    <w:rsid w:val="00897F95"/>
    <w:rsid w:val="008A12A4"/>
    <w:rsid w:val="008A2355"/>
    <w:rsid w:val="008A26F2"/>
    <w:rsid w:val="008A7D17"/>
    <w:rsid w:val="008B3A0D"/>
    <w:rsid w:val="008B7F09"/>
    <w:rsid w:val="008C6810"/>
    <w:rsid w:val="008D1292"/>
    <w:rsid w:val="008D60A7"/>
    <w:rsid w:val="008E62F4"/>
    <w:rsid w:val="008F1973"/>
    <w:rsid w:val="008F1F14"/>
    <w:rsid w:val="008F615C"/>
    <w:rsid w:val="0090031A"/>
    <w:rsid w:val="00901EAC"/>
    <w:rsid w:val="0090313C"/>
    <w:rsid w:val="00906460"/>
    <w:rsid w:val="00910F59"/>
    <w:rsid w:val="00921C88"/>
    <w:rsid w:val="00923534"/>
    <w:rsid w:val="00927048"/>
    <w:rsid w:val="00934C70"/>
    <w:rsid w:val="00955410"/>
    <w:rsid w:val="00961C8D"/>
    <w:rsid w:val="00964A09"/>
    <w:rsid w:val="00964D16"/>
    <w:rsid w:val="00967395"/>
    <w:rsid w:val="00970399"/>
    <w:rsid w:val="00973BAA"/>
    <w:rsid w:val="0097758C"/>
    <w:rsid w:val="009808F4"/>
    <w:rsid w:val="0098420D"/>
    <w:rsid w:val="0099162A"/>
    <w:rsid w:val="00992315"/>
    <w:rsid w:val="009B1CD3"/>
    <w:rsid w:val="009B518D"/>
    <w:rsid w:val="009B58F4"/>
    <w:rsid w:val="009C6D43"/>
    <w:rsid w:val="009C6DD1"/>
    <w:rsid w:val="009D2A28"/>
    <w:rsid w:val="009D7066"/>
    <w:rsid w:val="009E4AA9"/>
    <w:rsid w:val="009E69FC"/>
    <w:rsid w:val="009F4832"/>
    <w:rsid w:val="00A06A13"/>
    <w:rsid w:val="00A070D4"/>
    <w:rsid w:val="00A11AD6"/>
    <w:rsid w:val="00A13147"/>
    <w:rsid w:val="00A14C89"/>
    <w:rsid w:val="00A17BA9"/>
    <w:rsid w:val="00A23020"/>
    <w:rsid w:val="00A24262"/>
    <w:rsid w:val="00A27755"/>
    <w:rsid w:val="00A312AA"/>
    <w:rsid w:val="00A317E6"/>
    <w:rsid w:val="00A33A69"/>
    <w:rsid w:val="00A35E43"/>
    <w:rsid w:val="00A3738F"/>
    <w:rsid w:val="00A40304"/>
    <w:rsid w:val="00A40495"/>
    <w:rsid w:val="00A438C4"/>
    <w:rsid w:val="00A46C72"/>
    <w:rsid w:val="00A55762"/>
    <w:rsid w:val="00A7293F"/>
    <w:rsid w:val="00A779A6"/>
    <w:rsid w:val="00A81142"/>
    <w:rsid w:val="00A81448"/>
    <w:rsid w:val="00A86D71"/>
    <w:rsid w:val="00A92832"/>
    <w:rsid w:val="00A94A06"/>
    <w:rsid w:val="00A94D78"/>
    <w:rsid w:val="00A95C82"/>
    <w:rsid w:val="00AA0F1C"/>
    <w:rsid w:val="00AA6646"/>
    <w:rsid w:val="00AB0158"/>
    <w:rsid w:val="00AB09C4"/>
    <w:rsid w:val="00AB3A57"/>
    <w:rsid w:val="00AB4F9B"/>
    <w:rsid w:val="00AB5EFE"/>
    <w:rsid w:val="00AB6FCC"/>
    <w:rsid w:val="00AC2CE0"/>
    <w:rsid w:val="00AC454F"/>
    <w:rsid w:val="00AC46C4"/>
    <w:rsid w:val="00AC4D74"/>
    <w:rsid w:val="00AC6E25"/>
    <w:rsid w:val="00AD69E2"/>
    <w:rsid w:val="00AE2C70"/>
    <w:rsid w:val="00AE33D5"/>
    <w:rsid w:val="00AE33E5"/>
    <w:rsid w:val="00AE3690"/>
    <w:rsid w:val="00AF12B7"/>
    <w:rsid w:val="00AF64FB"/>
    <w:rsid w:val="00AF6D2D"/>
    <w:rsid w:val="00AF7569"/>
    <w:rsid w:val="00B05653"/>
    <w:rsid w:val="00B07851"/>
    <w:rsid w:val="00B16301"/>
    <w:rsid w:val="00B204B1"/>
    <w:rsid w:val="00B40DD3"/>
    <w:rsid w:val="00B45ACD"/>
    <w:rsid w:val="00B53728"/>
    <w:rsid w:val="00B5494B"/>
    <w:rsid w:val="00B62A87"/>
    <w:rsid w:val="00B639B3"/>
    <w:rsid w:val="00B63BA9"/>
    <w:rsid w:val="00B6515E"/>
    <w:rsid w:val="00B65CEA"/>
    <w:rsid w:val="00B713CC"/>
    <w:rsid w:val="00B8134C"/>
    <w:rsid w:val="00B8164F"/>
    <w:rsid w:val="00B81E4D"/>
    <w:rsid w:val="00B840FF"/>
    <w:rsid w:val="00B84F8D"/>
    <w:rsid w:val="00B94CF3"/>
    <w:rsid w:val="00B96032"/>
    <w:rsid w:val="00BA1975"/>
    <w:rsid w:val="00BB46E9"/>
    <w:rsid w:val="00BC2237"/>
    <w:rsid w:val="00BC519B"/>
    <w:rsid w:val="00BC52E0"/>
    <w:rsid w:val="00BC66AD"/>
    <w:rsid w:val="00BD2343"/>
    <w:rsid w:val="00BD7511"/>
    <w:rsid w:val="00BD7D89"/>
    <w:rsid w:val="00BE13DC"/>
    <w:rsid w:val="00BE5150"/>
    <w:rsid w:val="00BE66DB"/>
    <w:rsid w:val="00BF04D2"/>
    <w:rsid w:val="00BF1983"/>
    <w:rsid w:val="00BF5229"/>
    <w:rsid w:val="00C001AC"/>
    <w:rsid w:val="00C01E57"/>
    <w:rsid w:val="00C10D66"/>
    <w:rsid w:val="00C12C69"/>
    <w:rsid w:val="00C3058C"/>
    <w:rsid w:val="00C4632F"/>
    <w:rsid w:val="00C51C7A"/>
    <w:rsid w:val="00C54B39"/>
    <w:rsid w:val="00C553C5"/>
    <w:rsid w:val="00C71E31"/>
    <w:rsid w:val="00C75565"/>
    <w:rsid w:val="00C8026F"/>
    <w:rsid w:val="00C8418E"/>
    <w:rsid w:val="00C87557"/>
    <w:rsid w:val="00C914A1"/>
    <w:rsid w:val="00C93251"/>
    <w:rsid w:val="00C95ECA"/>
    <w:rsid w:val="00CA05BA"/>
    <w:rsid w:val="00CA3894"/>
    <w:rsid w:val="00CA3EE2"/>
    <w:rsid w:val="00CA56E7"/>
    <w:rsid w:val="00CB38FB"/>
    <w:rsid w:val="00CB5BD0"/>
    <w:rsid w:val="00CB7DBB"/>
    <w:rsid w:val="00CC73E7"/>
    <w:rsid w:val="00CC7B9A"/>
    <w:rsid w:val="00CD136B"/>
    <w:rsid w:val="00CD5C5A"/>
    <w:rsid w:val="00CD6638"/>
    <w:rsid w:val="00CE35D8"/>
    <w:rsid w:val="00CE7BAC"/>
    <w:rsid w:val="00CE7CDB"/>
    <w:rsid w:val="00CF034F"/>
    <w:rsid w:val="00CF2B69"/>
    <w:rsid w:val="00CF35D4"/>
    <w:rsid w:val="00CF4F5B"/>
    <w:rsid w:val="00CF75A6"/>
    <w:rsid w:val="00D02DD3"/>
    <w:rsid w:val="00D02F01"/>
    <w:rsid w:val="00D0612D"/>
    <w:rsid w:val="00D06841"/>
    <w:rsid w:val="00D06D7C"/>
    <w:rsid w:val="00D100A7"/>
    <w:rsid w:val="00D161F5"/>
    <w:rsid w:val="00D204CB"/>
    <w:rsid w:val="00D20E1E"/>
    <w:rsid w:val="00D36BD9"/>
    <w:rsid w:val="00D42570"/>
    <w:rsid w:val="00D44410"/>
    <w:rsid w:val="00D5010D"/>
    <w:rsid w:val="00D5065F"/>
    <w:rsid w:val="00D52177"/>
    <w:rsid w:val="00D62500"/>
    <w:rsid w:val="00D70D95"/>
    <w:rsid w:val="00D75EE2"/>
    <w:rsid w:val="00D77F79"/>
    <w:rsid w:val="00D82A1A"/>
    <w:rsid w:val="00D848A1"/>
    <w:rsid w:val="00D90AEA"/>
    <w:rsid w:val="00D96463"/>
    <w:rsid w:val="00DA2F0B"/>
    <w:rsid w:val="00DB0064"/>
    <w:rsid w:val="00DB2F91"/>
    <w:rsid w:val="00DB33B7"/>
    <w:rsid w:val="00DB4459"/>
    <w:rsid w:val="00DC2572"/>
    <w:rsid w:val="00DD2F93"/>
    <w:rsid w:val="00DD3D56"/>
    <w:rsid w:val="00DD600A"/>
    <w:rsid w:val="00DE78AE"/>
    <w:rsid w:val="00DF4077"/>
    <w:rsid w:val="00E00D6F"/>
    <w:rsid w:val="00E10447"/>
    <w:rsid w:val="00E17460"/>
    <w:rsid w:val="00E227F8"/>
    <w:rsid w:val="00E23884"/>
    <w:rsid w:val="00E30F67"/>
    <w:rsid w:val="00E34B6E"/>
    <w:rsid w:val="00E35049"/>
    <w:rsid w:val="00E35FBB"/>
    <w:rsid w:val="00E36F0A"/>
    <w:rsid w:val="00E41D2C"/>
    <w:rsid w:val="00E431C4"/>
    <w:rsid w:val="00E4725D"/>
    <w:rsid w:val="00E47D98"/>
    <w:rsid w:val="00E56CD6"/>
    <w:rsid w:val="00E70A6E"/>
    <w:rsid w:val="00E70FC9"/>
    <w:rsid w:val="00E742E2"/>
    <w:rsid w:val="00E7506D"/>
    <w:rsid w:val="00E75F88"/>
    <w:rsid w:val="00E800ED"/>
    <w:rsid w:val="00E808EB"/>
    <w:rsid w:val="00E8620F"/>
    <w:rsid w:val="00E90954"/>
    <w:rsid w:val="00E913FD"/>
    <w:rsid w:val="00E94103"/>
    <w:rsid w:val="00E9717B"/>
    <w:rsid w:val="00EA02E6"/>
    <w:rsid w:val="00EA1701"/>
    <w:rsid w:val="00EB45DA"/>
    <w:rsid w:val="00EB77EE"/>
    <w:rsid w:val="00EC153A"/>
    <w:rsid w:val="00EC336D"/>
    <w:rsid w:val="00ED7C26"/>
    <w:rsid w:val="00EE7048"/>
    <w:rsid w:val="00EF00BA"/>
    <w:rsid w:val="00EF464B"/>
    <w:rsid w:val="00EF567D"/>
    <w:rsid w:val="00F00549"/>
    <w:rsid w:val="00F00BB7"/>
    <w:rsid w:val="00F021DE"/>
    <w:rsid w:val="00F02688"/>
    <w:rsid w:val="00F0328E"/>
    <w:rsid w:val="00F05854"/>
    <w:rsid w:val="00F2074B"/>
    <w:rsid w:val="00F243E2"/>
    <w:rsid w:val="00F343C3"/>
    <w:rsid w:val="00F40402"/>
    <w:rsid w:val="00F42D51"/>
    <w:rsid w:val="00F43C0B"/>
    <w:rsid w:val="00F43FA7"/>
    <w:rsid w:val="00F458F2"/>
    <w:rsid w:val="00F4770F"/>
    <w:rsid w:val="00F61B0E"/>
    <w:rsid w:val="00F622A2"/>
    <w:rsid w:val="00F65284"/>
    <w:rsid w:val="00F722A2"/>
    <w:rsid w:val="00F729A4"/>
    <w:rsid w:val="00F767FC"/>
    <w:rsid w:val="00F77E02"/>
    <w:rsid w:val="00F8579A"/>
    <w:rsid w:val="00F87518"/>
    <w:rsid w:val="00F94CF6"/>
    <w:rsid w:val="00F95EB1"/>
    <w:rsid w:val="00FA2685"/>
    <w:rsid w:val="00FA7890"/>
    <w:rsid w:val="00FB0F28"/>
    <w:rsid w:val="00FB4A3C"/>
    <w:rsid w:val="00FD0950"/>
    <w:rsid w:val="00FD18B7"/>
    <w:rsid w:val="00FD3CE7"/>
    <w:rsid w:val="00FD7007"/>
    <w:rsid w:val="00FE0A55"/>
    <w:rsid w:val="00FE0F99"/>
    <w:rsid w:val="00FE336B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0482"/>
  <w15:chartTrackingRefBased/>
  <w15:docId w15:val="{01693F36-37B9-48D3-9199-B8DCB325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B1"/>
  </w:style>
  <w:style w:type="paragraph" w:styleId="1">
    <w:name w:val="heading 1"/>
    <w:basedOn w:val="a"/>
    <w:next w:val="a"/>
    <w:link w:val="10"/>
    <w:uiPriority w:val="9"/>
    <w:qFormat/>
    <w:rsid w:val="00454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143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7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97758C"/>
  </w:style>
  <w:style w:type="paragraph" w:customStyle="1" w:styleId="rvps2">
    <w:name w:val="rvps2"/>
    <w:basedOn w:val="a"/>
    <w:rsid w:val="0097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Нормальний текст"/>
    <w:basedOn w:val="a"/>
    <w:rsid w:val="003F6C5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070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70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70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70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70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0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1B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30">
    <w:name w:val="Заголовок 3 Знак"/>
    <w:basedOn w:val="a0"/>
    <w:link w:val="3"/>
    <w:semiHidden/>
    <w:rsid w:val="001434B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TML">
    <w:name w:val="Стандартный HTML Знак"/>
    <w:aliases w:val="Знак Знак Знак Знак,Знак Знак Знак Знак Знак Знак,Знак Знак Знак Знак Знак Знак Знак Знак"/>
    <w:basedOn w:val="a0"/>
    <w:link w:val="HTML0"/>
    <w:uiPriority w:val="99"/>
    <w:locked/>
    <w:rsid w:val="0045458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 Знак Знак,Знак Знак Знак Знак Знак,Знак Знак Знак Знак Знак Знак Знак"/>
    <w:basedOn w:val="a"/>
    <w:link w:val="HTML"/>
    <w:uiPriority w:val="99"/>
    <w:unhideWhenUsed/>
    <w:rsid w:val="00454587"/>
    <w:pPr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454587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4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7A0CFD"/>
    <w:pPr>
      <w:ind w:left="720"/>
      <w:contextualSpacing/>
    </w:pPr>
  </w:style>
  <w:style w:type="paragraph" w:styleId="ad">
    <w:name w:val="Revision"/>
    <w:hidden/>
    <w:uiPriority w:val="99"/>
    <w:semiHidden/>
    <w:rsid w:val="005F05F4"/>
    <w:pPr>
      <w:spacing w:after="0" w:line="240" w:lineRule="auto"/>
    </w:pPr>
  </w:style>
  <w:style w:type="table" w:styleId="ae">
    <w:name w:val="Table Grid"/>
    <w:basedOn w:val="a1"/>
    <w:uiPriority w:val="39"/>
    <w:rsid w:val="0015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3468A"/>
  </w:style>
  <w:style w:type="paragraph" w:styleId="af1">
    <w:name w:val="footer"/>
    <w:basedOn w:val="a"/>
    <w:link w:val="af2"/>
    <w:uiPriority w:val="99"/>
    <w:unhideWhenUsed/>
    <w:rsid w:val="008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3468A"/>
  </w:style>
  <w:style w:type="paragraph" w:styleId="af3">
    <w:name w:val="No Spacing"/>
    <w:uiPriority w:val="1"/>
    <w:qFormat/>
    <w:rsid w:val="00D06D7C"/>
    <w:pPr>
      <w:spacing w:after="0" w:line="240" w:lineRule="auto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465740"/>
    <w:rPr>
      <w:color w:val="0000FF"/>
      <w:u w:val="single"/>
    </w:rPr>
  </w:style>
  <w:style w:type="character" w:styleId="af5">
    <w:name w:val="page number"/>
    <w:basedOn w:val="a0"/>
    <w:uiPriority w:val="99"/>
    <w:semiHidden/>
    <w:unhideWhenUsed/>
    <w:rsid w:val="00171AB5"/>
  </w:style>
  <w:style w:type="paragraph" w:customStyle="1" w:styleId="tj">
    <w:name w:val="tj"/>
    <w:basedOn w:val="a"/>
    <w:rsid w:val="00CB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568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19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328-2023-%D0%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328-2023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328-2023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328-2023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81C6-3AEE-45FE-9805-19E57B81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7096</Words>
  <Characters>4045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Баннікова Ірина Олександрівна</cp:lastModifiedBy>
  <cp:revision>7</cp:revision>
  <cp:lastPrinted>2024-07-01T13:17:00Z</cp:lastPrinted>
  <dcterms:created xsi:type="dcterms:W3CDTF">2024-06-26T11:51:00Z</dcterms:created>
  <dcterms:modified xsi:type="dcterms:W3CDTF">2024-07-01T13:18:00Z</dcterms:modified>
</cp:coreProperties>
</file>