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D6" w:rsidRPr="00544985" w:rsidRDefault="00877AD6" w:rsidP="00877AD6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eastAsia="uk-UA"/>
        </w:rPr>
        <w:t>Повне та скорочене  найменування  суб'єкта  господарювання:</w:t>
      </w:r>
      <w:r w:rsidRPr="00544985">
        <w:rPr>
          <w:rFonts w:ascii="Times New Roman" w:hAnsi="Times New Roman"/>
          <w:sz w:val="24"/>
          <w:szCs w:val="24"/>
          <w:lang w:eastAsia="uk-UA"/>
        </w:rPr>
        <w:t xml:space="preserve"> СІЛЬСЬКОГОСПОДАРСЬКЕ ТОВАРИСТВО З ОБМЕЖЕНОЮ ВІДПОВІДАЛЬНІСТЮ «СТАРИНСЬКА ПТАХОФАБРИКА» (СТОВ «СТАРИНСЬКА ПТАХОФАБРИКА»).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Ідентифікаційний код юридичної особи в ЄДРПОУ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30925770.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>Місцезнадження</w:t>
      </w:r>
      <w:proofErr w:type="spellEnd"/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 суб'єкта господарювання, контактний номер телефону, адреса електронної пошти суб'єкта господарювання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08361, Україна, Бориспільський р-н, Київська обл., село Мирне, вулиця Центральна, будинок, 1, 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тел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.  +380 (44) 389-36-14, 050-486-38-37,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email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hyperlink r:id="rId5" w:history="1">
        <w:r w:rsidRPr="00544985">
          <w:rPr>
            <w:rStyle w:val="a4"/>
            <w:rFonts w:ascii="Times New Roman" w:eastAsia="Times New Roman" w:hAnsi="Times New Roman"/>
            <w:bCs/>
            <w:sz w:val="24"/>
            <w:szCs w:val="24"/>
            <w:lang w:val="uk-UA"/>
          </w:rPr>
          <w:t>оffice.spf@mhp.com.uа</w:t>
        </w:r>
      </w:hyperlink>
      <w:r w:rsidRPr="0054498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</w:t>
      </w:r>
      <w:r w:rsidRPr="00544985">
        <w:rPr>
          <w:rStyle w:val="a4"/>
          <w:rFonts w:ascii="Times New Roman" w:eastAsia="Times New Roman" w:hAnsi="Times New Roman"/>
          <w:sz w:val="24"/>
          <w:szCs w:val="24"/>
          <w:lang w:val="uk-UA"/>
        </w:rPr>
        <w:t>m.krykun@mhp.com.ua.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>Місцезнаходження об'єкта/промислового майданчика –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08361, Київська обл.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, Бориспільський р-н, с. Мирне </w:t>
      </w:r>
      <w:bookmarkStart w:id="0" w:name="_GoBack"/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>(</w:t>
      </w:r>
      <w:r w:rsidRPr="00544985">
        <w:rPr>
          <w:rFonts w:ascii="Times New Roman" w:hAnsi="Times New Roman"/>
          <w:b/>
          <w:sz w:val="24"/>
          <w:szCs w:val="20"/>
          <w:lang w:val="uk-UA"/>
        </w:rPr>
        <w:t>Виробнича дільниця ремонтного молодняку № 1)</w:t>
      </w:r>
      <w:bookmarkEnd w:id="0"/>
      <w:r>
        <w:rPr>
          <w:rFonts w:ascii="Times New Roman" w:hAnsi="Times New Roman"/>
          <w:b/>
          <w:sz w:val="24"/>
          <w:szCs w:val="20"/>
          <w:lang w:val="uk-UA"/>
        </w:rPr>
        <w:t>.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Загальний опис об'єкта (опис виробництв та технологічного устаткування)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СТОВ «СТАРИНСЬКА ПТАХОФАБРИКА» вертикально інтегрована компанія, яка контролює повний виробничий цикл отримання товарного м’яса. Виробнича дільниця ремонтного молодняку спеціалізується на дорощуванні молодняка свійської птиці  (ремонтний молодняк курей-несучок та півнів) віком від 1 до 19 тижнів, після чого він транспортується спецавтотранспортом до виробничої дільниці продуктивної птиці. Вказана діяльність за КВЕД  відноситься до класу 01.47 розведення свійської птиці (основний).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На виробничому майданчику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>(</w:t>
      </w:r>
      <w:r w:rsidRPr="00544985">
        <w:rPr>
          <w:rFonts w:ascii="Times New Roman" w:hAnsi="Times New Roman"/>
          <w:b/>
          <w:sz w:val="24"/>
          <w:szCs w:val="20"/>
          <w:lang w:val="uk-UA"/>
        </w:rPr>
        <w:t>Виробнича дільниця ремонтного молодняку № 1)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 наявні приміщення утримання з технологічним оснащенням (теплогенератори, відділення утримання птиці, відділення дезінфекції, свічки газового господарства), бункери роздачі кормів, ШРП, відділення резервного живлення, септики, відділення  дезінфекції  та інше).</w:t>
      </w:r>
    </w:p>
    <w:p w:rsidR="00877AD6" w:rsidRPr="00544985" w:rsidRDefault="00877AD6" w:rsidP="00877A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Відомості щодо видів та обсягів викидів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Від джерел викиду в атмосферне повітря надходять такі основні забруднюючі речовини: Ртуть та її сполуки (у перерахунку на ртуть)- 0,000002092076 т/рік, ‌Речовини у вигляді суспендованих твердих частинок (мікро-частинки та волокна) – 39,08244 т/рік,  Оксиди азоту (у перерахунку на діоксид азоту [NO + NO2]) - 1,535356089 т/рік, ‌Азоту(1) оксид (N2O)  -‌ 0,002792076 т/рік, Аміак - ‌3,421243784 т/рік,  Діоксид та інші сполуки сірки (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метилмеркаптан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диметилсульфід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>) - 0,8980765</w:t>
      </w:r>
      <w:r w:rsidRPr="00544985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,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Сірководень(H2S) - ‌0,940842042</w:t>
      </w:r>
      <w:r w:rsidRPr="00544985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,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‌Оксид вуглецю - ‌2,5091292, ‌Вуглецю діоксид - ‌1759,775542, 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Диметиламін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 - ‌1,881684084 т/рік, НМЛОС (альдегід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пропіоновий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, кислота капронова,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глутаровий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 альдегід, НМЛОС, Суміш насичених вуглеводнівС2-С8) – 1,08708937 т/рік,  Фенол - ‌0,085531096 т/рік, Формальдегід - ‌0,00486486 т/рік, Метан – 28,095807524, ‌Натрію гідроокис (натр їдкий сода каустична) -  0,0005208 т/рік,  Сірки діоксид - 0,01231 т/рік, Водню хлорид – 0,00037 т/рік.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Заходи щодо впровадження найкращих існуючих технологій виробництва, -  що виконані або/та які потребують виконання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Не наводяться. </w:t>
      </w:r>
      <w:r w:rsidRPr="00544985">
        <w:rPr>
          <w:rFonts w:ascii="Times New Roman" w:hAnsi="Times New Roman"/>
          <w:sz w:val="24"/>
          <w:szCs w:val="24"/>
          <w:lang w:val="uk-UA"/>
        </w:rPr>
        <w:t>Підприємство не внесено до переліку додатку 3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44985">
        <w:rPr>
          <w:rFonts w:ascii="Times New Roman" w:hAnsi="Times New Roman"/>
          <w:sz w:val="24"/>
          <w:szCs w:val="24"/>
          <w:lang w:val="uk-UA"/>
        </w:rPr>
        <w:t xml:space="preserve"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 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Перелік заходів щодо скорочення викидів, що виконані або/та які потребують виконання 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>Дотримання виконання природоохоронних заходів щодо скорочення викидів</w:t>
      </w:r>
      <w:r w:rsidRPr="00544985">
        <w:rPr>
          <w:rFonts w:ascii="Times New Roman" w:hAnsi="Times New Roman"/>
          <w:b/>
          <w:sz w:val="24"/>
          <w:szCs w:val="24"/>
          <w:lang w:val="uk-UA" w:eastAsia="uk-UA"/>
        </w:rPr>
        <w:t xml:space="preserve">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Заходи не передбачені.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>Відповідність пропозицій щодо дозволених обсягів викидів законодавству –</w:t>
      </w:r>
      <w:r w:rsidRPr="00544985">
        <w:rPr>
          <w:rFonts w:ascii="ProbaPro" w:hAnsi="ProbaPro"/>
          <w:sz w:val="24"/>
          <w:szCs w:val="24"/>
          <w:shd w:val="clear" w:color="auto" w:fill="FFFFFF"/>
          <w:lang w:val="uk-UA" w:eastAsia="uk-UA"/>
        </w:rPr>
        <w:t xml:space="preserve"> Викиди забруднюючих речовин відповідають вимогам законодавства.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 – </w:t>
      </w:r>
      <w:r w:rsidRPr="007D746E">
        <w:rPr>
          <w:rFonts w:ascii="Times New Roman" w:eastAsia="Times New Roman" w:hAnsi="Times New Roman"/>
          <w:sz w:val="24"/>
          <w:szCs w:val="24"/>
          <w:u w:val="single"/>
          <w:lang w:val="uk-UA"/>
        </w:rPr>
        <w:t>Київської обласної державної адміністрації</w:t>
      </w:r>
      <w:r w:rsidRPr="007D746E">
        <w:rPr>
          <w:rFonts w:ascii="Times New Roman" w:hAnsi="Times New Roman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01196, м. Київ, Печерський район,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пл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 xml:space="preserve">. Лесі Українки, 1, </w:t>
      </w:r>
      <w:proofErr w:type="spellStart"/>
      <w:r w:rsidRPr="00544985">
        <w:rPr>
          <w:rFonts w:ascii="Times New Roman" w:hAnsi="Times New Roman"/>
          <w:sz w:val="24"/>
          <w:szCs w:val="24"/>
          <w:lang w:val="uk-UA" w:eastAsia="uk-UA"/>
        </w:rPr>
        <w:t>тел</w:t>
      </w:r>
      <w:proofErr w:type="spellEnd"/>
      <w:r w:rsidRPr="00544985">
        <w:rPr>
          <w:rFonts w:ascii="Times New Roman" w:hAnsi="Times New Roman"/>
          <w:sz w:val="24"/>
          <w:szCs w:val="24"/>
          <w:lang w:val="uk-UA" w:eastAsia="uk-UA"/>
        </w:rPr>
        <w:t>.: 044 2868105, 044 2861524, 044 2861510.</w:t>
      </w:r>
    </w:p>
    <w:p w:rsidR="00877AD6" w:rsidRPr="00544985" w:rsidRDefault="00877AD6" w:rsidP="00877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44985">
        <w:rPr>
          <w:rFonts w:ascii="Times New Roman" w:hAnsi="Times New Roman"/>
          <w:b/>
          <w:i/>
          <w:sz w:val="24"/>
          <w:szCs w:val="24"/>
          <w:lang w:val="uk-UA" w:eastAsia="uk-UA"/>
        </w:rPr>
        <w:lastRenderedPageBreak/>
        <w:t xml:space="preserve">Строки подання зауважень та пропозицій – </w:t>
      </w:r>
      <w:r w:rsidRPr="00544985">
        <w:rPr>
          <w:rFonts w:ascii="Times New Roman" w:hAnsi="Times New Roman"/>
          <w:sz w:val="24"/>
          <w:szCs w:val="24"/>
          <w:lang w:val="uk-UA" w:eastAsia="uk-UA"/>
        </w:rPr>
        <w:t>протягом 30 календарних днів з моменту виходу повідомлення.</w:t>
      </w:r>
    </w:p>
    <w:p w:rsidR="00877AD6" w:rsidRPr="00474D00" w:rsidRDefault="00877AD6" w:rsidP="00877AD6">
      <w:pPr>
        <w:rPr>
          <w:lang w:val="uk-UA"/>
        </w:rPr>
      </w:pPr>
    </w:p>
    <w:p w:rsidR="00F24673" w:rsidRPr="00877AD6" w:rsidRDefault="006B4932">
      <w:pPr>
        <w:rPr>
          <w:lang w:val="uk-UA"/>
        </w:rPr>
      </w:pPr>
    </w:p>
    <w:sectPr w:rsidR="00F24673" w:rsidRPr="00877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1A"/>
    <w:rsid w:val="001A2D9C"/>
    <w:rsid w:val="006B4932"/>
    <w:rsid w:val="00877AD6"/>
    <w:rsid w:val="009C7995"/>
    <w:rsid w:val="00B4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D6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AD6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877A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D6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AD6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87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ffice.spf@mhp.com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2024-07-10T07:58:00Z</dcterms:created>
  <dcterms:modified xsi:type="dcterms:W3CDTF">2024-07-10T07:58:00Z</dcterms:modified>
</cp:coreProperties>
</file>