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C6F6E" w14:textId="657C287B" w:rsidR="008E4C5A" w:rsidRPr="008E4C5A" w:rsidRDefault="008E4C5A" w:rsidP="008E4C5A">
      <w:pPr>
        <w:spacing w:line="360" w:lineRule="auto"/>
        <w:ind w:firstLine="567"/>
        <w:jc w:val="center"/>
        <w:rPr>
          <w:b/>
          <w:bCs/>
          <w:sz w:val="24"/>
          <w:szCs w:val="24"/>
        </w:rPr>
      </w:pPr>
      <w:r w:rsidRPr="008E4C5A">
        <w:rPr>
          <w:b/>
          <w:bCs/>
          <w:sz w:val="24"/>
          <w:szCs w:val="24"/>
        </w:rPr>
        <w:t>Повідомлення про намір отримати дозвіл на викиди</w:t>
      </w:r>
    </w:p>
    <w:p w14:paraId="04AD26FA" w14:textId="3F2D199D" w:rsidR="008E4C5A" w:rsidRPr="001F4EAF" w:rsidRDefault="008E4C5A" w:rsidP="008E4C5A">
      <w:pPr>
        <w:spacing w:line="276" w:lineRule="auto"/>
        <w:ind w:firstLine="567"/>
        <w:jc w:val="both"/>
        <w:rPr>
          <w:sz w:val="28"/>
          <w:szCs w:val="22"/>
        </w:rPr>
      </w:pPr>
      <w:r>
        <w:rPr>
          <w:sz w:val="24"/>
          <w:szCs w:val="24"/>
        </w:rPr>
        <w:t xml:space="preserve">Товариство з обмеженою відповідальністю </w:t>
      </w:r>
      <w:r w:rsidRPr="00AA2453">
        <w:rPr>
          <w:sz w:val="24"/>
          <w:szCs w:val="24"/>
        </w:rPr>
        <w:t>"</w:t>
      </w:r>
      <w:proofErr w:type="spellStart"/>
      <w:r>
        <w:rPr>
          <w:color w:val="000000"/>
          <w:sz w:val="24"/>
          <w:szCs w:val="24"/>
        </w:rPr>
        <w:t>Біскотті</w:t>
      </w:r>
      <w:proofErr w:type="spellEnd"/>
      <w:r w:rsidRPr="00E34BB8">
        <w:rPr>
          <w:sz w:val="24"/>
        </w:rPr>
        <w:t>"</w:t>
      </w:r>
      <w:r>
        <w:rPr>
          <w:sz w:val="24"/>
        </w:rPr>
        <w:t xml:space="preserve"> </w:t>
      </w:r>
      <w:r>
        <w:rPr>
          <w:sz w:val="28"/>
          <w:szCs w:val="22"/>
        </w:rPr>
        <w:t>(</w:t>
      </w:r>
      <w:bookmarkStart w:id="0" w:name="_GoBack"/>
      <w:r w:rsidRPr="001F4EAF">
        <w:rPr>
          <w:sz w:val="24"/>
          <w:szCs w:val="24"/>
        </w:rPr>
        <w:t>ТОВ</w:t>
      </w:r>
      <w:r>
        <w:rPr>
          <w:sz w:val="28"/>
          <w:szCs w:val="22"/>
        </w:rPr>
        <w:t> </w:t>
      </w:r>
      <w:r w:rsidRPr="00AA2453">
        <w:rPr>
          <w:sz w:val="24"/>
          <w:szCs w:val="24"/>
        </w:rPr>
        <w:t>"</w:t>
      </w:r>
      <w:proofErr w:type="spellStart"/>
      <w:r>
        <w:rPr>
          <w:color w:val="000000"/>
          <w:sz w:val="24"/>
          <w:szCs w:val="24"/>
        </w:rPr>
        <w:t>Біскотті</w:t>
      </w:r>
      <w:proofErr w:type="spellEnd"/>
      <w:r w:rsidRPr="00E34BB8">
        <w:rPr>
          <w:sz w:val="24"/>
        </w:rPr>
        <w:t>"</w:t>
      </w:r>
      <w:bookmarkEnd w:id="0"/>
      <w:r>
        <w:rPr>
          <w:sz w:val="24"/>
        </w:rPr>
        <w:t>)</w:t>
      </w:r>
    </w:p>
    <w:p w14:paraId="01BCE904" w14:textId="77777777" w:rsidR="008E4C5A" w:rsidRDefault="008E4C5A" w:rsidP="008E4C5A">
      <w:pPr>
        <w:spacing w:line="276" w:lineRule="auto"/>
        <w:ind w:firstLine="567"/>
        <w:jc w:val="both"/>
        <w:rPr>
          <w:sz w:val="24"/>
          <w:szCs w:val="24"/>
        </w:rPr>
      </w:pPr>
      <w:r w:rsidRPr="00AC02BA">
        <w:rPr>
          <w:sz w:val="24"/>
          <w:szCs w:val="24"/>
        </w:rPr>
        <w:t xml:space="preserve">Код ЄДРПОУ: </w:t>
      </w:r>
      <w:r>
        <w:rPr>
          <w:sz w:val="24"/>
          <w:szCs w:val="24"/>
        </w:rPr>
        <w:t>38853619</w:t>
      </w:r>
      <w:r w:rsidRPr="00AC02BA">
        <w:rPr>
          <w:sz w:val="24"/>
          <w:szCs w:val="24"/>
        </w:rPr>
        <w:t xml:space="preserve">. </w:t>
      </w:r>
    </w:p>
    <w:p w14:paraId="4743E7AA" w14:textId="77777777" w:rsidR="008E4C5A" w:rsidRDefault="008E4C5A" w:rsidP="008E4C5A">
      <w:pPr>
        <w:spacing w:line="276" w:lineRule="auto"/>
        <w:ind w:firstLine="567"/>
        <w:jc w:val="both"/>
        <w:rPr>
          <w:sz w:val="24"/>
          <w:szCs w:val="24"/>
        </w:rPr>
      </w:pPr>
      <w:r w:rsidRPr="00AC02BA">
        <w:rPr>
          <w:sz w:val="24"/>
          <w:szCs w:val="24"/>
        </w:rPr>
        <w:t xml:space="preserve">Юридична адреса: </w:t>
      </w:r>
      <w:r>
        <w:rPr>
          <w:sz w:val="24"/>
          <w:szCs w:val="24"/>
        </w:rPr>
        <w:t>79</w:t>
      </w:r>
      <w:r w:rsidRPr="00AC02BA">
        <w:rPr>
          <w:sz w:val="24"/>
          <w:szCs w:val="24"/>
        </w:rPr>
        <w:t>0</w:t>
      </w:r>
      <w:r>
        <w:rPr>
          <w:sz w:val="24"/>
          <w:szCs w:val="24"/>
        </w:rPr>
        <w:t>35</w:t>
      </w:r>
      <w:r w:rsidRPr="00AC02B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м. </w:t>
      </w:r>
      <w:r w:rsidRPr="00AC02BA">
        <w:rPr>
          <w:sz w:val="24"/>
          <w:szCs w:val="24"/>
        </w:rPr>
        <w:t>Львів, вул</w:t>
      </w:r>
      <w:r>
        <w:rPr>
          <w:sz w:val="24"/>
          <w:szCs w:val="24"/>
        </w:rPr>
        <w:t>.</w:t>
      </w:r>
      <w:r w:rsidRPr="00AC02BA">
        <w:rPr>
          <w:sz w:val="24"/>
          <w:szCs w:val="24"/>
        </w:rPr>
        <w:t xml:space="preserve"> </w:t>
      </w:r>
      <w:r>
        <w:rPr>
          <w:sz w:val="24"/>
          <w:szCs w:val="24"/>
        </w:rPr>
        <w:t>Орлина</w:t>
      </w:r>
      <w:r w:rsidRPr="00AC02BA">
        <w:rPr>
          <w:sz w:val="24"/>
          <w:szCs w:val="24"/>
        </w:rPr>
        <w:t>,</w:t>
      </w:r>
      <w:r>
        <w:rPr>
          <w:sz w:val="24"/>
          <w:szCs w:val="24"/>
        </w:rPr>
        <w:t xml:space="preserve"> буд. 8А, кв.13.</w:t>
      </w:r>
    </w:p>
    <w:p w14:paraId="131B3ADB" w14:textId="77777777" w:rsidR="008E4C5A" w:rsidRPr="00B60EDB" w:rsidRDefault="008E4C5A" w:rsidP="008E4C5A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AC02BA">
        <w:rPr>
          <w:sz w:val="24"/>
          <w:szCs w:val="24"/>
        </w:rPr>
        <w:t>тел. (0</w:t>
      </w:r>
      <w:r>
        <w:rPr>
          <w:sz w:val="24"/>
          <w:szCs w:val="24"/>
        </w:rPr>
        <w:t>67</w:t>
      </w:r>
      <w:r w:rsidRPr="00AC02BA">
        <w:rPr>
          <w:sz w:val="24"/>
          <w:szCs w:val="24"/>
        </w:rPr>
        <w:t xml:space="preserve">) </w:t>
      </w:r>
      <w:r>
        <w:rPr>
          <w:sz w:val="24"/>
          <w:szCs w:val="24"/>
        </w:rPr>
        <w:t>311</w:t>
      </w:r>
      <w:r w:rsidRPr="00AC02BA">
        <w:rPr>
          <w:sz w:val="24"/>
          <w:szCs w:val="24"/>
        </w:rPr>
        <w:t>-</w:t>
      </w:r>
      <w:r>
        <w:rPr>
          <w:sz w:val="24"/>
          <w:szCs w:val="24"/>
        </w:rPr>
        <w:t>66</w:t>
      </w:r>
      <w:r w:rsidRPr="00AC02BA">
        <w:rPr>
          <w:sz w:val="24"/>
          <w:szCs w:val="24"/>
        </w:rPr>
        <w:t>-</w:t>
      </w:r>
      <w:r>
        <w:rPr>
          <w:sz w:val="24"/>
          <w:szCs w:val="24"/>
        </w:rPr>
        <w:t xml:space="preserve">35, </w:t>
      </w:r>
      <w:hyperlink r:id="rId6" w:history="1">
        <w:r w:rsidRPr="00214CF0">
          <w:rPr>
            <w:rStyle w:val="a4"/>
            <w:sz w:val="24"/>
            <w:szCs w:val="24"/>
            <w:lang w:val="en-US"/>
          </w:rPr>
          <w:t>pavlo</w:t>
        </w:r>
        <w:r w:rsidRPr="00214CF0">
          <w:rPr>
            <w:rStyle w:val="a4"/>
            <w:sz w:val="24"/>
            <w:szCs w:val="24"/>
            <w:lang w:val="ru-RU"/>
          </w:rPr>
          <w:t>.</w:t>
        </w:r>
        <w:r w:rsidRPr="00214CF0">
          <w:rPr>
            <w:rStyle w:val="a4"/>
            <w:sz w:val="24"/>
            <w:szCs w:val="24"/>
            <w:lang w:val="en-US"/>
          </w:rPr>
          <w:t>orfin</w:t>
        </w:r>
        <w:r w:rsidRPr="00214CF0">
          <w:rPr>
            <w:rStyle w:val="a4"/>
            <w:sz w:val="24"/>
            <w:szCs w:val="24"/>
            <w:lang w:val="ru-RU"/>
          </w:rPr>
          <w:t>@</w:t>
        </w:r>
        <w:r w:rsidRPr="00214CF0">
          <w:rPr>
            <w:rStyle w:val="a4"/>
            <w:sz w:val="24"/>
            <w:szCs w:val="24"/>
            <w:lang w:val="en-US"/>
          </w:rPr>
          <w:t>b</w:t>
        </w:r>
        <w:r w:rsidRPr="00214CF0">
          <w:rPr>
            <w:rStyle w:val="a4"/>
            <w:sz w:val="24"/>
            <w:szCs w:val="24"/>
            <w:lang w:val="ru-RU"/>
          </w:rPr>
          <w:t>-</w:t>
        </w:r>
        <w:r w:rsidRPr="00214CF0">
          <w:rPr>
            <w:rStyle w:val="a4"/>
            <w:sz w:val="24"/>
            <w:szCs w:val="24"/>
            <w:lang w:val="en-US"/>
          </w:rPr>
          <w:t>biscotti</w:t>
        </w:r>
        <w:r w:rsidRPr="00214CF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214CF0">
          <w:rPr>
            <w:rStyle w:val="a4"/>
            <w:sz w:val="24"/>
            <w:szCs w:val="24"/>
            <w:lang w:val="en-US"/>
          </w:rPr>
          <w:t>ua</w:t>
        </w:r>
        <w:proofErr w:type="spellEnd"/>
      </w:hyperlink>
      <w:r w:rsidRPr="00B60EDB">
        <w:rPr>
          <w:sz w:val="24"/>
          <w:szCs w:val="24"/>
          <w:lang w:val="ru-RU"/>
        </w:rPr>
        <w:t xml:space="preserve"> </w:t>
      </w:r>
    </w:p>
    <w:p w14:paraId="16ADA2BA" w14:textId="77777777" w:rsidR="008E4C5A" w:rsidRDefault="008E4C5A" w:rsidP="008E4C5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Фактична адреса</w:t>
      </w:r>
      <w:r w:rsidRPr="00AC02BA">
        <w:rPr>
          <w:sz w:val="24"/>
          <w:szCs w:val="24"/>
        </w:rPr>
        <w:t xml:space="preserve">: </w:t>
      </w:r>
      <w:r w:rsidRPr="00B60EDB">
        <w:rPr>
          <w:sz w:val="24"/>
          <w:szCs w:val="24"/>
          <w:lang w:val="ru-RU"/>
        </w:rPr>
        <w:t>81131</w:t>
      </w:r>
      <w:r w:rsidRPr="00AC02BA">
        <w:rPr>
          <w:sz w:val="24"/>
          <w:szCs w:val="24"/>
        </w:rPr>
        <w:t>, Львів</w:t>
      </w:r>
      <w:r>
        <w:rPr>
          <w:sz w:val="24"/>
          <w:szCs w:val="24"/>
        </w:rPr>
        <w:t>ська обл.</w:t>
      </w:r>
      <w:r w:rsidRPr="00AC02B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Солонка</w:t>
      </w:r>
      <w:proofErr w:type="spellEnd"/>
      <w:r w:rsidRPr="00AC02BA">
        <w:rPr>
          <w:sz w:val="24"/>
          <w:szCs w:val="24"/>
        </w:rPr>
        <w:t>, вул</w:t>
      </w:r>
      <w:r>
        <w:rPr>
          <w:sz w:val="24"/>
          <w:szCs w:val="24"/>
        </w:rPr>
        <w:t>.</w:t>
      </w:r>
      <w:r w:rsidRPr="00AC02BA">
        <w:rPr>
          <w:sz w:val="24"/>
          <w:szCs w:val="24"/>
        </w:rPr>
        <w:t xml:space="preserve"> </w:t>
      </w:r>
      <w:r>
        <w:rPr>
          <w:sz w:val="24"/>
          <w:szCs w:val="24"/>
        </w:rPr>
        <w:t>Стрийська</w:t>
      </w:r>
      <w:r w:rsidRPr="00AC02BA">
        <w:rPr>
          <w:sz w:val="24"/>
          <w:szCs w:val="24"/>
        </w:rPr>
        <w:t>,</w:t>
      </w:r>
      <w:r>
        <w:rPr>
          <w:sz w:val="24"/>
          <w:szCs w:val="24"/>
        </w:rPr>
        <w:t xml:space="preserve"> 1Г.</w:t>
      </w:r>
    </w:p>
    <w:p w14:paraId="1E4871C5" w14:textId="77777777" w:rsidR="008E4C5A" w:rsidRDefault="008E4C5A" w:rsidP="008E4C5A">
      <w:pPr>
        <w:spacing w:line="276" w:lineRule="auto"/>
        <w:ind w:firstLine="567"/>
        <w:jc w:val="both"/>
        <w:rPr>
          <w:sz w:val="24"/>
          <w:szCs w:val="24"/>
        </w:rPr>
      </w:pPr>
      <w:r w:rsidRPr="00AC02BA">
        <w:rPr>
          <w:sz w:val="24"/>
          <w:szCs w:val="24"/>
        </w:rPr>
        <w:t>Мета отримання дозволу на викиди: отримання дозволу на викиди</w:t>
      </w:r>
      <w:r>
        <w:rPr>
          <w:sz w:val="24"/>
          <w:szCs w:val="24"/>
        </w:rPr>
        <w:t xml:space="preserve"> як</w:t>
      </w:r>
      <w:r w:rsidRPr="00AC02BA">
        <w:rPr>
          <w:sz w:val="24"/>
          <w:szCs w:val="24"/>
        </w:rPr>
        <w:t xml:space="preserve"> для існуючого об’єкту, що отримує дозвіл вперше.</w:t>
      </w:r>
    </w:p>
    <w:p w14:paraId="5C414EE2" w14:textId="77777777" w:rsidR="008E4C5A" w:rsidRDefault="008E4C5A" w:rsidP="008E4C5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85068">
        <w:rPr>
          <w:sz w:val="24"/>
          <w:szCs w:val="24"/>
        </w:rPr>
        <w:t xml:space="preserve">ідповідно до частин 2 і 3 Статті 3 Закону України «Про оцінку впливу на довкілля», діяльність </w:t>
      </w:r>
      <w:r w:rsidRPr="001F4EAF">
        <w:rPr>
          <w:sz w:val="24"/>
          <w:szCs w:val="24"/>
        </w:rPr>
        <w:t>ТОВ</w:t>
      </w:r>
      <w:r>
        <w:rPr>
          <w:sz w:val="28"/>
          <w:szCs w:val="22"/>
        </w:rPr>
        <w:t> </w:t>
      </w:r>
      <w:r w:rsidRPr="00AA2453">
        <w:rPr>
          <w:sz w:val="24"/>
          <w:szCs w:val="24"/>
        </w:rPr>
        <w:t>"</w:t>
      </w:r>
      <w:proofErr w:type="spellStart"/>
      <w:r>
        <w:rPr>
          <w:color w:val="000000"/>
          <w:sz w:val="24"/>
          <w:szCs w:val="24"/>
        </w:rPr>
        <w:t>Біскотті</w:t>
      </w:r>
      <w:proofErr w:type="spellEnd"/>
      <w:r w:rsidRPr="00E34BB8">
        <w:rPr>
          <w:sz w:val="24"/>
        </w:rPr>
        <w:t>"</w:t>
      </w:r>
      <w:r w:rsidRPr="00C85068">
        <w:rPr>
          <w:sz w:val="24"/>
          <w:szCs w:val="24"/>
        </w:rPr>
        <w:t xml:space="preserve"> не підлягає оцінці впливу на довкілля.</w:t>
      </w:r>
    </w:p>
    <w:p w14:paraId="507C1668" w14:textId="77777777" w:rsidR="008E4C5A" w:rsidRDefault="008E4C5A" w:rsidP="008E4C5A">
      <w:pPr>
        <w:spacing w:line="276" w:lineRule="auto"/>
        <w:ind w:firstLine="567"/>
        <w:jc w:val="both"/>
        <w:rPr>
          <w:sz w:val="24"/>
          <w:szCs w:val="24"/>
        </w:rPr>
      </w:pPr>
      <w:r w:rsidRPr="001F4EAF">
        <w:rPr>
          <w:sz w:val="24"/>
          <w:szCs w:val="24"/>
        </w:rPr>
        <w:t>ТОВ</w:t>
      </w:r>
      <w:r>
        <w:rPr>
          <w:sz w:val="28"/>
          <w:szCs w:val="22"/>
        </w:rPr>
        <w:t> </w:t>
      </w:r>
      <w:r w:rsidRPr="00AA2453">
        <w:rPr>
          <w:sz w:val="24"/>
          <w:szCs w:val="24"/>
        </w:rPr>
        <w:t>"</w:t>
      </w:r>
      <w:proofErr w:type="spellStart"/>
      <w:r>
        <w:rPr>
          <w:color w:val="000000"/>
          <w:sz w:val="24"/>
          <w:szCs w:val="24"/>
        </w:rPr>
        <w:t>Біскотті</w:t>
      </w:r>
      <w:proofErr w:type="spellEnd"/>
      <w:r w:rsidRPr="00E34BB8">
        <w:rPr>
          <w:sz w:val="24"/>
        </w:rPr>
        <w:t>"</w:t>
      </w:r>
      <w:r>
        <w:rPr>
          <w:sz w:val="24"/>
        </w:rPr>
        <w:t xml:space="preserve"> займається</w:t>
      </w:r>
      <w:r w:rsidRPr="00370F03">
        <w:rPr>
          <w:sz w:val="24"/>
          <w:szCs w:val="24"/>
        </w:rPr>
        <w:t xml:space="preserve"> </w:t>
      </w:r>
      <w:r>
        <w:rPr>
          <w:sz w:val="24"/>
          <w:szCs w:val="24"/>
        </w:rPr>
        <w:t>виробництвом хліба та хлібобулочних виробів; виробництвом борошняних кондитерських виробів, тортів і тістечок нетривалого зберігання.</w:t>
      </w:r>
    </w:p>
    <w:p w14:paraId="4374799C" w14:textId="77777777" w:rsidR="008E4C5A" w:rsidRDefault="008E4C5A" w:rsidP="008E4C5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Всього на ТОВ "</w:t>
      </w:r>
      <w:proofErr w:type="spellStart"/>
      <w:r>
        <w:rPr>
          <w:sz w:val="24"/>
          <w:szCs w:val="24"/>
        </w:rPr>
        <w:t>Біскотті</w:t>
      </w:r>
      <w:proofErr w:type="spellEnd"/>
      <w:r>
        <w:rPr>
          <w:sz w:val="24"/>
          <w:szCs w:val="24"/>
        </w:rPr>
        <w:t>" є 1 неорганізоване та 14 організованих джерел викиду.</w:t>
      </w:r>
    </w:p>
    <w:p w14:paraId="666A29BD" w14:textId="77777777" w:rsidR="008E4C5A" w:rsidRPr="00042E7E" w:rsidRDefault="008E4C5A" w:rsidP="008E4C5A">
      <w:pPr>
        <w:pStyle w:val="a5"/>
        <w:widowControl/>
        <w:spacing w:line="276" w:lineRule="auto"/>
      </w:pPr>
      <w:r>
        <w:t xml:space="preserve">Джерелами утворення забруднюючих речовин на підприємстві є: апарат для смаження пончиків, котли </w:t>
      </w:r>
      <w:proofErr w:type="spellStart"/>
      <w:r>
        <w:t>маскарпоне</w:t>
      </w:r>
      <w:proofErr w:type="spellEnd"/>
      <w:r>
        <w:t xml:space="preserve">, піч </w:t>
      </w:r>
      <w:r>
        <w:rPr>
          <w:lang w:val="en-US"/>
        </w:rPr>
        <w:t>Daub</w:t>
      </w:r>
      <w:r>
        <w:t xml:space="preserve">, печі </w:t>
      </w:r>
      <w:r>
        <w:rPr>
          <w:lang w:val="en-US"/>
        </w:rPr>
        <w:t>Miwe</w:t>
      </w:r>
      <w:r w:rsidRPr="00042E7E">
        <w:t xml:space="preserve"> </w:t>
      </w:r>
      <w:r>
        <w:rPr>
          <w:lang w:val="en-US"/>
        </w:rPr>
        <w:t>roll</w:t>
      </w:r>
      <w:r w:rsidRPr="00042E7E">
        <w:t>-</w:t>
      </w:r>
      <w:r>
        <w:rPr>
          <w:lang w:val="en-US"/>
        </w:rPr>
        <w:t>in</w:t>
      </w:r>
      <w:r>
        <w:t xml:space="preserve">, котельня (котел </w:t>
      </w:r>
      <w:proofErr w:type="spellStart"/>
      <w:r w:rsidRPr="00147D53">
        <w:t>Vaillant</w:t>
      </w:r>
      <w:proofErr w:type="spellEnd"/>
      <w:r w:rsidRPr="00147D53">
        <w:t xml:space="preserve"> VU OE 1006/5-5</w:t>
      </w:r>
      <w:r>
        <w:t xml:space="preserve"> – 2 </w:t>
      </w:r>
      <w:proofErr w:type="spellStart"/>
      <w:r>
        <w:t>шт</w:t>
      </w:r>
      <w:proofErr w:type="spellEnd"/>
      <w:r>
        <w:t>), дизель-генератор</w:t>
      </w:r>
      <w:r w:rsidRPr="00147D53">
        <w:t xml:space="preserve"> GS CURSOR 400E</w:t>
      </w:r>
      <w:r>
        <w:t xml:space="preserve"> , ємність для зберігання палива, машина пакування готової продукції, витяжна шафа лабораторії.</w:t>
      </w:r>
    </w:p>
    <w:p w14:paraId="11D03039" w14:textId="77777777" w:rsidR="008E4C5A" w:rsidRDefault="008E4C5A" w:rsidP="008E4C5A">
      <w:pPr>
        <w:spacing w:line="276" w:lineRule="auto"/>
        <w:ind w:firstLine="567"/>
        <w:jc w:val="both"/>
        <w:rPr>
          <w:rFonts w:eastAsia="MS Mincho"/>
          <w:iCs/>
          <w:noProof/>
          <w:sz w:val="24"/>
          <w:szCs w:val="24"/>
          <w:lang w:eastAsia="en-US"/>
        </w:rPr>
      </w:pPr>
      <w:r w:rsidRPr="00D5675F">
        <w:rPr>
          <w:rFonts w:eastAsia="MS Mincho"/>
          <w:iCs/>
          <w:noProof/>
          <w:sz w:val="24"/>
          <w:szCs w:val="24"/>
          <w:lang w:eastAsia="en-US"/>
        </w:rPr>
        <w:t xml:space="preserve">Сумарні потенційні обсяги викидів забруднюючих речовин  від об’єкту наступні: </w:t>
      </w:r>
      <w:r>
        <w:rPr>
          <w:rFonts w:eastAsia="MS Mincho"/>
          <w:iCs/>
          <w:noProof/>
          <w:sz w:val="24"/>
          <w:szCs w:val="24"/>
          <w:lang w:eastAsia="en-US"/>
        </w:rPr>
        <w:t xml:space="preserve">оксид вуглецю – 0,237 </w:t>
      </w:r>
      <w:r w:rsidRPr="00D5675F">
        <w:rPr>
          <w:rFonts w:eastAsia="MS Mincho"/>
          <w:iCs/>
          <w:noProof/>
          <w:sz w:val="24"/>
          <w:szCs w:val="24"/>
          <w:lang w:eastAsia="en-US"/>
        </w:rPr>
        <w:t>т/рік</w:t>
      </w:r>
      <w:r>
        <w:rPr>
          <w:rFonts w:eastAsia="MS Mincho"/>
          <w:iCs/>
          <w:noProof/>
          <w:sz w:val="24"/>
          <w:szCs w:val="24"/>
          <w:lang w:eastAsia="en-US"/>
        </w:rPr>
        <w:t xml:space="preserve">, вуглецю діоксид – 377,663 </w:t>
      </w:r>
      <w:r w:rsidRPr="00D5675F">
        <w:rPr>
          <w:rFonts w:eastAsia="MS Mincho"/>
          <w:iCs/>
          <w:noProof/>
          <w:sz w:val="24"/>
          <w:szCs w:val="24"/>
          <w:lang w:eastAsia="en-US"/>
        </w:rPr>
        <w:t>т/рік</w:t>
      </w:r>
      <w:r>
        <w:rPr>
          <w:rFonts w:eastAsia="MS Mincho"/>
          <w:iCs/>
          <w:noProof/>
          <w:sz w:val="24"/>
          <w:szCs w:val="24"/>
          <w:lang w:eastAsia="en-US"/>
        </w:rPr>
        <w:t xml:space="preserve">, метан – 0,0065 </w:t>
      </w:r>
      <w:r w:rsidRPr="00D5675F">
        <w:rPr>
          <w:rFonts w:eastAsia="MS Mincho"/>
          <w:iCs/>
          <w:noProof/>
          <w:sz w:val="24"/>
          <w:szCs w:val="24"/>
          <w:lang w:eastAsia="en-US"/>
        </w:rPr>
        <w:t>т/рік</w:t>
      </w:r>
      <w:r>
        <w:rPr>
          <w:rFonts w:eastAsia="MS Mincho"/>
          <w:iCs/>
          <w:noProof/>
          <w:sz w:val="24"/>
          <w:szCs w:val="24"/>
          <w:lang w:eastAsia="en-US"/>
        </w:rPr>
        <w:t>, речовини у вигляді суспендованих твердих частинок, недиференційованих за складом – 0,021 т/рік, о</w:t>
      </w:r>
      <w:r w:rsidRPr="008B5EF1">
        <w:rPr>
          <w:rFonts w:eastAsia="MS Mincho"/>
          <w:iCs/>
          <w:noProof/>
          <w:sz w:val="24"/>
          <w:szCs w:val="24"/>
          <w:lang w:eastAsia="en-US"/>
        </w:rPr>
        <w:t>ксиди азоту (у перерахунку на діоксид азоту [NO+ NO</w:t>
      </w:r>
      <w:r w:rsidRPr="008B5EF1">
        <w:rPr>
          <w:rFonts w:eastAsia="MS Mincho"/>
          <w:iCs/>
          <w:noProof/>
          <w:sz w:val="24"/>
          <w:szCs w:val="24"/>
          <w:vertAlign w:val="subscript"/>
          <w:lang w:eastAsia="en-US"/>
        </w:rPr>
        <w:t>2</w:t>
      </w:r>
      <w:r w:rsidRPr="008B5EF1">
        <w:rPr>
          <w:rFonts w:eastAsia="MS Mincho"/>
          <w:iCs/>
          <w:noProof/>
          <w:sz w:val="24"/>
          <w:szCs w:val="24"/>
          <w:lang w:eastAsia="en-US"/>
        </w:rPr>
        <w:t>])</w:t>
      </w:r>
      <w:r>
        <w:rPr>
          <w:rFonts w:eastAsia="MS Mincho"/>
          <w:iCs/>
          <w:noProof/>
          <w:sz w:val="24"/>
          <w:szCs w:val="24"/>
          <w:lang w:eastAsia="en-US"/>
        </w:rPr>
        <w:t xml:space="preserve"> – 0,489 т/рік,</w:t>
      </w:r>
      <w:r w:rsidRPr="008B5EF1">
        <w:rPr>
          <w:rFonts w:ascii="Arial" w:hAnsi="Arial" w:cs="Arial"/>
          <w:sz w:val="16"/>
          <w:szCs w:val="16"/>
        </w:rPr>
        <w:t xml:space="preserve"> </w:t>
      </w:r>
      <w:r>
        <w:rPr>
          <w:rFonts w:eastAsia="MS Mincho"/>
          <w:iCs/>
          <w:noProof/>
          <w:sz w:val="24"/>
          <w:szCs w:val="24"/>
          <w:lang w:eastAsia="en-US"/>
        </w:rPr>
        <w:t>а</w:t>
      </w:r>
      <w:r w:rsidRPr="008B5EF1">
        <w:rPr>
          <w:rFonts w:eastAsia="MS Mincho"/>
          <w:iCs/>
          <w:noProof/>
          <w:sz w:val="24"/>
          <w:szCs w:val="24"/>
          <w:lang w:eastAsia="en-US"/>
        </w:rPr>
        <w:t>зоту(1) оксид (N</w:t>
      </w:r>
      <w:r w:rsidRPr="008B5EF1">
        <w:rPr>
          <w:rFonts w:eastAsia="MS Mincho"/>
          <w:iCs/>
          <w:noProof/>
          <w:sz w:val="24"/>
          <w:szCs w:val="24"/>
          <w:vertAlign w:val="subscript"/>
          <w:lang w:eastAsia="en-US"/>
        </w:rPr>
        <w:t>2</w:t>
      </w:r>
      <w:r w:rsidRPr="008B5EF1">
        <w:rPr>
          <w:rFonts w:eastAsia="MS Mincho"/>
          <w:iCs/>
          <w:noProof/>
          <w:sz w:val="24"/>
          <w:szCs w:val="24"/>
          <w:lang w:eastAsia="en-US"/>
        </w:rPr>
        <w:t>O)</w:t>
      </w:r>
      <w:r>
        <w:rPr>
          <w:rFonts w:eastAsia="MS Mincho"/>
          <w:iCs/>
          <w:noProof/>
          <w:sz w:val="24"/>
          <w:szCs w:val="24"/>
          <w:lang w:eastAsia="en-US"/>
        </w:rPr>
        <w:t xml:space="preserve"> – 0,00065 </w:t>
      </w:r>
      <w:r w:rsidRPr="00D5675F">
        <w:rPr>
          <w:rFonts w:eastAsia="MS Mincho"/>
          <w:iCs/>
          <w:noProof/>
          <w:sz w:val="24"/>
          <w:szCs w:val="24"/>
          <w:lang w:eastAsia="en-US"/>
        </w:rPr>
        <w:t>т/рік</w:t>
      </w:r>
      <w:r>
        <w:rPr>
          <w:rFonts w:eastAsia="MS Mincho"/>
          <w:iCs/>
          <w:noProof/>
          <w:sz w:val="24"/>
          <w:szCs w:val="24"/>
          <w:lang w:eastAsia="en-US"/>
        </w:rPr>
        <w:t xml:space="preserve">, сірки діоксид -  0,00075 </w:t>
      </w:r>
      <w:r w:rsidRPr="00D5675F">
        <w:rPr>
          <w:rFonts w:eastAsia="MS Mincho"/>
          <w:iCs/>
          <w:noProof/>
          <w:sz w:val="24"/>
          <w:szCs w:val="24"/>
          <w:lang w:eastAsia="en-US"/>
        </w:rPr>
        <w:t>т/рік</w:t>
      </w:r>
      <w:r>
        <w:rPr>
          <w:rFonts w:eastAsia="MS Mincho"/>
          <w:iCs/>
          <w:noProof/>
          <w:sz w:val="24"/>
          <w:szCs w:val="24"/>
          <w:lang w:eastAsia="en-US"/>
        </w:rPr>
        <w:t xml:space="preserve">, спирт етиловий – 0,211 </w:t>
      </w:r>
      <w:r w:rsidRPr="00D5675F">
        <w:rPr>
          <w:rFonts w:eastAsia="MS Mincho"/>
          <w:iCs/>
          <w:noProof/>
          <w:sz w:val="24"/>
          <w:szCs w:val="24"/>
          <w:lang w:eastAsia="en-US"/>
        </w:rPr>
        <w:t>т/рік</w:t>
      </w:r>
      <w:r>
        <w:rPr>
          <w:rFonts w:eastAsia="MS Mincho"/>
          <w:iCs/>
          <w:noProof/>
          <w:sz w:val="24"/>
          <w:szCs w:val="24"/>
          <w:lang w:eastAsia="en-US"/>
        </w:rPr>
        <w:t>, в</w:t>
      </w:r>
      <w:r w:rsidRPr="008B5EF1">
        <w:rPr>
          <w:rFonts w:eastAsia="MS Mincho"/>
          <w:iCs/>
          <w:noProof/>
          <w:sz w:val="24"/>
          <w:szCs w:val="24"/>
          <w:lang w:eastAsia="en-US"/>
        </w:rPr>
        <w:t>углеводні гpаничні С</w:t>
      </w:r>
      <w:r w:rsidRPr="008B5EF1">
        <w:rPr>
          <w:rFonts w:eastAsia="MS Mincho"/>
          <w:iCs/>
          <w:noProof/>
          <w:sz w:val="24"/>
          <w:szCs w:val="24"/>
          <w:vertAlign w:val="subscript"/>
          <w:lang w:eastAsia="en-US"/>
        </w:rPr>
        <w:t>12</w:t>
      </w:r>
      <w:r w:rsidRPr="008B5EF1">
        <w:rPr>
          <w:rFonts w:eastAsia="MS Mincho"/>
          <w:iCs/>
          <w:noProof/>
          <w:sz w:val="24"/>
          <w:szCs w:val="24"/>
          <w:lang w:eastAsia="en-US"/>
        </w:rPr>
        <w:t>-С</w:t>
      </w:r>
      <w:r w:rsidRPr="008B5EF1">
        <w:rPr>
          <w:rFonts w:eastAsia="MS Mincho"/>
          <w:iCs/>
          <w:noProof/>
          <w:sz w:val="24"/>
          <w:szCs w:val="24"/>
          <w:vertAlign w:val="subscript"/>
          <w:lang w:eastAsia="en-US"/>
        </w:rPr>
        <w:t>19</w:t>
      </w:r>
      <w:r w:rsidRPr="008B5EF1">
        <w:rPr>
          <w:rFonts w:eastAsia="MS Mincho"/>
          <w:iCs/>
          <w:noProof/>
          <w:sz w:val="24"/>
          <w:szCs w:val="24"/>
          <w:lang w:eastAsia="en-US"/>
        </w:rPr>
        <w:t>(розчинник РПК-265 П та інш.)</w:t>
      </w:r>
      <w:r>
        <w:rPr>
          <w:rFonts w:eastAsia="MS Mincho"/>
          <w:iCs/>
          <w:noProof/>
          <w:sz w:val="24"/>
          <w:szCs w:val="24"/>
          <w:lang w:eastAsia="en-US"/>
        </w:rPr>
        <w:t xml:space="preserve"> – 0,000060 </w:t>
      </w:r>
      <w:r w:rsidRPr="00D5675F">
        <w:rPr>
          <w:rFonts w:eastAsia="MS Mincho"/>
          <w:iCs/>
          <w:noProof/>
          <w:sz w:val="24"/>
          <w:szCs w:val="24"/>
          <w:lang w:eastAsia="en-US"/>
        </w:rPr>
        <w:t>т/рік</w:t>
      </w:r>
      <w:r>
        <w:rPr>
          <w:rFonts w:eastAsia="MS Mincho"/>
          <w:iCs/>
          <w:noProof/>
          <w:sz w:val="24"/>
          <w:szCs w:val="24"/>
          <w:lang w:eastAsia="en-US"/>
        </w:rPr>
        <w:t xml:space="preserve">, акролеїн -  0,00044 т/рік, ацетальдегід – 0,0075 </w:t>
      </w:r>
      <w:r w:rsidRPr="00D5675F">
        <w:rPr>
          <w:rFonts w:eastAsia="MS Mincho"/>
          <w:iCs/>
          <w:noProof/>
          <w:sz w:val="24"/>
          <w:szCs w:val="24"/>
          <w:lang w:eastAsia="en-US"/>
        </w:rPr>
        <w:t>т/рік</w:t>
      </w:r>
      <w:r>
        <w:rPr>
          <w:rFonts w:eastAsia="MS Mincho"/>
          <w:iCs/>
          <w:noProof/>
          <w:sz w:val="24"/>
          <w:szCs w:val="24"/>
          <w:lang w:eastAsia="en-US"/>
        </w:rPr>
        <w:t xml:space="preserve">, кислота оцтова – 0,019 </w:t>
      </w:r>
      <w:r w:rsidRPr="00D5675F">
        <w:rPr>
          <w:rFonts w:eastAsia="MS Mincho"/>
          <w:iCs/>
          <w:noProof/>
          <w:sz w:val="24"/>
          <w:szCs w:val="24"/>
          <w:lang w:eastAsia="en-US"/>
        </w:rPr>
        <w:t>т/рік</w:t>
      </w:r>
      <w:r>
        <w:rPr>
          <w:rFonts w:eastAsia="MS Mincho"/>
          <w:iCs/>
          <w:noProof/>
          <w:sz w:val="24"/>
          <w:szCs w:val="24"/>
          <w:lang w:eastAsia="en-US"/>
        </w:rPr>
        <w:t xml:space="preserve">, формальдегід -  0,00041 </w:t>
      </w:r>
      <w:r w:rsidRPr="00D5675F">
        <w:rPr>
          <w:rFonts w:eastAsia="MS Mincho"/>
          <w:iCs/>
          <w:noProof/>
          <w:sz w:val="24"/>
          <w:szCs w:val="24"/>
          <w:lang w:eastAsia="en-US"/>
        </w:rPr>
        <w:t>т/рік</w:t>
      </w:r>
      <w:r>
        <w:rPr>
          <w:rFonts w:eastAsia="MS Mincho"/>
          <w:iCs/>
          <w:noProof/>
          <w:sz w:val="24"/>
          <w:szCs w:val="24"/>
          <w:lang w:eastAsia="en-US"/>
        </w:rPr>
        <w:t xml:space="preserve">, водню хлорид (соляна кислота за молекулою </w:t>
      </w:r>
      <w:r>
        <w:rPr>
          <w:rFonts w:eastAsia="MS Mincho"/>
          <w:iCs/>
          <w:noProof/>
          <w:sz w:val="24"/>
          <w:szCs w:val="24"/>
          <w:lang w:val="en-US" w:eastAsia="en-US"/>
        </w:rPr>
        <w:t>HCl</w:t>
      </w:r>
      <w:r>
        <w:rPr>
          <w:rFonts w:eastAsia="MS Mincho"/>
          <w:iCs/>
          <w:noProof/>
          <w:sz w:val="24"/>
          <w:szCs w:val="24"/>
          <w:lang w:eastAsia="en-US"/>
        </w:rPr>
        <w:t xml:space="preserve">) – 0,00011 </w:t>
      </w:r>
      <w:r w:rsidRPr="00D5675F">
        <w:rPr>
          <w:rFonts w:eastAsia="MS Mincho"/>
          <w:iCs/>
          <w:noProof/>
          <w:sz w:val="24"/>
          <w:szCs w:val="24"/>
          <w:lang w:eastAsia="en-US"/>
        </w:rPr>
        <w:t>т/рік</w:t>
      </w:r>
      <w:r>
        <w:rPr>
          <w:rFonts w:eastAsia="MS Mincho"/>
          <w:iCs/>
          <w:noProof/>
          <w:sz w:val="24"/>
          <w:szCs w:val="24"/>
          <w:lang w:eastAsia="en-US"/>
        </w:rPr>
        <w:t>.</w:t>
      </w:r>
    </w:p>
    <w:p w14:paraId="7AD6B825" w14:textId="77777777" w:rsidR="008E4C5A" w:rsidRDefault="008E4C5A" w:rsidP="008E4C5A">
      <w:pPr>
        <w:pStyle w:val="a5"/>
        <w:widowControl/>
        <w:spacing w:line="276" w:lineRule="auto"/>
      </w:pPr>
      <w:r>
        <w:t>ТОВ </w:t>
      </w:r>
      <w:r w:rsidRPr="00AA2453">
        <w:rPr>
          <w:szCs w:val="24"/>
        </w:rPr>
        <w:t>"</w:t>
      </w:r>
      <w:proofErr w:type="spellStart"/>
      <w:r>
        <w:rPr>
          <w:szCs w:val="24"/>
        </w:rPr>
        <w:t>Біскотті</w:t>
      </w:r>
      <w:proofErr w:type="spellEnd"/>
      <w:r w:rsidRPr="00E34BB8">
        <w:t>"</w:t>
      </w:r>
      <w:r>
        <w:t xml:space="preserve"> не відноситься до переліку виробництв та технологічного устаткування, на яких повинні впроваджуватися найкращі доступні технології та методи керування.</w:t>
      </w:r>
    </w:p>
    <w:p w14:paraId="1A63618C" w14:textId="77777777" w:rsidR="008E4C5A" w:rsidRPr="00F023E8" w:rsidRDefault="008E4C5A" w:rsidP="008E4C5A">
      <w:pPr>
        <w:pStyle w:val="a5"/>
        <w:widowControl/>
        <w:spacing w:line="276" w:lineRule="auto"/>
      </w:pPr>
      <w:r w:rsidRPr="00F023E8">
        <w:rPr>
          <w:szCs w:val="24"/>
        </w:rPr>
        <w:t xml:space="preserve">Перелік </w:t>
      </w:r>
      <w:r w:rsidRPr="00F023E8">
        <w:rPr>
          <w:rFonts w:eastAsia="Calibri" w:cs="Calibri"/>
          <w:szCs w:val="24"/>
          <w:lang w:eastAsia="en-US"/>
        </w:rPr>
        <w:t xml:space="preserve">заходів щодо скорочення викидів не розроблялися так як </w:t>
      </w:r>
      <w:r w:rsidRPr="00F023E8">
        <w:rPr>
          <w:rFonts w:eastAsia="MS Mincho"/>
          <w:iCs/>
          <w:noProof/>
          <w:szCs w:val="24"/>
          <w:lang w:eastAsia="en-US"/>
        </w:rPr>
        <w:t xml:space="preserve">фактичні викиди забруднюючих речовин від стаціонарних джерел не перевищують нормативи граничнодопустимих викидів </w:t>
      </w:r>
      <w:r w:rsidRPr="00F023E8">
        <w:rPr>
          <w:rFonts w:eastAsia="MS Mincho"/>
          <w:noProof/>
          <w:szCs w:val="24"/>
          <w:lang w:eastAsia="en-US"/>
        </w:rPr>
        <w:t>відповідно до законодавства.</w:t>
      </w:r>
    </w:p>
    <w:p w14:paraId="71A2064E" w14:textId="77777777" w:rsidR="008E4C5A" w:rsidRDefault="008E4C5A" w:rsidP="008E4C5A">
      <w:pPr>
        <w:spacing w:line="276" w:lineRule="auto"/>
        <w:ind w:firstLine="567"/>
        <w:jc w:val="both"/>
        <w:rPr>
          <w:rFonts w:eastAsia="Calibri" w:cs="Calibri"/>
          <w:sz w:val="24"/>
          <w:szCs w:val="24"/>
          <w:lang w:eastAsia="en-US"/>
        </w:rPr>
      </w:pPr>
      <w:r w:rsidRPr="00F023E8">
        <w:rPr>
          <w:rFonts w:eastAsia="Calibri" w:cs="Calibri"/>
          <w:sz w:val="24"/>
          <w:szCs w:val="24"/>
          <w:lang w:eastAsia="en-US"/>
        </w:rPr>
        <w:t>Природоохоронні заходи щодо скорочення викидів забруднюючих речовин для даного підприємства не передбачаються.</w:t>
      </w:r>
    </w:p>
    <w:p w14:paraId="6FD8E55B" w14:textId="77777777" w:rsidR="008E4C5A" w:rsidRPr="00370F03" w:rsidRDefault="008E4C5A" w:rsidP="008E4C5A">
      <w:pPr>
        <w:spacing w:line="276" w:lineRule="auto"/>
        <w:ind w:firstLine="567"/>
        <w:contextualSpacing/>
        <w:jc w:val="both"/>
        <w:rPr>
          <w:rFonts w:eastAsia="Calibri" w:cs="Calibri"/>
          <w:sz w:val="24"/>
          <w:szCs w:val="24"/>
          <w:lang w:eastAsia="en-US"/>
        </w:rPr>
      </w:pPr>
      <w:r w:rsidRPr="00370F03">
        <w:rPr>
          <w:rFonts w:eastAsia="Calibri" w:cs="Calibri"/>
          <w:sz w:val="24"/>
          <w:szCs w:val="24"/>
          <w:lang w:eastAsia="en-US"/>
        </w:rPr>
        <w:t>Пропозиції щодо дозволених обсягів викидів забруднюючих речовин в атмосферне повітря не перевищують величин граничнодопустимих викидів відповідно до законодавства. Встановлено умови до викидів забруднюючих речовин в атмосферне повітря стаціонарними джерелами.</w:t>
      </w:r>
    </w:p>
    <w:p w14:paraId="6EE3BA2F" w14:textId="77777777" w:rsidR="008E4C5A" w:rsidRPr="001D1572" w:rsidRDefault="008E4C5A" w:rsidP="008E4C5A">
      <w:pPr>
        <w:spacing w:line="276" w:lineRule="auto"/>
        <w:ind w:firstLine="567"/>
        <w:jc w:val="both"/>
        <w:rPr>
          <w:sz w:val="24"/>
          <w:szCs w:val="24"/>
        </w:rPr>
      </w:pPr>
      <w:r w:rsidRPr="00370F03">
        <w:rPr>
          <w:rFonts w:eastAsia="Calibri" w:cs="Calibri"/>
          <w:sz w:val="24"/>
          <w:szCs w:val="24"/>
          <w:lang w:eastAsia="en-US"/>
        </w:rPr>
        <w:t>Зауваження громадських організацій</w:t>
      </w:r>
      <w:r>
        <w:rPr>
          <w:sz w:val="24"/>
          <w:szCs w:val="24"/>
        </w:rPr>
        <w:t xml:space="preserve"> та окремих громадян приймаються впродовж 30 календарних днів з дня публікації інформації Львівською обласною військовою адміністрацією за адресою: 79000, м. Львів, вул.. Винниченка, буд. 18, Департамент екології та природних ресурсів Львівської обласної військової адміністрації за адресою: 79026, м. Львів, вул. Стрийська, буд. 98, (032)238-73-83, </w:t>
      </w:r>
      <w:hyperlink r:id="rId7" w:history="1">
        <w:r>
          <w:rPr>
            <w:rStyle w:val="a4"/>
            <w:sz w:val="24"/>
            <w:szCs w:val="24"/>
          </w:rPr>
          <w:t>envir@loda.gov.ua</w:t>
        </w:r>
      </w:hyperlink>
      <w:r>
        <w:rPr>
          <w:sz w:val="24"/>
          <w:szCs w:val="24"/>
        </w:rPr>
        <w:t xml:space="preserve"> .</w:t>
      </w:r>
    </w:p>
    <w:p w14:paraId="1CDD11A9" w14:textId="77777777" w:rsidR="00F62315" w:rsidRPr="008E4C5A" w:rsidRDefault="00F62315" w:rsidP="008E4C5A"/>
    <w:sectPr w:rsidR="00F62315" w:rsidRPr="008E4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altName w:val="Calibri"/>
    <w:charset w:val="0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BA4D81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45"/>
    <w:rsid w:val="001E7982"/>
    <w:rsid w:val="003A3C41"/>
    <w:rsid w:val="00535285"/>
    <w:rsid w:val="005E0EE5"/>
    <w:rsid w:val="00665AD4"/>
    <w:rsid w:val="00810412"/>
    <w:rsid w:val="008E4C5A"/>
    <w:rsid w:val="00987CD3"/>
    <w:rsid w:val="009B2CE0"/>
    <w:rsid w:val="00AA1366"/>
    <w:rsid w:val="00BF7A26"/>
    <w:rsid w:val="00C61327"/>
    <w:rsid w:val="00E246C2"/>
    <w:rsid w:val="00F62315"/>
    <w:rsid w:val="00FA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2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"/>
        <w:lang w:val="uk-UA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27"/>
    <w:pPr>
      <w:widowControl w:val="0"/>
      <w:suppressAutoHyphens/>
    </w:pPr>
    <w:rPr>
      <w:kern w:val="0"/>
      <w:lang w:eastAsia="zh-CN"/>
      <w14:ligatures w14:val="none"/>
    </w:rPr>
  </w:style>
  <w:style w:type="paragraph" w:styleId="1">
    <w:name w:val="heading 1"/>
    <w:basedOn w:val="a"/>
    <w:next w:val="a"/>
    <w:link w:val="10"/>
    <w:qFormat/>
    <w:rsid w:val="001E7982"/>
    <w:pPr>
      <w:keepNext/>
      <w:numPr>
        <w:numId w:val="6"/>
      </w:numPr>
      <w:jc w:val="center"/>
      <w:outlineLvl w:val="0"/>
    </w:pPr>
    <w:rPr>
      <w:kern w:val="2"/>
      <w:sz w:val="24"/>
      <w14:ligatures w14:val="standardContextual"/>
    </w:rPr>
  </w:style>
  <w:style w:type="paragraph" w:styleId="2">
    <w:name w:val="heading 2"/>
    <w:basedOn w:val="a"/>
    <w:next w:val="a"/>
    <w:link w:val="20"/>
    <w:qFormat/>
    <w:rsid w:val="001E7982"/>
    <w:pPr>
      <w:keepNext/>
      <w:numPr>
        <w:ilvl w:val="1"/>
        <w:numId w:val="6"/>
      </w:numPr>
      <w:jc w:val="center"/>
      <w:outlineLvl w:val="1"/>
    </w:pPr>
    <w:rPr>
      <w:b/>
      <w:kern w:val="2"/>
      <w:sz w:val="24"/>
      <w14:ligatures w14:val="standardContextual"/>
    </w:rPr>
  </w:style>
  <w:style w:type="paragraph" w:styleId="3">
    <w:name w:val="heading 3"/>
    <w:basedOn w:val="a"/>
    <w:next w:val="a"/>
    <w:link w:val="30"/>
    <w:qFormat/>
    <w:rsid w:val="001E7982"/>
    <w:pPr>
      <w:keepNext/>
      <w:widowControl/>
      <w:numPr>
        <w:ilvl w:val="2"/>
        <w:numId w:val="6"/>
      </w:numPr>
      <w:outlineLvl w:val="2"/>
    </w:pPr>
    <w:rPr>
      <w:kern w:val="2"/>
      <w:sz w:val="24"/>
      <w14:ligatures w14:val="standardContextual"/>
    </w:rPr>
  </w:style>
  <w:style w:type="paragraph" w:styleId="4">
    <w:name w:val="heading 4"/>
    <w:basedOn w:val="a"/>
    <w:next w:val="a"/>
    <w:link w:val="40"/>
    <w:qFormat/>
    <w:rsid w:val="001E7982"/>
    <w:pPr>
      <w:keepNext/>
      <w:numPr>
        <w:ilvl w:val="3"/>
        <w:numId w:val="6"/>
      </w:numPr>
      <w:jc w:val="both"/>
      <w:outlineLvl w:val="3"/>
    </w:pPr>
    <w:rPr>
      <w:kern w:val="2"/>
      <w:sz w:val="24"/>
      <w14:ligatures w14:val="standardContextual"/>
    </w:rPr>
  </w:style>
  <w:style w:type="paragraph" w:styleId="5">
    <w:name w:val="heading 5"/>
    <w:basedOn w:val="a"/>
    <w:next w:val="a"/>
    <w:link w:val="50"/>
    <w:qFormat/>
    <w:rsid w:val="001E7982"/>
    <w:pPr>
      <w:keepNext/>
      <w:widowControl/>
      <w:numPr>
        <w:ilvl w:val="4"/>
        <w:numId w:val="6"/>
      </w:numPr>
      <w:spacing w:line="360" w:lineRule="auto"/>
      <w:jc w:val="center"/>
      <w:outlineLvl w:val="4"/>
    </w:pPr>
    <w:rPr>
      <w:b/>
      <w:bCs/>
      <w:kern w:val="2"/>
      <w:sz w:val="28"/>
      <w14:ligatures w14:val="standardContextual"/>
    </w:rPr>
  </w:style>
  <w:style w:type="paragraph" w:styleId="6">
    <w:name w:val="heading 6"/>
    <w:basedOn w:val="a"/>
    <w:next w:val="a"/>
    <w:link w:val="60"/>
    <w:qFormat/>
    <w:rsid w:val="001E7982"/>
    <w:pPr>
      <w:keepNext/>
      <w:widowControl/>
      <w:numPr>
        <w:ilvl w:val="5"/>
        <w:numId w:val="6"/>
      </w:numPr>
      <w:spacing w:line="360" w:lineRule="auto"/>
      <w:jc w:val="center"/>
      <w:outlineLvl w:val="5"/>
    </w:pPr>
    <w:rPr>
      <w:b/>
      <w:i/>
      <w:kern w:val="2"/>
      <w:sz w:val="24"/>
      <w:u w:val="single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982"/>
    <w:rPr>
      <w:sz w:val="24"/>
      <w:lang w:eastAsia="zh-CN"/>
    </w:rPr>
  </w:style>
  <w:style w:type="character" w:customStyle="1" w:styleId="20">
    <w:name w:val="Заголовок 2 Знак"/>
    <w:basedOn w:val="a0"/>
    <w:link w:val="2"/>
    <w:rsid w:val="001E7982"/>
    <w:rPr>
      <w:b/>
      <w:sz w:val="24"/>
      <w:lang w:eastAsia="zh-CN"/>
    </w:rPr>
  </w:style>
  <w:style w:type="character" w:customStyle="1" w:styleId="30">
    <w:name w:val="Заголовок 3 Знак"/>
    <w:basedOn w:val="a0"/>
    <w:link w:val="3"/>
    <w:rsid w:val="001E7982"/>
    <w:rPr>
      <w:sz w:val="24"/>
      <w:lang w:eastAsia="zh-CN"/>
    </w:rPr>
  </w:style>
  <w:style w:type="character" w:customStyle="1" w:styleId="40">
    <w:name w:val="Заголовок 4 Знак"/>
    <w:basedOn w:val="a0"/>
    <w:link w:val="4"/>
    <w:rsid w:val="001E7982"/>
    <w:rPr>
      <w:sz w:val="24"/>
      <w:lang w:eastAsia="zh-CN"/>
    </w:rPr>
  </w:style>
  <w:style w:type="character" w:customStyle="1" w:styleId="50">
    <w:name w:val="Заголовок 5 Знак"/>
    <w:basedOn w:val="a0"/>
    <w:link w:val="5"/>
    <w:rsid w:val="001E7982"/>
    <w:rPr>
      <w:b/>
      <w:bCs/>
      <w:sz w:val="28"/>
      <w:lang w:eastAsia="zh-CN"/>
    </w:rPr>
  </w:style>
  <w:style w:type="character" w:customStyle="1" w:styleId="60">
    <w:name w:val="Заголовок 6 Знак"/>
    <w:basedOn w:val="a0"/>
    <w:link w:val="6"/>
    <w:rsid w:val="001E7982"/>
    <w:rPr>
      <w:b/>
      <w:i/>
      <w:sz w:val="24"/>
      <w:u w:val="single"/>
      <w:lang w:eastAsia="zh-CN"/>
    </w:rPr>
  </w:style>
  <w:style w:type="paragraph" w:styleId="a3">
    <w:name w:val="caption"/>
    <w:basedOn w:val="a"/>
    <w:qFormat/>
    <w:rsid w:val="001E7982"/>
    <w:pPr>
      <w:suppressLineNumbers/>
      <w:spacing w:before="120" w:after="120"/>
    </w:pPr>
    <w:rPr>
      <w:rFonts w:cs="Lohit Devanagari"/>
      <w:i/>
      <w:iCs/>
      <w:kern w:val="2"/>
      <w:sz w:val="24"/>
      <w:szCs w:val="24"/>
      <w14:ligatures w14:val="standardContextual"/>
    </w:rPr>
  </w:style>
  <w:style w:type="character" w:styleId="a4">
    <w:name w:val="Hyperlink"/>
    <w:unhideWhenUsed/>
    <w:rsid w:val="00C61327"/>
    <w:rPr>
      <w:color w:val="0000FF"/>
      <w:u w:val="single"/>
    </w:rPr>
  </w:style>
  <w:style w:type="paragraph" w:styleId="a5">
    <w:name w:val="Body Text Indent"/>
    <w:aliases w:val="Основной текст с отступом Знак,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Знак5 Знак Знак,Зна"/>
    <w:basedOn w:val="a"/>
    <w:link w:val="11"/>
    <w:rsid w:val="008E4C5A"/>
    <w:pPr>
      <w:ind w:firstLine="567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5 Знак Знак Знак,Зна Знак"/>
    <w:basedOn w:val="a0"/>
    <w:link w:val="a5"/>
    <w:rsid w:val="008E4C5A"/>
    <w:rPr>
      <w:kern w:val="0"/>
      <w:sz w:val="24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"/>
        <w:lang w:val="uk-UA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27"/>
    <w:pPr>
      <w:widowControl w:val="0"/>
      <w:suppressAutoHyphens/>
    </w:pPr>
    <w:rPr>
      <w:kern w:val="0"/>
      <w:lang w:eastAsia="zh-CN"/>
      <w14:ligatures w14:val="none"/>
    </w:rPr>
  </w:style>
  <w:style w:type="paragraph" w:styleId="1">
    <w:name w:val="heading 1"/>
    <w:basedOn w:val="a"/>
    <w:next w:val="a"/>
    <w:link w:val="10"/>
    <w:qFormat/>
    <w:rsid w:val="001E7982"/>
    <w:pPr>
      <w:keepNext/>
      <w:numPr>
        <w:numId w:val="6"/>
      </w:numPr>
      <w:jc w:val="center"/>
      <w:outlineLvl w:val="0"/>
    </w:pPr>
    <w:rPr>
      <w:kern w:val="2"/>
      <w:sz w:val="24"/>
      <w14:ligatures w14:val="standardContextual"/>
    </w:rPr>
  </w:style>
  <w:style w:type="paragraph" w:styleId="2">
    <w:name w:val="heading 2"/>
    <w:basedOn w:val="a"/>
    <w:next w:val="a"/>
    <w:link w:val="20"/>
    <w:qFormat/>
    <w:rsid w:val="001E7982"/>
    <w:pPr>
      <w:keepNext/>
      <w:numPr>
        <w:ilvl w:val="1"/>
        <w:numId w:val="6"/>
      </w:numPr>
      <w:jc w:val="center"/>
      <w:outlineLvl w:val="1"/>
    </w:pPr>
    <w:rPr>
      <w:b/>
      <w:kern w:val="2"/>
      <w:sz w:val="24"/>
      <w14:ligatures w14:val="standardContextual"/>
    </w:rPr>
  </w:style>
  <w:style w:type="paragraph" w:styleId="3">
    <w:name w:val="heading 3"/>
    <w:basedOn w:val="a"/>
    <w:next w:val="a"/>
    <w:link w:val="30"/>
    <w:qFormat/>
    <w:rsid w:val="001E7982"/>
    <w:pPr>
      <w:keepNext/>
      <w:widowControl/>
      <w:numPr>
        <w:ilvl w:val="2"/>
        <w:numId w:val="6"/>
      </w:numPr>
      <w:outlineLvl w:val="2"/>
    </w:pPr>
    <w:rPr>
      <w:kern w:val="2"/>
      <w:sz w:val="24"/>
      <w14:ligatures w14:val="standardContextual"/>
    </w:rPr>
  </w:style>
  <w:style w:type="paragraph" w:styleId="4">
    <w:name w:val="heading 4"/>
    <w:basedOn w:val="a"/>
    <w:next w:val="a"/>
    <w:link w:val="40"/>
    <w:qFormat/>
    <w:rsid w:val="001E7982"/>
    <w:pPr>
      <w:keepNext/>
      <w:numPr>
        <w:ilvl w:val="3"/>
        <w:numId w:val="6"/>
      </w:numPr>
      <w:jc w:val="both"/>
      <w:outlineLvl w:val="3"/>
    </w:pPr>
    <w:rPr>
      <w:kern w:val="2"/>
      <w:sz w:val="24"/>
      <w14:ligatures w14:val="standardContextual"/>
    </w:rPr>
  </w:style>
  <w:style w:type="paragraph" w:styleId="5">
    <w:name w:val="heading 5"/>
    <w:basedOn w:val="a"/>
    <w:next w:val="a"/>
    <w:link w:val="50"/>
    <w:qFormat/>
    <w:rsid w:val="001E7982"/>
    <w:pPr>
      <w:keepNext/>
      <w:widowControl/>
      <w:numPr>
        <w:ilvl w:val="4"/>
        <w:numId w:val="6"/>
      </w:numPr>
      <w:spacing w:line="360" w:lineRule="auto"/>
      <w:jc w:val="center"/>
      <w:outlineLvl w:val="4"/>
    </w:pPr>
    <w:rPr>
      <w:b/>
      <w:bCs/>
      <w:kern w:val="2"/>
      <w:sz w:val="28"/>
      <w14:ligatures w14:val="standardContextual"/>
    </w:rPr>
  </w:style>
  <w:style w:type="paragraph" w:styleId="6">
    <w:name w:val="heading 6"/>
    <w:basedOn w:val="a"/>
    <w:next w:val="a"/>
    <w:link w:val="60"/>
    <w:qFormat/>
    <w:rsid w:val="001E7982"/>
    <w:pPr>
      <w:keepNext/>
      <w:widowControl/>
      <w:numPr>
        <w:ilvl w:val="5"/>
        <w:numId w:val="6"/>
      </w:numPr>
      <w:spacing w:line="360" w:lineRule="auto"/>
      <w:jc w:val="center"/>
      <w:outlineLvl w:val="5"/>
    </w:pPr>
    <w:rPr>
      <w:b/>
      <w:i/>
      <w:kern w:val="2"/>
      <w:sz w:val="24"/>
      <w:u w:val="single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982"/>
    <w:rPr>
      <w:sz w:val="24"/>
      <w:lang w:eastAsia="zh-CN"/>
    </w:rPr>
  </w:style>
  <w:style w:type="character" w:customStyle="1" w:styleId="20">
    <w:name w:val="Заголовок 2 Знак"/>
    <w:basedOn w:val="a0"/>
    <w:link w:val="2"/>
    <w:rsid w:val="001E7982"/>
    <w:rPr>
      <w:b/>
      <w:sz w:val="24"/>
      <w:lang w:eastAsia="zh-CN"/>
    </w:rPr>
  </w:style>
  <w:style w:type="character" w:customStyle="1" w:styleId="30">
    <w:name w:val="Заголовок 3 Знак"/>
    <w:basedOn w:val="a0"/>
    <w:link w:val="3"/>
    <w:rsid w:val="001E7982"/>
    <w:rPr>
      <w:sz w:val="24"/>
      <w:lang w:eastAsia="zh-CN"/>
    </w:rPr>
  </w:style>
  <w:style w:type="character" w:customStyle="1" w:styleId="40">
    <w:name w:val="Заголовок 4 Знак"/>
    <w:basedOn w:val="a0"/>
    <w:link w:val="4"/>
    <w:rsid w:val="001E7982"/>
    <w:rPr>
      <w:sz w:val="24"/>
      <w:lang w:eastAsia="zh-CN"/>
    </w:rPr>
  </w:style>
  <w:style w:type="character" w:customStyle="1" w:styleId="50">
    <w:name w:val="Заголовок 5 Знак"/>
    <w:basedOn w:val="a0"/>
    <w:link w:val="5"/>
    <w:rsid w:val="001E7982"/>
    <w:rPr>
      <w:b/>
      <w:bCs/>
      <w:sz w:val="28"/>
      <w:lang w:eastAsia="zh-CN"/>
    </w:rPr>
  </w:style>
  <w:style w:type="character" w:customStyle="1" w:styleId="60">
    <w:name w:val="Заголовок 6 Знак"/>
    <w:basedOn w:val="a0"/>
    <w:link w:val="6"/>
    <w:rsid w:val="001E7982"/>
    <w:rPr>
      <w:b/>
      <w:i/>
      <w:sz w:val="24"/>
      <w:u w:val="single"/>
      <w:lang w:eastAsia="zh-CN"/>
    </w:rPr>
  </w:style>
  <w:style w:type="paragraph" w:styleId="a3">
    <w:name w:val="caption"/>
    <w:basedOn w:val="a"/>
    <w:qFormat/>
    <w:rsid w:val="001E7982"/>
    <w:pPr>
      <w:suppressLineNumbers/>
      <w:spacing w:before="120" w:after="120"/>
    </w:pPr>
    <w:rPr>
      <w:rFonts w:cs="Lohit Devanagari"/>
      <w:i/>
      <w:iCs/>
      <w:kern w:val="2"/>
      <w:sz w:val="24"/>
      <w:szCs w:val="24"/>
      <w14:ligatures w14:val="standardContextual"/>
    </w:rPr>
  </w:style>
  <w:style w:type="character" w:styleId="a4">
    <w:name w:val="Hyperlink"/>
    <w:unhideWhenUsed/>
    <w:rsid w:val="00C61327"/>
    <w:rPr>
      <w:color w:val="0000FF"/>
      <w:u w:val="single"/>
    </w:rPr>
  </w:style>
  <w:style w:type="paragraph" w:styleId="a5">
    <w:name w:val="Body Text Indent"/>
    <w:aliases w:val="Основной текст с отступом Знак,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Знак5 Знак Знак,Зна"/>
    <w:basedOn w:val="a"/>
    <w:link w:val="11"/>
    <w:rsid w:val="008E4C5A"/>
    <w:pPr>
      <w:ind w:firstLine="567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5 Знак Знак Знак,Зна Знак"/>
    <w:basedOn w:val="a0"/>
    <w:link w:val="a5"/>
    <w:rsid w:val="008E4C5A"/>
    <w:rPr>
      <w:kern w:val="0"/>
      <w:sz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nvir@lo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.orfin@b-biscott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1950</Words>
  <Characters>1112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Rial4</dc:creator>
  <cp:lastModifiedBy>Тарасенко Ольга Володимирівна</cp:lastModifiedBy>
  <cp:revision>2</cp:revision>
  <cp:lastPrinted>2024-06-28T08:32:00Z</cp:lastPrinted>
  <dcterms:created xsi:type="dcterms:W3CDTF">2024-07-09T12:11:00Z</dcterms:created>
  <dcterms:modified xsi:type="dcterms:W3CDTF">2024-07-09T12:11:00Z</dcterms:modified>
</cp:coreProperties>
</file>