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A43B3" w14:textId="1DF0F8BA" w:rsidR="007D0E00" w:rsidRPr="007333ED" w:rsidRDefault="007D0E00" w:rsidP="00AC1480">
      <w:pPr>
        <w:spacing w:after="0" w:line="240" w:lineRule="auto"/>
        <w:ind w:firstLine="540"/>
        <w:jc w:val="center"/>
        <w:rPr>
          <w:rFonts w:ascii="Times New Roman" w:hAnsi="Times New Roman" w:cs="Times New Roman"/>
          <w:b/>
          <w:sz w:val="24"/>
          <w:szCs w:val="24"/>
          <w:lang w:val="uk-UA"/>
        </w:rPr>
      </w:pPr>
      <w:r w:rsidRPr="007333ED">
        <w:rPr>
          <w:rFonts w:ascii="Times New Roman" w:hAnsi="Times New Roman" w:cs="Times New Roman"/>
          <w:b/>
          <w:sz w:val="24"/>
          <w:szCs w:val="24"/>
          <w:lang w:val="uk-UA"/>
        </w:rPr>
        <w:t xml:space="preserve">Повідомлення про намір отримати дозвіл на викиди </w:t>
      </w:r>
    </w:p>
    <w:p w14:paraId="507B6E06" w14:textId="5D69AF6D" w:rsidR="00B87D14" w:rsidRPr="007333ED" w:rsidRDefault="00582C8C" w:rsidP="003F3C61">
      <w:pPr>
        <w:pStyle w:val="rvps2"/>
        <w:shd w:val="clear" w:color="auto" w:fill="FFFFFF"/>
        <w:spacing w:before="0" w:beforeAutospacing="0" w:after="0" w:afterAutospacing="0"/>
        <w:ind w:firstLine="448"/>
        <w:jc w:val="both"/>
        <w:rPr>
          <w:lang w:val="uk-UA"/>
        </w:rPr>
      </w:pPr>
      <w:r w:rsidRPr="007333ED">
        <w:rPr>
          <w:i/>
          <w:iCs/>
          <w:lang w:val="uk-UA"/>
        </w:rPr>
        <w:t>Повне та скорочене найменування суб’єкта господарювання:</w:t>
      </w:r>
      <w:r w:rsidRPr="007333ED">
        <w:rPr>
          <w:lang w:val="uk-UA"/>
        </w:rPr>
        <w:t xml:space="preserve"> </w:t>
      </w:r>
      <w:r w:rsidR="003F3C61" w:rsidRPr="007333ED">
        <w:rPr>
          <w:lang w:val="uk-UA"/>
        </w:rPr>
        <w:t>Товариство з обмеженою відповідальністю «</w:t>
      </w:r>
      <w:r w:rsidR="00FC73CC" w:rsidRPr="00FC73CC">
        <w:rPr>
          <w:lang w:val="uk-UA"/>
        </w:rPr>
        <w:t>ПОТОКИ</w:t>
      </w:r>
      <w:r w:rsidR="003F3C61" w:rsidRPr="007333ED">
        <w:rPr>
          <w:lang w:val="uk-UA"/>
        </w:rPr>
        <w:t>» (</w:t>
      </w:r>
      <w:bookmarkStart w:id="0" w:name="_GoBack"/>
      <w:r w:rsidR="003F3C61" w:rsidRPr="007333ED">
        <w:rPr>
          <w:lang w:val="uk-UA"/>
        </w:rPr>
        <w:t>ТОВ «</w:t>
      </w:r>
      <w:r w:rsidR="00FC73CC" w:rsidRPr="00C32D06">
        <w:rPr>
          <w:lang w:val="uk-UA"/>
        </w:rPr>
        <w:t>ПОТОКИ</w:t>
      </w:r>
      <w:r w:rsidR="003F3C61" w:rsidRPr="007333ED">
        <w:rPr>
          <w:lang w:val="uk-UA"/>
        </w:rPr>
        <w:t>»</w:t>
      </w:r>
      <w:bookmarkEnd w:id="0"/>
      <w:r w:rsidR="003F3C61" w:rsidRPr="007333ED">
        <w:rPr>
          <w:lang w:val="uk-UA"/>
        </w:rPr>
        <w:t>)</w:t>
      </w:r>
      <w:r w:rsidR="00EF4BD0" w:rsidRPr="007333ED">
        <w:rPr>
          <w:lang w:val="uk-UA"/>
        </w:rPr>
        <w:t>.</w:t>
      </w:r>
      <w:bookmarkStart w:id="1" w:name="n115"/>
      <w:bookmarkEnd w:id="1"/>
    </w:p>
    <w:p w14:paraId="57846FF4" w14:textId="586BF038" w:rsidR="003C3BB2" w:rsidRPr="007333ED" w:rsidRDefault="00EF4BD0" w:rsidP="003F3C61">
      <w:pPr>
        <w:pStyle w:val="rvps2"/>
        <w:shd w:val="clear" w:color="auto" w:fill="FFFFFF"/>
        <w:spacing w:before="0" w:beforeAutospacing="0" w:after="0" w:afterAutospacing="0"/>
        <w:ind w:firstLine="448"/>
        <w:jc w:val="both"/>
        <w:rPr>
          <w:lang w:val="uk-UA"/>
        </w:rPr>
      </w:pPr>
      <w:r w:rsidRPr="007333ED">
        <w:rPr>
          <w:i/>
          <w:iCs/>
          <w:lang w:val="uk-UA"/>
        </w:rPr>
        <w:t>Ідентифікаційний код юридичної особи в ЄДРПОУ:</w:t>
      </w:r>
      <w:r w:rsidRPr="007333ED">
        <w:rPr>
          <w:lang w:val="uk-UA"/>
        </w:rPr>
        <w:t xml:space="preserve"> </w:t>
      </w:r>
      <w:r w:rsidR="00FC73CC" w:rsidRPr="00FC73CC">
        <w:rPr>
          <w:lang w:val="uk-UA"/>
        </w:rPr>
        <w:t>40832205</w:t>
      </w:r>
      <w:r w:rsidRPr="007333ED">
        <w:rPr>
          <w:lang w:val="uk-UA"/>
        </w:rPr>
        <w:t>.</w:t>
      </w:r>
      <w:bookmarkStart w:id="2" w:name="n116"/>
      <w:bookmarkEnd w:id="2"/>
      <w:r w:rsidR="00BB26C4" w:rsidRPr="007333ED">
        <w:rPr>
          <w:lang w:val="uk-UA"/>
        </w:rPr>
        <w:t xml:space="preserve"> </w:t>
      </w:r>
    </w:p>
    <w:p w14:paraId="609F03F9" w14:textId="2F390066" w:rsidR="003C3BB2" w:rsidRPr="007333ED" w:rsidRDefault="00EF4BD0" w:rsidP="003F3C61">
      <w:pPr>
        <w:pStyle w:val="rvps2"/>
        <w:shd w:val="clear" w:color="auto" w:fill="FFFFFF"/>
        <w:spacing w:before="0" w:beforeAutospacing="0" w:after="0" w:afterAutospacing="0"/>
        <w:ind w:firstLine="448"/>
        <w:jc w:val="both"/>
        <w:rPr>
          <w:color w:val="FF0000"/>
          <w:lang w:val="uk-UA"/>
        </w:rPr>
      </w:pPr>
      <w:r w:rsidRPr="007333ED">
        <w:rPr>
          <w:i/>
          <w:iCs/>
          <w:lang w:val="uk-UA"/>
        </w:rPr>
        <w:t>Місцезнаходження суб’єкта господарювання</w:t>
      </w:r>
      <w:r w:rsidR="003C3BB2" w:rsidRPr="007333ED">
        <w:rPr>
          <w:i/>
          <w:iCs/>
          <w:lang w:val="uk-UA"/>
        </w:rPr>
        <w:t>, контактний номер телефону, адреса електронної пошти суб’єкта господарювання</w:t>
      </w:r>
      <w:r w:rsidRPr="007333ED">
        <w:rPr>
          <w:i/>
          <w:iCs/>
          <w:lang w:val="uk-UA"/>
        </w:rPr>
        <w:t>:</w:t>
      </w:r>
      <w:r w:rsidR="006F526C" w:rsidRPr="007333ED">
        <w:rPr>
          <w:lang w:val="uk-UA"/>
        </w:rPr>
        <w:t xml:space="preserve"> </w:t>
      </w:r>
      <w:bookmarkStart w:id="3" w:name="_Hlk160193787"/>
      <w:r w:rsidR="00FC73CC" w:rsidRPr="00FC73CC">
        <w:rPr>
          <w:lang w:val="uk-UA"/>
        </w:rPr>
        <w:t>68800, Одеська обл., Ізмаїльський р-н, місто Рені, вулиця Дунайська, будинок, 188</w:t>
      </w:r>
      <w:r w:rsidR="009635EA" w:rsidRPr="007333ED">
        <w:rPr>
          <w:lang w:val="uk-UA"/>
        </w:rPr>
        <w:t xml:space="preserve">; </w:t>
      </w:r>
      <w:bookmarkStart w:id="4" w:name="_Hlk152063135"/>
      <w:bookmarkStart w:id="5" w:name="_Hlk152063067"/>
      <w:proofErr w:type="spellStart"/>
      <w:r w:rsidR="009635EA" w:rsidRPr="007333ED">
        <w:rPr>
          <w:lang w:val="uk-UA"/>
        </w:rPr>
        <w:t>тел</w:t>
      </w:r>
      <w:proofErr w:type="spellEnd"/>
      <w:r w:rsidR="009635EA" w:rsidRPr="007333ED">
        <w:rPr>
          <w:lang w:val="uk-UA"/>
        </w:rPr>
        <w:t>.</w:t>
      </w:r>
      <w:r w:rsidR="009D1C72" w:rsidRPr="007333ED">
        <w:rPr>
          <w:lang w:val="uk-UA"/>
        </w:rPr>
        <w:t xml:space="preserve">: </w:t>
      </w:r>
      <w:r w:rsidR="00226B5C" w:rsidRPr="00226B5C">
        <w:rPr>
          <w:lang w:val="uk-UA"/>
        </w:rPr>
        <w:t>+380988602343</w:t>
      </w:r>
      <w:r w:rsidR="009635EA" w:rsidRPr="007333ED">
        <w:rPr>
          <w:lang w:val="uk-UA"/>
        </w:rPr>
        <w:t xml:space="preserve">; </w:t>
      </w:r>
      <w:r w:rsidR="00BB26C4" w:rsidRPr="007333ED">
        <w:rPr>
          <w:lang w:val="uk-UA"/>
        </w:rPr>
        <w:t>електронна пошта</w:t>
      </w:r>
      <w:r w:rsidR="009635EA" w:rsidRPr="007333ED">
        <w:rPr>
          <w:lang w:val="uk-UA"/>
        </w:rPr>
        <w:t xml:space="preserve">: </w:t>
      </w:r>
      <w:bookmarkEnd w:id="4"/>
      <w:r w:rsidR="00226B5C" w:rsidRPr="00226B5C">
        <w:rPr>
          <w:lang w:val="uk-UA"/>
        </w:rPr>
        <w:t>info@mez.com.ua</w:t>
      </w:r>
      <w:r w:rsidRPr="007333ED">
        <w:rPr>
          <w:lang w:val="uk-UA"/>
        </w:rPr>
        <w:t>.</w:t>
      </w:r>
      <w:bookmarkStart w:id="6" w:name="n117"/>
      <w:bookmarkEnd w:id="3"/>
      <w:bookmarkEnd w:id="5"/>
      <w:bookmarkEnd w:id="6"/>
    </w:p>
    <w:p w14:paraId="03CB0607" w14:textId="16AA003B" w:rsidR="003C3BB2" w:rsidRPr="007333ED" w:rsidRDefault="00EF4BD0" w:rsidP="003F3C61">
      <w:pPr>
        <w:pStyle w:val="rvps2"/>
        <w:shd w:val="clear" w:color="auto" w:fill="FFFFFF"/>
        <w:spacing w:before="0" w:beforeAutospacing="0" w:after="0" w:afterAutospacing="0"/>
        <w:ind w:firstLine="448"/>
        <w:jc w:val="both"/>
        <w:rPr>
          <w:lang w:val="uk-UA"/>
        </w:rPr>
      </w:pPr>
      <w:r w:rsidRPr="007333ED">
        <w:rPr>
          <w:i/>
          <w:iCs/>
          <w:lang w:val="uk-UA"/>
        </w:rPr>
        <w:t>Місцезнаходження промислового майданчика:</w:t>
      </w:r>
      <w:r w:rsidRPr="007333ED">
        <w:rPr>
          <w:lang w:val="uk-UA"/>
        </w:rPr>
        <w:t xml:space="preserve"> </w:t>
      </w:r>
      <w:r w:rsidR="00226B5C" w:rsidRPr="00226B5C">
        <w:rPr>
          <w:lang w:val="uk-UA"/>
        </w:rPr>
        <w:t xml:space="preserve">49074, Дніпропетровська обл., місто Дніпро, вулиця </w:t>
      </w:r>
      <w:proofErr w:type="spellStart"/>
      <w:r w:rsidR="00226B5C" w:rsidRPr="00226B5C">
        <w:rPr>
          <w:lang w:val="uk-UA"/>
        </w:rPr>
        <w:t>Старочумацька</w:t>
      </w:r>
      <w:proofErr w:type="spellEnd"/>
      <w:r w:rsidR="00226B5C" w:rsidRPr="00226B5C">
        <w:rPr>
          <w:lang w:val="uk-UA"/>
        </w:rPr>
        <w:t>, будинок 9</w:t>
      </w:r>
      <w:r w:rsidRPr="007333ED">
        <w:rPr>
          <w:lang w:val="uk-UA"/>
        </w:rPr>
        <w:t>.</w:t>
      </w:r>
      <w:bookmarkStart w:id="7" w:name="n118"/>
      <w:bookmarkEnd w:id="7"/>
      <w:r w:rsidR="006F526C" w:rsidRPr="007333ED">
        <w:rPr>
          <w:lang w:val="uk-UA"/>
        </w:rPr>
        <w:t xml:space="preserve"> </w:t>
      </w:r>
    </w:p>
    <w:p w14:paraId="4A40DC90" w14:textId="48C30B7E" w:rsidR="00DB2BA5" w:rsidRPr="007333ED" w:rsidRDefault="00EF4BD0" w:rsidP="00601F73">
      <w:pPr>
        <w:pStyle w:val="rvps2"/>
        <w:shd w:val="clear" w:color="auto" w:fill="FFFFFF"/>
        <w:spacing w:before="0" w:beforeAutospacing="0" w:after="0" w:afterAutospacing="0"/>
        <w:ind w:firstLine="426"/>
        <w:jc w:val="both"/>
        <w:rPr>
          <w:color w:val="FF0000"/>
          <w:lang w:val="uk-UA"/>
        </w:rPr>
      </w:pPr>
      <w:r w:rsidRPr="007333ED">
        <w:rPr>
          <w:i/>
          <w:iCs/>
          <w:lang w:val="uk-UA"/>
        </w:rPr>
        <w:t>Мета отримання дозволу на викиди:</w:t>
      </w:r>
      <w:r w:rsidRPr="007333ED">
        <w:rPr>
          <w:lang w:val="uk-UA"/>
        </w:rPr>
        <w:t xml:space="preserve"> </w:t>
      </w:r>
      <w:r w:rsidR="00F032CD" w:rsidRPr="007333ED">
        <w:rPr>
          <w:lang w:val="uk-UA"/>
        </w:rPr>
        <w:t xml:space="preserve">отримання дозволу на викиди забруднюючих речовин в атмосферне повітря стаціонарними джерелами </w:t>
      </w:r>
      <w:r w:rsidR="00F566F5" w:rsidRPr="007333ED">
        <w:rPr>
          <w:lang w:val="uk-UA"/>
        </w:rPr>
        <w:t xml:space="preserve">для існуючого </w:t>
      </w:r>
      <w:r w:rsidR="00484575" w:rsidRPr="007333ED">
        <w:rPr>
          <w:lang w:val="uk-UA"/>
        </w:rPr>
        <w:t>промислового майданчика</w:t>
      </w:r>
      <w:bookmarkStart w:id="8" w:name="_Hlk151033882"/>
      <w:r w:rsidRPr="007333ED">
        <w:rPr>
          <w:lang w:val="uk-UA"/>
        </w:rPr>
        <w:t>.</w:t>
      </w:r>
      <w:bookmarkStart w:id="9" w:name="n119"/>
      <w:bookmarkEnd w:id="9"/>
      <w:r w:rsidRPr="007333ED">
        <w:rPr>
          <w:lang w:val="uk-UA"/>
        </w:rPr>
        <w:t xml:space="preserve"> </w:t>
      </w:r>
      <w:bookmarkEnd w:id="8"/>
      <w:r w:rsidR="006F526C" w:rsidRPr="007333ED">
        <w:rPr>
          <w:lang w:val="uk-UA"/>
        </w:rPr>
        <w:t xml:space="preserve"> </w:t>
      </w:r>
    </w:p>
    <w:p w14:paraId="76D02BF7" w14:textId="2CF740B1" w:rsidR="00722CA4" w:rsidRPr="00472977" w:rsidRDefault="006B644A" w:rsidP="00472977">
      <w:pPr>
        <w:spacing w:after="0" w:line="240" w:lineRule="auto"/>
        <w:ind w:firstLine="426"/>
        <w:jc w:val="both"/>
        <w:rPr>
          <w:sz w:val="24"/>
          <w:szCs w:val="24"/>
          <w:lang w:val="uk-UA"/>
        </w:rPr>
      </w:pPr>
      <w:r w:rsidRPr="007333ED">
        <w:rPr>
          <w:i/>
          <w:iCs/>
          <w:sz w:val="24"/>
          <w:szCs w:val="24"/>
          <w:lang w:val="uk-UA"/>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722CA4" w:rsidRPr="007333ED">
        <w:rPr>
          <w:sz w:val="24"/>
          <w:szCs w:val="24"/>
          <w:lang w:val="uk-UA"/>
        </w:rPr>
        <w:t xml:space="preserve"> </w:t>
      </w:r>
      <w:r w:rsidR="00D90A8F">
        <w:rPr>
          <w:rFonts w:ascii="Times New Roman" w:hAnsi="Times New Roman"/>
          <w:sz w:val="24"/>
          <w:szCs w:val="24"/>
          <w:lang w:val="uk-UA"/>
        </w:rPr>
        <w:t>п</w:t>
      </w:r>
      <w:r w:rsidR="00226B5C" w:rsidRPr="00226B5C">
        <w:rPr>
          <w:rFonts w:ascii="Times New Roman" w:hAnsi="Times New Roman"/>
          <w:sz w:val="24"/>
          <w:szCs w:val="24"/>
          <w:lang w:val="uk-UA"/>
        </w:rPr>
        <w:t>ідприємством отримано Висновок з оцінки впливу на довкілля планованої діяльності від 08.10.2019</w:t>
      </w:r>
      <w:r w:rsidR="007C2DA6">
        <w:rPr>
          <w:rFonts w:ascii="Times New Roman" w:hAnsi="Times New Roman"/>
          <w:sz w:val="24"/>
          <w:szCs w:val="24"/>
          <w:lang w:val="uk-UA"/>
        </w:rPr>
        <w:t xml:space="preserve"> </w:t>
      </w:r>
      <w:r w:rsidR="00226B5C" w:rsidRPr="00226B5C">
        <w:rPr>
          <w:rFonts w:ascii="Times New Roman" w:hAnsi="Times New Roman"/>
          <w:sz w:val="24"/>
          <w:szCs w:val="24"/>
          <w:lang w:val="uk-UA"/>
        </w:rPr>
        <w:t xml:space="preserve">№ 92/0/490-19 (реєстраційний номер справи 20195133602) планованої діяльності «Розширення та зміни умов провадження планованої діяльності, встановлених (затверджених) рішенням про провадження планованої діяльності, виданим департаментом екології та природних ресурсів Дніпропетровської обласної державної адміністрації від 16.08.2018 ОВД №1/0/490-18 об’єкту: «Реконструкція будівель і споруд під завод по виробництву рослинної олії з новим будівництвом виробничих і адміністративних будівель та споруд за </w:t>
      </w:r>
      <w:proofErr w:type="spellStart"/>
      <w:r w:rsidR="00226B5C" w:rsidRPr="00226B5C">
        <w:rPr>
          <w:rFonts w:ascii="Times New Roman" w:hAnsi="Times New Roman"/>
          <w:sz w:val="24"/>
          <w:szCs w:val="24"/>
          <w:lang w:val="uk-UA"/>
        </w:rPr>
        <w:t>адресою</w:t>
      </w:r>
      <w:proofErr w:type="spellEnd"/>
      <w:r w:rsidR="00226B5C" w:rsidRPr="00226B5C">
        <w:rPr>
          <w:rFonts w:ascii="Times New Roman" w:hAnsi="Times New Roman"/>
          <w:sz w:val="24"/>
          <w:szCs w:val="24"/>
          <w:lang w:val="uk-UA"/>
        </w:rPr>
        <w:t>: вул. Байкальська, № 9, Україна, Дніпропетровська обл., м. Дніпро»», виданий Департаментом екології та природних ресурсів Дніпропетровської обласної державної адміністрації</w:t>
      </w:r>
      <w:r w:rsidR="00226B5C">
        <w:rPr>
          <w:rFonts w:ascii="Times New Roman" w:hAnsi="Times New Roman"/>
          <w:sz w:val="24"/>
          <w:szCs w:val="24"/>
          <w:lang w:val="uk-UA"/>
        </w:rPr>
        <w:t>.</w:t>
      </w:r>
    </w:p>
    <w:p w14:paraId="39DEFECE" w14:textId="69EA27FC" w:rsidR="00BE5CE9" w:rsidRDefault="00EF4BD0" w:rsidP="00601F73">
      <w:pPr>
        <w:spacing w:after="0" w:line="240" w:lineRule="auto"/>
        <w:ind w:firstLine="426"/>
        <w:jc w:val="both"/>
        <w:rPr>
          <w:sz w:val="24"/>
          <w:szCs w:val="24"/>
          <w:lang w:val="uk-UA"/>
        </w:rPr>
      </w:pPr>
      <w:r w:rsidRPr="00484B7C">
        <w:rPr>
          <w:i/>
          <w:iCs/>
          <w:sz w:val="24"/>
          <w:szCs w:val="24"/>
          <w:lang w:val="uk-UA"/>
        </w:rPr>
        <w:t>Загальний опис об’єкта (опис виробництв та технологічного устаткування):</w:t>
      </w:r>
      <w:r w:rsidRPr="00484B7C">
        <w:rPr>
          <w:sz w:val="24"/>
          <w:szCs w:val="24"/>
          <w:lang w:val="uk-UA"/>
        </w:rPr>
        <w:t xml:space="preserve"> </w:t>
      </w:r>
    </w:p>
    <w:p w14:paraId="26A397E4" w14:textId="0DEAFB06" w:rsidR="00940625" w:rsidRDefault="00601F73" w:rsidP="00601F73">
      <w:pPr>
        <w:pStyle w:val="rvps2"/>
        <w:shd w:val="clear" w:color="auto" w:fill="FFFFFF"/>
        <w:spacing w:before="0" w:beforeAutospacing="0" w:after="0" w:afterAutospacing="0"/>
        <w:ind w:firstLine="426"/>
        <w:jc w:val="both"/>
        <w:rPr>
          <w:lang w:val="uk-UA"/>
        </w:rPr>
      </w:pPr>
      <w:r w:rsidRPr="00601F73">
        <w:rPr>
          <w:lang w:val="uk-UA"/>
        </w:rPr>
        <w:t>ТОВ «ПОТОКИ» спеціалізується на переробці насіння соняшнику та бобів сої методом пресування та екстракції для отримання рослинних олій і побічних продуктів. Спільне, паралельне виробництво олії з насіння соняшнику і сої  не здійснюється, а може працювати тільки послідовно, по черзі. Потужності виробництва: переробка насіння соняшника до 1400 тон на добу, переробка бобів сої до 800 тон на добу.</w:t>
      </w:r>
      <w:r>
        <w:rPr>
          <w:lang w:val="uk-UA"/>
        </w:rPr>
        <w:t xml:space="preserve"> </w:t>
      </w:r>
    </w:p>
    <w:p w14:paraId="0AACCB0F" w14:textId="4D34833C" w:rsidR="00940625" w:rsidRDefault="00940625" w:rsidP="00DD464F">
      <w:pPr>
        <w:pStyle w:val="rvps2"/>
        <w:shd w:val="clear" w:color="auto" w:fill="FFFFFF"/>
        <w:spacing w:before="0" w:beforeAutospacing="0" w:after="0" w:afterAutospacing="0"/>
        <w:ind w:firstLine="425"/>
        <w:jc w:val="both"/>
        <w:rPr>
          <w:lang w:val="uk-UA"/>
        </w:rPr>
      </w:pPr>
      <w:r w:rsidRPr="00940625">
        <w:rPr>
          <w:lang w:val="uk-UA"/>
        </w:rPr>
        <w:t>Відповідно до отриманого Висновку з оцінки впливу на довкілля підприємством було здійснено будівництво нових об’єктів в межах існуючої незабудованої ділянки та встановлено технологічне обладнання в реконструйовані існуючі об’єкти.</w:t>
      </w:r>
    </w:p>
    <w:p w14:paraId="563B73D4" w14:textId="418145E2" w:rsidR="00472977" w:rsidRPr="00DD464F" w:rsidRDefault="00EB6DD6" w:rsidP="00DD464F">
      <w:pPr>
        <w:pStyle w:val="rvps2"/>
        <w:shd w:val="clear" w:color="auto" w:fill="FFFFFF"/>
        <w:spacing w:before="0" w:beforeAutospacing="0" w:after="0" w:afterAutospacing="0"/>
        <w:ind w:firstLine="425"/>
        <w:jc w:val="both"/>
        <w:rPr>
          <w:lang w:val="uk-UA"/>
        </w:rPr>
      </w:pPr>
      <w:r>
        <w:rPr>
          <w:lang w:val="uk-UA"/>
        </w:rPr>
        <w:t xml:space="preserve">На території промислового майданчика </w:t>
      </w:r>
      <w:r w:rsidRPr="00EB6DD6">
        <w:rPr>
          <w:lang w:val="uk-UA"/>
        </w:rPr>
        <w:t>ТОВ «ПОТОКИ»</w:t>
      </w:r>
      <w:r>
        <w:rPr>
          <w:lang w:val="uk-UA"/>
        </w:rPr>
        <w:t xml:space="preserve"> розташовані такі відділення з технологічним устаткуванням основного та допоміжного виробництва, при роботі якого утворюються забруднюючі речовини</w:t>
      </w:r>
      <w:r w:rsidR="00472977" w:rsidRPr="00472977">
        <w:rPr>
          <w:bCs/>
          <w:noProof/>
          <w:color w:val="000000" w:themeColor="text1"/>
          <w:lang w:val="uk-UA"/>
        </w:rPr>
        <w:t xml:space="preserve">: </w:t>
      </w:r>
      <w:r w:rsidR="00472977" w:rsidRPr="00DD464F">
        <w:rPr>
          <w:lang w:val="uk-UA"/>
        </w:rPr>
        <w:t>лабораторії</w:t>
      </w:r>
      <w:r w:rsidR="00DD464F">
        <w:rPr>
          <w:lang w:val="uk-UA"/>
        </w:rPr>
        <w:t xml:space="preserve"> (2 од.)</w:t>
      </w:r>
      <w:r w:rsidR="00472977" w:rsidRPr="00DD464F">
        <w:rPr>
          <w:lang w:val="uk-UA"/>
        </w:rPr>
        <w:t xml:space="preserve">; дільниця приймання сировини; дільниця сушіння; склад-елеватор; дільниця сепарації; </w:t>
      </w:r>
      <w:proofErr w:type="spellStart"/>
      <w:r w:rsidR="00472977" w:rsidRPr="00DD464F">
        <w:rPr>
          <w:lang w:val="uk-UA"/>
        </w:rPr>
        <w:t>шеретувально</w:t>
      </w:r>
      <w:proofErr w:type="spellEnd"/>
      <w:r w:rsidR="00472977" w:rsidRPr="00DD464F">
        <w:rPr>
          <w:lang w:val="uk-UA"/>
        </w:rPr>
        <w:t>-віяльне відділення (ШВВ) з дільницею гранулювання лушпиння і дільницею зберігання гранульованого лушпиння;</w:t>
      </w:r>
      <w:r w:rsidR="00CC30FD">
        <w:rPr>
          <w:lang w:val="uk-UA"/>
        </w:rPr>
        <w:t xml:space="preserve"> </w:t>
      </w:r>
      <w:r w:rsidR="00472977" w:rsidRPr="00DD464F">
        <w:rPr>
          <w:lang w:val="uk-UA"/>
        </w:rPr>
        <w:t>пресовий цех з дільницею гідратації олії;</w:t>
      </w:r>
      <w:r w:rsidR="00DD464F" w:rsidRPr="00DD464F">
        <w:rPr>
          <w:lang w:val="uk-UA"/>
        </w:rPr>
        <w:t xml:space="preserve"> </w:t>
      </w:r>
      <w:r w:rsidR="00472977" w:rsidRPr="00DD464F">
        <w:rPr>
          <w:lang w:val="uk-UA"/>
        </w:rPr>
        <w:t xml:space="preserve">склад </w:t>
      </w:r>
      <w:proofErr w:type="spellStart"/>
      <w:r w:rsidR="00472977" w:rsidRPr="00DD464F">
        <w:rPr>
          <w:lang w:val="uk-UA"/>
        </w:rPr>
        <w:t>жмиху</w:t>
      </w:r>
      <w:proofErr w:type="spellEnd"/>
      <w:r w:rsidR="00472977" w:rsidRPr="00DD464F">
        <w:rPr>
          <w:lang w:val="uk-UA"/>
        </w:rPr>
        <w:t>;</w:t>
      </w:r>
      <w:r w:rsidR="00DD464F">
        <w:rPr>
          <w:lang w:val="uk-UA"/>
        </w:rPr>
        <w:t xml:space="preserve"> </w:t>
      </w:r>
      <w:r w:rsidR="00472977" w:rsidRPr="00DD464F">
        <w:rPr>
          <w:lang w:val="uk-UA"/>
        </w:rPr>
        <w:t>це</w:t>
      </w:r>
      <w:r w:rsidR="00DD464F">
        <w:rPr>
          <w:lang w:val="uk-UA"/>
        </w:rPr>
        <w:t>х</w:t>
      </w:r>
      <w:r w:rsidR="00DD464F" w:rsidRPr="00DD464F">
        <w:rPr>
          <w:lang w:val="uk-UA"/>
        </w:rPr>
        <w:t xml:space="preserve"> е</w:t>
      </w:r>
      <w:r w:rsidR="00472977" w:rsidRPr="00DD464F">
        <w:rPr>
          <w:lang w:val="uk-UA"/>
        </w:rPr>
        <w:t>кстракції з дільницею охолодження шроту;</w:t>
      </w:r>
      <w:r w:rsidR="00DD464F" w:rsidRPr="00DD464F">
        <w:rPr>
          <w:lang w:val="uk-UA"/>
        </w:rPr>
        <w:t xml:space="preserve"> </w:t>
      </w:r>
      <w:r w:rsidR="00472977" w:rsidRPr="00DD464F">
        <w:rPr>
          <w:lang w:val="uk-UA"/>
        </w:rPr>
        <w:t>склад шроту; дільниця гранулювання і пакування шроту;</w:t>
      </w:r>
      <w:r w:rsidR="00DD464F" w:rsidRPr="00DD464F">
        <w:rPr>
          <w:lang w:val="uk-UA"/>
        </w:rPr>
        <w:t xml:space="preserve"> </w:t>
      </w:r>
      <w:r w:rsidR="00472977" w:rsidRPr="00DD464F">
        <w:rPr>
          <w:lang w:val="uk-UA"/>
        </w:rPr>
        <w:t>сховище гексану; котельня;</w:t>
      </w:r>
      <w:r w:rsidR="00CC30FD">
        <w:rPr>
          <w:lang w:val="uk-UA"/>
        </w:rPr>
        <w:t xml:space="preserve"> </w:t>
      </w:r>
      <w:r w:rsidR="00472977" w:rsidRPr="00DD464F">
        <w:rPr>
          <w:lang w:val="uk-UA"/>
        </w:rPr>
        <w:t>резервуар</w:t>
      </w:r>
      <w:r w:rsidR="00DD464F" w:rsidRPr="00DD464F">
        <w:rPr>
          <w:lang w:val="uk-UA"/>
        </w:rPr>
        <w:t>и</w:t>
      </w:r>
      <w:r w:rsidR="00472977" w:rsidRPr="00DD464F">
        <w:rPr>
          <w:lang w:val="uk-UA"/>
        </w:rPr>
        <w:t xml:space="preserve"> скрапленого газу;</w:t>
      </w:r>
      <w:r w:rsidR="00DD464F" w:rsidRPr="00DD464F">
        <w:rPr>
          <w:lang w:val="uk-UA"/>
        </w:rPr>
        <w:t xml:space="preserve"> </w:t>
      </w:r>
      <w:r w:rsidR="00CC30FD" w:rsidRPr="00C32D06">
        <w:rPr>
          <w:lang w:val="uk-UA"/>
        </w:rPr>
        <w:t>споруди для транспортування сировини та продукції</w:t>
      </w:r>
      <w:r w:rsidR="00CC30FD">
        <w:rPr>
          <w:lang w:val="uk-UA"/>
        </w:rPr>
        <w:t>;</w:t>
      </w:r>
      <w:r w:rsidR="00CC30FD" w:rsidRPr="00DD464F">
        <w:rPr>
          <w:lang w:val="uk-UA"/>
        </w:rPr>
        <w:t xml:space="preserve"> </w:t>
      </w:r>
      <w:r w:rsidR="00472977" w:rsidRPr="00DD464F">
        <w:rPr>
          <w:lang w:val="uk-UA"/>
        </w:rPr>
        <w:t>вузол завантаження шроту в залізничні вагони;</w:t>
      </w:r>
      <w:r w:rsidR="00DD464F" w:rsidRPr="00DD464F">
        <w:rPr>
          <w:lang w:val="uk-UA"/>
        </w:rPr>
        <w:t xml:space="preserve"> </w:t>
      </w:r>
      <w:r w:rsidR="00472977" w:rsidRPr="00DD464F">
        <w:rPr>
          <w:lang w:val="uk-UA"/>
        </w:rPr>
        <w:t>депо;</w:t>
      </w:r>
      <w:r w:rsidR="00DD464F" w:rsidRPr="00DD464F">
        <w:rPr>
          <w:lang w:val="uk-UA"/>
        </w:rPr>
        <w:t xml:space="preserve"> </w:t>
      </w:r>
      <w:r w:rsidR="00472977" w:rsidRPr="00DD464F">
        <w:rPr>
          <w:lang w:val="uk-UA"/>
        </w:rPr>
        <w:t>вузол пропарки вагонів;</w:t>
      </w:r>
      <w:r w:rsidR="00DD464F" w:rsidRPr="00DD464F">
        <w:rPr>
          <w:lang w:val="uk-UA"/>
        </w:rPr>
        <w:t xml:space="preserve"> </w:t>
      </w:r>
      <w:r w:rsidR="00472977" w:rsidRPr="00DD464F">
        <w:rPr>
          <w:lang w:val="uk-UA"/>
        </w:rPr>
        <w:t>відкрит</w:t>
      </w:r>
      <w:r w:rsidR="00DD464F" w:rsidRPr="00DD464F">
        <w:rPr>
          <w:lang w:val="uk-UA"/>
        </w:rPr>
        <w:t>і</w:t>
      </w:r>
      <w:r w:rsidR="00472977" w:rsidRPr="00DD464F">
        <w:rPr>
          <w:lang w:val="uk-UA"/>
        </w:rPr>
        <w:t xml:space="preserve"> стоянк</w:t>
      </w:r>
      <w:r w:rsidR="00DD464F" w:rsidRPr="00DD464F">
        <w:rPr>
          <w:lang w:val="uk-UA"/>
        </w:rPr>
        <w:t>и</w:t>
      </w:r>
      <w:r w:rsidR="00472977" w:rsidRPr="00DD464F">
        <w:rPr>
          <w:lang w:val="uk-UA"/>
        </w:rPr>
        <w:t xml:space="preserve"> автотранспорту;</w:t>
      </w:r>
      <w:r w:rsidR="00DD464F" w:rsidRPr="00DD464F">
        <w:rPr>
          <w:lang w:val="uk-UA"/>
        </w:rPr>
        <w:t xml:space="preserve"> ремонтні</w:t>
      </w:r>
      <w:r w:rsidR="00472977" w:rsidRPr="00DD464F">
        <w:rPr>
          <w:lang w:val="uk-UA"/>
        </w:rPr>
        <w:t xml:space="preserve"> майстерні</w:t>
      </w:r>
      <w:r w:rsidR="00CC30FD">
        <w:rPr>
          <w:lang w:val="uk-UA"/>
        </w:rPr>
        <w:t xml:space="preserve"> (4 од.)</w:t>
      </w:r>
      <w:r w:rsidR="00DD464F" w:rsidRPr="00DD464F">
        <w:rPr>
          <w:lang w:val="uk-UA"/>
        </w:rPr>
        <w:t xml:space="preserve">; </w:t>
      </w:r>
      <w:r w:rsidR="00472977" w:rsidRPr="00DD464F">
        <w:rPr>
          <w:lang w:val="uk-UA"/>
        </w:rPr>
        <w:t xml:space="preserve">автозаправний </w:t>
      </w:r>
      <w:r w:rsidR="00472977" w:rsidRPr="00DD464F">
        <w:rPr>
          <w:bCs/>
          <w:noProof/>
          <w:lang w:val="uk-UA"/>
        </w:rPr>
        <w:t>пункт (АЗП).</w:t>
      </w:r>
    </w:p>
    <w:p w14:paraId="12A60ABA" w14:textId="6280971F" w:rsidR="00AF7C4B" w:rsidRPr="00614244" w:rsidRDefault="0062098D" w:rsidP="00DD464F">
      <w:pPr>
        <w:pStyle w:val="rvps2"/>
        <w:shd w:val="clear" w:color="auto" w:fill="FFFFFF"/>
        <w:spacing w:before="0" w:beforeAutospacing="0" w:after="0" w:afterAutospacing="0"/>
        <w:ind w:firstLine="425"/>
        <w:jc w:val="both"/>
        <w:rPr>
          <w:lang w:val="uk-UA"/>
        </w:rPr>
      </w:pPr>
      <w:r w:rsidRPr="00DD464F">
        <w:rPr>
          <w:lang w:val="uk-UA"/>
        </w:rPr>
        <w:t xml:space="preserve">На </w:t>
      </w:r>
      <w:r w:rsidR="00AF7C4B" w:rsidRPr="00DD464F">
        <w:rPr>
          <w:lang w:val="uk-UA"/>
        </w:rPr>
        <w:t>промисловому</w:t>
      </w:r>
      <w:r w:rsidRPr="00DD464F">
        <w:rPr>
          <w:lang w:val="uk-UA"/>
        </w:rPr>
        <w:t xml:space="preserve"> майданчику наявні </w:t>
      </w:r>
      <w:r w:rsidR="00BD6904" w:rsidRPr="00DD464F">
        <w:rPr>
          <w:lang w:val="uk-UA"/>
        </w:rPr>
        <w:t>8</w:t>
      </w:r>
      <w:r w:rsidR="00625FB7">
        <w:rPr>
          <w:lang w:val="uk-UA"/>
        </w:rPr>
        <w:t>4</w:t>
      </w:r>
      <w:r w:rsidRPr="00DD464F">
        <w:rPr>
          <w:lang w:val="uk-UA"/>
        </w:rPr>
        <w:t xml:space="preserve"> джерел</w:t>
      </w:r>
      <w:r w:rsidR="00985CD3">
        <w:rPr>
          <w:lang w:val="uk-UA"/>
        </w:rPr>
        <w:t>а</w:t>
      </w:r>
      <w:r w:rsidRPr="00DD464F">
        <w:rPr>
          <w:lang w:val="uk-UA"/>
        </w:rPr>
        <w:t xml:space="preserve"> викидів забруднюючих </w:t>
      </w:r>
      <w:r w:rsidRPr="007333ED">
        <w:rPr>
          <w:lang w:val="uk-UA"/>
        </w:rPr>
        <w:t xml:space="preserve">речовин, з них </w:t>
      </w:r>
      <w:bookmarkStart w:id="10" w:name="_Hlk168658298"/>
      <w:r w:rsidR="00AF7C4B" w:rsidRPr="007333ED">
        <w:rPr>
          <w:lang w:val="uk-UA"/>
        </w:rPr>
        <w:t xml:space="preserve">організованих – </w:t>
      </w:r>
      <w:r w:rsidR="00BD6904">
        <w:rPr>
          <w:lang w:val="uk-UA"/>
        </w:rPr>
        <w:t>4</w:t>
      </w:r>
      <w:r w:rsidR="00625FB7">
        <w:rPr>
          <w:lang w:val="uk-UA"/>
        </w:rPr>
        <w:t>8</w:t>
      </w:r>
      <w:r w:rsidR="00AF7C4B" w:rsidRPr="007333ED">
        <w:rPr>
          <w:lang w:val="uk-UA"/>
        </w:rPr>
        <w:t xml:space="preserve">, неорганізованих – </w:t>
      </w:r>
      <w:r w:rsidR="00BD6904">
        <w:rPr>
          <w:lang w:val="uk-UA"/>
        </w:rPr>
        <w:t>32</w:t>
      </w:r>
      <w:r w:rsidR="00AF7C4B" w:rsidRPr="007333ED">
        <w:rPr>
          <w:lang w:val="uk-UA"/>
        </w:rPr>
        <w:t xml:space="preserve">, пересувних </w:t>
      </w:r>
      <w:r w:rsidR="00AF7C4B" w:rsidRPr="00614244">
        <w:rPr>
          <w:lang w:val="uk-UA"/>
        </w:rPr>
        <w:t xml:space="preserve">– </w:t>
      </w:r>
      <w:r w:rsidR="00BD6904" w:rsidRPr="00614244">
        <w:rPr>
          <w:lang w:val="uk-UA"/>
        </w:rPr>
        <w:t>4</w:t>
      </w:r>
      <w:r w:rsidR="00AF7C4B" w:rsidRPr="00614244">
        <w:rPr>
          <w:lang w:val="uk-UA"/>
        </w:rPr>
        <w:t>.</w:t>
      </w:r>
      <w:bookmarkEnd w:id="10"/>
    </w:p>
    <w:p w14:paraId="5536499B" w14:textId="299AFDB7" w:rsidR="002E5069" w:rsidRPr="008E76BF" w:rsidRDefault="00EF4BD0" w:rsidP="00DD464F">
      <w:pPr>
        <w:pStyle w:val="rvps2"/>
        <w:shd w:val="clear" w:color="auto" w:fill="FFFFFF"/>
        <w:spacing w:before="0" w:beforeAutospacing="0" w:after="0" w:afterAutospacing="0"/>
        <w:ind w:firstLine="425"/>
        <w:jc w:val="both"/>
        <w:rPr>
          <w:lang w:val="uk-UA"/>
        </w:rPr>
      </w:pPr>
      <w:r w:rsidRPr="00614244">
        <w:rPr>
          <w:i/>
          <w:iCs/>
          <w:lang w:val="uk-UA"/>
        </w:rPr>
        <w:t>Відомості щодо видів та обсягів викидів:</w:t>
      </w:r>
      <w:r w:rsidRPr="00614244">
        <w:rPr>
          <w:lang w:val="uk-UA"/>
        </w:rPr>
        <w:t xml:space="preserve"> </w:t>
      </w:r>
      <w:r w:rsidR="00100FB5" w:rsidRPr="00614244">
        <w:rPr>
          <w:lang w:val="uk-UA"/>
        </w:rPr>
        <w:t>натрію гідроксид (натр їдкий, сода каустична)</w:t>
      </w:r>
      <w:r w:rsidR="00870C53" w:rsidRPr="00614244">
        <w:rPr>
          <w:lang w:val="uk-UA"/>
        </w:rPr>
        <w:t xml:space="preserve"> – </w:t>
      </w:r>
      <w:r w:rsidR="00100FB5" w:rsidRPr="00614244">
        <w:rPr>
          <w:lang w:val="uk-UA"/>
        </w:rPr>
        <w:t>0,00082332</w:t>
      </w:r>
      <w:r w:rsidR="0001186B" w:rsidRPr="00614244">
        <w:rPr>
          <w:lang w:val="uk-UA"/>
        </w:rPr>
        <w:t xml:space="preserve"> </w:t>
      </w:r>
      <w:r w:rsidR="00870C53" w:rsidRPr="00614244">
        <w:rPr>
          <w:lang w:val="uk-UA"/>
        </w:rPr>
        <w:t xml:space="preserve">т/рік; </w:t>
      </w:r>
      <w:r w:rsidR="00100FB5" w:rsidRPr="00614244">
        <w:rPr>
          <w:lang w:val="uk-UA"/>
        </w:rPr>
        <w:t>залізо та його сполуки (у перерахунку на залізо) – 0,179 т/рік; манган та його сполуки (у перерахунку на діоксид мангану)</w:t>
      </w:r>
      <w:r w:rsidR="00870C53" w:rsidRPr="00614244">
        <w:rPr>
          <w:lang w:val="uk-UA"/>
        </w:rPr>
        <w:t xml:space="preserve"> – </w:t>
      </w:r>
      <w:r w:rsidR="00100FB5" w:rsidRPr="00614244">
        <w:rPr>
          <w:lang w:val="uk-UA"/>
        </w:rPr>
        <w:t>0,0013</w:t>
      </w:r>
      <w:r w:rsidR="00870C53" w:rsidRPr="00614244">
        <w:rPr>
          <w:lang w:val="uk-UA"/>
        </w:rPr>
        <w:t xml:space="preserve"> т/рік; </w:t>
      </w:r>
      <w:r w:rsidR="00100FB5" w:rsidRPr="00614244">
        <w:rPr>
          <w:lang w:val="uk-UA"/>
        </w:rPr>
        <w:t>олово та його сполуки (у перерахунку на олово)</w:t>
      </w:r>
      <w:r w:rsidR="00870C53" w:rsidRPr="00614244">
        <w:rPr>
          <w:lang w:val="uk-UA"/>
        </w:rPr>
        <w:t xml:space="preserve"> – </w:t>
      </w:r>
      <w:r w:rsidR="008E76BF" w:rsidRPr="00614244">
        <w:rPr>
          <w:lang w:val="uk-UA"/>
        </w:rPr>
        <w:t>0,000056</w:t>
      </w:r>
      <w:r w:rsidR="00870C53" w:rsidRPr="00614244">
        <w:rPr>
          <w:lang w:val="uk-UA"/>
        </w:rPr>
        <w:t xml:space="preserve"> т/рік; ртуть та її сполуки (у перерахунку на ртуть) – </w:t>
      </w:r>
      <w:r w:rsidR="008E76BF" w:rsidRPr="00614244">
        <w:rPr>
          <w:bCs/>
          <w:lang w:val="uk-UA"/>
        </w:rPr>
        <w:t>0,000055</w:t>
      </w:r>
      <w:r w:rsidR="00870C53" w:rsidRPr="00614244">
        <w:rPr>
          <w:lang w:val="uk-UA"/>
        </w:rPr>
        <w:t xml:space="preserve"> т/рік; свинець та його сполуки (у перерахунку на свинець) – </w:t>
      </w:r>
      <w:r w:rsidR="008E76BF" w:rsidRPr="00614244">
        <w:rPr>
          <w:lang w:val="uk-UA"/>
        </w:rPr>
        <w:t>0,000086</w:t>
      </w:r>
      <w:r w:rsidR="00870C53" w:rsidRPr="00614244">
        <w:rPr>
          <w:lang w:val="uk-UA"/>
        </w:rPr>
        <w:t xml:space="preserve"> т/рік; </w:t>
      </w:r>
      <w:r w:rsidR="003221AE" w:rsidRPr="00614244">
        <w:rPr>
          <w:lang w:val="uk-UA"/>
        </w:rPr>
        <w:t>речовини у вигляді суспендованих твердих частинок</w:t>
      </w:r>
      <w:r w:rsidR="007A2BF4" w:rsidRPr="00614244">
        <w:rPr>
          <w:lang w:val="uk-UA"/>
        </w:rPr>
        <w:t xml:space="preserve"> (мікрочастинки та волокна)</w:t>
      </w:r>
      <w:r w:rsidR="003221AE" w:rsidRPr="00614244">
        <w:rPr>
          <w:lang w:val="uk-UA"/>
        </w:rPr>
        <w:t xml:space="preserve"> –</w:t>
      </w:r>
      <w:r w:rsidR="00475692" w:rsidRPr="00614244">
        <w:rPr>
          <w:lang w:val="uk-UA"/>
        </w:rPr>
        <w:t xml:space="preserve"> </w:t>
      </w:r>
      <w:r w:rsidR="00535648" w:rsidRPr="00535648">
        <w:rPr>
          <w:lang w:val="uk-UA"/>
        </w:rPr>
        <w:t>85,61751</w:t>
      </w:r>
      <w:r w:rsidR="00535648">
        <w:rPr>
          <w:lang w:val="uk-UA"/>
        </w:rPr>
        <w:t xml:space="preserve"> </w:t>
      </w:r>
      <w:r w:rsidR="00535648" w:rsidRPr="00614244">
        <w:rPr>
          <w:lang w:val="uk-UA"/>
        </w:rPr>
        <w:t>т/рік;</w:t>
      </w:r>
      <w:r w:rsidR="00475692" w:rsidRPr="00614244">
        <w:rPr>
          <w:lang w:val="uk-UA"/>
        </w:rPr>
        <w:t xml:space="preserve"> </w:t>
      </w:r>
      <w:r w:rsidR="00535648">
        <w:rPr>
          <w:lang w:val="uk-UA"/>
        </w:rPr>
        <w:t>к</w:t>
      </w:r>
      <w:r w:rsidR="00535648" w:rsidRPr="00535648">
        <w:rPr>
          <w:lang w:val="uk-UA"/>
        </w:rPr>
        <w:t>ремнію діоксид аморфний</w:t>
      </w:r>
      <w:r w:rsidR="00535648">
        <w:rPr>
          <w:lang w:val="uk-UA"/>
        </w:rPr>
        <w:t xml:space="preserve"> </w:t>
      </w:r>
      <w:r w:rsidR="00535648" w:rsidRPr="00614244">
        <w:rPr>
          <w:lang w:val="uk-UA"/>
        </w:rPr>
        <w:t>–</w:t>
      </w:r>
      <w:r w:rsidR="00535648" w:rsidRPr="00535648">
        <w:rPr>
          <w:lang w:val="uk-UA"/>
        </w:rPr>
        <w:t xml:space="preserve"> 0,0075</w:t>
      </w:r>
      <w:r w:rsidR="00535648">
        <w:rPr>
          <w:lang w:val="uk-UA"/>
        </w:rPr>
        <w:t xml:space="preserve"> </w:t>
      </w:r>
      <w:r w:rsidR="003221AE" w:rsidRPr="00614244">
        <w:rPr>
          <w:lang w:val="uk-UA"/>
        </w:rPr>
        <w:t>т/рік;</w:t>
      </w:r>
      <w:r w:rsidR="00DF469B" w:rsidRPr="00614244">
        <w:rPr>
          <w:lang w:val="uk-UA"/>
        </w:rPr>
        <w:t xml:space="preserve"> </w:t>
      </w:r>
      <w:r w:rsidR="007A2BF4" w:rsidRPr="00614244">
        <w:rPr>
          <w:lang w:val="uk-UA"/>
        </w:rPr>
        <w:t>оксиди азоту (у перерахунку на діоксид азоту [NO + NO</w:t>
      </w:r>
      <w:r w:rsidR="007A2BF4" w:rsidRPr="00614244">
        <w:rPr>
          <w:vertAlign w:val="subscript"/>
          <w:lang w:val="uk-UA"/>
        </w:rPr>
        <w:t>2</w:t>
      </w:r>
      <w:r w:rsidR="007A2BF4" w:rsidRPr="00614244">
        <w:rPr>
          <w:lang w:val="uk-UA"/>
        </w:rPr>
        <w:t>])</w:t>
      </w:r>
      <w:r w:rsidR="003221AE" w:rsidRPr="00614244">
        <w:rPr>
          <w:lang w:val="uk-UA"/>
        </w:rPr>
        <w:t xml:space="preserve"> – </w:t>
      </w:r>
      <w:r w:rsidR="008E76BF" w:rsidRPr="00614244">
        <w:rPr>
          <w:lang w:val="uk-UA"/>
        </w:rPr>
        <w:t>83,3328</w:t>
      </w:r>
      <w:r w:rsidR="008F41EA" w:rsidRPr="00614244">
        <w:rPr>
          <w:lang w:val="uk-UA"/>
        </w:rPr>
        <w:t xml:space="preserve"> т/рік</w:t>
      </w:r>
      <w:r w:rsidR="003221AE" w:rsidRPr="00614244">
        <w:rPr>
          <w:lang w:val="uk-UA"/>
        </w:rPr>
        <w:t>;</w:t>
      </w:r>
      <w:r w:rsidR="00100FB5" w:rsidRPr="00614244">
        <w:rPr>
          <w:lang w:val="uk-UA"/>
        </w:rPr>
        <w:t xml:space="preserve"> азотна кислота – </w:t>
      </w:r>
      <w:r w:rsidR="008E76BF" w:rsidRPr="00614244">
        <w:rPr>
          <w:lang w:val="uk-UA"/>
        </w:rPr>
        <w:t>0,028</w:t>
      </w:r>
      <w:r w:rsidR="00100FB5" w:rsidRPr="00614244">
        <w:rPr>
          <w:lang w:val="uk-UA"/>
        </w:rPr>
        <w:t xml:space="preserve"> т/рік; </w:t>
      </w:r>
      <w:r w:rsidR="007A2BF4" w:rsidRPr="00614244">
        <w:rPr>
          <w:lang w:val="uk-UA"/>
        </w:rPr>
        <w:t>сірки діоксид</w:t>
      </w:r>
      <w:r w:rsidR="003221AE" w:rsidRPr="00614244">
        <w:rPr>
          <w:lang w:val="uk-UA"/>
        </w:rPr>
        <w:t xml:space="preserve"> – </w:t>
      </w:r>
      <w:r w:rsidR="008E76BF" w:rsidRPr="00614244">
        <w:rPr>
          <w:lang w:val="uk-UA"/>
        </w:rPr>
        <w:lastRenderedPageBreak/>
        <w:t>116,3293</w:t>
      </w:r>
      <w:r w:rsidR="008F41EA" w:rsidRPr="00614244">
        <w:rPr>
          <w:lang w:val="uk-UA"/>
        </w:rPr>
        <w:t xml:space="preserve"> т/рік</w:t>
      </w:r>
      <w:r w:rsidR="003221AE" w:rsidRPr="00614244">
        <w:rPr>
          <w:lang w:val="uk-UA"/>
        </w:rPr>
        <w:t>;</w:t>
      </w:r>
      <w:r w:rsidR="00100FB5" w:rsidRPr="00614244">
        <w:rPr>
          <w:lang w:val="uk-UA"/>
        </w:rPr>
        <w:t xml:space="preserve"> сульфатна кислота [H</w:t>
      </w:r>
      <w:r w:rsidR="00100FB5" w:rsidRPr="00614244">
        <w:rPr>
          <w:vertAlign w:val="subscript"/>
          <w:lang w:val="uk-UA"/>
        </w:rPr>
        <w:t>2</w:t>
      </w:r>
      <w:r w:rsidR="00100FB5" w:rsidRPr="00614244">
        <w:rPr>
          <w:lang w:val="uk-UA"/>
        </w:rPr>
        <w:t>SO</w:t>
      </w:r>
      <w:r w:rsidR="00100FB5" w:rsidRPr="00614244">
        <w:rPr>
          <w:vertAlign w:val="subscript"/>
          <w:lang w:val="uk-UA"/>
        </w:rPr>
        <w:t>4</w:t>
      </w:r>
      <w:r w:rsidR="00100FB5" w:rsidRPr="00614244">
        <w:rPr>
          <w:lang w:val="uk-UA"/>
        </w:rPr>
        <w:t xml:space="preserve">] (сірчана кислота) – </w:t>
      </w:r>
      <w:r w:rsidR="00F03A1B" w:rsidRPr="00614244">
        <w:rPr>
          <w:lang w:val="uk-UA"/>
        </w:rPr>
        <w:t>0,0015200000267</w:t>
      </w:r>
      <w:r w:rsidR="0056478F" w:rsidRPr="00614244">
        <w:rPr>
          <w:lang w:val="uk-UA"/>
        </w:rPr>
        <w:t xml:space="preserve"> </w:t>
      </w:r>
      <w:r w:rsidR="00100FB5" w:rsidRPr="00614244">
        <w:rPr>
          <w:lang w:val="uk-UA"/>
        </w:rPr>
        <w:t>т/рік;</w:t>
      </w:r>
      <w:r w:rsidR="003221AE" w:rsidRPr="00614244">
        <w:rPr>
          <w:lang w:val="uk-UA"/>
        </w:rPr>
        <w:t xml:space="preserve"> </w:t>
      </w:r>
      <w:r w:rsidR="00870C53" w:rsidRPr="00614244">
        <w:rPr>
          <w:lang w:val="uk-UA"/>
        </w:rPr>
        <w:t xml:space="preserve">оксид вуглецю – </w:t>
      </w:r>
      <w:r w:rsidR="008E76BF" w:rsidRPr="00614244">
        <w:rPr>
          <w:lang w:val="uk-UA"/>
        </w:rPr>
        <w:t>209,7031</w:t>
      </w:r>
      <w:r w:rsidR="00870C53" w:rsidRPr="00614244">
        <w:rPr>
          <w:lang w:val="uk-UA"/>
        </w:rPr>
        <w:t xml:space="preserve"> т/рік; </w:t>
      </w:r>
      <w:r w:rsidR="00473656" w:rsidRPr="00614244">
        <w:rPr>
          <w:lang w:val="uk-UA"/>
        </w:rPr>
        <w:t xml:space="preserve">вуглеводні насичені С12-С19 (розчинник РПК-26511 і ін.) у перерахунку на сумарний органічний вуглець – </w:t>
      </w:r>
      <w:r w:rsidR="00F83D0C" w:rsidRPr="00614244">
        <w:rPr>
          <w:lang w:val="uk-UA"/>
        </w:rPr>
        <w:t>0,005360015</w:t>
      </w:r>
      <w:r w:rsidR="00473656" w:rsidRPr="00614244">
        <w:rPr>
          <w:lang w:val="uk-UA"/>
        </w:rPr>
        <w:t xml:space="preserve"> т/рік</w:t>
      </w:r>
      <w:r w:rsidR="00100FB5" w:rsidRPr="00614244">
        <w:rPr>
          <w:lang w:val="uk-UA"/>
        </w:rPr>
        <w:t xml:space="preserve">; НМЛОС – </w:t>
      </w:r>
      <w:r w:rsidR="008E76BF" w:rsidRPr="00614244">
        <w:rPr>
          <w:lang w:val="uk-UA"/>
        </w:rPr>
        <w:t>31,1624</w:t>
      </w:r>
      <w:r w:rsidR="00100FB5" w:rsidRPr="00614244">
        <w:rPr>
          <w:lang w:val="uk-UA"/>
        </w:rPr>
        <w:t xml:space="preserve"> т/рік; ефір петролейний (</w:t>
      </w:r>
      <w:proofErr w:type="spellStart"/>
      <w:r w:rsidR="00100FB5" w:rsidRPr="00614244">
        <w:rPr>
          <w:lang w:val="uk-UA"/>
        </w:rPr>
        <w:t>нефрас</w:t>
      </w:r>
      <w:proofErr w:type="spellEnd"/>
      <w:r w:rsidR="00100FB5" w:rsidRPr="00614244">
        <w:rPr>
          <w:lang w:val="uk-UA"/>
        </w:rPr>
        <w:t xml:space="preserve">) – </w:t>
      </w:r>
      <w:r w:rsidR="00F83D0C" w:rsidRPr="00614244">
        <w:rPr>
          <w:lang w:val="uk-UA"/>
        </w:rPr>
        <w:t>0,057</w:t>
      </w:r>
      <w:r w:rsidR="00100FB5" w:rsidRPr="00614244">
        <w:rPr>
          <w:lang w:val="uk-UA"/>
        </w:rPr>
        <w:t xml:space="preserve"> т/рік; </w:t>
      </w:r>
      <w:proofErr w:type="spellStart"/>
      <w:r w:rsidR="00100FB5" w:rsidRPr="00614244">
        <w:rPr>
          <w:lang w:val="uk-UA"/>
        </w:rPr>
        <w:t>уайт</w:t>
      </w:r>
      <w:proofErr w:type="spellEnd"/>
      <w:r w:rsidR="00100FB5" w:rsidRPr="00614244">
        <w:rPr>
          <w:lang w:val="uk-UA"/>
        </w:rPr>
        <w:t xml:space="preserve">-спірит – </w:t>
      </w:r>
      <w:r w:rsidR="00F83D0C" w:rsidRPr="00614244">
        <w:rPr>
          <w:lang w:val="uk-UA"/>
        </w:rPr>
        <w:t>0,095</w:t>
      </w:r>
      <w:r w:rsidR="00100FB5" w:rsidRPr="00614244">
        <w:rPr>
          <w:lang w:val="uk-UA"/>
        </w:rPr>
        <w:t xml:space="preserve"> т/рік; гексан – </w:t>
      </w:r>
      <w:r w:rsidR="00F83D0C" w:rsidRPr="00614244">
        <w:rPr>
          <w:lang w:val="uk-UA"/>
        </w:rPr>
        <w:t>3,203</w:t>
      </w:r>
      <w:r w:rsidR="00100FB5" w:rsidRPr="00614244">
        <w:rPr>
          <w:lang w:val="uk-UA"/>
        </w:rPr>
        <w:t xml:space="preserve"> т/рік; бутан – </w:t>
      </w:r>
      <w:r w:rsidR="00F83D0C" w:rsidRPr="00614244">
        <w:rPr>
          <w:lang w:val="uk-UA"/>
        </w:rPr>
        <w:t>1,086</w:t>
      </w:r>
      <w:r w:rsidR="00100FB5" w:rsidRPr="00614244">
        <w:rPr>
          <w:lang w:val="uk-UA"/>
        </w:rPr>
        <w:t xml:space="preserve"> т/рік; пропан – </w:t>
      </w:r>
      <w:r w:rsidR="00F83D0C" w:rsidRPr="00614244">
        <w:rPr>
          <w:lang w:val="uk-UA"/>
        </w:rPr>
        <w:t>1,439</w:t>
      </w:r>
      <w:r w:rsidR="00100FB5" w:rsidRPr="00614244">
        <w:rPr>
          <w:lang w:val="uk-UA"/>
        </w:rPr>
        <w:t xml:space="preserve"> т/рік; акролеїн – </w:t>
      </w:r>
      <w:r w:rsidR="00F83D0C" w:rsidRPr="00614244">
        <w:rPr>
          <w:lang w:val="uk-UA"/>
        </w:rPr>
        <w:t>0,57</w:t>
      </w:r>
      <w:r w:rsidR="00100FB5" w:rsidRPr="00614244">
        <w:rPr>
          <w:lang w:val="uk-UA"/>
        </w:rPr>
        <w:t xml:space="preserve"> т/рік; кислота оцтова  – </w:t>
      </w:r>
      <w:r w:rsidR="00F83D0C" w:rsidRPr="00614244">
        <w:rPr>
          <w:lang w:val="uk-UA"/>
        </w:rPr>
        <w:t>0,011</w:t>
      </w:r>
      <w:r w:rsidR="00100FB5" w:rsidRPr="00614244">
        <w:rPr>
          <w:lang w:val="uk-UA"/>
        </w:rPr>
        <w:t xml:space="preserve"> т/рік; </w:t>
      </w:r>
      <w:proofErr w:type="spellStart"/>
      <w:r w:rsidR="00100FB5" w:rsidRPr="00614244">
        <w:rPr>
          <w:lang w:val="uk-UA"/>
        </w:rPr>
        <w:t>трихлорметан</w:t>
      </w:r>
      <w:proofErr w:type="spellEnd"/>
      <w:r w:rsidR="00100FB5" w:rsidRPr="00614244">
        <w:rPr>
          <w:lang w:val="uk-UA"/>
        </w:rPr>
        <w:t xml:space="preserve"> (хлороформ) – </w:t>
      </w:r>
      <w:r w:rsidR="00F83D0C" w:rsidRPr="00614244">
        <w:rPr>
          <w:lang w:val="uk-UA"/>
        </w:rPr>
        <w:t>0,154</w:t>
      </w:r>
      <w:r w:rsidR="00100FB5" w:rsidRPr="00614244">
        <w:rPr>
          <w:lang w:val="uk-UA"/>
        </w:rPr>
        <w:t xml:space="preserve"> т/рік; водню хлорид (соляна кислота за молекулою HCL) – </w:t>
      </w:r>
      <w:r w:rsidR="00614244" w:rsidRPr="00614244">
        <w:rPr>
          <w:lang w:val="uk-UA"/>
        </w:rPr>
        <w:t>0,0086000002</w:t>
      </w:r>
      <w:r w:rsidR="00100FB5" w:rsidRPr="00614244">
        <w:rPr>
          <w:lang w:val="uk-UA"/>
        </w:rPr>
        <w:t xml:space="preserve"> т/рік; фтористі сполуки добре розчинні неорганічні (</w:t>
      </w:r>
      <w:proofErr w:type="spellStart"/>
      <w:r w:rsidR="00100FB5" w:rsidRPr="00614244">
        <w:rPr>
          <w:lang w:val="uk-UA"/>
        </w:rPr>
        <w:t>фторид</w:t>
      </w:r>
      <w:proofErr w:type="spellEnd"/>
      <w:r w:rsidR="00100FB5" w:rsidRPr="00614244">
        <w:rPr>
          <w:lang w:val="uk-UA"/>
        </w:rPr>
        <w:t xml:space="preserve"> натрію, </w:t>
      </w:r>
      <w:proofErr w:type="spellStart"/>
      <w:r w:rsidR="00100FB5" w:rsidRPr="00614244">
        <w:rPr>
          <w:lang w:val="uk-UA"/>
        </w:rPr>
        <w:t>гексафторсилікат</w:t>
      </w:r>
      <w:proofErr w:type="spellEnd"/>
      <w:r w:rsidR="00100FB5" w:rsidRPr="00614244">
        <w:rPr>
          <w:lang w:val="uk-UA"/>
        </w:rPr>
        <w:t xml:space="preserve"> натрію) у перерахунку на фтор – </w:t>
      </w:r>
      <w:r w:rsidR="00F83D0C" w:rsidRPr="00614244">
        <w:rPr>
          <w:lang w:val="uk-UA"/>
        </w:rPr>
        <w:t>0,036</w:t>
      </w:r>
      <w:r w:rsidR="00100FB5" w:rsidRPr="00614244">
        <w:rPr>
          <w:lang w:val="uk-UA"/>
        </w:rPr>
        <w:t xml:space="preserve"> т/рік; фтористі сполуки погано розчинні неорганічні (</w:t>
      </w:r>
      <w:proofErr w:type="spellStart"/>
      <w:r w:rsidR="00100FB5" w:rsidRPr="00614244">
        <w:rPr>
          <w:lang w:val="uk-UA"/>
        </w:rPr>
        <w:t>фторид</w:t>
      </w:r>
      <w:proofErr w:type="spellEnd"/>
      <w:r w:rsidR="00100FB5" w:rsidRPr="00614244">
        <w:rPr>
          <w:lang w:val="uk-UA"/>
        </w:rPr>
        <w:t xml:space="preserve"> алюмінію, </w:t>
      </w:r>
      <w:proofErr w:type="spellStart"/>
      <w:r w:rsidR="00100FB5" w:rsidRPr="00614244">
        <w:rPr>
          <w:lang w:val="uk-UA"/>
        </w:rPr>
        <w:t>гексафторалюмінат</w:t>
      </w:r>
      <w:proofErr w:type="spellEnd"/>
      <w:r w:rsidR="00100FB5" w:rsidRPr="00614244">
        <w:rPr>
          <w:lang w:val="uk-UA"/>
        </w:rPr>
        <w:t xml:space="preserve"> натрію) у перерахунку на фтор – </w:t>
      </w:r>
      <w:r w:rsidR="00F83D0C" w:rsidRPr="00614244">
        <w:rPr>
          <w:lang w:val="uk-UA"/>
        </w:rPr>
        <w:t>0,02</w:t>
      </w:r>
      <w:r w:rsidR="00100FB5" w:rsidRPr="00614244">
        <w:rPr>
          <w:lang w:val="uk-UA"/>
        </w:rPr>
        <w:t xml:space="preserve"> т/рік; фтористий водень – </w:t>
      </w:r>
      <w:r w:rsidR="00F83D0C" w:rsidRPr="00614244">
        <w:rPr>
          <w:lang w:val="uk-UA"/>
        </w:rPr>
        <w:t>0,009</w:t>
      </w:r>
      <w:r w:rsidR="00100FB5" w:rsidRPr="00614244">
        <w:rPr>
          <w:lang w:val="uk-UA"/>
        </w:rPr>
        <w:t xml:space="preserve"> т/рік</w:t>
      </w:r>
      <w:r w:rsidR="00D65464" w:rsidRPr="00614244">
        <w:rPr>
          <w:lang w:val="uk-UA"/>
        </w:rPr>
        <w:t>.</w:t>
      </w:r>
      <w:r w:rsidR="003221AE" w:rsidRPr="00614244">
        <w:rPr>
          <w:lang w:val="uk-UA"/>
        </w:rPr>
        <w:t xml:space="preserve"> </w:t>
      </w:r>
      <w:r w:rsidR="00D65464" w:rsidRPr="00614244">
        <w:rPr>
          <w:lang w:val="uk-UA"/>
        </w:rPr>
        <w:t xml:space="preserve">Парникові гази: метан – </w:t>
      </w:r>
      <w:r w:rsidR="00F83D0C" w:rsidRPr="00614244">
        <w:rPr>
          <w:lang w:val="uk-UA"/>
        </w:rPr>
        <w:t>6,1592</w:t>
      </w:r>
      <w:r w:rsidR="008F41EA" w:rsidRPr="00614244">
        <w:rPr>
          <w:lang w:val="uk-UA"/>
        </w:rPr>
        <w:t xml:space="preserve"> т/рік</w:t>
      </w:r>
      <w:r w:rsidR="00D65464" w:rsidRPr="00614244">
        <w:rPr>
          <w:lang w:val="uk-UA"/>
        </w:rPr>
        <w:t xml:space="preserve">; вуглецю діоксид – </w:t>
      </w:r>
      <w:r w:rsidR="008E76BF" w:rsidRPr="00614244">
        <w:rPr>
          <w:lang w:val="uk-UA"/>
        </w:rPr>
        <w:t>68374,382</w:t>
      </w:r>
      <w:r w:rsidR="008F41EA" w:rsidRPr="00614244">
        <w:rPr>
          <w:lang w:val="uk-UA"/>
        </w:rPr>
        <w:t xml:space="preserve"> т/рік</w:t>
      </w:r>
      <w:r w:rsidR="00D65464" w:rsidRPr="00614244">
        <w:rPr>
          <w:lang w:val="uk-UA"/>
        </w:rPr>
        <w:t>; азоту (</w:t>
      </w:r>
      <w:r w:rsidR="007A2BF4" w:rsidRPr="00614244">
        <w:rPr>
          <w:lang w:val="uk-UA"/>
        </w:rPr>
        <w:t>1</w:t>
      </w:r>
      <w:r w:rsidR="00D65464" w:rsidRPr="00614244">
        <w:rPr>
          <w:lang w:val="uk-UA"/>
        </w:rPr>
        <w:t>) оксид [</w:t>
      </w:r>
      <w:r w:rsidR="00D65464" w:rsidRPr="00614244">
        <w:rPr>
          <w:lang w:val="en-US"/>
        </w:rPr>
        <w:t>N</w:t>
      </w:r>
      <w:r w:rsidR="00D65464" w:rsidRPr="00614244">
        <w:rPr>
          <w:vertAlign w:val="subscript"/>
          <w:lang w:val="uk-UA"/>
        </w:rPr>
        <w:t>2</w:t>
      </w:r>
      <w:r w:rsidR="00D65464" w:rsidRPr="00614244">
        <w:rPr>
          <w:lang w:val="en-US"/>
        </w:rPr>
        <w:t>O</w:t>
      </w:r>
      <w:r w:rsidR="00D65464" w:rsidRPr="00614244">
        <w:rPr>
          <w:lang w:val="uk-UA"/>
        </w:rPr>
        <w:t>] –</w:t>
      </w:r>
      <w:r w:rsidR="008F41EA" w:rsidRPr="00614244">
        <w:rPr>
          <w:lang w:val="uk-UA"/>
        </w:rPr>
        <w:t xml:space="preserve"> </w:t>
      </w:r>
      <w:r w:rsidR="008E76BF" w:rsidRPr="00614244">
        <w:rPr>
          <w:lang w:val="uk-UA"/>
        </w:rPr>
        <w:t xml:space="preserve"> 3,1712</w:t>
      </w:r>
      <w:r w:rsidR="008F41EA" w:rsidRPr="00100FB5">
        <w:rPr>
          <w:lang w:val="uk-UA"/>
        </w:rPr>
        <w:t xml:space="preserve"> т/рік</w:t>
      </w:r>
      <w:r w:rsidR="002E5069" w:rsidRPr="00100FB5">
        <w:rPr>
          <w:lang w:val="uk-UA"/>
        </w:rPr>
        <w:t>.</w:t>
      </w:r>
    </w:p>
    <w:p w14:paraId="30F705AA" w14:textId="024BEB51" w:rsidR="003C3BB2" w:rsidRPr="007333ED" w:rsidRDefault="00EA7F1A" w:rsidP="00FF1D51">
      <w:pPr>
        <w:pStyle w:val="rvps2"/>
        <w:shd w:val="clear" w:color="auto" w:fill="FFFFFF"/>
        <w:spacing w:before="0" w:beforeAutospacing="0" w:after="0" w:afterAutospacing="0"/>
        <w:ind w:firstLine="448"/>
        <w:jc w:val="both"/>
        <w:rPr>
          <w:lang w:val="uk-UA"/>
        </w:rPr>
      </w:pPr>
      <w:r w:rsidRPr="007333ED">
        <w:rPr>
          <w:i/>
          <w:iCs/>
          <w:lang w:val="uk-UA"/>
        </w:rPr>
        <w:t>З</w:t>
      </w:r>
      <w:r w:rsidR="00BA3C09" w:rsidRPr="007333ED">
        <w:rPr>
          <w:i/>
          <w:iCs/>
          <w:lang w:val="uk-UA"/>
        </w:rPr>
        <w:t>аходи щодо впровадження найкращих існуючих технологій виробництва, що виконані або/та які потребують виконання:</w:t>
      </w:r>
      <w:r w:rsidR="00BA3C09" w:rsidRPr="007333ED">
        <w:rPr>
          <w:lang w:val="uk-UA"/>
        </w:rPr>
        <w:t xml:space="preserve"> </w:t>
      </w:r>
      <w:r w:rsidR="00F75BA7" w:rsidRPr="007333ED">
        <w:rPr>
          <w:lang w:val="uk-UA"/>
        </w:rPr>
        <w:t>в</w:t>
      </w:r>
      <w:r w:rsidR="00C65989" w:rsidRPr="007333ED">
        <w:rPr>
          <w:lang w:val="uk-UA"/>
        </w:rPr>
        <w:t xml:space="preserve">ідповідно до </w:t>
      </w:r>
      <w:bookmarkStart w:id="11" w:name="_Hlk152058916"/>
      <w:r w:rsidR="00C65989" w:rsidRPr="007333ED">
        <w:rPr>
          <w:lang w:val="uk-UA"/>
        </w:rPr>
        <w:t xml:space="preserve">ст. 11 </w:t>
      </w:r>
      <w:r w:rsidR="00C50CA6" w:rsidRPr="007333ED">
        <w:rPr>
          <w:lang w:val="uk-UA"/>
        </w:rPr>
        <w:t>Закону України</w:t>
      </w:r>
      <w:r w:rsidR="00C65989" w:rsidRPr="007333ED">
        <w:rPr>
          <w:lang w:val="uk-UA"/>
        </w:rPr>
        <w:t xml:space="preserve"> «Про охорону атмосферного повітря»</w:t>
      </w:r>
      <w:r w:rsidR="008F41EA" w:rsidRPr="007333ED">
        <w:rPr>
          <w:lang w:val="uk-UA"/>
        </w:rPr>
        <w:t xml:space="preserve"> та Інструкції, затвердженої наказом Мін</w:t>
      </w:r>
      <w:r w:rsidR="00C50CA6" w:rsidRPr="007333ED">
        <w:rPr>
          <w:lang w:val="uk-UA"/>
        </w:rPr>
        <w:t>довкілля</w:t>
      </w:r>
      <w:r w:rsidR="008F41EA" w:rsidRPr="007333ED">
        <w:rPr>
          <w:lang w:val="uk-UA"/>
        </w:rPr>
        <w:t xml:space="preserve"> №</w:t>
      </w:r>
      <w:r w:rsidR="00C50CA6" w:rsidRPr="007333ED">
        <w:rPr>
          <w:lang w:val="uk-UA"/>
        </w:rPr>
        <w:t>44</w:t>
      </w:r>
      <w:r w:rsidR="008F41EA" w:rsidRPr="007333ED">
        <w:rPr>
          <w:lang w:val="uk-UA"/>
        </w:rPr>
        <w:t xml:space="preserve">8 від </w:t>
      </w:r>
      <w:r w:rsidR="00C50CA6" w:rsidRPr="007333ED">
        <w:rPr>
          <w:lang w:val="uk-UA"/>
        </w:rPr>
        <w:t>27</w:t>
      </w:r>
      <w:r w:rsidR="008F41EA" w:rsidRPr="007333ED">
        <w:rPr>
          <w:lang w:val="uk-UA"/>
        </w:rPr>
        <w:t>.0</w:t>
      </w:r>
      <w:r w:rsidR="00C50CA6" w:rsidRPr="007333ED">
        <w:rPr>
          <w:lang w:val="uk-UA"/>
        </w:rPr>
        <w:t>6</w:t>
      </w:r>
      <w:r w:rsidR="008F41EA" w:rsidRPr="007333ED">
        <w:rPr>
          <w:lang w:val="uk-UA"/>
        </w:rPr>
        <w:t>.20</w:t>
      </w:r>
      <w:r w:rsidR="00C50CA6" w:rsidRPr="007333ED">
        <w:rPr>
          <w:lang w:val="uk-UA"/>
        </w:rPr>
        <w:t>23</w:t>
      </w:r>
      <w:bookmarkEnd w:id="11"/>
      <w:r w:rsidR="00C65989" w:rsidRPr="007333ED">
        <w:rPr>
          <w:lang w:val="uk-UA"/>
        </w:rPr>
        <w:t xml:space="preserve">, об’єкт належить до </w:t>
      </w:r>
      <w:r w:rsidR="00065124" w:rsidRPr="007333ED">
        <w:rPr>
          <w:lang w:val="uk-UA"/>
        </w:rPr>
        <w:t>другої</w:t>
      </w:r>
      <w:r w:rsidR="00C65989" w:rsidRPr="007333ED">
        <w:rPr>
          <w:lang w:val="uk-UA"/>
        </w:rPr>
        <w:t xml:space="preserve"> групи, тому заходи щодо впровадження найкращих існуючих технологій виробництва</w:t>
      </w:r>
      <w:r w:rsidR="00142803" w:rsidRPr="007333ED">
        <w:rPr>
          <w:lang w:val="uk-UA"/>
        </w:rPr>
        <w:t xml:space="preserve"> не розробляються</w:t>
      </w:r>
      <w:r w:rsidR="00C65989" w:rsidRPr="007333ED">
        <w:rPr>
          <w:lang w:val="uk-UA"/>
        </w:rPr>
        <w:t>.</w:t>
      </w:r>
    </w:p>
    <w:p w14:paraId="20154192" w14:textId="38E8C63A" w:rsidR="003C3BB2" w:rsidRPr="007333ED" w:rsidRDefault="00EF4BD0" w:rsidP="00820028">
      <w:pPr>
        <w:pStyle w:val="rvps2"/>
        <w:shd w:val="clear" w:color="auto" w:fill="FFFFFF"/>
        <w:spacing w:before="0" w:beforeAutospacing="0" w:after="0" w:afterAutospacing="0"/>
        <w:ind w:firstLine="448"/>
        <w:jc w:val="both"/>
        <w:rPr>
          <w:lang w:val="uk-UA"/>
        </w:rPr>
      </w:pPr>
      <w:r w:rsidRPr="007333ED">
        <w:rPr>
          <w:i/>
          <w:iCs/>
          <w:lang w:val="uk-UA"/>
        </w:rPr>
        <w:t>Перелік заходів щодо скорочення викидів</w:t>
      </w:r>
      <w:r w:rsidR="00246739" w:rsidRPr="007333ED">
        <w:rPr>
          <w:i/>
          <w:iCs/>
          <w:lang w:val="uk-UA"/>
        </w:rPr>
        <w:t>, що виконані або/та які потребують виконання</w:t>
      </w:r>
      <w:r w:rsidRPr="007333ED">
        <w:rPr>
          <w:i/>
          <w:iCs/>
          <w:lang w:val="uk-UA"/>
        </w:rPr>
        <w:t>:</w:t>
      </w:r>
      <w:r w:rsidRPr="007333ED">
        <w:rPr>
          <w:lang w:val="uk-UA"/>
        </w:rPr>
        <w:t xml:space="preserve"> не передбачаються, </w:t>
      </w:r>
      <w:r w:rsidR="0056799D" w:rsidRPr="007333ED">
        <w:rPr>
          <w:lang w:val="uk-UA"/>
        </w:rPr>
        <w:t xml:space="preserve">оскільки </w:t>
      </w:r>
      <w:r w:rsidRPr="007333ED">
        <w:rPr>
          <w:lang w:val="uk-UA"/>
        </w:rPr>
        <w:t>перевищення встановлених нормативів граничнодопустимих викидів</w:t>
      </w:r>
      <w:r w:rsidR="0056799D" w:rsidRPr="007333ED">
        <w:rPr>
          <w:lang w:val="uk-UA"/>
        </w:rPr>
        <w:t xml:space="preserve"> відсутні</w:t>
      </w:r>
      <w:r w:rsidRPr="007333ED">
        <w:rPr>
          <w:lang w:val="uk-UA"/>
        </w:rPr>
        <w:t>.</w:t>
      </w:r>
      <w:bookmarkStart w:id="12" w:name="n124"/>
      <w:bookmarkEnd w:id="12"/>
    </w:p>
    <w:p w14:paraId="12C6F660" w14:textId="19ACAB01" w:rsidR="003C3BB2" w:rsidRPr="007333ED" w:rsidRDefault="00EF4BD0" w:rsidP="00820028">
      <w:pPr>
        <w:pStyle w:val="rvps2"/>
        <w:shd w:val="clear" w:color="auto" w:fill="FFFFFF"/>
        <w:spacing w:before="0" w:beforeAutospacing="0" w:after="0" w:afterAutospacing="0"/>
        <w:ind w:firstLine="448"/>
        <w:jc w:val="both"/>
        <w:rPr>
          <w:i/>
          <w:iCs/>
          <w:lang w:val="uk-UA"/>
        </w:rPr>
      </w:pPr>
      <w:r w:rsidRPr="007333ED">
        <w:rPr>
          <w:i/>
          <w:iCs/>
          <w:lang w:val="uk-UA"/>
        </w:rPr>
        <w:t>Дотримання виконання природоохоронних заходів щодо скорочення викидів:</w:t>
      </w:r>
      <w:r w:rsidRPr="007333ED">
        <w:rPr>
          <w:lang w:val="uk-UA"/>
        </w:rPr>
        <w:t xml:space="preserve"> не передбачено.</w:t>
      </w:r>
      <w:bookmarkStart w:id="13" w:name="n125"/>
      <w:bookmarkEnd w:id="13"/>
    </w:p>
    <w:p w14:paraId="21CDD833" w14:textId="416F0A98" w:rsidR="00B25964" w:rsidRPr="0008374D" w:rsidRDefault="00EF4BD0" w:rsidP="00B25964">
      <w:pPr>
        <w:pStyle w:val="rvps2"/>
        <w:shd w:val="clear" w:color="auto" w:fill="FFFFFF"/>
        <w:spacing w:before="0" w:beforeAutospacing="0" w:after="0" w:afterAutospacing="0"/>
        <w:ind w:firstLine="448"/>
        <w:jc w:val="both"/>
        <w:rPr>
          <w:lang w:val="uk-UA"/>
        </w:rPr>
      </w:pPr>
      <w:r w:rsidRPr="007333ED">
        <w:rPr>
          <w:i/>
          <w:iCs/>
          <w:lang w:val="uk-UA"/>
        </w:rPr>
        <w:t>Відповідність пропозицій щодо дозволених обсягів викидів законодавству:</w:t>
      </w:r>
      <w:r w:rsidRPr="007333ED">
        <w:rPr>
          <w:lang w:val="uk-UA"/>
        </w:rPr>
        <w:t xml:space="preserve"> </w:t>
      </w:r>
      <w:bookmarkStart w:id="14" w:name="_Hlk168654853"/>
      <w:r w:rsidR="00D90A8F">
        <w:rPr>
          <w:lang w:val="uk-UA"/>
        </w:rPr>
        <w:t>о</w:t>
      </w:r>
      <w:r w:rsidR="0008374D" w:rsidRPr="0008374D">
        <w:rPr>
          <w:lang w:val="uk-UA"/>
        </w:rPr>
        <w:t>бсяги видів забруднюючих речовин не перевищують затверджені граничнодопустимі нормативи викидів, встановлені відповідно до наказів Міністерства охорони навколишнього природного середовища України №309 від 27.06.2006 та №540 від 13.10.2009</w:t>
      </w:r>
      <w:r w:rsidR="00CD7731">
        <w:rPr>
          <w:lang w:val="uk-UA"/>
        </w:rPr>
        <w:t>.</w:t>
      </w:r>
      <w:r w:rsidR="0008374D" w:rsidRPr="0008374D">
        <w:rPr>
          <w:lang w:val="uk-UA"/>
        </w:rPr>
        <w:t xml:space="preserve"> </w:t>
      </w:r>
      <w:r w:rsidR="00CD7731">
        <w:rPr>
          <w:lang w:val="uk-UA"/>
        </w:rPr>
        <w:t>В</w:t>
      </w:r>
      <w:r w:rsidR="0008374D" w:rsidRPr="0008374D">
        <w:rPr>
          <w:lang w:val="uk-UA"/>
        </w:rPr>
        <w:t xml:space="preserve">икиди, які не підлягають регулюванню та за якими не здійснюється державний облік, не перевищують гігієнічних нормативів. </w:t>
      </w:r>
      <w:r w:rsidR="00B25964" w:rsidRPr="0008374D">
        <w:rPr>
          <w:lang w:val="uk-UA"/>
        </w:rPr>
        <w:t>Регулювання викидів від неорганізованих джерел здійснюється шляхом встановлення вимог.</w:t>
      </w:r>
    </w:p>
    <w:bookmarkEnd w:id="14"/>
    <w:p w14:paraId="4478A4EB" w14:textId="153050CB" w:rsidR="00A51C96" w:rsidRPr="007333ED" w:rsidRDefault="00C9589D" w:rsidP="00A51C96">
      <w:pPr>
        <w:pStyle w:val="rvps2"/>
        <w:shd w:val="clear" w:color="auto" w:fill="FFFFFF"/>
        <w:spacing w:before="0" w:beforeAutospacing="0" w:after="0" w:afterAutospacing="0"/>
        <w:ind w:firstLine="567"/>
        <w:jc w:val="both"/>
        <w:rPr>
          <w:lang w:val="uk-UA"/>
        </w:rPr>
      </w:pPr>
      <w:r w:rsidRPr="00B25964">
        <w:rPr>
          <w:i/>
          <w:iCs/>
          <w:lang w:val="uk-UA"/>
        </w:rPr>
        <w:t xml:space="preserve">Зауваження та пропозиції громадських </w:t>
      </w:r>
      <w:r w:rsidR="00EA7F1A" w:rsidRPr="00B25964">
        <w:rPr>
          <w:i/>
          <w:iCs/>
          <w:lang w:val="uk-UA"/>
        </w:rPr>
        <w:t>організацій</w:t>
      </w:r>
      <w:r w:rsidRPr="00B25964">
        <w:rPr>
          <w:i/>
          <w:iCs/>
          <w:lang w:val="uk-UA"/>
        </w:rPr>
        <w:t xml:space="preserve"> та окремих громадян щодо видачі дозволу на викиди для суб’єкта господарювання</w:t>
      </w:r>
      <w:r w:rsidRPr="007333ED">
        <w:rPr>
          <w:lang w:val="uk-UA"/>
        </w:rPr>
        <w:t xml:space="preserve"> направляти в </w:t>
      </w:r>
      <w:r w:rsidR="00246739" w:rsidRPr="007333ED">
        <w:rPr>
          <w:lang w:val="uk-UA"/>
        </w:rPr>
        <w:t>Дніпропетро</w:t>
      </w:r>
      <w:r w:rsidRPr="007333ED">
        <w:rPr>
          <w:lang w:val="uk-UA"/>
        </w:rPr>
        <w:t xml:space="preserve">вську обласну </w:t>
      </w:r>
      <w:r w:rsidR="00246739" w:rsidRPr="007333ED">
        <w:rPr>
          <w:lang w:val="uk-UA"/>
        </w:rPr>
        <w:t xml:space="preserve">військову </w:t>
      </w:r>
      <w:r w:rsidRPr="007333ED">
        <w:rPr>
          <w:lang w:val="uk-UA"/>
        </w:rPr>
        <w:t xml:space="preserve">адміністрацію за </w:t>
      </w:r>
      <w:proofErr w:type="spellStart"/>
      <w:r w:rsidRPr="007333ED">
        <w:rPr>
          <w:lang w:val="uk-UA"/>
        </w:rPr>
        <w:t>адресою</w:t>
      </w:r>
      <w:proofErr w:type="spellEnd"/>
      <w:r w:rsidRPr="007333ED">
        <w:rPr>
          <w:lang w:val="uk-UA"/>
        </w:rPr>
        <w:t>:</w:t>
      </w:r>
      <w:r w:rsidR="00DF7D18" w:rsidRPr="007333ED">
        <w:rPr>
          <w:lang w:val="uk-UA"/>
        </w:rPr>
        <w:t xml:space="preserve"> </w:t>
      </w:r>
      <w:r w:rsidR="00051888" w:rsidRPr="007333ED">
        <w:rPr>
          <w:lang w:val="uk-UA"/>
        </w:rPr>
        <w:t xml:space="preserve">49004, </w:t>
      </w:r>
      <w:r w:rsidR="00246739" w:rsidRPr="007333ED">
        <w:rPr>
          <w:lang w:val="uk-UA"/>
        </w:rPr>
        <w:t>м. Дніпро, проспект Олександра Поля, будинок 1</w:t>
      </w:r>
      <w:r w:rsidR="00051888" w:rsidRPr="007333ED">
        <w:rPr>
          <w:lang w:val="uk-UA"/>
        </w:rPr>
        <w:t>;</w:t>
      </w:r>
      <w:r w:rsidR="00246739" w:rsidRPr="007333ED">
        <w:rPr>
          <w:lang w:val="uk-UA"/>
        </w:rPr>
        <w:t xml:space="preserve"> </w:t>
      </w:r>
      <w:proofErr w:type="spellStart"/>
      <w:r w:rsidR="00A51C96" w:rsidRPr="007333ED">
        <w:rPr>
          <w:lang w:val="uk-UA"/>
        </w:rPr>
        <w:t>тел</w:t>
      </w:r>
      <w:proofErr w:type="spellEnd"/>
      <w:r w:rsidR="00A51C96" w:rsidRPr="007333ED">
        <w:rPr>
          <w:lang w:val="uk-UA"/>
        </w:rPr>
        <w:t>. 0</w:t>
      </w:r>
      <w:r w:rsidR="00A51C96">
        <w:rPr>
          <w:lang w:val="uk-UA"/>
        </w:rPr>
        <w:t> </w:t>
      </w:r>
      <w:r w:rsidR="00A51C96" w:rsidRPr="007333ED">
        <w:rPr>
          <w:lang w:val="uk-UA"/>
        </w:rPr>
        <w:t>800</w:t>
      </w:r>
      <w:r w:rsidR="00A51C96">
        <w:rPr>
          <w:lang w:val="uk-UA"/>
        </w:rPr>
        <w:t> </w:t>
      </w:r>
      <w:r w:rsidR="00A51C96" w:rsidRPr="007333ED">
        <w:rPr>
          <w:lang w:val="uk-UA"/>
        </w:rPr>
        <w:t>505</w:t>
      </w:r>
      <w:r w:rsidR="00A51C96">
        <w:rPr>
          <w:lang w:val="uk-UA"/>
        </w:rPr>
        <w:t xml:space="preserve"> </w:t>
      </w:r>
      <w:r w:rsidR="00A51C96" w:rsidRPr="007333ED">
        <w:rPr>
          <w:lang w:val="uk-UA"/>
        </w:rPr>
        <w:t xml:space="preserve">600; e-mail: </w:t>
      </w:r>
      <w:r w:rsidR="00A51C96" w:rsidRPr="00231C19">
        <w:t>e</w:t>
      </w:r>
      <w:r w:rsidR="00A51C96" w:rsidRPr="00231C19">
        <w:rPr>
          <w:lang w:val="uk-UA"/>
        </w:rPr>
        <w:t>-</w:t>
      </w:r>
      <w:proofErr w:type="spellStart"/>
      <w:r w:rsidR="00A51C96" w:rsidRPr="00231C19">
        <w:t>contact</w:t>
      </w:r>
      <w:proofErr w:type="spellEnd"/>
      <w:r w:rsidR="00A51C96" w:rsidRPr="00231C19">
        <w:rPr>
          <w:lang w:val="uk-UA"/>
        </w:rPr>
        <w:t>.</w:t>
      </w:r>
      <w:proofErr w:type="spellStart"/>
      <w:r w:rsidR="00A51C96" w:rsidRPr="00231C19">
        <w:t>dp</w:t>
      </w:r>
      <w:proofErr w:type="spellEnd"/>
      <w:r w:rsidR="00A51C96" w:rsidRPr="00231C19">
        <w:rPr>
          <w:lang w:val="uk-UA"/>
        </w:rPr>
        <w:t>.</w:t>
      </w:r>
      <w:proofErr w:type="spellStart"/>
      <w:r w:rsidR="00A51C96" w:rsidRPr="00231C19">
        <w:t>gov</w:t>
      </w:r>
      <w:proofErr w:type="spellEnd"/>
      <w:r w:rsidR="00A51C96" w:rsidRPr="00231C19">
        <w:rPr>
          <w:lang w:val="uk-UA"/>
        </w:rPr>
        <w:t>.</w:t>
      </w:r>
      <w:proofErr w:type="spellStart"/>
      <w:r w:rsidR="00A51C96" w:rsidRPr="00231C19">
        <w:t>ua</w:t>
      </w:r>
      <w:proofErr w:type="spellEnd"/>
      <w:r w:rsidR="00A51C96" w:rsidRPr="00231C19">
        <w:rPr>
          <w:lang w:val="uk-UA"/>
        </w:rPr>
        <w:t xml:space="preserve">, </w:t>
      </w:r>
      <w:proofErr w:type="spellStart"/>
      <w:r w:rsidR="00A51C96" w:rsidRPr="00231C19">
        <w:t>zverngrom</w:t>
      </w:r>
      <w:proofErr w:type="spellEnd"/>
      <w:r w:rsidR="00A51C96" w:rsidRPr="00231C19">
        <w:rPr>
          <w:lang w:val="uk-UA"/>
        </w:rPr>
        <w:t>@</w:t>
      </w:r>
      <w:proofErr w:type="spellStart"/>
      <w:r w:rsidR="00A51C96" w:rsidRPr="00231C19">
        <w:t>adm</w:t>
      </w:r>
      <w:proofErr w:type="spellEnd"/>
      <w:r w:rsidR="00A51C96" w:rsidRPr="00231C19">
        <w:rPr>
          <w:lang w:val="uk-UA"/>
        </w:rPr>
        <w:t>.</w:t>
      </w:r>
      <w:proofErr w:type="spellStart"/>
      <w:r w:rsidR="00A51C96" w:rsidRPr="00231C19">
        <w:t>dp</w:t>
      </w:r>
      <w:proofErr w:type="spellEnd"/>
      <w:r w:rsidR="00A51C96" w:rsidRPr="00231C19">
        <w:rPr>
          <w:lang w:val="uk-UA"/>
        </w:rPr>
        <w:t>.</w:t>
      </w:r>
      <w:proofErr w:type="spellStart"/>
      <w:r w:rsidR="00A51C96" w:rsidRPr="00231C19">
        <w:t>gov</w:t>
      </w:r>
      <w:proofErr w:type="spellEnd"/>
      <w:r w:rsidR="00A51C96" w:rsidRPr="00231C19">
        <w:rPr>
          <w:lang w:val="uk-UA"/>
        </w:rPr>
        <w:t>.</w:t>
      </w:r>
      <w:proofErr w:type="spellStart"/>
      <w:r w:rsidR="00A51C96" w:rsidRPr="00231C19">
        <w:t>ua</w:t>
      </w:r>
      <w:proofErr w:type="spellEnd"/>
      <w:r w:rsidR="00A51C96" w:rsidRPr="007333ED">
        <w:rPr>
          <w:lang w:val="uk-UA"/>
        </w:rPr>
        <w:t>.</w:t>
      </w:r>
    </w:p>
    <w:p w14:paraId="0970C329" w14:textId="23686805" w:rsidR="00077237" w:rsidRDefault="00C9589D" w:rsidP="00433318">
      <w:pPr>
        <w:pStyle w:val="rvps2"/>
        <w:shd w:val="clear" w:color="auto" w:fill="FFFFFF"/>
        <w:spacing w:before="0" w:beforeAutospacing="0" w:after="0" w:afterAutospacing="0"/>
        <w:ind w:firstLine="448"/>
        <w:jc w:val="both"/>
        <w:rPr>
          <w:lang w:val="uk-UA"/>
        </w:rPr>
      </w:pPr>
      <w:r w:rsidRPr="007333ED">
        <w:rPr>
          <w:i/>
          <w:iCs/>
          <w:lang w:val="uk-UA"/>
        </w:rPr>
        <w:t>Строки подання зауважень та пропозицій:</w:t>
      </w:r>
      <w:r w:rsidRPr="007333ED">
        <w:rPr>
          <w:lang w:val="uk-UA"/>
        </w:rPr>
        <w:t xml:space="preserve"> протягом 30 календарних днів з дати публікації в друкованих ЗМІ.</w:t>
      </w:r>
    </w:p>
    <w:p w14:paraId="776B4B19" w14:textId="6A2D02A1" w:rsidR="001F4C46" w:rsidRDefault="001F4C46" w:rsidP="00433318">
      <w:pPr>
        <w:pStyle w:val="rvps2"/>
        <w:shd w:val="clear" w:color="auto" w:fill="FFFFFF"/>
        <w:spacing w:before="0" w:beforeAutospacing="0" w:after="0" w:afterAutospacing="0"/>
        <w:ind w:firstLine="448"/>
        <w:jc w:val="both"/>
        <w:rPr>
          <w:lang w:val="uk-UA"/>
        </w:rPr>
      </w:pPr>
    </w:p>
    <w:p w14:paraId="5BCAC0C4" w14:textId="77777777" w:rsidR="001F4C46" w:rsidRPr="009B3205" w:rsidRDefault="001F4C46" w:rsidP="00433318">
      <w:pPr>
        <w:pStyle w:val="rvps2"/>
        <w:shd w:val="clear" w:color="auto" w:fill="FFFFFF"/>
        <w:spacing w:before="0" w:beforeAutospacing="0" w:after="0" w:afterAutospacing="0"/>
        <w:ind w:firstLine="448"/>
        <w:jc w:val="both"/>
        <w:rPr>
          <w:sz w:val="20"/>
          <w:lang w:val="uk-UA"/>
        </w:rPr>
      </w:pPr>
    </w:p>
    <w:sectPr w:rsidR="001F4C46" w:rsidRPr="009B3205" w:rsidSect="00636D49">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63B"/>
    <w:multiLevelType w:val="multilevel"/>
    <w:tmpl w:val="A65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55580"/>
    <w:multiLevelType w:val="hybridMultilevel"/>
    <w:tmpl w:val="7EA4C0B0"/>
    <w:lvl w:ilvl="0" w:tplc="255CA676">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02"/>
    <w:rsid w:val="0001186B"/>
    <w:rsid w:val="00051888"/>
    <w:rsid w:val="00054CE7"/>
    <w:rsid w:val="00065124"/>
    <w:rsid w:val="00077237"/>
    <w:rsid w:val="0008374D"/>
    <w:rsid w:val="00092225"/>
    <w:rsid w:val="000930FB"/>
    <w:rsid w:val="000B1266"/>
    <w:rsid w:val="000C3E02"/>
    <w:rsid w:val="000C6F57"/>
    <w:rsid w:val="000D5D47"/>
    <w:rsid w:val="00100FB5"/>
    <w:rsid w:val="00113E73"/>
    <w:rsid w:val="001148C7"/>
    <w:rsid w:val="00120B08"/>
    <w:rsid w:val="00125C6E"/>
    <w:rsid w:val="001277BC"/>
    <w:rsid w:val="0013358C"/>
    <w:rsid w:val="00142803"/>
    <w:rsid w:val="00151BCE"/>
    <w:rsid w:val="0016573A"/>
    <w:rsid w:val="001678C9"/>
    <w:rsid w:val="001734B9"/>
    <w:rsid w:val="001C2A2E"/>
    <w:rsid w:val="001F4C46"/>
    <w:rsid w:val="00200D76"/>
    <w:rsid w:val="00211266"/>
    <w:rsid w:val="00226B5C"/>
    <w:rsid w:val="00231BB9"/>
    <w:rsid w:val="00246739"/>
    <w:rsid w:val="002B0695"/>
    <w:rsid w:val="002B5CF5"/>
    <w:rsid w:val="002E5069"/>
    <w:rsid w:val="00305C49"/>
    <w:rsid w:val="00310DB4"/>
    <w:rsid w:val="00313E5D"/>
    <w:rsid w:val="003214AE"/>
    <w:rsid w:val="003221AE"/>
    <w:rsid w:val="0033650A"/>
    <w:rsid w:val="00361396"/>
    <w:rsid w:val="003728AE"/>
    <w:rsid w:val="00373CEB"/>
    <w:rsid w:val="00385495"/>
    <w:rsid w:val="00394BFB"/>
    <w:rsid w:val="003C3BB2"/>
    <w:rsid w:val="003C6C84"/>
    <w:rsid w:val="003F3C61"/>
    <w:rsid w:val="00433318"/>
    <w:rsid w:val="00442C63"/>
    <w:rsid w:val="00453C0C"/>
    <w:rsid w:val="00472977"/>
    <w:rsid w:val="00473656"/>
    <w:rsid w:val="00475692"/>
    <w:rsid w:val="00484575"/>
    <w:rsid w:val="00484B7C"/>
    <w:rsid w:val="004B7604"/>
    <w:rsid w:val="004C38A5"/>
    <w:rsid w:val="004F3395"/>
    <w:rsid w:val="004F5498"/>
    <w:rsid w:val="00524FFF"/>
    <w:rsid w:val="00535648"/>
    <w:rsid w:val="0056478F"/>
    <w:rsid w:val="005676F2"/>
    <w:rsid w:val="0056799D"/>
    <w:rsid w:val="00582C8C"/>
    <w:rsid w:val="0059740E"/>
    <w:rsid w:val="005A39FF"/>
    <w:rsid w:val="005B0A9D"/>
    <w:rsid w:val="005D679D"/>
    <w:rsid w:val="00601F73"/>
    <w:rsid w:val="00614244"/>
    <w:rsid w:val="0062098D"/>
    <w:rsid w:val="00625FB7"/>
    <w:rsid w:val="00636D49"/>
    <w:rsid w:val="00641195"/>
    <w:rsid w:val="00682311"/>
    <w:rsid w:val="00696CCA"/>
    <w:rsid w:val="006B644A"/>
    <w:rsid w:val="006F22BD"/>
    <w:rsid w:val="006F526C"/>
    <w:rsid w:val="00722CA4"/>
    <w:rsid w:val="007333ED"/>
    <w:rsid w:val="007455F0"/>
    <w:rsid w:val="0076744A"/>
    <w:rsid w:val="00773FB4"/>
    <w:rsid w:val="007872BC"/>
    <w:rsid w:val="00790A9E"/>
    <w:rsid w:val="007A2BF4"/>
    <w:rsid w:val="007A3752"/>
    <w:rsid w:val="007C2DA6"/>
    <w:rsid w:val="007D0E00"/>
    <w:rsid w:val="007D5C5D"/>
    <w:rsid w:val="007D6FA6"/>
    <w:rsid w:val="007F69DA"/>
    <w:rsid w:val="008069E2"/>
    <w:rsid w:val="008165CB"/>
    <w:rsid w:val="00820028"/>
    <w:rsid w:val="0082709B"/>
    <w:rsid w:val="00833D95"/>
    <w:rsid w:val="0085110E"/>
    <w:rsid w:val="00870C53"/>
    <w:rsid w:val="008742E6"/>
    <w:rsid w:val="008850F0"/>
    <w:rsid w:val="00897FFA"/>
    <w:rsid w:val="008B2C9E"/>
    <w:rsid w:val="008E3DF8"/>
    <w:rsid w:val="008E76BF"/>
    <w:rsid w:val="008F41EA"/>
    <w:rsid w:val="008F71F7"/>
    <w:rsid w:val="009078DB"/>
    <w:rsid w:val="00940625"/>
    <w:rsid w:val="0096037F"/>
    <w:rsid w:val="00961CA9"/>
    <w:rsid w:val="009635EA"/>
    <w:rsid w:val="00985CD3"/>
    <w:rsid w:val="00991527"/>
    <w:rsid w:val="009A0B84"/>
    <w:rsid w:val="009B3205"/>
    <w:rsid w:val="009C3159"/>
    <w:rsid w:val="009D1C72"/>
    <w:rsid w:val="009D34C4"/>
    <w:rsid w:val="009F077F"/>
    <w:rsid w:val="009F31CE"/>
    <w:rsid w:val="009F63AD"/>
    <w:rsid w:val="00A0086D"/>
    <w:rsid w:val="00A40A51"/>
    <w:rsid w:val="00A437B0"/>
    <w:rsid w:val="00A51C96"/>
    <w:rsid w:val="00A64B1F"/>
    <w:rsid w:val="00A674A2"/>
    <w:rsid w:val="00AC1480"/>
    <w:rsid w:val="00AD7EB7"/>
    <w:rsid w:val="00AF7C4B"/>
    <w:rsid w:val="00B01CF9"/>
    <w:rsid w:val="00B14B5D"/>
    <w:rsid w:val="00B25964"/>
    <w:rsid w:val="00B25EAD"/>
    <w:rsid w:val="00B37C53"/>
    <w:rsid w:val="00B47945"/>
    <w:rsid w:val="00B51148"/>
    <w:rsid w:val="00B544C0"/>
    <w:rsid w:val="00B62F9F"/>
    <w:rsid w:val="00B87D14"/>
    <w:rsid w:val="00B97505"/>
    <w:rsid w:val="00BA12F8"/>
    <w:rsid w:val="00BA3C09"/>
    <w:rsid w:val="00BA4FEB"/>
    <w:rsid w:val="00BB26C4"/>
    <w:rsid w:val="00BD1A47"/>
    <w:rsid w:val="00BD651B"/>
    <w:rsid w:val="00BD6904"/>
    <w:rsid w:val="00BE2F98"/>
    <w:rsid w:val="00BE5CE9"/>
    <w:rsid w:val="00BF6D50"/>
    <w:rsid w:val="00BF754B"/>
    <w:rsid w:val="00C046C3"/>
    <w:rsid w:val="00C50CA6"/>
    <w:rsid w:val="00C65989"/>
    <w:rsid w:val="00C9589D"/>
    <w:rsid w:val="00CC137F"/>
    <w:rsid w:val="00CC30FD"/>
    <w:rsid w:val="00CD0C83"/>
    <w:rsid w:val="00CD2893"/>
    <w:rsid w:val="00CD2A80"/>
    <w:rsid w:val="00CD3EB6"/>
    <w:rsid w:val="00CD7731"/>
    <w:rsid w:val="00D06CFD"/>
    <w:rsid w:val="00D07F6F"/>
    <w:rsid w:val="00D12C5E"/>
    <w:rsid w:val="00D34DFA"/>
    <w:rsid w:val="00D6195F"/>
    <w:rsid w:val="00D65464"/>
    <w:rsid w:val="00D66650"/>
    <w:rsid w:val="00D672E0"/>
    <w:rsid w:val="00D90A8F"/>
    <w:rsid w:val="00DB2BA5"/>
    <w:rsid w:val="00DD464F"/>
    <w:rsid w:val="00DF469B"/>
    <w:rsid w:val="00DF7D18"/>
    <w:rsid w:val="00E35595"/>
    <w:rsid w:val="00E3586C"/>
    <w:rsid w:val="00E5186B"/>
    <w:rsid w:val="00E51B79"/>
    <w:rsid w:val="00E6604F"/>
    <w:rsid w:val="00E74370"/>
    <w:rsid w:val="00E87DE6"/>
    <w:rsid w:val="00EA7F1A"/>
    <w:rsid w:val="00EB6DD6"/>
    <w:rsid w:val="00EC03F0"/>
    <w:rsid w:val="00EC64F4"/>
    <w:rsid w:val="00EE7A6C"/>
    <w:rsid w:val="00EF4964"/>
    <w:rsid w:val="00EF4BD0"/>
    <w:rsid w:val="00F032CD"/>
    <w:rsid w:val="00F03A1B"/>
    <w:rsid w:val="00F07441"/>
    <w:rsid w:val="00F24721"/>
    <w:rsid w:val="00F352E8"/>
    <w:rsid w:val="00F428C0"/>
    <w:rsid w:val="00F566F5"/>
    <w:rsid w:val="00F66E55"/>
    <w:rsid w:val="00F673A6"/>
    <w:rsid w:val="00F75BA7"/>
    <w:rsid w:val="00F83D0C"/>
    <w:rsid w:val="00F95797"/>
    <w:rsid w:val="00FC73CC"/>
    <w:rsid w:val="00FF0F46"/>
    <w:rsid w:val="00FF1D51"/>
    <w:rsid w:val="00FF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70C53"/>
    <w:pPr>
      <w:keepNext/>
      <w:keepLines/>
      <w:spacing w:before="200" w:after="0"/>
      <w:jc w:val="center"/>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F4BD0"/>
    <w:rPr>
      <w:color w:val="0000FF"/>
      <w:u w:val="single"/>
    </w:rPr>
  </w:style>
  <w:style w:type="paragraph" w:customStyle="1" w:styleId="rvps2">
    <w:name w:val="rvps2"/>
    <w:basedOn w:val="a"/>
    <w:rsid w:val="00EF4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C3BB2"/>
    <w:rPr>
      <w:color w:val="605E5C"/>
      <w:shd w:val="clear" w:color="auto" w:fill="E1DFDD"/>
    </w:rPr>
  </w:style>
  <w:style w:type="character" w:customStyle="1" w:styleId="20">
    <w:name w:val="Заголовок 2 Знак"/>
    <w:basedOn w:val="a0"/>
    <w:link w:val="2"/>
    <w:rsid w:val="00870C53"/>
    <w:rPr>
      <w:rFonts w:ascii="Cambria" w:eastAsia="Times New Roman" w:hAnsi="Cambria" w:cs="Times New Roman"/>
      <w:b/>
      <w:bCs/>
      <w:color w:val="4F81BD"/>
      <w:sz w:val="26"/>
      <w:szCs w:val="26"/>
      <w:lang w:eastAsia="ru-RU"/>
    </w:rPr>
  </w:style>
  <w:style w:type="table" w:styleId="a4">
    <w:name w:val="Table Grid"/>
    <w:basedOn w:val="a1"/>
    <w:uiPriority w:val="59"/>
    <w:rsid w:val="008E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70C53"/>
    <w:pPr>
      <w:keepNext/>
      <w:keepLines/>
      <w:spacing w:before="200" w:after="0"/>
      <w:jc w:val="center"/>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F4BD0"/>
    <w:rPr>
      <w:color w:val="0000FF"/>
      <w:u w:val="single"/>
    </w:rPr>
  </w:style>
  <w:style w:type="paragraph" w:customStyle="1" w:styleId="rvps2">
    <w:name w:val="rvps2"/>
    <w:basedOn w:val="a"/>
    <w:rsid w:val="00EF4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C3BB2"/>
    <w:rPr>
      <w:color w:val="605E5C"/>
      <w:shd w:val="clear" w:color="auto" w:fill="E1DFDD"/>
    </w:rPr>
  </w:style>
  <w:style w:type="character" w:customStyle="1" w:styleId="20">
    <w:name w:val="Заголовок 2 Знак"/>
    <w:basedOn w:val="a0"/>
    <w:link w:val="2"/>
    <w:rsid w:val="00870C53"/>
    <w:rPr>
      <w:rFonts w:ascii="Cambria" w:eastAsia="Times New Roman" w:hAnsi="Cambria" w:cs="Times New Roman"/>
      <w:b/>
      <w:bCs/>
      <w:color w:val="4F81BD"/>
      <w:sz w:val="26"/>
      <w:szCs w:val="26"/>
      <w:lang w:eastAsia="ru-RU"/>
    </w:rPr>
  </w:style>
  <w:style w:type="table" w:styleId="a4">
    <w:name w:val="Table Grid"/>
    <w:basedOn w:val="a1"/>
    <w:uiPriority w:val="59"/>
    <w:rsid w:val="008E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2994">
      <w:bodyDiv w:val="1"/>
      <w:marLeft w:val="0"/>
      <w:marRight w:val="0"/>
      <w:marTop w:val="0"/>
      <w:marBottom w:val="0"/>
      <w:divBdr>
        <w:top w:val="none" w:sz="0" w:space="0" w:color="auto"/>
        <w:left w:val="none" w:sz="0" w:space="0" w:color="auto"/>
        <w:bottom w:val="none" w:sz="0" w:space="0" w:color="auto"/>
        <w:right w:val="none" w:sz="0" w:space="0" w:color="auto"/>
      </w:divBdr>
    </w:div>
    <w:div w:id="175385837">
      <w:bodyDiv w:val="1"/>
      <w:marLeft w:val="0"/>
      <w:marRight w:val="0"/>
      <w:marTop w:val="0"/>
      <w:marBottom w:val="0"/>
      <w:divBdr>
        <w:top w:val="none" w:sz="0" w:space="0" w:color="auto"/>
        <w:left w:val="none" w:sz="0" w:space="0" w:color="auto"/>
        <w:bottom w:val="none" w:sz="0" w:space="0" w:color="auto"/>
        <w:right w:val="none" w:sz="0" w:space="0" w:color="auto"/>
      </w:divBdr>
    </w:div>
    <w:div w:id="228347029">
      <w:bodyDiv w:val="1"/>
      <w:marLeft w:val="0"/>
      <w:marRight w:val="0"/>
      <w:marTop w:val="0"/>
      <w:marBottom w:val="0"/>
      <w:divBdr>
        <w:top w:val="none" w:sz="0" w:space="0" w:color="auto"/>
        <w:left w:val="none" w:sz="0" w:space="0" w:color="auto"/>
        <w:bottom w:val="none" w:sz="0" w:space="0" w:color="auto"/>
        <w:right w:val="none" w:sz="0" w:space="0" w:color="auto"/>
      </w:divBdr>
    </w:div>
    <w:div w:id="274989768">
      <w:bodyDiv w:val="1"/>
      <w:marLeft w:val="0"/>
      <w:marRight w:val="0"/>
      <w:marTop w:val="0"/>
      <w:marBottom w:val="0"/>
      <w:divBdr>
        <w:top w:val="none" w:sz="0" w:space="0" w:color="auto"/>
        <w:left w:val="none" w:sz="0" w:space="0" w:color="auto"/>
        <w:bottom w:val="none" w:sz="0" w:space="0" w:color="auto"/>
        <w:right w:val="none" w:sz="0" w:space="0" w:color="auto"/>
      </w:divBdr>
    </w:div>
    <w:div w:id="345250953">
      <w:bodyDiv w:val="1"/>
      <w:marLeft w:val="0"/>
      <w:marRight w:val="0"/>
      <w:marTop w:val="0"/>
      <w:marBottom w:val="0"/>
      <w:divBdr>
        <w:top w:val="none" w:sz="0" w:space="0" w:color="auto"/>
        <w:left w:val="none" w:sz="0" w:space="0" w:color="auto"/>
        <w:bottom w:val="none" w:sz="0" w:space="0" w:color="auto"/>
        <w:right w:val="none" w:sz="0" w:space="0" w:color="auto"/>
      </w:divBdr>
    </w:div>
    <w:div w:id="458037751">
      <w:bodyDiv w:val="1"/>
      <w:marLeft w:val="0"/>
      <w:marRight w:val="0"/>
      <w:marTop w:val="0"/>
      <w:marBottom w:val="0"/>
      <w:divBdr>
        <w:top w:val="none" w:sz="0" w:space="0" w:color="auto"/>
        <w:left w:val="none" w:sz="0" w:space="0" w:color="auto"/>
        <w:bottom w:val="none" w:sz="0" w:space="0" w:color="auto"/>
        <w:right w:val="none" w:sz="0" w:space="0" w:color="auto"/>
      </w:divBdr>
    </w:div>
    <w:div w:id="497498020">
      <w:bodyDiv w:val="1"/>
      <w:marLeft w:val="0"/>
      <w:marRight w:val="0"/>
      <w:marTop w:val="0"/>
      <w:marBottom w:val="0"/>
      <w:divBdr>
        <w:top w:val="none" w:sz="0" w:space="0" w:color="auto"/>
        <w:left w:val="none" w:sz="0" w:space="0" w:color="auto"/>
        <w:bottom w:val="none" w:sz="0" w:space="0" w:color="auto"/>
        <w:right w:val="none" w:sz="0" w:space="0" w:color="auto"/>
      </w:divBdr>
    </w:div>
    <w:div w:id="515002405">
      <w:bodyDiv w:val="1"/>
      <w:marLeft w:val="0"/>
      <w:marRight w:val="0"/>
      <w:marTop w:val="0"/>
      <w:marBottom w:val="0"/>
      <w:divBdr>
        <w:top w:val="none" w:sz="0" w:space="0" w:color="auto"/>
        <w:left w:val="none" w:sz="0" w:space="0" w:color="auto"/>
        <w:bottom w:val="none" w:sz="0" w:space="0" w:color="auto"/>
        <w:right w:val="none" w:sz="0" w:space="0" w:color="auto"/>
      </w:divBdr>
    </w:div>
    <w:div w:id="526525240">
      <w:bodyDiv w:val="1"/>
      <w:marLeft w:val="0"/>
      <w:marRight w:val="0"/>
      <w:marTop w:val="0"/>
      <w:marBottom w:val="0"/>
      <w:divBdr>
        <w:top w:val="none" w:sz="0" w:space="0" w:color="auto"/>
        <w:left w:val="none" w:sz="0" w:space="0" w:color="auto"/>
        <w:bottom w:val="none" w:sz="0" w:space="0" w:color="auto"/>
        <w:right w:val="none" w:sz="0" w:space="0" w:color="auto"/>
      </w:divBdr>
    </w:div>
    <w:div w:id="744498119">
      <w:bodyDiv w:val="1"/>
      <w:marLeft w:val="0"/>
      <w:marRight w:val="0"/>
      <w:marTop w:val="0"/>
      <w:marBottom w:val="0"/>
      <w:divBdr>
        <w:top w:val="none" w:sz="0" w:space="0" w:color="auto"/>
        <w:left w:val="none" w:sz="0" w:space="0" w:color="auto"/>
        <w:bottom w:val="none" w:sz="0" w:space="0" w:color="auto"/>
        <w:right w:val="none" w:sz="0" w:space="0" w:color="auto"/>
      </w:divBdr>
    </w:div>
    <w:div w:id="804853602">
      <w:bodyDiv w:val="1"/>
      <w:marLeft w:val="0"/>
      <w:marRight w:val="0"/>
      <w:marTop w:val="0"/>
      <w:marBottom w:val="0"/>
      <w:divBdr>
        <w:top w:val="none" w:sz="0" w:space="0" w:color="auto"/>
        <w:left w:val="none" w:sz="0" w:space="0" w:color="auto"/>
        <w:bottom w:val="none" w:sz="0" w:space="0" w:color="auto"/>
        <w:right w:val="none" w:sz="0" w:space="0" w:color="auto"/>
      </w:divBdr>
    </w:div>
    <w:div w:id="841362150">
      <w:bodyDiv w:val="1"/>
      <w:marLeft w:val="0"/>
      <w:marRight w:val="0"/>
      <w:marTop w:val="0"/>
      <w:marBottom w:val="0"/>
      <w:divBdr>
        <w:top w:val="none" w:sz="0" w:space="0" w:color="auto"/>
        <w:left w:val="none" w:sz="0" w:space="0" w:color="auto"/>
        <w:bottom w:val="none" w:sz="0" w:space="0" w:color="auto"/>
        <w:right w:val="none" w:sz="0" w:space="0" w:color="auto"/>
      </w:divBdr>
    </w:div>
    <w:div w:id="886723555">
      <w:bodyDiv w:val="1"/>
      <w:marLeft w:val="0"/>
      <w:marRight w:val="0"/>
      <w:marTop w:val="0"/>
      <w:marBottom w:val="0"/>
      <w:divBdr>
        <w:top w:val="none" w:sz="0" w:space="0" w:color="auto"/>
        <w:left w:val="none" w:sz="0" w:space="0" w:color="auto"/>
        <w:bottom w:val="none" w:sz="0" w:space="0" w:color="auto"/>
        <w:right w:val="none" w:sz="0" w:space="0" w:color="auto"/>
      </w:divBdr>
    </w:div>
    <w:div w:id="944850068">
      <w:bodyDiv w:val="1"/>
      <w:marLeft w:val="0"/>
      <w:marRight w:val="0"/>
      <w:marTop w:val="0"/>
      <w:marBottom w:val="0"/>
      <w:divBdr>
        <w:top w:val="none" w:sz="0" w:space="0" w:color="auto"/>
        <w:left w:val="none" w:sz="0" w:space="0" w:color="auto"/>
        <w:bottom w:val="none" w:sz="0" w:space="0" w:color="auto"/>
        <w:right w:val="none" w:sz="0" w:space="0" w:color="auto"/>
      </w:divBdr>
    </w:div>
    <w:div w:id="965238233">
      <w:bodyDiv w:val="1"/>
      <w:marLeft w:val="0"/>
      <w:marRight w:val="0"/>
      <w:marTop w:val="0"/>
      <w:marBottom w:val="0"/>
      <w:divBdr>
        <w:top w:val="none" w:sz="0" w:space="0" w:color="auto"/>
        <w:left w:val="none" w:sz="0" w:space="0" w:color="auto"/>
        <w:bottom w:val="none" w:sz="0" w:space="0" w:color="auto"/>
        <w:right w:val="none" w:sz="0" w:space="0" w:color="auto"/>
      </w:divBdr>
    </w:div>
    <w:div w:id="987825048">
      <w:bodyDiv w:val="1"/>
      <w:marLeft w:val="0"/>
      <w:marRight w:val="0"/>
      <w:marTop w:val="0"/>
      <w:marBottom w:val="0"/>
      <w:divBdr>
        <w:top w:val="none" w:sz="0" w:space="0" w:color="auto"/>
        <w:left w:val="none" w:sz="0" w:space="0" w:color="auto"/>
        <w:bottom w:val="none" w:sz="0" w:space="0" w:color="auto"/>
        <w:right w:val="none" w:sz="0" w:space="0" w:color="auto"/>
      </w:divBdr>
    </w:div>
    <w:div w:id="1057706761">
      <w:bodyDiv w:val="1"/>
      <w:marLeft w:val="0"/>
      <w:marRight w:val="0"/>
      <w:marTop w:val="0"/>
      <w:marBottom w:val="0"/>
      <w:divBdr>
        <w:top w:val="none" w:sz="0" w:space="0" w:color="auto"/>
        <w:left w:val="none" w:sz="0" w:space="0" w:color="auto"/>
        <w:bottom w:val="none" w:sz="0" w:space="0" w:color="auto"/>
        <w:right w:val="none" w:sz="0" w:space="0" w:color="auto"/>
      </w:divBdr>
    </w:div>
    <w:div w:id="1244031615">
      <w:bodyDiv w:val="1"/>
      <w:marLeft w:val="0"/>
      <w:marRight w:val="0"/>
      <w:marTop w:val="0"/>
      <w:marBottom w:val="0"/>
      <w:divBdr>
        <w:top w:val="none" w:sz="0" w:space="0" w:color="auto"/>
        <w:left w:val="none" w:sz="0" w:space="0" w:color="auto"/>
        <w:bottom w:val="none" w:sz="0" w:space="0" w:color="auto"/>
        <w:right w:val="none" w:sz="0" w:space="0" w:color="auto"/>
      </w:divBdr>
    </w:div>
    <w:div w:id="1286235203">
      <w:bodyDiv w:val="1"/>
      <w:marLeft w:val="0"/>
      <w:marRight w:val="0"/>
      <w:marTop w:val="0"/>
      <w:marBottom w:val="0"/>
      <w:divBdr>
        <w:top w:val="none" w:sz="0" w:space="0" w:color="auto"/>
        <w:left w:val="none" w:sz="0" w:space="0" w:color="auto"/>
        <w:bottom w:val="none" w:sz="0" w:space="0" w:color="auto"/>
        <w:right w:val="none" w:sz="0" w:space="0" w:color="auto"/>
      </w:divBdr>
    </w:div>
    <w:div w:id="1325089446">
      <w:bodyDiv w:val="1"/>
      <w:marLeft w:val="0"/>
      <w:marRight w:val="0"/>
      <w:marTop w:val="0"/>
      <w:marBottom w:val="0"/>
      <w:divBdr>
        <w:top w:val="none" w:sz="0" w:space="0" w:color="auto"/>
        <w:left w:val="none" w:sz="0" w:space="0" w:color="auto"/>
        <w:bottom w:val="none" w:sz="0" w:space="0" w:color="auto"/>
        <w:right w:val="none" w:sz="0" w:space="0" w:color="auto"/>
      </w:divBdr>
    </w:div>
    <w:div w:id="1336498109">
      <w:bodyDiv w:val="1"/>
      <w:marLeft w:val="0"/>
      <w:marRight w:val="0"/>
      <w:marTop w:val="0"/>
      <w:marBottom w:val="0"/>
      <w:divBdr>
        <w:top w:val="none" w:sz="0" w:space="0" w:color="auto"/>
        <w:left w:val="none" w:sz="0" w:space="0" w:color="auto"/>
        <w:bottom w:val="none" w:sz="0" w:space="0" w:color="auto"/>
        <w:right w:val="none" w:sz="0" w:space="0" w:color="auto"/>
      </w:divBdr>
    </w:div>
    <w:div w:id="1344630735">
      <w:bodyDiv w:val="1"/>
      <w:marLeft w:val="0"/>
      <w:marRight w:val="0"/>
      <w:marTop w:val="0"/>
      <w:marBottom w:val="0"/>
      <w:divBdr>
        <w:top w:val="none" w:sz="0" w:space="0" w:color="auto"/>
        <w:left w:val="none" w:sz="0" w:space="0" w:color="auto"/>
        <w:bottom w:val="none" w:sz="0" w:space="0" w:color="auto"/>
        <w:right w:val="none" w:sz="0" w:space="0" w:color="auto"/>
      </w:divBdr>
    </w:div>
    <w:div w:id="1432385881">
      <w:bodyDiv w:val="1"/>
      <w:marLeft w:val="0"/>
      <w:marRight w:val="0"/>
      <w:marTop w:val="0"/>
      <w:marBottom w:val="0"/>
      <w:divBdr>
        <w:top w:val="none" w:sz="0" w:space="0" w:color="auto"/>
        <w:left w:val="none" w:sz="0" w:space="0" w:color="auto"/>
        <w:bottom w:val="none" w:sz="0" w:space="0" w:color="auto"/>
        <w:right w:val="none" w:sz="0" w:space="0" w:color="auto"/>
      </w:divBdr>
    </w:div>
    <w:div w:id="1478262330">
      <w:bodyDiv w:val="1"/>
      <w:marLeft w:val="0"/>
      <w:marRight w:val="0"/>
      <w:marTop w:val="0"/>
      <w:marBottom w:val="0"/>
      <w:divBdr>
        <w:top w:val="none" w:sz="0" w:space="0" w:color="auto"/>
        <w:left w:val="none" w:sz="0" w:space="0" w:color="auto"/>
        <w:bottom w:val="none" w:sz="0" w:space="0" w:color="auto"/>
        <w:right w:val="none" w:sz="0" w:space="0" w:color="auto"/>
      </w:divBdr>
    </w:div>
    <w:div w:id="1499421580">
      <w:bodyDiv w:val="1"/>
      <w:marLeft w:val="0"/>
      <w:marRight w:val="0"/>
      <w:marTop w:val="0"/>
      <w:marBottom w:val="0"/>
      <w:divBdr>
        <w:top w:val="none" w:sz="0" w:space="0" w:color="auto"/>
        <w:left w:val="none" w:sz="0" w:space="0" w:color="auto"/>
        <w:bottom w:val="none" w:sz="0" w:space="0" w:color="auto"/>
        <w:right w:val="none" w:sz="0" w:space="0" w:color="auto"/>
      </w:divBdr>
    </w:div>
    <w:div w:id="1513716175">
      <w:bodyDiv w:val="1"/>
      <w:marLeft w:val="0"/>
      <w:marRight w:val="0"/>
      <w:marTop w:val="0"/>
      <w:marBottom w:val="0"/>
      <w:divBdr>
        <w:top w:val="none" w:sz="0" w:space="0" w:color="auto"/>
        <w:left w:val="none" w:sz="0" w:space="0" w:color="auto"/>
        <w:bottom w:val="none" w:sz="0" w:space="0" w:color="auto"/>
        <w:right w:val="none" w:sz="0" w:space="0" w:color="auto"/>
      </w:divBdr>
    </w:div>
    <w:div w:id="1529099603">
      <w:bodyDiv w:val="1"/>
      <w:marLeft w:val="0"/>
      <w:marRight w:val="0"/>
      <w:marTop w:val="0"/>
      <w:marBottom w:val="0"/>
      <w:divBdr>
        <w:top w:val="none" w:sz="0" w:space="0" w:color="auto"/>
        <w:left w:val="none" w:sz="0" w:space="0" w:color="auto"/>
        <w:bottom w:val="none" w:sz="0" w:space="0" w:color="auto"/>
        <w:right w:val="none" w:sz="0" w:space="0" w:color="auto"/>
      </w:divBdr>
    </w:div>
    <w:div w:id="1543709023">
      <w:bodyDiv w:val="1"/>
      <w:marLeft w:val="0"/>
      <w:marRight w:val="0"/>
      <w:marTop w:val="0"/>
      <w:marBottom w:val="0"/>
      <w:divBdr>
        <w:top w:val="none" w:sz="0" w:space="0" w:color="auto"/>
        <w:left w:val="none" w:sz="0" w:space="0" w:color="auto"/>
        <w:bottom w:val="none" w:sz="0" w:space="0" w:color="auto"/>
        <w:right w:val="none" w:sz="0" w:space="0" w:color="auto"/>
      </w:divBdr>
    </w:div>
    <w:div w:id="1564607695">
      <w:bodyDiv w:val="1"/>
      <w:marLeft w:val="0"/>
      <w:marRight w:val="0"/>
      <w:marTop w:val="0"/>
      <w:marBottom w:val="0"/>
      <w:divBdr>
        <w:top w:val="none" w:sz="0" w:space="0" w:color="auto"/>
        <w:left w:val="none" w:sz="0" w:space="0" w:color="auto"/>
        <w:bottom w:val="none" w:sz="0" w:space="0" w:color="auto"/>
        <w:right w:val="none" w:sz="0" w:space="0" w:color="auto"/>
      </w:divBdr>
    </w:div>
    <w:div w:id="1650942747">
      <w:bodyDiv w:val="1"/>
      <w:marLeft w:val="0"/>
      <w:marRight w:val="0"/>
      <w:marTop w:val="0"/>
      <w:marBottom w:val="0"/>
      <w:divBdr>
        <w:top w:val="none" w:sz="0" w:space="0" w:color="auto"/>
        <w:left w:val="none" w:sz="0" w:space="0" w:color="auto"/>
        <w:bottom w:val="none" w:sz="0" w:space="0" w:color="auto"/>
        <w:right w:val="none" w:sz="0" w:space="0" w:color="auto"/>
      </w:divBdr>
    </w:div>
    <w:div w:id="1651908786">
      <w:bodyDiv w:val="1"/>
      <w:marLeft w:val="0"/>
      <w:marRight w:val="0"/>
      <w:marTop w:val="0"/>
      <w:marBottom w:val="0"/>
      <w:divBdr>
        <w:top w:val="none" w:sz="0" w:space="0" w:color="auto"/>
        <w:left w:val="none" w:sz="0" w:space="0" w:color="auto"/>
        <w:bottom w:val="none" w:sz="0" w:space="0" w:color="auto"/>
        <w:right w:val="none" w:sz="0" w:space="0" w:color="auto"/>
      </w:divBdr>
    </w:div>
    <w:div w:id="1775320970">
      <w:bodyDiv w:val="1"/>
      <w:marLeft w:val="0"/>
      <w:marRight w:val="0"/>
      <w:marTop w:val="0"/>
      <w:marBottom w:val="0"/>
      <w:divBdr>
        <w:top w:val="none" w:sz="0" w:space="0" w:color="auto"/>
        <w:left w:val="none" w:sz="0" w:space="0" w:color="auto"/>
        <w:bottom w:val="none" w:sz="0" w:space="0" w:color="auto"/>
        <w:right w:val="none" w:sz="0" w:space="0" w:color="auto"/>
      </w:divBdr>
    </w:div>
    <w:div w:id="1807357667">
      <w:bodyDiv w:val="1"/>
      <w:marLeft w:val="0"/>
      <w:marRight w:val="0"/>
      <w:marTop w:val="0"/>
      <w:marBottom w:val="0"/>
      <w:divBdr>
        <w:top w:val="none" w:sz="0" w:space="0" w:color="auto"/>
        <w:left w:val="none" w:sz="0" w:space="0" w:color="auto"/>
        <w:bottom w:val="none" w:sz="0" w:space="0" w:color="auto"/>
        <w:right w:val="none" w:sz="0" w:space="0" w:color="auto"/>
      </w:divBdr>
    </w:div>
    <w:div w:id="1943344670">
      <w:bodyDiv w:val="1"/>
      <w:marLeft w:val="0"/>
      <w:marRight w:val="0"/>
      <w:marTop w:val="0"/>
      <w:marBottom w:val="0"/>
      <w:divBdr>
        <w:top w:val="none" w:sz="0" w:space="0" w:color="auto"/>
        <w:left w:val="none" w:sz="0" w:space="0" w:color="auto"/>
        <w:bottom w:val="none" w:sz="0" w:space="0" w:color="auto"/>
        <w:right w:val="none" w:sz="0" w:space="0" w:color="auto"/>
      </w:divBdr>
    </w:div>
    <w:div w:id="1949117952">
      <w:bodyDiv w:val="1"/>
      <w:marLeft w:val="0"/>
      <w:marRight w:val="0"/>
      <w:marTop w:val="0"/>
      <w:marBottom w:val="0"/>
      <w:divBdr>
        <w:top w:val="none" w:sz="0" w:space="0" w:color="auto"/>
        <w:left w:val="none" w:sz="0" w:space="0" w:color="auto"/>
        <w:bottom w:val="none" w:sz="0" w:space="0" w:color="auto"/>
        <w:right w:val="none" w:sz="0" w:space="0" w:color="auto"/>
      </w:divBdr>
    </w:div>
    <w:div w:id="1993751348">
      <w:bodyDiv w:val="1"/>
      <w:marLeft w:val="0"/>
      <w:marRight w:val="0"/>
      <w:marTop w:val="0"/>
      <w:marBottom w:val="0"/>
      <w:divBdr>
        <w:top w:val="none" w:sz="0" w:space="0" w:color="auto"/>
        <w:left w:val="none" w:sz="0" w:space="0" w:color="auto"/>
        <w:bottom w:val="none" w:sz="0" w:space="0" w:color="auto"/>
        <w:right w:val="none" w:sz="0" w:space="0" w:color="auto"/>
      </w:divBdr>
    </w:div>
    <w:div w:id="2015104007">
      <w:bodyDiv w:val="1"/>
      <w:marLeft w:val="0"/>
      <w:marRight w:val="0"/>
      <w:marTop w:val="0"/>
      <w:marBottom w:val="0"/>
      <w:divBdr>
        <w:top w:val="none" w:sz="0" w:space="0" w:color="auto"/>
        <w:left w:val="none" w:sz="0" w:space="0" w:color="auto"/>
        <w:bottom w:val="none" w:sz="0" w:space="0" w:color="auto"/>
        <w:right w:val="none" w:sz="0" w:space="0" w:color="auto"/>
      </w:divBdr>
    </w:div>
    <w:div w:id="2118256569">
      <w:bodyDiv w:val="1"/>
      <w:marLeft w:val="0"/>
      <w:marRight w:val="0"/>
      <w:marTop w:val="0"/>
      <w:marBottom w:val="0"/>
      <w:divBdr>
        <w:top w:val="none" w:sz="0" w:space="0" w:color="auto"/>
        <w:left w:val="none" w:sz="0" w:space="0" w:color="auto"/>
        <w:bottom w:val="none" w:sz="0" w:space="0" w:color="auto"/>
        <w:right w:val="none" w:sz="0" w:space="0" w:color="auto"/>
      </w:divBdr>
    </w:div>
    <w:div w:id="2138336323">
      <w:bodyDiv w:val="1"/>
      <w:marLeft w:val="0"/>
      <w:marRight w:val="0"/>
      <w:marTop w:val="0"/>
      <w:marBottom w:val="0"/>
      <w:divBdr>
        <w:top w:val="none" w:sz="0" w:space="0" w:color="auto"/>
        <w:left w:val="none" w:sz="0" w:space="0" w:color="auto"/>
        <w:bottom w:val="none" w:sz="0" w:space="0" w:color="auto"/>
        <w:right w:val="none" w:sz="0" w:space="0" w:color="auto"/>
      </w:divBdr>
    </w:div>
    <w:div w:id="21402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4291</Words>
  <Characters>2447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Тарасенко Ольга Володимирівна</cp:lastModifiedBy>
  <cp:revision>2</cp:revision>
  <cp:lastPrinted>2023-11-27T12:10:00Z</cp:lastPrinted>
  <dcterms:created xsi:type="dcterms:W3CDTF">2024-07-09T09:39:00Z</dcterms:created>
  <dcterms:modified xsi:type="dcterms:W3CDTF">2024-07-09T09:39:00Z</dcterms:modified>
</cp:coreProperties>
</file>