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48" w:rsidRPr="006013F2" w:rsidRDefault="006F2948" w:rsidP="009745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013F2">
        <w:rPr>
          <w:rFonts w:ascii="Times New Roman" w:hAnsi="Times New Roman" w:cs="Times New Roman"/>
          <w:b/>
          <w:sz w:val="20"/>
          <w:szCs w:val="20"/>
          <w:lang w:val="uk-UA"/>
        </w:rPr>
        <w:t>Повідомлення про намір отримати дозвіл на викиди</w:t>
      </w:r>
    </w:p>
    <w:p w:rsidR="00455585" w:rsidRPr="006013F2" w:rsidRDefault="00455585" w:rsidP="009745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13F2">
        <w:rPr>
          <w:rFonts w:ascii="Times New Roman" w:hAnsi="Times New Roman" w:cs="Times New Roman"/>
          <w:sz w:val="20"/>
          <w:szCs w:val="20"/>
          <w:lang w:val="uk-UA"/>
        </w:rPr>
        <w:t>В повідомленні про намір міститься загальна інформація про отримання дозволу для ознайомлення з нею громадськості, а саме:</w:t>
      </w:r>
    </w:p>
    <w:p w:rsidR="00455585" w:rsidRPr="006013F2" w:rsidRDefault="00455585" w:rsidP="009745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13F2">
        <w:rPr>
          <w:rFonts w:ascii="Times New Roman" w:hAnsi="Times New Roman" w:cs="Times New Roman"/>
          <w:sz w:val="20"/>
          <w:szCs w:val="20"/>
          <w:lang w:val="uk-UA"/>
        </w:rPr>
        <w:t xml:space="preserve">- </w:t>
      </w:r>
      <w:r w:rsidRPr="006013F2">
        <w:rPr>
          <w:rFonts w:ascii="Times New Roman" w:hAnsi="Times New Roman" w:cs="Times New Roman"/>
          <w:b/>
          <w:sz w:val="20"/>
          <w:szCs w:val="20"/>
          <w:lang w:val="uk-UA"/>
        </w:rPr>
        <w:t>повне та скорочене найменування суб’єкта господарювання:</w:t>
      </w:r>
      <w:r w:rsidRPr="006013F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63604" w:rsidRPr="006013F2">
        <w:rPr>
          <w:rFonts w:ascii="Times New Roman" w:hAnsi="Times New Roman" w:cs="Times New Roman"/>
          <w:sz w:val="20"/>
          <w:szCs w:val="20"/>
          <w:lang w:val="uk-UA"/>
        </w:rPr>
        <w:t>Приватне акціонерне товар</w:t>
      </w:r>
      <w:r w:rsidR="0084156E">
        <w:rPr>
          <w:rFonts w:ascii="Times New Roman" w:hAnsi="Times New Roman" w:cs="Times New Roman"/>
          <w:sz w:val="20"/>
          <w:szCs w:val="20"/>
          <w:lang w:val="uk-UA"/>
        </w:rPr>
        <w:t>иство «</w:t>
      </w:r>
      <w:proofErr w:type="spellStart"/>
      <w:r w:rsidR="0084156E">
        <w:rPr>
          <w:rFonts w:ascii="Times New Roman" w:hAnsi="Times New Roman" w:cs="Times New Roman"/>
          <w:sz w:val="20"/>
          <w:szCs w:val="20"/>
          <w:lang w:val="uk-UA"/>
        </w:rPr>
        <w:t>КІРОВОГРАДО</w:t>
      </w:r>
      <w:r w:rsidR="0084156E">
        <w:rPr>
          <w:rFonts w:ascii="Times New Roman" w:hAnsi="Times New Roman" w:cs="Times New Roman"/>
          <w:sz w:val="20"/>
          <w:szCs w:val="20"/>
          <w:lang w:val="uk-UA"/>
        </w:rPr>
        <w:softHyphen/>
        <w:t>БЛЕНЕРГО</w:t>
      </w:r>
      <w:proofErr w:type="spellEnd"/>
      <w:r w:rsidR="0084156E">
        <w:rPr>
          <w:rFonts w:ascii="Times New Roman" w:hAnsi="Times New Roman" w:cs="Times New Roman"/>
          <w:sz w:val="20"/>
          <w:szCs w:val="20"/>
          <w:lang w:val="uk-UA"/>
        </w:rPr>
        <w:t>» (</w:t>
      </w:r>
      <w:proofErr w:type="spellStart"/>
      <w:r w:rsidR="0084156E">
        <w:rPr>
          <w:rFonts w:ascii="Times New Roman" w:hAnsi="Times New Roman" w:cs="Times New Roman"/>
          <w:sz w:val="20"/>
          <w:szCs w:val="20"/>
          <w:lang w:val="uk-UA"/>
        </w:rPr>
        <w:t>Пр</w:t>
      </w:r>
      <w:r w:rsidR="00263604" w:rsidRPr="006013F2">
        <w:rPr>
          <w:rFonts w:ascii="Times New Roman" w:hAnsi="Times New Roman" w:cs="Times New Roman"/>
          <w:sz w:val="20"/>
          <w:szCs w:val="20"/>
          <w:lang w:val="uk-UA"/>
        </w:rPr>
        <w:t>АТ</w:t>
      </w:r>
      <w:proofErr w:type="spellEnd"/>
      <w:r w:rsidR="00263604" w:rsidRPr="006013F2"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proofErr w:type="spellStart"/>
      <w:r w:rsidR="00263604" w:rsidRPr="006013F2">
        <w:rPr>
          <w:rFonts w:ascii="Times New Roman" w:hAnsi="Times New Roman" w:cs="Times New Roman"/>
          <w:sz w:val="20"/>
          <w:szCs w:val="20"/>
          <w:lang w:val="uk-UA"/>
        </w:rPr>
        <w:t>КІ</w:t>
      </w:r>
      <w:r w:rsidR="00263604" w:rsidRPr="006013F2">
        <w:rPr>
          <w:rFonts w:ascii="Times New Roman" w:hAnsi="Times New Roman" w:cs="Times New Roman"/>
          <w:sz w:val="20"/>
          <w:szCs w:val="20"/>
          <w:lang w:val="uk-UA"/>
        </w:rPr>
        <w:softHyphen/>
        <w:t>РО</w:t>
      </w:r>
      <w:r w:rsidR="00263604" w:rsidRPr="006013F2">
        <w:rPr>
          <w:rFonts w:ascii="Times New Roman" w:hAnsi="Times New Roman" w:cs="Times New Roman"/>
          <w:sz w:val="20"/>
          <w:szCs w:val="20"/>
          <w:lang w:val="uk-UA"/>
        </w:rPr>
        <w:softHyphen/>
        <w:t>ВО</w:t>
      </w:r>
      <w:r w:rsidR="00263604" w:rsidRPr="006013F2">
        <w:rPr>
          <w:rFonts w:ascii="Times New Roman" w:hAnsi="Times New Roman" w:cs="Times New Roman"/>
          <w:sz w:val="20"/>
          <w:szCs w:val="20"/>
          <w:lang w:val="uk-UA"/>
        </w:rPr>
        <w:softHyphen/>
        <w:t>ГРА</w:t>
      </w:r>
      <w:r w:rsidR="00263604" w:rsidRPr="006013F2">
        <w:rPr>
          <w:rFonts w:ascii="Times New Roman" w:hAnsi="Times New Roman" w:cs="Times New Roman"/>
          <w:sz w:val="20"/>
          <w:szCs w:val="20"/>
          <w:lang w:val="uk-UA"/>
        </w:rPr>
        <w:softHyphen/>
        <w:t>ДО</w:t>
      </w:r>
      <w:r w:rsidR="00263604" w:rsidRPr="006013F2">
        <w:rPr>
          <w:rFonts w:ascii="Times New Roman" w:hAnsi="Times New Roman" w:cs="Times New Roman"/>
          <w:sz w:val="20"/>
          <w:szCs w:val="20"/>
          <w:lang w:val="uk-UA"/>
        </w:rPr>
        <w:softHyphen/>
        <w:t>БЛ</w:t>
      </w:r>
      <w:r w:rsidR="00263604" w:rsidRPr="006013F2">
        <w:rPr>
          <w:rFonts w:ascii="Times New Roman" w:hAnsi="Times New Roman" w:cs="Times New Roman"/>
          <w:sz w:val="20"/>
          <w:szCs w:val="20"/>
          <w:lang w:val="uk-UA"/>
        </w:rPr>
        <w:softHyphen/>
        <w:t>ЕНЕР</w:t>
      </w:r>
      <w:r w:rsidR="00263604" w:rsidRPr="006013F2">
        <w:rPr>
          <w:rFonts w:ascii="Times New Roman" w:hAnsi="Times New Roman" w:cs="Times New Roman"/>
          <w:sz w:val="20"/>
          <w:szCs w:val="20"/>
          <w:lang w:val="uk-UA"/>
        </w:rPr>
        <w:softHyphen/>
        <w:t>ГО</w:t>
      </w:r>
      <w:proofErr w:type="spellEnd"/>
      <w:r w:rsidR="00263604" w:rsidRPr="006013F2">
        <w:rPr>
          <w:rFonts w:ascii="Times New Roman" w:hAnsi="Times New Roman" w:cs="Times New Roman"/>
          <w:sz w:val="20"/>
          <w:szCs w:val="20"/>
          <w:lang w:val="uk-UA"/>
        </w:rPr>
        <w:t>»)</w:t>
      </w:r>
    </w:p>
    <w:p w:rsidR="00455585" w:rsidRPr="006013F2" w:rsidRDefault="00455585" w:rsidP="009745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13F2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6013F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ідентифікаційний код юридичної особи в ЄДРПОУ: </w:t>
      </w:r>
      <w:r w:rsidR="00263604" w:rsidRPr="006013F2">
        <w:rPr>
          <w:rFonts w:ascii="Times New Roman" w:hAnsi="Times New Roman" w:cs="Times New Roman"/>
          <w:sz w:val="20"/>
          <w:szCs w:val="20"/>
          <w:lang w:val="uk-UA"/>
        </w:rPr>
        <w:t>23226362</w:t>
      </w:r>
      <w:r w:rsidRPr="006013F2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455585" w:rsidRPr="00240EED" w:rsidRDefault="00455585" w:rsidP="009745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013F2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6013F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місцезнаходження суб’єкта господарювання, контактний номер телефону, адреса електронної пошти суб’єкта </w:t>
      </w:r>
      <w:r w:rsidRPr="00240EED">
        <w:rPr>
          <w:rFonts w:ascii="Times New Roman" w:hAnsi="Times New Roman" w:cs="Times New Roman"/>
          <w:b/>
          <w:sz w:val="20"/>
          <w:szCs w:val="20"/>
          <w:lang w:val="uk-UA"/>
        </w:rPr>
        <w:t>господарювання:</w:t>
      </w:r>
      <w:r w:rsidRPr="00240E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63604" w:rsidRPr="00240EED">
        <w:rPr>
          <w:rFonts w:ascii="Times New Roman" w:hAnsi="Times New Roman" w:cs="Times New Roman"/>
          <w:sz w:val="20"/>
          <w:szCs w:val="20"/>
          <w:lang w:val="uk-UA"/>
        </w:rPr>
        <w:t>Україна, 25015, Кіровоградська область, місто Кропивницький, Студентський бульвар, будинок 15</w:t>
      </w:r>
      <w:r w:rsidR="0063750F" w:rsidRPr="00240EED">
        <w:rPr>
          <w:rFonts w:ascii="Times New Roman" w:hAnsi="Times New Roman" w:cs="Times New Roman"/>
          <w:sz w:val="20"/>
          <w:szCs w:val="20"/>
          <w:lang w:val="uk-UA"/>
        </w:rPr>
        <w:t xml:space="preserve">; контактний номер телефону </w:t>
      </w:r>
      <w:r w:rsidR="003D3079" w:rsidRPr="00240EED">
        <w:rPr>
          <w:rFonts w:ascii="Times New Roman" w:hAnsi="Times New Roman" w:cs="Times New Roman"/>
          <w:sz w:val="20"/>
          <w:szCs w:val="20"/>
          <w:lang w:val="uk-UA"/>
        </w:rPr>
        <w:t>+38</w:t>
      </w:r>
      <w:hyperlink r:id="rId4" w:history="1">
        <w:r w:rsidR="006013F2" w:rsidRPr="00240EED">
          <w:rPr>
            <w:rFonts w:ascii="Times New Roman" w:hAnsi="Times New Roman" w:cs="Times New Roman"/>
            <w:sz w:val="20"/>
            <w:szCs w:val="20"/>
            <w:lang w:val="uk-UA"/>
          </w:rPr>
          <w:t>0</w:t>
        </w:r>
        <w:r w:rsidR="006013F2" w:rsidRPr="00240EED">
          <w:rPr>
            <w:rFonts w:ascii="Times New Roman" w:hAnsi="Times New Roman" w:cs="Times New Roman"/>
            <w:sz w:val="20"/>
            <w:szCs w:val="20"/>
          </w:rPr>
          <w:t> </w:t>
        </w:r>
        <w:r w:rsidR="006013F2" w:rsidRPr="00240EED">
          <w:rPr>
            <w:rFonts w:ascii="Times New Roman" w:hAnsi="Times New Roman" w:cs="Times New Roman"/>
            <w:sz w:val="20"/>
            <w:szCs w:val="20"/>
            <w:lang w:val="uk-UA"/>
          </w:rPr>
          <w:t>677</w:t>
        </w:r>
        <w:r w:rsidR="006013F2" w:rsidRPr="00240EE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013F2" w:rsidRPr="00240EED">
          <w:rPr>
            <w:rFonts w:ascii="Times New Roman" w:hAnsi="Times New Roman" w:cs="Times New Roman"/>
            <w:sz w:val="20"/>
            <w:szCs w:val="20"/>
            <w:lang w:val="uk-UA"/>
          </w:rPr>
          <w:t>07</w:t>
        </w:r>
        <w:r w:rsidR="006013F2" w:rsidRPr="00240EE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013F2" w:rsidRPr="00240EED">
          <w:rPr>
            <w:rFonts w:ascii="Times New Roman" w:hAnsi="Times New Roman" w:cs="Times New Roman"/>
            <w:sz w:val="20"/>
            <w:szCs w:val="20"/>
            <w:lang w:val="uk-UA"/>
          </w:rPr>
          <w:t>02</w:t>
        </w:r>
        <w:r w:rsidR="006013F2" w:rsidRPr="00240EED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013F2" w:rsidRPr="00240EED">
          <w:rPr>
            <w:rFonts w:ascii="Times New Roman" w:hAnsi="Times New Roman" w:cs="Times New Roman"/>
            <w:sz w:val="20"/>
            <w:szCs w:val="20"/>
            <w:lang w:val="uk-UA"/>
          </w:rPr>
          <w:t>40</w:t>
        </w:r>
      </w:hyperlink>
      <w:r w:rsidR="003D3079" w:rsidRPr="00240EED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263604" w:rsidRPr="00240EED">
        <w:rPr>
          <w:rFonts w:ascii="Times New Roman" w:hAnsi="Times New Roman" w:cs="Times New Roman"/>
          <w:sz w:val="20"/>
          <w:szCs w:val="20"/>
          <w:lang w:val="uk-UA"/>
        </w:rPr>
        <w:t>vita.chobotar@kiroe.com.ua</w:t>
      </w:r>
    </w:p>
    <w:p w:rsidR="00455585" w:rsidRPr="00240EED" w:rsidRDefault="00455585" w:rsidP="009745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>-</w:t>
      </w:r>
      <w:r w:rsidRPr="00240EE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місцезнаходження об’єкта/промислового майданчика:</w:t>
      </w:r>
      <w:r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240EED" w:rsidRPr="00240EED">
        <w:rPr>
          <w:rFonts w:ascii="Times New Roman" w:hAnsi="Times New Roman" w:cs="Times New Roman"/>
          <w:sz w:val="20"/>
          <w:szCs w:val="20"/>
          <w:lang w:val="uk-UA"/>
        </w:rPr>
        <w:t xml:space="preserve">25011, Кіровоградська область, Кропивницький район, Кропивницька міська територіальна громада, м. Кропивницький, вул. </w:t>
      </w:r>
      <w:proofErr w:type="spellStart"/>
      <w:r w:rsidR="00240EED" w:rsidRPr="00240EED">
        <w:rPr>
          <w:rFonts w:ascii="Times New Roman" w:hAnsi="Times New Roman" w:cs="Times New Roman"/>
          <w:sz w:val="20"/>
          <w:szCs w:val="20"/>
          <w:lang w:val="uk-UA"/>
        </w:rPr>
        <w:t>Аджамська</w:t>
      </w:r>
      <w:proofErr w:type="spellEnd"/>
      <w:r w:rsidR="00240EED" w:rsidRPr="00240EED">
        <w:rPr>
          <w:rFonts w:ascii="Times New Roman" w:hAnsi="Times New Roman" w:cs="Times New Roman"/>
          <w:sz w:val="20"/>
          <w:szCs w:val="20"/>
          <w:lang w:val="uk-UA"/>
        </w:rPr>
        <w:t xml:space="preserve">, 7, вул. </w:t>
      </w:r>
      <w:proofErr w:type="spellStart"/>
      <w:r w:rsidR="00240EED" w:rsidRPr="00240EED">
        <w:rPr>
          <w:rFonts w:ascii="Times New Roman" w:hAnsi="Times New Roman" w:cs="Times New Roman"/>
          <w:sz w:val="20"/>
          <w:szCs w:val="20"/>
          <w:lang w:val="uk-UA"/>
        </w:rPr>
        <w:t>Аджамська</w:t>
      </w:r>
      <w:proofErr w:type="spellEnd"/>
      <w:r w:rsidR="00240EED" w:rsidRPr="00240EED">
        <w:rPr>
          <w:rFonts w:ascii="Times New Roman" w:hAnsi="Times New Roman" w:cs="Times New Roman"/>
          <w:sz w:val="20"/>
          <w:szCs w:val="20"/>
          <w:lang w:val="uk-UA"/>
        </w:rPr>
        <w:t>, 9</w:t>
      </w:r>
      <w:r w:rsidRPr="00240EED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455585" w:rsidRPr="00240EED" w:rsidRDefault="00455585" w:rsidP="009745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40EED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мета отримання дозволу на викиди: </w:t>
      </w:r>
      <w:r w:rsidRPr="00240EED">
        <w:rPr>
          <w:rFonts w:ascii="Times New Roman" w:hAnsi="Times New Roman" w:cs="Times New Roman"/>
          <w:sz w:val="20"/>
          <w:szCs w:val="20"/>
          <w:lang w:val="uk-UA"/>
        </w:rPr>
        <w:t xml:space="preserve">дотримання  вимог статті 11 Закону України «Про охорону атмосферного повітря»; </w:t>
      </w:r>
    </w:p>
    <w:p w:rsidR="00455585" w:rsidRPr="00240EED" w:rsidRDefault="00455585" w:rsidP="009745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40EED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240EE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довкілля: </w:t>
      </w:r>
      <w:r w:rsidR="00091382" w:rsidRPr="00240EED">
        <w:rPr>
          <w:rFonts w:ascii="Times New Roman" w:hAnsi="Times New Roman" w:cs="Times New Roman"/>
          <w:sz w:val="20"/>
          <w:szCs w:val="20"/>
          <w:lang w:val="uk-UA"/>
        </w:rPr>
        <w:t xml:space="preserve">об’єкт </w:t>
      </w:r>
      <w:r w:rsidR="00091382"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не підпадає під вимоги Закону України «Про оцінку впливу на довкілля» </w:t>
      </w:r>
      <w:r w:rsidR="00091382" w:rsidRPr="00240EED">
        <w:rPr>
          <w:rFonts w:ascii="Times New Roman" w:hAnsi="Times New Roman" w:cs="Times New Roman"/>
          <w:sz w:val="20"/>
          <w:szCs w:val="20"/>
          <w:lang w:val="uk-UA"/>
        </w:rPr>
        <w:t xml:space="preserve">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</w:t>
      </w:r>
      <w:r w:rsidR="00091382"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>від 13.03.2017 р. № 1010 – висновок з оцінки впливу на довкілля відсутній</w:t>
      </w:r>
      <w:r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>;</w:t>
      </w:r>
    </w:p>
    <w:p w:rsidR="00263604" w:rsidRPr="00240EED" w:rsidRDefault="00455585" w:rsidP="009745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40EED">
        <w:rPr>
          <w:rFonts w:ascii="Times New Roman" w:hAnsi="Times New Roman" w:cs="Times New Roman"/>
          <w:b/>
          <w:sz w:val="20"/>
          <w:szCs w:val="20"/>
          <w:lang w:val="uk-UA"/>
        </w:rPr>
        <w:t>- загальний опис об’єкта (опис виробництв та технологічного устаткування):</w:t>
      </w:r>
      <w:r w:rsidRPr="00240EE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63604" w:rsidRPr="00240EED">
        <w:rPr>
          <w:rFonts w:ascii="Times New Roman" w:hAnsi="Times New Roman" w:cs="Times New Roman"/>
          <w:sz w:val="20"/>
          <w:szCs w:val="20"/>
          <w:lang w:val="uk-UA"/>
        </w:rPr>
        <w:t>Приватне акціонерне товариство «КІРОВОГРАДО</w:t>
      </w:r>
      <w:r w:rsidR="00263604" w:rsidRPr="00240EED">
        <w:rPr>
          <w:rFonts w:ascii="Times New Roman" w:hAnsi="Times New Roman" w:cs="Times New Roman"/>
          <w:sz w:val="20"/>
          <w:szCs w:val="20"/>
          <w:lang w:val="uk-UA"/>
        </w:rPr>
        <w:softHyphen/>
        <w:t xml:space="preserve">БЛЕНЕРГО» спеціалізується на розподілені електроенергії. </w:t>
      </w:r>
    </w:p>
    <w:p w:rsidR="00240EED" w:rsidRPr="00240EED" w:rsidRDefault="00240EED" w:rsidP="009745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Виробничий процес </w:t>
      </w:r>
      <w:proofErr w:type="spellStart"/>
      <w:r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>Проммайданчика</w:t>
      </w:r>
      <w:proofErr w:type="spellEnd"/>
      <w:r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№ 2 Служба транспорту. Автоколона № 2 </w:t>
      </w:r>
      <w:proofErr w:type="spellStart"/>
      <w:r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>ПрАТ</w:t>
      </w:r>
      <w:proofErr w:type="spellEnd"/>
      <w:r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«</w:t>
      </w:r>
      <w:proofErr w:type="spellStart"/>
      <w:r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>Кіровоградобленерго</w:t>
      </w:r>
      <w:proofErr w:type="spellEnd"/>
      <w:r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>» є – розміщення автотранспорту; відновлення камер легкового та вантажного автотранспорту; зарядка кислотних акумуляторних батарей; механічна обробка металу; зварювання та різка металевих виробів; вироблення теплової енергії для обігріву приміщення; вироблення електроенергії при його аварійному відключені; пайка радіаторів, електропроводки та лічильників для електроенергії та його обладнання; проведення лабораторних досліджень масла трансформаторного за допомогою реактивів, визначення пробивної напруги трансформаторного масла, мийка лабораторного посуду та злив трансформаторного масла; приймання, зберігання, розлив нафтопродуктів (дизельного палива, бензину, відпрацьованого та трансформаторного масла)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</w:p>
    <w:p w:rsidR="00263604" w:rsidRPr="00240EED" w:rsidRDefault="00263604" w:rsidP="009745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До складу </w:t>
      </w:r>
      <w:proofErr w:type="spellStart"/>
      <w:r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>промплощадки</w:t>
      </w:r>
      <w:proofErr w:type="spellEnd"/>
      <w:r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входять такі споруди: </w:t>
      </w:r>
      <w:r w:rsidR="00240EED"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прохідна; гаражні бокси; ремонтна майстерня; цех вулканізації; інструментальний цех;  акумуляторна; агрегатний цех;  механічний цех; склад запчастин; склади;укриття; побутове приміщення; КТП-609; пункт технічного контролю; </w:t>
      </w:r>
      <w:proofErr w:type="spellStart"/>
      <w:r w:rsidR="00240EED"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>нефункціонуюча</w:t>
      </w:r>
      <w:proofErr w:type="spellEnd"/>
      <w:r w:rsidR="00240EED"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споруда; цех з ремонту приладів обліку та лабораторія; службові приміщення; склад ПММ</w:t>
      </w:r>
      <w:r w:rsidR="00605DA3"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Pr="00240EE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:rsidR="00605DA3" w:rsidRPr="00240EED" w:rsidRDefault="00605DA3" w:rsidP="009745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40EED">
        <w:rPr>
          <w:rFonts w:ascii="Times New Roman" w:hAnsi="Times New Roman" w:cs="Times New Roman"/>
          <w:sz w:val="20"/>
          <w:szCs w:val="20"/>
          <w:lang w:val="uk-UA"/>
        </w:rPr>
        <w:t xml:space="preserve">Основна продукція та продукція, яка випускається </w:t>
      </w:r>
      <w:r w:rsidRPr="00240EED">
        <w:rPr>
          <w:rFonts w:ascii="Times New Roman" w:hAnsi="Times New Roman" w:cs="Times New Roman"/>
          <w:sz w:val="20"/>
          <w:szCs w:val="20"/>
          <w:lang w:val="uk-UA"/>
        </w:rPr>
        <w:sym w:font="Symbol" w:char="F02D"/>
      </w:r>
      <w:r w:rsidRPr="00240EED">
        <w:rPr>
          <w:rFonts w:ascii="Times New Roman" w:hAnsi="Times New Roman" w:cs="Times New Roman"/>
          <w:sz w:val="20"/>
          <w:szCs w:val="20"/>
          <w:lang w:val="uk-UA"/>
        </w:rPr>
        <w:t xml:space="preserve"> відсутня.</w:t>
      </w:r>
    </w:p>
    <w:p w:rsidR="00605DA3" w:rsidRPr="00240EED" w:rsidRDefault="00605DA3" w:rsidP="009745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40EED">
        <w:rPr>
          <w:rFonts w:ascii="Times New Roman" w:hAnsi="Times New Roman" w:cs="Times New Roman"/>
          <w:sz w:val="20"/>
          <w:szCs w:val="20"/>
          <w:lang w:val="uk-UA"/>
        </w:rPr>
        <w:t>Основною сировиною та обладнанням, що приймає участь у технологічному процесі – відсутні.</w:t>
      </w:r>
    </w:p>
    <w:p w:rsidR="00240EED" w:rsidRPr="00240EED" w:rsidRDefault="00605DA3" w:rsidP="009745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40EED">
        <w:rPr>
          <w:rFonts w:ascii="Times New Roman" w:hAnsi="Times New Roman" w:cs="Times New Roman"/>
          <w:sz w:val="20"/>
          <w:szCs w:val="20"/>
          <w:lang w:val="uk-UA"/>
        </w:rPr>
        <w:t xml:space="preserve">Допоміжна продукція, яка випускається: </w:t>
      </w:r>
      <w:r w:rsidR="00240EED" w:rsidRPr="00240EED">
        <w:rPr>
          <w:rFonts w:ascii="Times New Roman" w:hAnsi="Times New Roman" w:cs="Times New Roman"/>
          <w:sz w:val="20"/>
          <w:szCs w:val="20"/>
          <w:lang w:val="uk-UA"/>
        </w:rPr>
        <w:t xml:space="preserve">електроенергія  – 185,85301 </w:t>
      </w:r>
      <w:proofErr w:type="spellStart"/>
      <w:r w:rsidR="00240EED" w:rsidRPr="00240EED">
        <w:rPr>
          <w:rFonts w:ascii="Times New Roman" w:hAnsi="Times New Roman" w:cs="Times New Roman"/>
          <w:sz w:val="20"/>
          <w:szCs w:val="20"/>
          <w:lang w:val="uk-UA"/>
        </w:rPr>
        <w:t>Квт.год</w:t>
      </w:r>
      <w:proofErr w:type="spellEnd"/>
      <w:r w:rsidR="00240EED" w:rsidRPr="00240EED">
        <w:rPr>
          <w:rFonts w:ascii="Times New Roman" w:hAnsi="Times New Roman" w:cs="Times New Roman"/>
          <w:sz w:val="20"/>
          <w:szCs w:val="20"/>
          <w:lang w:val="uk-UA"/>
        </w:rPr>
        <w:t xml:space="preserve">/рік; теплова енергія ‒ 34,90344 </w:t>
      </w:r>
      <w:proofErr w:type="spellStart"/>
      <w:r w:rsidR="00240EED">
        <w:rPr>
          <w:rFonts w:ascii="Times New Roman" w:hAnsi="Times New Roman" w:cs="Times New Roman"/>
          <w:sz w:val="20"/>
          <w:szCs w:val="20"/>
          <w:lang w:val="uk-UA"/>
        </w:rPr>
        <w:t>Гкал</w:t>
      </w:r>
      <w:proofErr w:type="spellEnd"/>
      <w:r w:rsidR="00240EED">
        <w:rPr>
          <w:rFonts w:ascii="Times New Roman" w:hAnsi="Times New Roman" w:cs="Times New Roman"/>
          <w:sz w:val="20"/>
          <w:szCs w:val="20"/>
          <w:lang w:val="uk-UA"/>
        </w:rPr>
        <w:t>/рік.</w:t>
      </w:r>
    </w:p>
    <w:p w:rsidR="00805902" w:rsidRDefault="00605DA3" w:rsidP="009745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Допоміжна сировина, що використовується: </w:t>
      </w:r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дизельне паливо – 119 т/рік (140 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м.куб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./рік); бензин А-95 70,3 т/рік (95 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м.куб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./рік); трансформаторне масло – 38,27 т/рік (43 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м.куб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./рік); відпрацьовані 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масла–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2,76 т/рік (3,0 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м.куб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./рік); 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пропан-бутанова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суміш – 120 л/рік; кисень – 240 л/рік; електроди УОНИ-13/55 – 100 кг/рік; електроди 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АНО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-36 – 100 кг/рік; гума – 120 кг/рік; 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припой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ПОС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-61 – 12 кг/рік; 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припой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ПОС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-63 – 3 кг/рік; 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хімреагенти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(спирт етиловий – 25 л/рік, метиловий оранжевий (індикатор)-0,02% водний розчин – 0,02 кг/рік, фенолфталеїн (індикатор) 1,0 % розчин в 60% спирту – 0,02 кг/рік, 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нітразиновий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жовтий (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індекатор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) 0,5% 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родний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розчин – 0,02 кг/рік, калію гідроокис 0,05 моль/дм3 спиртовий титрований розчин 0,070 кг/рік, </w:t>
      </w:r>
      <w:proofErr w:type="spellStart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>біфталаткалія</w:t>
      </w:r>
      <w:proofErr w:type="spellEnd"/>
      <w:r w:rsidR="00805902" w:rsidRPr="0080590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– 0,0015 кг/рік); сода кальцинована – 10 кг/рік; деревина в т.ч. дрова –11,88 т/рік</w:t>
      </w:r>
    </w:p>
    <w:p w:rsidR="00805902" w:rsidRPr="009745F0" w:rsidRDefault="00805902" w:rsidP="009745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Допоміжним обладнанням, що використовується є: резервуар підземний для зберігання </w:t>
      </w:r>
      <w:proofErr w:type="spellStart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ДП</w:t>
      </w:r>
      <w:proofErr w:type="spellEnd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місткістю 26 </w:t>
      </w:r>
      <w:proofErr w:type="spellStart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м.куб</w:t>
      </w:r>
      <w:proofErr w:type="spellEnd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.; резервуар підземний для зберігання бензину А-95 місткістю 26 </w:t>
      </w:r>
      <w:proofErr w:type="spellStart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м.куб</w:t>
      </w:r>
      <w:proofErr w:type="spellEnd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 – 2 шт.; резервуар підземний для зберігання трансформаторного масла місткістю 25 </w:t>
      </w:r>
      <w:proofErr w:type="spellStart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м.куб</w:t>
      </w:r>
      <w:proofErr w:type="spellEnd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 – 3 шт.;резервуар наземний для зберігання відпрацьованого масла місткістю 10 </w:t>
      </w:r>
      <w:proofErr w:type="spellStart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м.куб</w:t>
      </w:r>
      <w:proofErr w:type="spellEnd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. колонка паливо-роздавальна КЭР-50-0,4-2-1 Нора 13 продуктивністю 50 л/</w:t>
      </w:r>
      <w:proofErr w:type="spellStart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хв</w:t>
      </w:r>
      <w:proofErr w:type="spellEnd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– 2 шт.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дизель-генератор YUCMAI YN-50 потужністю 50 кВА/62,5 кВт;  заточувальний верстат 3К634 з діаметрами абразивних кругів 400 мм потужністю 5,5 кВт; газовий різак Р3 100П продуктивністю 1,2 </w:t>
      </w:r>
      <w:proofErr w:type="spellStart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п.м</w:t>
      </w:r>
      <w:proofErr w:type="spellEnd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./годину; газовий різак Р3 300П продуктивністю 1,2 </w:t>
      </w:r>
      <w:proofErr w:type="spellStart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п.м</w:t>
      </w:r>
      <w:proofErr w:type="spellEnd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./годину; балон </w:t>
      </w:r>
      <w:proofErr w:type="spellStart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пропан-бутанова</w:t>
      </w:r>
      <w:proofErr w:type="spellEnd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суміші місткістю 50,0 л; балон з киснем – 6 шт. місткістю 40,0 л; зварювальне устаткування ПДТ-251 43.1 потужністю 17,6 кВт; зварювальне устаткування ВА-506-ДУЗ потужністю 20 кВт; зварювальне устаткування ТД-500 потужністю 30 кВт; зварювальне устаткування ТАМ-400 потужністю 22 кВт; кутова шліфувальна машина MAKITA з діаметром абразивного круга 125 мм потужністю 1400 B</w:t>
      </w:r>
      <w:r w:rsidR="00FB3FB7"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–  4 шт.; кутова шліфувальна машина б/м з діаметром абразивного круга 230 мм потужністю 1800 B; вулканізатор ВСУ-1500 продуктивністю 0,4 кг/годину; шліфувальний верстат MASTER MAX MG-220V з діаметром абразивного круга 150 мм потужністю 150; шліфувальний верстат MASTER MAX MG-220V з діаметром абразивного круга 150 мм потужністю 150 B; верстат вертикально-свердлильний ВС-2.12 потужністю 0,75 кВт; зарядний пристрій УЗА-3600 потужністю 2 кВт; паяльний пристрій ПР-120с потужністю 1200 В; паяльний пристрій (ручний) потужністю 1,0 кВт; верстат вертикально-свердлильний 2Н-125L потужністю 2,2 кВт; верстат вертикально-свердлильний б/м потужністю 1,5 кВт; токарно-гвинторізний верстат 1К62 потужністю 6 кВт; токарно-гвинторізний верстат 1М63МФ101 потужністю 19,2 кВт; </w:t>
      </w:r>
      <w:proofErr w:type="spellStart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хонінговально-притиральний</w:t>
      </w:r>
      <w:proofErr w:type="spellEnd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верстат з діаметром хонінгування 200 мм потужністю 3,0 кВт; шліфувальний верстат ЗА423 з діаметром шліфувальних кругів 900 мм потужністю 6,6 кВт; заточувальний верста ЗБ6 312 з діаметром алмазного круга 180 мм  потужністю 2,2  кВт; </w:t>
      </w:r>
      <w:proofErr w:type="spellStart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широкоуніверсально-фрейзерний</w:t>
      </w:r>
      <w:proofErr w:type="spellEnd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верстат 675П потужністю 1,5 кВт; верстат розточувальний 2Е78 потужністю 3,0 кВт; заточувальний верстат 3Б634 з діаметром абразивного круга 400 мм потужністю 5,0 кВт; опалювальний прилад типу «Буржуйка» продуктивністю 10 кг/годину; опалювальний прилад типу «Буржуйка» продуктивністю 10 кг/годину; контейнер для </w:t>
      </w:r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lastRenderedPageBreak/>
        <w:t xml:space="preserve">складування золи місткістю 0,2 </w:t>
      </w:r>
      <w:proofErr w:type="spellStart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м.куб</w:t>
      </w:r>
      <w:proofErr w:type="spellEnd"/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. – 2 шт.</w:t>
      </w:r>
      <w:r w:rsidR="00FB3FB7"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;</w:t>
      </w:r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витяжна шафа лабораторна потужністю 0,195 кВт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0"/>
            <w:szCs w:val="20"/>
            <w:lang w:val="uk-UA"/>
          </w:rPr>
          <m:t xml:space="preserve"> </m:t>
        </m:r>
      </m:oMath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– 3 шт.</w:t>
      </w:r>
      <w:r w:rsidR="00FB3FB7"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>;</w:t>
      </w:r>
      <w:r w:rsidRPr="002F1BB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мийна раковина місткістю 7 л – 2 шт.;- діжка для зливу масла місткістю 30 л; установка випробування мастила УИМ-90 потужністю  500 кВт   – 6 шт.; паяльна станція YIHUA 995D плюс потужністю  0,075 кВт; паяльна станція PACE ST 25 </w:t>
      </w:r>
      <w:r w:rsidRPr="009745F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потужністю 0,025 кВт; паяльна станція FX-951 потужністю 0,075 кВт; </w:t>
      </w:r>
      <w:proofErr w:type="spellStart"/>
      <w:r w:rsidRPr="009745F0">
        <w:rPr>
          <w:rFonts w:ascii="Times New Roman" w:eastAsia="Times New Roman" w:hAnsi="Times New Roman" w:cs="Times New Roman"/>
          <w:sz w:val="20"/>
          <w:szCs w:val="20"/>
          <w:lang w:val="uk-UA"/>
        </w:rPr>
        <w:t>термофен</w:t>
      </w:r>
      <w:proofErr w:type="spellEnd"/>
      <w:r w:rsidRPr="009745F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SODR-TEK </w:t>
      </w:r>
      <w:proofErr w:type="spellStart"/>
      <w:r w:rsidRPr="009745F0">
        <w:rPr>
          <w:rFonts w:ascii="Times New Roman" w:eastAsia="Times New Roman" w:hAnsi="Times New Roman" w:cs="Times New Roman"/>
          <w:sz w:val="20"/>
          <w:szCs w:val="20"/>
          <w:lang w:val="uk-UA"/>
        </w:rPr>
        <w:t>ST300</w:t>
      </w:r>
      <w:proofErr w:type="spellEnd"/>
      <w:r w:rsidRPr="009745F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потужністю 0,7 кВт  – 2 шт.; автотранспорт (з бензиновими двигунами та двигунами </w:t>
      </w:r>
      <w:proofErr w:type="spellStart"/>
      <w:r w:rsidRPr="009745F0">
        <w:rPr>
          <w:rFonts w:ascii="Times New Roman" w:eastAsia="Times New Roman" w:hAnsi="Times New Roman" w:cs="Times New Roman"/>
          <w:sz w:val="20"/>
          <w:szCs w:val="20"/>
          <w:lang w:val="uk-UA"/>
        </w:rPr>
        <w:t>ДП</w:t>
      </w:r>
      <w:proofErr w:type="spellEnd"/>
      <w:r w:rsidRPr="009745F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) </w:t>
      </w:r>
    </w:p>
    <w:p w:rsidR="002F1BBC" w:rsidRPr="009745F0" w:rsidRDefault="00B92FB7" w:rsidP="009745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745F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В процесі виробничої діяльності утворюються: зола ‒ </w:t>
      </w:r>
      <w:r w:rsidR="00FB3FB7" w:rsidRPr="009745F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1,2 </w:t>
      </w:r>
      <w:r w:rsidRPr="009745F0">
        <w:rPr>
          <w:rFonts w:ascii="Times New Roman" w:eastAsia="Times New Roman" w:hAnsi="Times New Roman" w:cs="Times New Roman"/>
          <w:sz w:val="20"/>
          <w:szCs w:val="20"/>
          <w:lang w:val="uk-UA"/>
        </w:rPr>
        <w:t>т/рік</w:t>
      </w:r>
      <w:r w:rsidR="00FB3FB7" w:rsidRPr="009745F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; </w:t>
      </w:r>
      <w:r w:rsidR="002F1BBC" w:rsidRPr="009745F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відходи </w:t>
      </w:r>
      <w:proofErr w:type="spellStart"/>
      <w:r w:rsidR="002F1BBC" w:rsidRPr="009745F0">
        <w:rPr>
          <w:rFonts w:ascii="Times New Roman" w:eastAsia="Times New Roman" w:hAnsi="Times New Roman" w:cs="Times New Roman"/>
          <w:sz w:val="20"/>
          <w:szCs w:val="20"/>
          <w:lang w:val="uk-UA"/>
        </w:rPr>
        <w:t>аспіраційні</w:t>
      </w:r>
      <w:proofErr w:type="spellEnd"/>
      <w:r w:rsidR="002F1BBC" w:rsidRPr="009745F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(абразивно-металеві) – 0,015 т/рік</w:t>
      </w:r>
    </w:p>
    <w:p w:rsidR="009745F0" w:rsidRPr="00CF4CAD" w:rsidRDefault="00861719" w:rsidP="009745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745F0">
        <w:rPr>
          <w:rFonts w:ascii="Times New Roman" w:hAnsi="Times New Roman" w:cs="Times New Roman"/>
          <w:sz w:val="20"/>
          <w:szCs w:val="20"/>
          <w:lang w:val="uk-UA"/>
        </w:rPr>
        <w:tab/>
      </w:r>
      <w:r w:rsidR="006E4850" w:rsidRPr="006313FD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6E4850" w:rsidRPr="006313F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відомості щодо видів та обсягів викидів:</w:t>
      </w:r>
      <w:r w:rsidR="006E4850" w:rsidRPr="006313FD">
        <w:rPr>
          <w:rFonts w:ascii="Times New Roman" w:hAnsi="Times New Roman" w:cs="Times New Roman"/>
          <w:sz w:val="20"/>
          <w:szCs w:val="20"/>
          <w:lang w:val="uk-UA"/>
        </w:rPr>
        <w:t xml:space="preserve"> на об’єкті </w:t>
      </w:r>
      <w:r w:rsidR="006E4850" w:rsidRPr="006313F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визначений обсяг викидів в кількості </w:t>
      </w:r>
      <w:r w:rsidR="009745F0" w:rsidRPr="006313F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19,225588608444 </w:t>
      </w:r>
      <w:r w:rsidR="006E4850" w:rsidRPr="006313F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т/рік, а саме: </w:t>
      </w:r>
      <w:r w:rsidR="009745F0" w:rsidRPr="006313FD">
        <w:rPr>
          <w:rFonts w:ascii="Times New Roman" w:eastAsia="Times New Roman" w:hAnsi="Times New Roman" w:cs="Times New Roman"/>
          <w:sz w:val="20"/>
          <w:szCs w:val="20"/>
          <w:lang w:val="uk-UA"/>
        </w:rPr>
        <w:t>титану діоксид-0,0000275; сажа-0,095276; оксид вуглецю-2,96516204; вуглецю діоксид-15,057; метан-0,153176; залізо та його сполуки (у перерахунку на залізо)-0,0012038; свинець та його сполуки (у перерахунку на свинець)-0,0000020103; манган та його сполуки (у перерахунку на манган)-0,0001518; олово та його сполуки (у перерахунку на олово)-0,000004051; речовини у вигляді суспендованих твердих частинок(мікрочастинки,волокна)-0,</w:t>
      </w:r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0430774024 (в т.ч. недиференційованого за складом пилу (аерозолю)-0,0404699024; пил абразивний-0,0026075); речовини у вигляді суспендованих твердих частинок менше 10 мкм – 0,0081878 (в т.ч. натрію карбонат (сода кальцинована)-0,00072; кремнію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діоксид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аморфний (Аеросил-175)-0,0001578; пил металевий-0,00731); речовини у вигляді суспендованих твердих частинок менше 2,5 мкм (флюс каніфольний активований (ФКТ)(контроль за каніфоллю)-0,00345; калію гідроокис-0,00005; оксиди азоту (у перерахунку на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діоксид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азоту [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NO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+ NO2])-0,4525884; азоту(1) оксид (N2O)-0,000585; сірки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діоксид-0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,0785845; сірководень(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H2S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)-0,00001317702;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сульфатная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кислота (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H2SO4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)(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cірчана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кислота)-0,00084;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неметанові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легкі органічні сполуки (НМЛОС)-0,36215110151 (в т.ч. пропілен-0,0000002; етилен-0,00003132;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ізопропілбензол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(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кумол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)-0,00000703621;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альфа-~Метилстирол-0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,000002; спирт етиловий-0,027322; пропілену окис-0,0000007; масло мінеральне нафтове(веретенне,машинне,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циліндров.та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інш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.)-0,0471085383; вуглеводні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гpаничні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С12-С19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(розчинник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РПК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-265 П та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інш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.)-0,287679307); бензол-0,0012317605; ксилол-0,0007310061; стирол-0,000002; толуол-0,001177709614; хлоропрен-0,0000025;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бенз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(а)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пирен-0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,0004144; водню хлорид (соляна кислота за молекулою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HCl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)-0,00000305; фтор та його сполуки (у перерахунку на фтор)-0,000426 (в т.ч.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фториди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добpе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pозчинні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неоpганічні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(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фтоpид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і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гекс.натрію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)-0,000268;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фториди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погано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pозчинні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неоpганічні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(</w:t>
      </w:r>
      <w:proofErr w:type="spellStart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>фтоpид</w:t>
      </w:r>
      <w:proofErr w:type="spellEnd"/>
      <w:r w:rsidR="009745F0" w:rsidRPr="00CF4CA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алюмінію і кальцію)-0,000158); фтористий водень-0,0000696</w:t>
      </w:r>
    </w:p>
    <w:p w:rsidR="00356379" w:rsidRPr="009745F0" w:rsidRDefault="00356379" w:rsidP="009745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F4CAD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CF4CA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заходи щодо впровадження найкращих існуючих технологій виробництва, що виконані або/та які потребують виконання: </w:t>
      </w:r>
      <w:r w:rsidRPr="00CF4CAD">
        <w:rPr>
          <w:rFonts w:ascii="Times New Roman" w:hAnsi="Times New Roman" w:cs="Times New Roman"/>
          <w:sz w:val="20"/>
          <w:szCs w:val="20"/>
          <w:lang w:val="uk-UA"/>
        </w:rPr>
        <w:t>об’єкт за ступенем впливу на забруднення атмосферного повітря відноситься до другої групи об’єктів</w:t>
      </w:r>
      <w:r w:rsidRPr="00CF4CAD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r w:rsidRPr="00CF4CAD">
        <w:rPr>
          <w:rFonts w:ascii="Times New Roman" w:hAnsi="Times New Roman" w:cs="Times New Roman"/>
          <w:sz w:val="20"/>
          <w:szCs w:val="20"/>
          <w:lang w:val="uk-UA"/>
        </w:rPr>
        <w:t>(об’єкти, які взяті на державний облік і не мають виробництв або технологічного</w:t>
      </w:r>
      <w:r w:rsidRPr="009745F0">
        <w:rPr>
          <w:rFonts w:ascii="Times New Roman" w:hAnsi="Times New Roman" w:cs="Times New Roman"/>
          <w:sz w:val="20"/>
          <w:szCs w:val="20"/>
          <w:lang w:val="uk-UA"/>
        </w:rPr>
        <w:t xml:space="preserve"> устаткування, на яких повинні впроваджуватися найкращі доступні технології та методи керування),</w:t>
      </w:r>
      <w:r w:rsidRPr="009745F0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r w:rsidRPr="009745F0">
        <w:rPr>
          <w:rFonts w:ascii="Times New Roman" w:hAnsi="Times New Roman" w:cs="Times New Roman"/>
          <w:sz w:val="20"/>
          <w:szCs w:val="20"/>
          <w:lang w:val="uk-UA"/>
        </w:rPr>
        <w:t>тому заходи щодо впровадження найкращих існуючих технологій виробництва не розробляються і не потребують виконання;</w:t>
      </w:r>
    </w:p>
    <w:p w:rsidR="00356379" w:rsidRPr="009745F0" w:rsidRDefault="00356379" w:rsidP="009745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745F0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9745F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перелік заходів щодо скорочення викидів, що виконані або/та які потребують виконання та дотримання виконання природоохоронних заходів щодо скорочення викидів:</w:t>
      </w:r>
      <w:r w:rsidRPr="009745F0">
        <w:rPr>
          <w:rFonts w:ascii="Times New Roman" w:hAnsi="Times New Roman" w:cs="Times New Roman"/>
          <w:b/>
          <w:color w:val="FF0000"/>
          <w:sz w:val="20"/>
          <w:szCs w:val="20"/>
          <w:lang w:val="uk-UA"/>
        </w:rPr>
        <w:t xml:space="preserve"> </w:t>
      </w:r>
      <w:r w:rsidRPr="009745F0">
        <w:rPr>
          <w:rFonts w:ascii="Times New Roman" w:hAnsi="Times New Roman" w:cs="Times New Roman"/>
          <w:sz w:val="20"/>
          <w:szCs w:val="20"/>
          <w:lang w:val="uk-UA"/>
        </w:rPr>
        <w:t>на об’єкті встановлені нормативи гранично допустимих викидів забруднюючих речовин досягнуті; перевищення встановлених нормативів гранично допустимих викидів забруднюючих речовин відсутні, тому заходи щодо скорочення викидів не розробляються і не потребують виконання, природоохоронні заходи щодо скорочення викидів відсутні;</w:t>
      </w:r>
    </w:p>
    <w:p w:rsidR="00356379" w:rsidRPr="009745F0" w:rsidRDefault="00356379" w:rsidP="009745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745F0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9745F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відповідність пропозицій щодо дозволених обсягів викидів законодавству: </w:t>
      </w:r>
      <w:r w:rsidRPr="009745F0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та</w:t>
      </w:r>
      <w:r w:rsidRPr="009745F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9745F0">
        <w:rPr>
          <w:rFonts w:ascii="Times New Roman" w:hAnsi="Times New Roman" w:cs="Times New Roman"/>
          <w:sz w:val="20"/>
          <w:szCs w:val="20"/>
          <w:lang w:val="uk-UA"/>
        </w:rPr>
        <w:t>дотримуються всіх установлених вимог чинного законодавства України.</w:t>
      </w:r>
    </w:p>
    <w:p w:rsidR="00356379" w:rsidRPr="009745F0" w:rsidRDefault="00356379" w:rsidP="009745F0">
      <w:pPr>
        <w:spacing w:after="0" w:line="240" w:lineRule="auto"/>
        <w:ind w:firstLine="567"/>
        <w:contextualSpacing/>
        <w:jc w:val="both"/>
        <w:rPr>
          <w:sz w:val="20"/>
          <w:szCs w:val="20"/>
          <w:lang w:val="uk-UA"/>
        </w:rPr>
      </w:pPr>
      <w:r w:rsidRPr="009745F0">
        <w:rPr>
          <w:rFonts w:ascii="Times New Roman" w:hAnsi="Times New Roman" w:cs="Times New Roman"/>
          <w:sz w:val="20"/>
          <w:szCs w:val="20"/>
          <w:lang w:val="uk-UA"/>
        </w:rPr>
        <w:t>Зауваження та пропозиції громадськості щодо дозволу на викиди з питань охорони навколишнього природного середовища можуть надсилатися до Кіровоградської обласної військової адміністрації на адресу: 25006, м. Кропивницький–06, пл. Героїв Майдану, 1; тел. 24-17-25, е-mail: </w:t>
      </w:r>
      <w:hyperlink r:id="rId5" w:history="1">
        <w:r w:rsidRPr="009745F0">
          <w:rPr>
            <w:rFonts w:ascii="Times New Roman" w:hAnsi="Times New Roman" w:cs="Times New Roman"/>
            <w:sz w:val="20"/>
            <w:szCs w:val="20"/>
            <w:lang w:val="uk-UA"/>
          </w:rPr>
          <w:t>ekologkr2019@gmail.com</w:t>
        </w:r>
      </w:hyperlink>
      <w:r w:rsidRPr="009745F0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356379" w:rsidRDefault="00356379" w:rsidP="009745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745F0">
        <w:rPr>
          <w:rFonts w:ascii="Times New Roman" w:hAnsi="Times New Roman" w:cs="Times New Roman"/>
          <w:sz w:val="20"/>
          <w:szCs w:val="20"/>
          <w:lang w:val="uk-UA"/>
        </w:rPr>
        <w:t>Зауваження та пропозиції приймаються до розгляду протягом 30 календарних днів з дати опублікування повідомлення в місцевих друкованих засобах масової інформації.</w:t>
      </w:r>
    </w:p>
    <w:p w:rsidR="007C6041" w:rsidRPr="00AE02D5" w:rsidRDefault="007C6041" w:rsidP="009745F0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sectPr w:rsidR="007C6041" w:rsidRPr="00AE02D5" w:rsidSect="006C44DC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6F2948"/>
    <w:rsid w:val="0000346C"/>
    <w:rsid w:val="00026B37"/>
    <w:rsid w:val="000374B8"/>
    <w:rsid w:val="00041D59"/>
    <w:rsid w:val="000473FA"/>
    <w:rsid w:val="00050A02"/>
    <w:rsid w:val="0005235E"/>
    <w:rsid w:val="00086AF9"/>
    <w:rsid w:val="00091382"/>
    <w:rsid w:val="000A638D"/>
    <w:rsid w:val="000C5DEE"/>
    <w:rsid w:val="000C6073"/>
    <w:rsid w:val="000D1A1C"/>
    <w:rsid w:val="000F0EF7"/>
    <w:rsid w:val="000F3BCD"/>
    <w:rsid w:val="000F4ADD"/>
    <w:rsid w:val="001027FB"/>
    <w:rsid w:val="001135E0"/>
    <w:rsid w:val="00117D98"/>
    <w:rsid w:val="00122B21"/>
    <w:rsid w:val="00132834"/>
    <w:rsid w:val="0015184C"/>
    <w:rsid w:val="0015334B"/>
    <w:rsid w:val="001833FA"/>
    <w:rsid w:val="00185F3C"/>
    <w:rsid w:val="00197DC1"/>
    <w:rsid w:val="001A1E9B"/>
    <w:rsid w:val="001B5C62"/>
    <w:rsid w:val="001C5B3E"/>
    <w:rsid w:val="001C669E"/>
    <w:rsid w:val="001D6B52"/>
    <w:rsid w:val="001E534A"/>
    <w:rsid w:val="002022BD"/>
    <w:rsid w:val="00207325"/>
    <w:rsid w:val="00234CB7"/>
    <w:rsid w:val="00240EED"/>
    <w:rsid w:val="00263604"/>
    <w:rsid w:val="00263D1F"/>
    <w:rsid w:val="00276240"/>
    <w:rsid w:val="002B47C7"/>
    <w:rsid w:val="002B5516"/>
    <w:rsid w:val="002B6DD4"/>
    <w:rsid w:val="002C571D"/>
    <w:rsid w:val="002D5BBF"/>
    <w:rsid w:val="002E4CFA"/>
    <w:rsid w:val="002E7A10"/>
    <w:rsid w:val="002F1BBC"/>
    <w:rsid w:val="002F4618"/>
    <w:rsid w:val="002F6D7F"/>
    <w:rsid w:val="0032055E"/>
    <w:rsid w:val="00344A97"/>
    <w:rsid w:val="003513DA"/>
    <w:rsid w:val="003538F1"/>
    <w:rsid w:val="00356379"/>
    <w:rsid w:val="0037491A"/>
    <w:rsid w:val="00385848"/>
    <w:rsid w:val="003A5B39"/>
    <w:rsid w:val="003D2417"/>
    <w:rsid w:val="003D3079"/>
    <w:rsid w:val="003F53DF"/>
    <w:rsid w:val="00410420"/>
    <w:rsid w:val="00410525"/>
    <w:rsid w:val="004157F2"/>
    <w:rsid w:val="004448B6"/>
    <w:rsid w:val="00445099"/>
    <w:rsid w:val="00455585"/>
    <w:rsid w:val="004761E2"/>
    <w:rsid w:val="0048799E"/>
    <w:rsid w:val="004923E1"/>
    <w:rsid w:val="004C52B4"/>
    <w:rsid w:val="004D098B"/>
    <w:rsid w:val="004E0BAE"/>
    <w:rsid w:val="004F0844"/>
    <w:rsid w:val="004F4161"/>
    <w:rsid w:val="00502CEC"/>
    <w:rsid w:val="00522909"/>
    <w:rsid w:val="00522AFC"/>
    <w:rsid w:val="0056527E"/>
    <w:rsid w:val="00581587"/>
    <w:rsid w:val="00581C32"/>
    <w:rsid w:val="0058212C"/>
    <w:rsid w:val="00596171"/>
    <w:rsid w:val="005C47BD"/>
    <w:rsid w:val="005E3E54"/>
    <w:rsid w:val="006013F2"/>
    <w:rsid w:val="00605DA3"/>
    <w:rsid w:val="006113D3"/>
    <w:rsid w:val="00614B72"/>
    <w:rsid w:val="006209ED"/>
    <w:rsid w:val="006313FD"/>
    <w:rsid w:val="0063750F"/>
    <w:rsid w:val="006449F8"/>
    <w:rsid w:val="00676AD6"/>
    <w:rsid w:val="006802A7"/>
    <w:rsid w:val="006839FE"/>
    <w:rsid w:val="00683B52"/>
    <w:rsid w:val="006916FD"/>
    <w:rsid w:val="006A6CAC"/>
    <w:rsid w:val="006A70BF"/>
    <w:rsid w:val="006A7E8D"/>
    <w:rsid w:val="006C44DC"/>
    <w:rsid w:val="006C68A1"/>
    <w:rsid w:val="006E0E77"/>
    <w:rsid w:val="006E4850"/>
    <w:rsid w:val="006F2948"/>
    <w:rsid w:val="006F5856"/>
    <w:rsid w:val="007001A4"/>
    <w:rsid w:val="00712E66"/>
    <w:rsid w:val="007206B4"/>
    <w:rsid w:val="007269CD"/>
    <w:rsid w:val="00741A81"/>
    <w:rsid w:val="007459C9"/>
    <w:rsid w:val="00747198"/>
    <w:rsid w:val="00782D8B"/>
    <w:rsid w:val="00792D3E"/>
    <w:rsid w:val="007A5280"/>
    <w:rsid w:val="007B011D"/>
    <w:rsid w:val="007C6041"/>
    <w:rsid w:val="007F31F5"/>
    <w:rsid w:val="00805902"/>
    <w:rsid w:val="0084156E"/>
    <w:rsid w:val="00852900"/>
    <w:rsid w:val="00861719"/>
    <w:rsid w:val="00864986"/>
    <w:rsid w:val="008777B3"/>
    <w:rsid w:val="0088565C"/>
    <w:rsid w:val="00890028"/>
    <w:rsid w:val="00896F44"/>
    <w:rsid w:val="008B2D66"/>
    <w:rsid w:val="008D5B62"/>
    <w:rsid w:val="008F0890"/>
    <w:rsid w:val="009402BF"/>
    <w:rsid w:val="009745F0"/>
    <w:rsid w:val="00974829"/>
    <w:rsid w:val="00982854"/>
    <w:rsid w:val="00986450"/>
    <w:rsid w:val="0099377C"/>
    <w:rsid w:val="009D7B6E"/>
    <w:rsid w:val="009F683B"/>
    <w:rsid w:val="00A15B7D"/>
    <w:rsid w:val="00A52D52"/>
    <w:rsid w:val="00A72143"/>
    <w:rsid w:val="00A73386"/>
    <w:rsid w:val="00A737AD"/>
    <w:rsid w:val="00A838DB"/>
    <w:rsid w:val="00A91B67"/>
    <w:rsid w:val="00A9441E"/>
    <w:rsid w:val="00AA4AC4"/>
    <w:rsid w:val="00AC2259"/>
    <w:rsid w:val="00AD0FE6"/>
    <w:rsid w:val="00AE02D5"/>
    <w:rsid w:val="00AE075C"/>
    <w:rsid w:val="00AE2992"/>
    <w:rsid w:val="00B05E0C"/>
    <w:rsid w:val="00B07518"/>
    <w:rsid w:val="00B21EF5"/>
    <w:rsid w:val="00B3664A"/>
    <w:rsid w:val="00B41DA9"/>
    <w:rsid w:val="00B521A0"/>
    <w:rsid w:val="00B552A4"/>
    <w:rsid w:val="00B62894"/>
    <w:rsid w:val="00B776DC"/>
    <w:rsid w:val="00B92FB7"/>
    <w:rsid w:val="00BC5803"/>
    <w:rsid w:val="00BD09BF"/>
    <w:rsid w:val="00BE213A"/>
    <w:rsid w:val="00BE3FDF"/>
    <w:rsid w:val="00C166B3"/>
    <w:rsid w:val="00C4484D"/>
    <w:rsid w:val="00C46E21"/>
    <w:rsid w:val="00C50660"/>
    <w:rsid w:val="00C56EA8"/>
    <w:rsid w:val="00C73670"/>
    <w:rsid w:val="00C80A14"/>
    <w:rsid w:val="00CA1C8F"/>
    <w:rsid w:val="00CA2F53"/>
    <w:rsid w:val="00CA5195"/>
    <w:rsid w:val="00CD28EC"/>
    <w:rsid w:val="00CD58CC"/>
    <w:rsid w:val="00CE7D61"/>
    <w:rsid w:val="00CF4CAD"/>
    <w:rsid w:val="00D354C8"/>
    <w:rsid w:val="00D424F3"/>
    <w:rsid w:val="00D7452F"/>
    <w:rsid w:val="00D95FB0"/>
    <w:rsid w:val="00D96FAB"/>
    <w:rsid w:val="00DA56DB"/>
    <w:rsid w:val="00E008F4"/>
    <w:rsid w:val="00E06135"/>
    <w:rsid w:val="00E23E2B"/>
    <w:rsid w:val="00E25F13"/>
    <w:rsid w:val="00E5702C"/>
    <w:rsid w:val="00E73626"/>
    <w:rsid w:val="00E75586"/>
    <w:rsid w:val="00E9693C"/>
    <w:rsid w:val="00EA10A5"/>
    <w:rsid w:val="00EB4A92"/>
    <w:rsid w:val="00EC29DF"/>
    <w:rsid w:val="00ED0E7D"/>
    <w:rsid w:val="00EF5375"/>
    <w:rsid w:val="00EF783C"/>
    <w:rsid w:val="00F07FDE"/>
    <w:rsid w:val="00F154CA"/>
    <w:rsid w:val="00F24A6D"/>
    <w:rsid w:val="00F30FE5"/>
    <w:rsid w:val="00F373E1"/>
    <w:rsid w:val="00F4039E"/>
    <w:rsid w:val="00F61588"/>
    <w:rsid w:val="00F831AA"/>
    <w:rsid w:val="00F94909"/>
    <w:rsid w:val="00FA3B3F"/>
    <w:rsid w:val="00FA7FBE"/>
    <w:rsid w:val="00FB1B2C"/>
    <w:rsid w:val="00FB3FB7"/>
    <w:rsid w:val="00FF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92"/>
  </w:style>
  <w:style w:type="paragraph" w:styleId="2">
    <w:name w:val="heading 2"/>
    <w:basedOn w:val="a"/>
    <w:next w:val="a"/>
    <w:link w:val="20"/>
    <w:qFormat/>
    <w:rsid w:val="00CD58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4CA"/>
    <w:rPr>
      <w:color w:val="0000FF" w:themeColor="hyperlink"/>
      <w:u w:val="single"/>
    </w:rPr>
  </w:style>
  <w:style w:type="paragraph" w:styleId="a4">
    <w:name w:val="Body Text Indent"/>
    <w:aliases w:val="Знак"/>
    <w:basedOn w:val="a"/>
    <w:link w:val="a5"/>
    <w:uiPriority w:val="99"/>
    <w:rsid w:val="004879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Знак Знак"/>
    <w:basedOn w:val="a0"/>
    <w:link w:val="a4"/>
    <w:uiPriority w:val="99"/>
    <w:rsid w:val="0048799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D58C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ntstyle01">
    <w:name w:val="fontstyle01"/>
    <w:basedOn w:val="a0"/>
    <w:rsid w:val="00CD58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logkr2019@gmail.com" TargetMode="External"/><Relationship Id="rId4" Type="http://schemas.openxmlformats.org/officeDocument/2006/relationships/hyperlink" Target="tel:+380677070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380665987429</cp:lastModifiedBy>
  <cp:revision>2</cp:revision>
  <cp:lastPrinted>2024-02-15T11:44:00Z</cp:lastPrinted>
  <dcterms:created xsi:type="dcterms:W3CDTF">2024-08-01T05:27:00Z</dcterms:created>
  <dcterms:modified xsi:type="dcterms:W3CDTF">2024-08-01T05:27:00Z</dcterms:modified>
</cp:coreProperties>
</file>