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1C" w:rsidRPr="00E30CE4" w:rsidRDefault="0004791C" w:rsidP="00326C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намір отримати дозвіл на викиди 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>Повне та скорочене найменування суб’єкта господарювання</w:t>
      </w:r>
      <w:r w:rsidRPr="00E30C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З ОБМЕЖЕНОЮ ВІДПОВІДАЛЬНІСТЮ «РОЖНЯТІВ ТОРФ» (ТОВ «РОЖНЯТІВ ТОРФ») </w:t>
      </w: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>Ідентифікаційний код юридичної особи в ЄДРПОУ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– 44964515.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– 77601, Івано-Франківська обл.</w:t>
      </w:r>
      <w:r w:rsidRPr="00E30C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Калуський р-н, селище міського типу </w:t>
      </w:r>
      <w:proofErr w:type="spellStart"/>
      <w:r w:rsidRPr="00E30C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Рожнятів</w:t>
      </w:r>
      <w:proofErr w:type="spellEnd"/>
      <w:r w:rsidRPr="00E30C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вул. Стрільців Січових, будинок 123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E30CE4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E30CE4">
        <w:rPr>
          <w:rFonts w:ascii="Times New Roman" w:hAnsi="Times New Roman" w:cs="Times New Roman"/>
          <w:sz w:val="24"/>
          <w:szCs w:val="24"/>
          <w:lang w:val="uk-UA"/>
        </w:rPr>
        <w:t>. +38</w:t>
      </w:r>
      <w:r w:rsidRPr="00E30C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uk-UA"/>
        </w:rPr>
        <w:t>0666595949, +380975771177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>; е-</w:t>
      </w:r>
      <w:proofErr w:type="spellStart"/>
      <w:r w:rsidRPr="00E30CE4">
        <w:rPr>
          <w:rFonts w:ascii="Times New Roman" w:hAnsi="Times New Roman" w:cs="Times New Roman"/>
          <w:sz w:val="24"/>
          <w:szCs w:val="24"/>
          <w:lang w:val="uk-UA"/>
        </w:rPr>
        <w:t>mаіl</w:t>
      </w:r>
      <w:proofErr w:type="spellEnd"/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Pr="00E30CE4">
          <w:rPr>
            <w:rStyle w:val="a3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lang w:val="uk-UA"/>
          </w:rPr>
          <w:t>roznativtorf@gmail.com</w:t>
        </w:r>
      </w:hyperlink>
      <w:r w:rsidRPr="00E30CE4">
        <w:rPr>
          <w:rStyle w:val="a3"/>
          <w:rFonts w:ascii="Times New Roman" w:hAnsi="Times New Roman" w:cs="Times New Roman"/>
          <w:color w:val="000000" w:themeColor="text1"/>
          <w:spacing w:val="2"/>
          <w:sz w:val="24"/>
          <w:szCs w:val="24"/>
          <w:u w:val="none"/>
          <w:lang w:val="uk-UA"/>
        </w:rPr>
        <w:t>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Місцезнаходження об’єкта/промислового майданчика. </w:t>
      </w:r>
      <w:r w:rsidRPr="00E30CE4">
        <w:rPr>
          <w:rFonts w:ascii="Times New Roman" w:hAnsi="Times New Roman" w:cs="Times New Roman"/>
          <w:bCs/>
          <w:sz w:val="24"/>
          <w:szCs w:val="24"/>
          <w:lang w:val="uk-UA"/>
        </w:rPr>
        <w:t>Родовище торфу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0C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«Під Бором»</w:t>
      </w:r>
      <w:r w:rsidRPr="00E30C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ТОВ «РОЖНЯТІВ ТОРФ» знаходиться за адресою: Івано-Франківська область, Калуський район, 1 км на північ від с. Верхній </w:t>
      </w:r>
      <w:proofErr w:type="spellStart"/>
      <w:r w:rsidRPr="00E30CE4">
        <w:rPr>
          <w:rFonts w:ascii="Times New Roman" w:hAnsi="Times New Roman" w:cs="Times New Roman"/>
          <w:sz w:val="24"/>
          <w:szCs w:val="24"/>
          <w:lang w:val="uk-UA"/>
        </w:rPr>
        <w:t>Струтинь</w:t>
      </w:r>
      <w:proofErr w:type="spellEnd"/>
      <w:r w:rsidRPr="00E3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>Мета отримання дозволу на викиди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– отримання дозволу на викиди забруднюючих речовин в атмосферне повітря стаціонарними джерелами ТОВ «РОЖНЯТІВ ТОРФ»</w:t>
      </w:r>
      <w:r w:rsidR="00A228FC"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для новоствореного об</w:t>
      </w:r>
      <w:r w:rsidR="00A228FC"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>’</w:t>
      </w:r>
      <w:r w:rsidR="00A228FC" w:rsidRPr="00E30CE4">
        <w:rPr>
          <w:rFonts w:ascii="Times New Roman" w:hAnsi="Times New Roman" w:cs="Times New Roman"/>
          <w:sz w:val="24"/>
          <w:szCs w:val="24"/>
          <w:lang w:val="uk-UA"/>
        </w:rPr>
        <w:t>єкта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r w:rsidR="00E30CE4" w:rsidRPr="00E30CE4">
        <w:rPr>
          <w:rFonts w:ascii="Times New Roman" w:hAnsi="Times New Roman" w:cs="Times New Roman"/>
          <w:sz w:val="24"/>
          <w:szCs w:val="24"/>
        </w:rPr>
        <w:fldChar w:fldCharType="begin"/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 xml:space="preserve"> 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HYPERLINK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 xml:space="preserve"> "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https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>://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zakon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>.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rada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>.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gov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>.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ua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>/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laws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>/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show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>/2059-19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>" \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t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 xml:space="preserve"> "_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instrText>blank</w:instrText>
      </w:r>
      <w:r w:rsidR="00E30CE4" w:rsidRPr="00E30CE4">
        <w:rPr>
          <w:rFonts w:ascii="Times New Roman" w:hAnsi="Times New Roman" w:cs="Times New Roman"/>
          <w:sz w:val="24"/>
          <w:szCs w:val="24"/>
          <w:lang w:val="uk-UA"/>
        </w:rPr>
        <w:instrText xml:space="preserve">" </w:instrText>
      </w:r>
      <w:r w:rsidR="00E30CE4" w:rsidRPr="00E30CE4">
        <w:rPr>
          <w:rFonts w:ascii="Times New Roman" w:hAnsi="Times New Roman" w:cs="Times New Roman"/>
          <w:sz w:val="24"/>
          <w:szCs w:val="24"/>
        </w:rPr>
        <w:fldChar w:fldCharType="separate"/>
      </w:r>
      <w:r w:rsidRPr="00E30CE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Закону України</w:t>
      </w:r>
      <w:r w:rsidR="00E30CE4" w:rsidRPr="00E30CE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fldChar w:fldCharType="end"/>
      </w:r>
      <w:r w:rsidRPr="00E30CE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>«Про оцінку впливу на довкілля» підлягає оцінці впливу на довкілля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. На підприємстві була здійснена процедура оцінки впливу на довкілля для планованої діяльності «Видобування торфу на родовищі </w:t>
      </w:r>
      <w:r w:rsidRPr="00E30C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«Під Бором»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>», за результатами якої отримано позитивний висновок з ОВД №21-01-6814/1 від 13.05.2024 р.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Загальний опис об’єкта (опис виробництв та технологічного устаткування). 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>ТОВ «РОЖНЯТІВ ТОРФ» спеціалізується на добуванні торфу. Проектна потужність родовища торфу «Під Бором» становить 50000 т/рік.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родовища торфу </w:t>
      </w:r>
      <w:r w:rsidRPr="00E30C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«Під Бором»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джерелами викидів забруднюючих речовин в </w:t>
      </w:r>
      <w:proofErr w:type="spellStart"/>
      <w:r w:rsidRPr="00E30CE4">
        <w:rPr>
          <w:rFonts w:ascii="Times New Roman" w:hAnsi="Times New Roman" w:cs="Times New Roman"/>
          <w:sz w:val="24"/>
          <w:szCs w:val="24"/>
          <w:lang w:val="uk-UA"/>
        </w:rPr>
        <w:t>атмосферен</w:t>
      </w:r>
      <w:proofErr w:type="spellEnd"/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повітря будуть гірничо-підготовчі роботи, видобувні роботи, ремонтний підрозділ, </w:t>
      </w:r>
      <w:proofErr w:type="spellStart"/>
      <w:r w:rsidRPr="00E30CE4">
        <w:rPr>
          <w:rFonts w:ascii="Times New Roman" w:hAnsi="Times New Roman" w:cs="Times New Roman"/>
          <w:sz w:val="24"/>
          <w:szCs w:val="24"/>
          <w:lang w:val="uk-UA"/>
        </w:rPr>
        <w:t>рекультиваційні</w:t>
      </w:r>
      <w:proofErr w:type="spellEnd"/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роботи,</w:t>
      </w:r>
      <w:bookmarkStart w:id="0" w:name="_GoBack"/>
      <w:bookmarkEnd w:id="0"/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заправка техніки.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>Відомості щодо видів та обсягів викидів</w:t>
      </w:r>
      <w:r w:rsidRPr="00E30C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bookmarkStart w:id="1" w:name="_Hlk167175453"/>
      <w:r w:rsidRPr="00E30CE4">
        <w:rPr>
          <w:rFonts w:ascii="Times New Roman" w:hAnsi="Times New Roman" w:cs="Times New Roman"/>
          <w:sz w:val="24"/>
          <w:szCs w:val="24"/>
          <w:lang w:val="uk-UA"/>
        </w:rPr>
        <w:t>На</w:t>
      </w:r>
      <w:bookmarkStart w:id="2" w:name="_Hlk167099863"/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родовищі торфу «Під Бором» налічується 5 стаціонарних неорганізованих джерел викидів забруднюючих речовин в атмосферне повітря. </w:t>
      </w:r>
    </w:p>
    <w:bookmarkEnd w:id="1"/>
    <w:bookmarkEnd w:id="2"/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sz w:val="24"/>
          <w:szCs w:val="24"/>
          <w:lang w:val="uk-UA"/>
        </w:rPr>
        <w:t>Валовий викид забруднюючих речовин від всіх джерел підприємства становить 3563,537808 т/рік (крім того, парникових газів: вуглецю діоксид – 3562,3568 т/рік). У результаті виробничої діяльності підприємства в атмосферне повітря здійснюються викиди таких забруднюючих речовин стаціонарними джерелами (т/рік): речовини у вигляді суспендованих твердих частинок, недиференційованих за складом – 1,1179, залізо та його сполуки (у перерахунку на залізо) – 0,000098; манган та його сполуки (у перерахунку на діоксид мангану) - 0,00001; неметанові леткі органічні сполуки (НМЛОС) (вуглеводні насичені С12-С19 (розчинник РПК-26511 та ін.) у перерахунку на сумарний органічний вуглець) - 0,063.</w:t>
      </w:r>
    </w:p>
    <w:p w:rsidR="000037B5" w:rsidRPr="00E30CE4" w:rsidRDefault="0004791C" w:rsidP="00326C87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виконання. </w:t>
      </w:r>
      <w:bookmarkStart w:id="3" w:name="_Hlk163633279"/>
      <w:r w:rsidR="000037B5" w:rsidRPr="00E30CE4">
        <w:rPr>
          <w:rFonts w:ascii="Times New Roman" w:hAnsi="Times New Roman" w:cs="Times New Roman"/>
          <w:iCs/>
          <w:sz w:val="24"/>
          <w:szCs w:val="24"/>
          <w:lang w:val="uk-UA"/>
        </w:rPr>
        <w:t>Н</w:t>
      </w:r>
      <w:r w:rsidR="000037B5" w:rsidRPr="00E30C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підприємстві впроваджені найкращі доступні технології і методи керування для родовища торфу «Під Бором». </w:t>
      </w:r>
    </w:p>
    <w:bookmarkEnd w:id="3"/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>Перелік заходів щодо скорочення викидів, що виконані або/та які потребують виконання.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Заходи щодо скорочення викидів не розроблялися, оскільки за результатами розрахунку розсіювання на межі 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санітарно-захисної зони (далі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noBreakHyphen/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>СЗЗ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не мають перевищення 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медико-санітарних нормативів 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всіх забруднюючих речовинах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sz w:val="24"/>
          <w:szCs w:val="24"/>
          <w:lang w:val="uk-UA"/>
        </w:rPr>
        <w:t>Розрахунки розсіювання забруднюючих речовин в атмосфер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ному повітрі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від викидів підприємства та періодичний контроль, що здійснюється на межі СЗЗ свідчать про дотримання рівнів 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гранично-допустимих концентрацій (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>ГДК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в атмосферному повітрі з урахуванням фонових 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концентрацій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1491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Дотримання виконання природоохоронних заходів щодо скорочення викидів </w:t>
      </w:r>
      <w:r w:rsidRPr="00E30CE4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bookmarkStart w:id="4" w:name="_Hlk163633379"/>
      <w:r w:rsidRPr="00E30C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Start w:id="5" w:name="_Hlk167435330"/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ТОВ «РОЖНЯТІВ ТОРФ» дотримується зобов’язання по виконанню 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вимог законодавства у галузі охорони атмосферного повітря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End w:id="4"/>
      <w:bookmarkEnd w:id="5"/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Відповідність пропозицій щодо дозволених обсягів викидів законодавству. </w:t>
      </w:r>
      <w:r w:rsidRPr="00E30C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sz w:val="24"/>
          <w:szCs w:val="24"/>
          <w:lang w:val="uk-UA"/>
        </w:rPr>
        <w:t>По неорганізовани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джерела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викидів пропозиції щодо дозволених обсягів викидів забруднюючих речовин не надаються, так як для них нормативи гранично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допустимих викидів забруднюючих речовин не встановлюються. Регулювання викидів від цих </w:t>
      </w:r>
      <w:r w:rsidR="00341491" w:rsidRPr="00E30CE4">
        <w:rPr>
          <w:rFonts w:ascii="Times New Roman" w:hAnsi="Times New Roman" w:cs="Times New Roman"/>
          <w:sz w:val="24"/>
          <w:szCs w:val="24"/>
          <w:lang w:val="uk-UA"/>
        </w:rPr>
        <w:t>джерел здійснюється за вимогами, які запропоновані в умовах до дозволу на викиди.</w:t>
      </w:r>
    </w:p>
    <w:p w:rsidR="0004791C" w:rsidRPr="00E30CE4" w:rsidRDefault="0004791C" w:rsidP="00326C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lastRenderedPageBreak/>
        <w:t>Адреса обласної держадміністрації, до якої можуть надсилатися зауваження та пропозиції громадськості щодо дозволу на викиди.</w:t>
      </w:r>
      <w:r w:rsidRPr="00E30C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Івано-Франківська обласна військова адміністрація, що знаходиться за адресою: 76014, Івано-Франківська обл., м. Івано-Франківськ, вул. Грушевського, 21; </w:t>
      </w:r>
      <w:proofErr w:type="spellStart"/>
      <w:r w:rsidRPr="00E30CE4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. (0342) 55-20-07, </w:t>
      </w:r>
      <w:proofErr w:type="spellStart"/>
      <w:r w:rsidRPr="00E30CE4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. пошта: </w:t>
      </w:r>
      <w:hyperlink r:id="rId5" w:history="1">
        <w:r w:rsidRPr="00E30CE4">
          <w:rPr>
            <w:rFonts w:ascii="Times New Roman" w:hAnsi="Times New Roman" w:cs="Times New Roman"/>
            <w:sz w:val="24"/>
            <w:szCs w:val="24"/>
            <w:lang w:val="uk-UA"/>
          </w:rPr>
          <w:t>oda@if.gov.ua</w:t>
        </w:r>
      </w:hyperlink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54798" w:rsidRPr="00E30CE4" w:rsidRDefault="0004791C" w:rsidP="00100FC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E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Строки подання зауважень та пропозицій. </w:t>
      </w:r>
      <w:r w:rsidRPr="00E30CE4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sectPr w:rsidR="00554798" w:rsidRPr="00E30CE4" w:rsidSect="00E30C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08"/>
    <w:rsid w:val="000037B5"/>
    <w:rsid w:val="0004791C"/>
    <w:rsid w:val="00100FCE"/>
    <w:rsid w:val="001137CA"/>
    <w:rsid w:val="00285F50"/>
    <w:rsid w:val="002E0908"/>
    <w:rsid w:val="00326C87"/>
    <w:rsid w:val="00341491"/>
    <w:rsid w:val="00554798"/>
    <w:rsid w:val="00A228FC"/>
    <w:rsid w:val="00C24D34"/>
    <w:rsid w:val="00E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D811F-5CC4-46A9-8583-55211A74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0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0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if.gov.ua" TargetMode="External"/><Relationship Id="rId4" Type="http://schemas.openxmlformats.org/officeDocument/2006/relationships/hyperlink" Target="mailto:roznativtorf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7</cp:revision>
  <dcterms:created xsi:type="dcterms:W3CDTF">2024-08-08T11:06:00Z</dcterms:created>
  <dcterms:modified xsi:type="dcterms:W3CDTF">2024-08-12T05:44:00Z</dcterms:modified>
</cp:coreProperties>
</file>