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D45A" w14:textId="7F8F329E" w:rsidR="00245F33" w:rsidRPr="00E42E9C" w:rsidRDefault="00245F33" w:rsidP="00245F33">
      <w:pPr>
        <w:ind w:firstLine="540"/>
        <w:jc w:val="center"/>
        <w:rPr>
          <w:rFonts w:cs="Arial"/>
          <w:b/>
          <w:bCs/>
          <w:lang w:eastAsia="en-US"/>
        </w:rPr>
      </w:pPr>
      <w:r w:rsidRPr="00E42E9C">
        <w:rPr>
          <w:rFonts w:cs="Arial"/>
          <w:b/>
          <w:bCs/>
        </w:rPr>
        <w:t>Повідомлення про намір отримання дозвол</w:t>
      </w:r>
      <w:r w:rsidR="005C0A68" w:rsidRPr="00E42E9C">
        <w:rPr>
          <w:rFonts w:cs="Arial"/>
          <w:b/>
          <w:bCs/>
        </w:rPr>
        <w:t>у</w:t>
      </w:r>
      <w:r w:rsidRPr="00E42E9C">
        <w:rPr>
          <w:rFonts w:cs="Arial"/>
          <w:b/>
          <w:bCs/>
        </w:rPr>
        <w:t xml:space="preserve"> на викиди забруднюючих речовин в атмосферне повітря</w:t>
      </w:r>
    </w:p>
    <w:p w14:paraId="3532F397" w14:textId="3D49849A" w:rsidR="00245F33" w:rsidRPr="00E92BB3" w:rsidRDefault="00E66880" w:rsidP="00885894">
      <w:pPr>
        <w:ind w:firstLine="567"/>
        <w:jc w:val="both"/>
        <w:rPr>
          <w:rFonts w:asciiTheme="majorBidi" w:hAnsiTheme="majorBidi" w:cstheme="majorBidi"/>
          <w:lang w:eastAsia="en-US"/>
        </w:rPr>
      </w:pPr>
      <w:r w:rsidRPr="00204676">
        <w:t>Т</w:t>
      </w:r>
      <w:r w:rsidR="00204676">
        <w:t xml:space="preserve">овариство з обмеженою відповідальністю </w:t>
      </w:r>
      <w:r w:rsidRPr="00204676">
        <w:t>«УКРАЇНСЬКА ЕЛЕВАТОРНА КОМПАНІЯ»</w:t>
      </w:r>
      <w:r w:rsidR="00B93827" w:rsidRPr="00204676">
        <w:t>,</w:t>
      </w:r>
      <w:r w:rsidRPr="00204676">
        <w:t xml:space="preserve"> скор. ТОВ «УКРЕЛКО»</w:t>
      </w:r>
      <w:r w:rsidR="00554A22" w:rsidRPr="00204676">
        <w:t xml:space="preserve"> </w:t>
      </w:r>
      <w:r w:rsidR="00245F33" w:rsidRPr="00204676">
        <w:t xml:space="preserve">(код ЄДРПОУ </w:t>
      </w:r>
      <w:r w:rsidRPr="00204676">
        <w:t>39184446</w:t>
      </w:r>
      <w:r w:rsidR="00245F33" w:rsidRPr="00204676">
        <w:t xml:space="preserve">; </w:t>
      </w:r>
      <w:proofErr w:type="spellStart"/>
      <w:r w:rsidR="00245F33" w:rsidRPr="00204676">
        <w:t>юр</w:t>
      </w:r>
      <w:proofErr w:type="spellEnd"/>
      <w:r w:rsidR="00684A7F" w:rsidRPr="00204676">
        <w:t xml:space="preserve">. </w:t>
      </w:r>
      <w:r w:rsidR="0037300F" w:rsidRPr="00204676">
        <w:t>а</w:t>
      </w:r>
      <w:r w:rsidR="00684A7F" w:rsidRPr="00204676">
        <w:t>дреса</w:t>
      </w:r>
      <w:r w:rsidR="00197912" w:rsidRPr="00204676">
        <w:t xml:space="preserve">: </w:t>
      </w:r>
      <w:r w:rsidRPr="00204676">
        <w:t>Україна, 01001, місто Київ, ПЛОЩА СПОРТИВНА, БЦ "ГУЛІВЕР", будинок 1-А, поверх 15</w:t>
      </w:r>
      <w:r w:rsidR="00995D7F" w:rsidRPr="00204676">
        <w:t>)</w:t>
      </w:r>
      <w:r w:rsidR="008C4290" w:rsidRPr="00204676">
        <w:t xml:space="preserve"> </w:t>
      </w:r>
      <w:r w:rsidR="00245F33" w:rsidRPr="00204676">
        <w:t>має намір отримати дозвіл на викиди забруднюючих речовин в атмосферне повітря</w:t>
      </w:r>
      <w:r w:rsidR="00653DE6" w:rsidRPr="00204676">
        <w:t xml:space="preserve"> для </w:t>
      </w:r>
      <w:r w:rsidRPr="00204676">
        <w:t>Сердюківського зерноскладу, що розташований за адресою: Черкаська обл.</w:t>
      </w:r>
      <w:r w:rsidR="00204676">
        <w:t>,</w:t>
      </w:r>
      <w:r w:rsidRPr="00204676">
        <w:t xml:space="preserve"> Черкаський р-н</w:t>
      </w:r>
      <w:r w:rsidR="00204676">
        <w:t>,</w:t>
      </w:r>
      <w:r w:rsidRPr="00204676">
        <w:t xml:space="preserve"> Тернівська сільська громада, станція Сердюківка, вул. Залізнична, 1</w:t>
      </w:r>
      <w:r w:rsidR="00E42E9C" w:rsidRPr="00204676">
        <w:t>.</w:t>
      </w:r>
      <w:r w:rsidR="00A920B6" w:rsidRPr="00204676">
        <w:t xml:space="preserve"> </w:t>
      </w:r>
      <w:r w:rsidR="00245F33" w:rsidRPr="00204676">
        <w:t xml:space="preserve">Основним видом діяльності </w:t>
      </w:r>
      <w:r w:rsidR="00485A4C" w:rsidRPr="00204676">
        <w:t>товариства</w:t>
      </w:r>
      <w:r w:rsidR="00F263A2" w:rsidRPr="00204676">
        <w:t xml:space="preserve"> за КВЕД є </w:t>
      </w:r>
      <w:hyperlink r:id="rId5" w:history="1">
        <w:r w:rsidRPr="00204676">
          <w:rPr>
            <w:rStyle w:val="a3"/>
            <w:color w:val="auto"/>
            <w:u w:val="none"/>
          </w:rPr>
          <w:t>52.10 Складське господарство</w:t>
        </w:r>
      </w:hyperlink>
      <w:r w:rsidR="00197912" w:rsidRPr="00204676">
        <w:t xml:space="preserve">. </w:t>
      </w:r>
      <w:r w:rsidR="00D97174" w:rsidRPr="00204676">
        <w:t>Т</w:t>
      </w:r>
      <w:r w:rsidR="00245F33" w:rsidRPr="00204676">
        <w:t>ел</w:t>
      </w:r>
      <w:r w:rsidR="00684A7F" w:rsidRPr="00204676">
        <w:t>.</w:t>
      </w:r>
      <w:r w:rsidR="00245F33" w:rsidRPr="00204676">
        <w:t xml:space="preserve"> </w:t>
      </w:r>
      <w:r w:rsidRPr="00204676">
        <w:t>+3806</w:t>
      </w:r>
      <w:r w:rsidR="004C0ACB">
        <w:t>72333411</w:t>
      </w:r>
      <w:r w:rsidR="007B4C3F" w:rsidRPr="00204676">
        <w:t xml:space="preserve">, </w:t>
      </w:r>
      <w:proofErr w:type="spellStart"/>
      <w:r w:rsidR="007B4C3F" w:rsidRPr="00204676">
        <w:t>e.mail</w:t>
      </w:r>
      <w:proofErr w:type="spellEnd"/>
      <w:r w:rsidR="007B4C3F" w:rsidRPr="00204676">
        <w:t>:</w:t>
      </w:r>
      <w:r w:rsidR="00E92BB3" w:rsidRPr="00E92BB3">
        <w:rPr>
          <w:rFonts w:asciiTheme="majorBidi" w:hAnsiTheme="majorBidi" w:cstheme="majorBidi"/>
        </w:rPr>
        <w:t xml:space="preserve"> ldu-serdjukovka-silo@ldc.com</w:t>
      </w:r>
      <w:r w:rsidR="00885894">
        <w:rPr>
          <w:rFonts w:asciiTheme="majorBidi" w:hAnsiTheme="majorBidi" w:cstheme="majorBidi"/>
        </w:rPr>
        <w:t>.</w:t>
      </w:r>
    </w:p>
    <w:p w14:paraId="1B4597B0" w14:textId="06557010" w:rsidR="00A10CA1" w:rsidRPr="00204676" w:rsidRDefault="00A10CA1" w:rsidP="00885894">
      <w:pPr>
        <w:ind w:firstLine="567"/>
        <w:jc w:val="both"/>
      </w:pPr>
      <w:r w:rsidRPr="00204676">
        <w:t>Мета отримання д</w:t>
      </w:r>
      <w:r w:rsidR="00151464" w:rsidRPr="00204676">
        <w:t>озвол</w:t>
      </w:r>
      <w:r w:rsidR="0091373D" w:rsidRPr="00204676">
        <w:t>у</w:t>
      </w:r>
      <w:r w:rsidR="00374F14" w:rsidRPr="00204676">
        <w:t xml:space="preserve"> </w:t>
      </w:r>
      <w:r w:rsidR="00151464" w:rsidRPr="00204676">
        <w:t>на викиди</w:t>
      </w:r>
      <w:r w:rsidR="00B30A7B" w:rsidRPr="00204676">
        <w:t xml:space="preserve">: </w:t>
      </w:r>
      <w:r w:rsidR="00E5767A" w:rsidRPr="00204676">
        <w:t>встановлення нового обладнання</w:t>
      </w:r>
      <w:r w:rsidR="00EA1E88" w:rsidRPr="00204676">
        <w:t>.</w:t>
      </w:r>
    </w:p>
    <w:p w14:paraId="01C70C45" w14:textId="4B5ED8C9" w:rsidR="00067136" w:rsidRPr="00204676" w:rsidRDefault="00E5767A" w:rsidP="00885894">
      <w:pPr>
        <w:ind w:firstLine="567"/>
        <w:jc w:val="both"/>
      </w:pPr>
      <w:r w:rsidRPr="00204676">
        <w:t>Планована діяльність належить до другої категорії видів планованої діяльності та об’єктів, які можуть мати значний вплив на довкілля та підлягають оцінці впливу на довкілля відповідно статті 3 Закону України «Про оцінку впливу на довкілля». Наявний позитивний висновок з ОВД №19317/02/10-03-16/1 від 15.07.2024 (реєстраційна справа №7001).</w:t>
      </w:r>
    </w:p>
    <w:p w14:paraId="4BCABFF1" w14:textId="58E082CD" w:rsidR="00F70DA5" w:rsidRPr="00204676" w:rsidRDefault="000B0759" w:rsidP="00885894">
      <w:pPr>
        <w:ind w:firstLine="567"/>
        <w:jc w:val="both"/>
      </w:pPr>
      <w:r w:rsidRPr="00204676">
        <w:t xml:space="preserve">На території </w:t>
      </w:r>
      <w:r w:rsidR="00E5767A" w:rsidRPr="00204676">
        <w:t xml:space="preserve">Сердюківського зерноскладу </w:t>
      </w:r>
      <w:r w:rsidR="008D49E6" w:rsidRPr="00204676">
        <w:t>розташовані</w:t>
      </w:r>
      <w:r w:rsidR="00374F14" w:rsidRPr="00204676">
        <w:t xml:space="preserve"> </w:t>
      </w:r>
      <w:r w:rsidR="00E5767A" w:rsidRPr="00204676">
        <w:t>8</w:t>
      </w:r>
      <w:r w:rsidR="00DB751B">
        <w:t>4</w:t>
      </w:r>
      <w:r w:rsidR="008D4FDE" w:rsidRPr="00204676">
        <w:t xml:space="preserve"> джерела викидів</w:t>
      </w:r>
      <w:r w:rsidR="00E5767A" w:rsidRPr="00204676">
        <w:t xml:space="preserve">, з них </w:t>
      </w:r>
      <w:r w:rsidR="00DB751B">
        <w:t>40</w:t>
      </w:r>
      <w:bookmarkStart w:id="0" w:name="_GoBack"/>
      <w:bookmarkEnd w:id="0"/>
      <w:r w:rsidR="00E5767A" w:rsidRPr="00204676">
        <w:t xml:space="preserve"> – організованих, 42 – неорганізованих, 2 – пересувні</w:t>
      </w:r>
      <w:r w:rsidR="00204676">
        <w:t xml:space="preserve">, а саме: </w:t>
      </w:r>
      <w:r w:rsidR="005834EB">
        <w:t xml:space="preserve">завальна яма 2 шт., сепаратор, норії 5 шт., бункери, зерносушарки 2 шт. з обладнанням та аспіраціями, бункери відвантаження відходів 3 шт., транспортери 2 шт., зерносклади 9 шт., бункери завантаження на з/д вагони 7 шт., металообробне обладнання, зарядка акумуляторів, зварювальний пост, деревообробні верстати, ємність ДП 2 шт., колонка ДП, тепловоз, аспірація обладнання АС-1, 2, 1.1-1.11, 2.1-8.1, 2.2, силос-хопер 2.1-2.4, компресорна, силос зерновий 1.1-1.2, аспірація башмака, резервуар СВГ №1-4, станції </w:t>
      </w:r>
      <w:proofErr w:type="spellStart"/>
      <w:r w:rsidR="005834EB">
        <w:t>регазифікації</w:t>
      </w:r>
      <w:proofErr w:type="spellEnd"/>
      <w:r w:rsidR="005834EB">
        <w:t>, резервуарний парк, оголовки скидальних трубопроводів,</w:t>
      </w:r>
      <w:r w:rsidR="00BE2B65">
        <w:t xml:space="preserve"> дизель-генератор,</w:t>
      </w:r>
      <w:r w:rsidR="005834EB">
        <w:t xml:space="preserve"> транспорт</w:t>
      </w:r>
      <w:r w:rsidR="007D30F2" w:rsidRPr="00204676">
        <w:t>.</w:t>
      </w:r>
      <w:r w:rsidR="00204676">
        <w:t xml:space="preserve"> </w:t>
      </w:r>
      <w:r w:rsidRPr="00204676">
        <w:t xml:space="preserve">В процесі </w:t>
      </w:r>
      <w:r w:rsidR="00DC10E7" w:rsidRPr="00204676">
        <w:t>використання обладнання</w:t>
      </w:r>
      <w:r w:rsidRPr="00204676">
        <w:t xml:space="preserve"> в атмосферу викидаються наступні </w:t>
      </w:r>
      <w:r w:rsidRPr="00BE2B65">
        <w:t xml:space="preserve">забруднюючі речовини (т/рік): </w:t>
      </w:r>
      <w:r w:rsidR="00204676" w:rsidRPr="00BE2B65">
        <w:t>заліза оксид (0,0135), марганець та його сполуки (0,0008), діоксид азоту (</w:t>
      </w:r>
      <w:r w:rsidR="00BE2B65" w:rsidRPr="00BE2B65">
        <w:t>9,148</w:t>
      </w:r>
      <w:r w:rsidR="00204676" w:rsidRPr="00BE2B65">
        <w:t>), аміак (0,00002), кислота сірчана (0,000001), сажа (0,02</w:t>
      </w:r>
      <w:r w:rsidR="00BE2B65" w:rsidRPr="00BE2B65">
        <w:t>5</w:t>
      </w:r>
      <w:r w:rsidR="00204676" w:rsidRPr="00BE2B65">
        <w:t>), діоксид сірки (0,</w:t>
      </w:r>
      <w:r w:rsidR="00BE2B65" w:rsidRPr="00BE2B65">
        <w:t>931</w:t>
      </w:r>
      <w:r w:rsidR="00204676" w:rsidRPr="00BE2B65">
        <w:t>), сірководень (0,00006), оксид вуглецю (</w:t>
      </w:r>
      <w:r w:rsidR="00BE2B65" w:rsidRPr="00BE2B65">
        <w:t>2,015</w:t>
      </w:r>
      <w:r w:rsidR="00204676" w:rsidRPr="00BE2B65">
        <w:t>), бутан (0,576), метан (0,11</w:t>
      </w:r>
      <w:r w:rsidR="00BE2B65" w:rsidRPr="00BE2B65">
        <w:t>9</w:t>
      </w:r>
      <w:r w:rsidR="00204676" w:rsidRPr="00BE2B65">
        <w:t xml:space="preserve">), </w:t>
      </w:r>
      <w:proofErr w:type="spellStart"/>
      <w:r w:rsidR="00204676" w:rsidRPr="00BE2B65">
        <w:t>бенз</w:t>
      </w:r>
      <w:proofErr w:type="spellEnd"/>
      <w:r w:rsidR="00204676" w:rsidRPr="00BE2B65">
        <w:t>(а)</w:t>
      </w:r>
      <w:proofErr w:type="spellStart"/>
      <w:r w:rsidR="00204676" w:rsidRPr="00BE2B65">
        <w:t>пірен</w:t>
      </w:r>
      <w:proofErr w:type="spellEnd"/>
      <w:r w:rsidR="00204676" w:rsidRPr="00BE2B65">
        <w:t xml:space="preserve"> (0,00008), масло мінеральне нафтове (0,012), вуглеводні насичені С12-С19 (0,</w:t>
      </w:r>
      <w:r w:rsidR="00BE2B65" w:rsidRPr="00BE2B65">
        <w:t>133</w:t>
      </w:r>
      <w:r w:rsidR="00204676" w:rsidRPr="00BE2B65">
        <w:t xml:space="preserve">), </w:t>
      </w:r>
      <w:r w:rsidR="00AE28D6" w:rsidRPr="00BE2B65">
        <w:t>речовини у вигляді суспендованих твердих частинок (</w:t>
      </w:r>
      <w:r w:rsidR="00204676" w:rsidRPr="00BE2B65">
        <w:t>13,5474</w:t>
      </w:r>
      <w:r w:rsidR="00AE28D6" w:rsidRPr="00BE2B65">
        <w:t xml:space="preserve">), </w:t>
      </w:r>
      <w:r w:rsidR="00204676" w:rsidRPr="00BE2B65">
        <w:t xml:space="preserve">пропан (0,576), </w:t>
      </w:r>
      <w:r w:rsidR="00E5767A" w:rsidRPr="00BE2B65">
        <w:t>оксид азоту (0,</w:t>
      </w:r>
      <w:r w:rsidR="00204676" w:rsidRPr="00BE2B65">
        <w:t>02</w:t>
      </w:r>
      <w:r w:rsidR="00BE2B65" w:rsidRPr="00BE2B65">
        <w:t>7</w:t>
      </w:r>
      <w:r w:rsidR="00E5767A" w:rsidRPr="00BE2B65">
        <w:t>), діоксид вуглецю (</w:t>
      </w:r>
      <w:r w:rsidR="00BE2B65" w:rsidRPr="00BE2B65">
        <w:t>6522,151</w:t>
      </w:r>
      <w:r w:rsidR="00E5767A" w:rsidRPr="00BE2B65">
        <w:t>)</w:t>
      </w:r>
      <w:r w:rsidR="000774AE" w:rsidRPr="00BE2B65">
        <w:t>.</w:t>
      </w:r>
    </w:p>
    <w:p w14:paraId="0079679D" w14:textId="79B8D1D8" w:rsidR="00F70DA5" w:rsidRPr="00204676" w:rsidRDefault="00F70DA5" w:rsidP="00885894">
      <w:pPr>
        <w:ind w:firstLine="567"/>
        <w:jc w:val="both"/>
      </w:pPr>
      <w:r w:rsidRPr="00204676">
        <w:tab/>
      </w:r>
      <w:r w:rsidR="0091373D" w:rsidRPr="00204676"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не розробляються, так як </w:t>
      </w:r>
      <w:r w:rsidR="00E42E9C" w:rsidRPr="00204676">
        <w:t>товариство</w:t>
      </w:r>
      <w:r w:rsidR="00046280" w:rsidRPr="00204676">
        <w:t xml:space="preserve"> </w:t>
      </w:r>
      <w:r w:rsidR="0091373D" w:rsidRPr="00204676">
        <w:t xml:space="preserve">відноситься до </w:t>
      </w:r>
      <w:r w:rsidR="00694755" w:rsidRPr="00204676">
        <w:t xml:space="preserve">другої </w:t>
      </w:r>
      <w:r w:rsidR="0091373D" w:rsidRPr="00204676">
        <w:t xml:space="preserve"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33BE5BD8" w14:textId="2FA19704" w:rsidR="0091373D" w:rsidRPr="00204676" w:rsidRDefault="00F70DA5" w:rsidP="00885894">
      <w:pPr>
        <w:ind w:firstLine="567"/>
        <w:jc w:val="both"/>
      </w:pPr>
      <w:r w:rsidRPr="00204676">
        <w:tab/>
      </w:r>
      <w:r w:rsidR="0091373D" w:rsidRPr="00204676">
        <w:t>У переліку заходів щодо скорочення викидів забруднюючих речовин передбачені 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Природоохоронні заходи щодо скорочення викидів встановлено. Пропозиції щодо дозволених обсягів викидів відповідають законодавству.</w:t>
      </w:r>
    </w:p>
    <w:p w14:paraId="38A3E70D" w14:textId="42573545" w:rsidR="00245F33" w:rsidRPr="00204676" w:rsidRDefault="00245F33" w:rsidP="00885894">
      <w:pPr>
        <w:ind w:firstLine="567"/>
        <w:jc w:val="both"/>
      </w:pPr>
      <w:r w:rsidRPr="00204676">
        <w:t xml:space="preserve">Викиди забруднюючих речовин в атмосферне повітря від </w:t>
      </w:r>
      <w:r w:rsidR="00046280" w:rsidRPr="00204676">
        <w:t>товариства</w:t>
      </w:r>
      <w:r w:rsidRPr="00204676">
        <w:t xml:space="preserve"> не створюють перевищення рівня впливу на атмосферне повітря на межі СЗЗ. Збір зауважень громадських організацій та окремих громадян по даному питанню проводиться протягом </w:t>
      </w:r>
      <w:r w:rsidR="00AF7C2A" w:rsidRPr="00204676">
        <w:t>30 днів</w:t>
      </w:r>
      <w:r w:rsidRPr="00204676">
        <w:t xml:space="preserve"> з дати подачі повідомлення в місцеві засоби масової інформації</w:t>
      </w:r>
      <w:r w:rsidR="00746F95" w:rsidRPr="00204676">
        <w:t xml:space="preserve"> </w:t>
      </w:r>
      <w:r w:rsidRPr="00204676">
        <w:t>Черкаською ОДА (ОВА) за адресою: 18001, Черкаська область, м. Черкаси, бульвар Шевченка, 185; тел. (0472) 37-29-15, 33-73-13, 36-11-13, 37-60-01, 37-22-49, e-</w:t>
      </w:r>
      <w:proofErr w:type="spellStart"/>
      <w:r w:rsidRPr="00204676">
        <w:t>mail</w:t>
      </w:r>
      <w:proofErr w:type="spellEnd"/>
      <w:r w:rsidRPr="00204676">
        <w:t>: srzg@ck.gov.ua</w:t>
      </w:r>
      <w:r w:rsidR="00684A7F" w:rsidRPr="00204676">
        <w:t>.</w:t>
      </w:r>
    </w:p>
    <w:sectPr w:rsidR="00245F33" w:rsidRPr="00204676" w:rsidSect="0020467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A"/>
    <w:rsid w:val="00021875"/>
    <w:rsid w:val="00037492"/>
    <w:rsid w:val="00046280"/>
    <w:rsid w:val="000476E5"/>
    <w:rsid w:val="00052762"/>
    <w:rsid w:val="00052AB8"/>
    <w:rsid w:val="00067136"/>
    <w:rsid w:val="000774AE"/>
    <w:rsid w:val="00077DBE"/>
    <w:rsid w:val="000A0792"/>
    <w:rsid w:val="000B0759"/>
    <w:rsid w:val="000B7211"/>
    <w:rsid w:val="000C6357"/>
    <w:rsid w:val="000C7704"/>
    <w:rsid w:val="000D1B9B"/>
    <w:rsid w:val="000D3234"/>
    <w:rsid w:val="000D538E"/>
    <w:rsid w:val="000D63CB"/>
    <w:rsid w:val="00105C2C"/>
    <w:rsid w:val="00106FF9"/>
    <w:rsid w:val="00151248"/>
    <w:rsid w:val="00151464"/>
    <w:rsid w:val="00190833"/>
    <w:rsid w:val="00197912"/>
    <w:rsid w:val="001B020E"/>
    <w:rsid w:val="001B3365"/>
    <w:rsid w:val="001C5DD6"/>
    <w:rsid w:val="001F5AB8"/>
    <w:rsid w:val="00204676"/>
    <w:rsid w:val="002066B4"/>
    <w:rsid w:val="002134A5"/>
    <w:rsid w:val="00230A46"/>
    <w:rsid w:val="002339AA"/>
    <w:rsid w:val="00245F33"/>
    <w:rsid w:val="002601BD"/>
    <w:rsid w:val="00265129"/>
    <w:rsid w:val="00273AB4"/>
    <w:rsid w:val="002762EA"/>
    <w:rsid w:val="002A5BA0"/>
    <w:rsid w:val="002B2B56"/>
    <w:rsid w:val="002E04FA"/>
    <w:rsid w:val="002E3457"/>
    <w:rsid w:val="002F33F3"/>
    <w:rsid w:val="00356BEC"/>
    <w:rsid w:val="0037300F"/>
    <w:rsid w:val="00374439"/>
    <w:rsid w:val="00374F14"/>
    <w:rsid w:val="00382E7F"/>
    <w:rsid w:val="003A154F"/>
    <w:rsid w:val="003C6CA6"/>
    <w:rsid w:val="003D1C35"/>
    <w:rsid w:val="003D564C"/>
    <w:rsid w:val="003F4D98"/>
    <w:rsid w:val="003F63D7"/>
    <w:rsid w:val="00422B43"/>
    <w:rsid w:val="00437EC8"/>
    <w:rsid w:val="004514A8"/>
    <w:rsid w:val="00454ECC"/>
    <w:rsid w:val="0046177C"/>
    <w:rsid w:val="0046314F"/>
    <w:rsid w:val="0048015B"/>
    <w:rsid w:val="00485A4C"/>
    <w:rsid w:val="004B202A"/>
    <w:rsid w:val="004B3F6A"/>
    <w:rsid w:val="004C0ACB"/>
    <w:rsid w:val="004C0CD4"/>
    <w:rsid w:val="004C3E76"/>
    <w:rsid w:val="004D428C"/>
    <w:rsid w:val="004F0C8F"/>
    <w:rsid w:val="004F35A4"/>
    <w:rsid w:val="005005E0"/>
    <w:rsid w:val="005010BC"/>
    <w:rsid w:val="00504F6E"/>
    <w:rsid w:val="00554A22"/>
    <w:rsid w:val="00567791"/>
    <w:rsid w:val="005814EC"/>
    <w:rsid w:val="005834EB"/>
    <w:rsid w:val="005B2191"/>
    <w:rsid w:val="005C0A68"/>
    <w:rsid w:val="005C643E"/>
    <w:rsid w:val="005D3381"/>
    <w:rsid w:val="00614AD6"/>
    <w:rsid w:val="00622CC4"/>
    <w:rsid w:val="00645B65"/>
    <w:rsid w:val="006515DB"/>
    <w:rsid w:val="00653DE6"/>
    <w:rsid w:val="00664821"/>
    <w:rsid w:val="00665645"/>
    <w:rsid w:val="00684A7F"/>
    <w:rsid w:val="00694755"/>
    <w:rsid w:val="006A24BA"/>
    <w:rsid w:val="006C0B77"/>
    <w:rsid w:val="006C583C"/>
    <w:rsid w:val="006D5AF2"/>
    <w:rsid w:val="006E065E"/>
    <w:rsid w:val="006E0FB6"/>
    <w:rsid w:val="006E4CDE"/>
    <w:rsid w:val="006F2A5C"/>
    <w:rsid w:val="00704551"/>
    <w:rsid w:val="007335FF"/>
    <w:rsid w:val="00734645"/>
    <w:rsid w:val="007358D3"/>
    <w:rsid w:val="00746F95"/>
    <w:rsid w:val="00751413"/>
    <w:rsid w:val="00772344"/>
    <w:rsid w:val="00781E18"/>
    <w:rsid w:val="00781F7B"/>
    <w:rsid w:val="007A167C"/>
    <w:rsid w:val="007B4C3F"/>
    <w:rsid w:val="007B7712"/>
    <w:rsid w:val="007C10E2"/>
    <w:rsid w:val="007D30F2"/>
    <w:rsid w:val="007F5BC4"/>
    <w:rsid w:val="008242FF"/>
    <w:rsid w:val="00846848"/>
    <w:rsid w:val="00870751"/>
    <w:rsid w:val="00872736"/>
    <w:rsid w:val="00885894"/>
    <w:rsid w:val="008A6E7E"/>
    <w:rsid w:val="008B0543"/>
    <w:rsid w:val="008C4290"/>
    <w:rsid w:val="008C597A"/>
    <w:rsid w:val="008D0C27"/>
    <w:rsid w:val="008D49E6"/>
    <w:rsid w:val="008D4FDE"/>
    <w:rsid w:val="008D54FB"/>
    <w:rsid w:val="008D6BD4"/>
    <w:rsid w:val="008E24B1"/>
    <w:rsid w:val="008F1B84"/>
    <w:rsid w:val="00901D2C"/>
    <w:rsid w:val="009042A3"/>
    <w:rsid w:val="0091373D"/>
    <w:rsid w:val="0091486C"/>
    <w:rsid w:val="00922C48"/>
    <w:rsid w:val="00927EB0"/>
    <w:rsid w:val="009760E9"/>
    <w:rsid w:val="00982F17"/>
    <w:rsid w:val="00995D7F"/>
    <w:rsid w:val="009A31F4"/>
    <w:rsid w:val="009C47DB"/>
    <w:rsid w:val="009F1065"/>
    <w:rsid w:val="00A10CA1"/>
    <w:rsid w:val="00A47613"/>
    <w:rsid w:val="00A54280"/>
    <w:rsid w:val="00A6620A"/>
    <w:rsid w:val="00A675D2"/>
    <w:rsid w:val="00A74108"/>
    <w:rsid w:val="00A766E5"/>
    <w:rsid w:val="00A829B3"/>
    <w:rsid w:val="00A920B6"/>
    <w:rsid w:val="00A92A84"/>
    <w:rsid w:val="00AA17CA"/>
    <w:rsid w:val="00AB6860"/>
    <w:rsid w:val="00AC2F90"/>
    <w:rsid w:val="00AC62CD"/>
    <w:rsid w:val="00AD5098"/>
    <w:rsid w:val="00AE1A60"/>
    <w:rsid w:val="00AE28D6"/>
    <w:rsid w:val="00AE5467"/>
    <w:rsid w:val="00AF6A0C"/>
    <w:rsid w:val="00AF7C2A"/>
    <w:rsid w:val="00B21FE9"/>
    <w:rsid w:val="00B22C0A"/>
    <w:rsid w:val="00B30A7B"/>
    <w:rsid w:val="00B43748"/>
    <w:rsid w:val="00B707DC"/>
    <w:rsid w:val="00B91270"/>
    <w:rsid w:val="00B915B7"/>
    <w:rsid w:val="00B93827"/>
    <w:rsid w:val="00B97DA6"/>
    <w:rsid w:val="00BE2B65"/>
    <w:rsid w:val="00BF2B62"/>
    <w:rsid w:val="00C040FC"/>
    <w:rsid w:val="00C0574E"/>
    <w:rsid w:val="00C15619"/>
    <w:rsid w:val="00C20604"/>
    <w:rsid w:val="00C3058F"/>
    <w:rsid w:val="00C316D9"/>
    <w:rsid w:val="00C44DD5"/>
    <w:rsid w:val="00C640FD"/>
    <w:rsid w:val="00C97F8D"/>
    <w:rsid w:val="00CA4919"/>
    <w:rsid w:val="00CB2856"/>
    <w:rsid w:val="00CD18C1"/>
    <w:rsid w:val="00CD1B66"/>
    <w:rsid w:val="00CD5A03"/>
    <w:rsid w:val="00D0112D"/>
    <w:rsid w:val="00D13441"/>
    <w:rsid w:val="00D30755"/>
    <w:rsid w:val="00D410F1"/>
    <w:rsid w:val="00D64FEC"/>
    <w:rsid w:val="00D66390"/>
    <w:rsid w:val="00D80E1A"/>
    <w:rsid w:val="00D93CF6"/>
    <w:rsid w:val="00D94352"/>
    <w:rsid w:val="00D97174"/>
    <w:rsid w:val="00DA08F2"/>
    <w:rsid w:val="00DA5E58"/>
    <w:rsid w:val="00DA6712"/>
    <w:rsid w:val="00DB6A24"/>
    <w:rsid w:val="00DB751B"/>
    <w:rsid w:val="00DC10E7"/>
    <w:rsid w:val="00E03FD5"/>
    <w:rsid w:val="00E0534F"/>
    <w:rsid w:val="00E06DBD"/>
    <w:rsid w:val="00E134D9"/>
    <w:rsid w:val="00E14420"/>
    <w:rsid w:val="00E22F11"/>
    <w:rsid w:val="00E25B72"/>
    <w:rsid w:val="00E42E9C"/>
    <w:rsid w:val="00E4485B"/>
    <w:rsid w:val="00E5767A"/>
    <w:rsid w:val="00E66880"/>
    <w:rsid w:val="00E67CB3"/>
    <w:rsid w:val="00E72C91"/>
    <w:rsid w:val="00E903BC"/>
    <w:rsid w:val="00E91402"/>
    <w:rsid w:val="00E92BB3"/>
    <w:rsid w:val="00EA1E88"/>
    <w:rsid w:val="00EA59DF"/>
    <w:rsid w:val="00EA7928"/>
    <w:rsid w:val="00EB35A7"/>
    <w:rsid w:val="00EB5AA7"/>
    <w:rsid w:val="00ED3C24"/>
    <w:rsid w:val="00EE36E8"/>
    <w:rsid w:val="00EE4070"/>
    <w:rsid w:val="00F12C76"/>
    <w:rsid w:val="00F263A2"/>
    <w:rsid w:val="00F35AF9"/>
    <w:rsid w:val="00F361EE"/>
    <w:rsid w:val="00F426ED"/>
    <w:rsid w:val="00F70DA5"/>
    <w:rsid w:val="00F717DE"/>
    <w:rsid w:val="00F76FD1"/>
    <w:rsid w:val="00FA4129"/>
    <w:rsid w:val="00FC3D72"/>
    <w:rsid w:val="00FC5684"/>
    <w:rsid w:val="00FD0EAB"/>
    <w:rsid w:val="00FD10A7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  <w15:docId w15:val="{4C16718F-D100-4F36-8EAC-F59E47A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E66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688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1">
    <w:name w:val="Body Text 2"/>
    <w:basedOn w:val="a"/>
    <w:link w:val="22"/>
    <w:uiPriority w:val="99"/>
    <w:unhideWhenUsed/>
    <w:rsid w:val="003730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6688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668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H/52.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48CB-BD28-4C28-8FB2-E08C287DB7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90e1b2-66ea-4d45-b1aa-185c322e3ba5}" enabled="1" method="Standard" siteId="{40a64d0b-f2f9-4a34-b1b3-0992ac0e5e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152</cp:revision>
  <cp:lastPrinted>2024-05-13T13:42:00Z</cp:lastPrinted>
  <dcterms:created xsi:type="dcterms:W3CDTF">2022-11-02T14:09:00Z</dcterms:created>
  <dcterms:modified xsi:type="dcterms:W3CDTF">2024-08-13T09:15:00Z</dcterms:modified>
</cp:coreProperties>
</file>