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9EF73" w14:textId="7A83E821" w:rsidR="004A3821" w:rsidRDefault="004A3821" w:rsidP="004A3821">
      <w:pPr>
        <w:keepNext/>
        <w:keepLines/>
        <w:jc w:val="right"/>
        <w:rPr>
          <w:b/>
          <w:sz w:val="28"/>
          <w:szCs w:val="28"/>
        </w:rPr>
      </w:pPr>
      <w:bookmarkStart w:id="0" w:name="_Hlk89769568"/>
      <w:r>
        <w:rPr>
          <w:b/>
          <w:sz w:val="28"/>
          <w:szCs w:val="28"/>
        </w:rPr>
        <w:t>Додаток1</w:t>
      </w:r>
    </w:p>
    <w:p w14:paraId="15A9BE08" w14:textId="17705A6E" w:rsidR="00541AEE" w:rsidRDefault="00541AEE" w:rsidP="00541AEE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ПОВІДОМЛЕННЯ </w:t>
      </w:r>
    </w:p>
    <w:p w14:paraId="2BEBE617" w14:textId="77777777" w:rsidR="00541AEE" w:rsidRDefault="00541AEE" w:rsidP="00541AEE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намір одержати дозвіл на викиди забруднюючих речовин в атмосферне повітря.</w:t>
      </w:r>
    </w:p>
    <w:p w14:paraId="19B5EEF2" w14:textId="77777777" w:rsidR="00DE5DDE" w:rsidRDefault="00DE5DDE" w:rsidP="00DE5DDE">
      <w:pPr>
        <w:ind w:firstLine="448"/>
        <w:jc w:val="both"/>
      </w:pPr>
      <w:bookmarkStart w:id="1" w:name="_Hlk160542760"/>
      <w:bookmarkEnd w:id="0"/>
      <w:r>
        <w:t>Комунальне некомерційне підприємство Сумської обласної ради</w:t>
      </w:r>
      <w:r w:rsidRPr="00F76C44">
        <w:t xml:space="preserve"> «</w:t>
      </w:r>
      <w:r>
        <w:t>Сумський обласний клінічний кардіологічний центр</w:t>
      </w:r>
      <w:r w:rsidRPr="00F76C44">
        <w:t xml:space="preserve">» </w:t>
      </w:r>
      <w:r w:rsidRPr="00F76C44">
        <w:rPr>
          <w:color w:val="000000"/>
        </w:rPr>
        <w:t>(</w:t>
      </w:r>
      <w:r>
        <w:t>КНП СОР</w:t>
      </w:r>
      <w:r w:rsidRPr="00F76C44">
        <w:t xml:space="preserve"> «</w:t>
      </w:r>
      <w:r>
        <w:t>Сумський обласний клінічний кардіологічний центр</w:t>
      </w:r>
      <w:r w:rsidRPr="00F76C44">
        <w:t>»</w:t>
      </w:r>
      <w:r w:rsidRPr="00F76C44">
        <w:rPr>
          <w:color w:val="000000"/>
        </w:rPr>
        <w:t>)</w:t>
      </w:r>
    </w:p>
    <w:p w14:paraId="739C7FE5" w14:textId="77777777" w:rsidR="00DE5DDE" w:rsidRPr="00E31B9B" w:rsidRDefault="00DE5DDE" w:rsidP="00DE5DDE">
      <w:pPr>
        <w:ind w:firstLine="448"/>
        <w:jc w:val="both"/>
      </w:pPr>
      <w:r w:rsidRPr="00D75635">
        <w:rPr>
          <w:color w:val="000000"/>
        </w:rPr>
        <w:t>Юридична</w:t>
      </w:r>
      <w:r w:rsidRPr="00E31B9B">
        <w:t xml:space="preserve"> адреса підприємства: </w:t>
      </w:r>
      <w:r w:rsidRPr="00CC107B">
        <w:rPr>
          <w:lang w:eastAsia="uk-UA"/>
        </w:rPr>
        <w:t xml:space="preserve">вул. </w:t>
      </w:r>
      <w:r>
        <w:rPr>
          <w:lang w:eastAsia="uk-UA"/>
        </w:rPr>
        <w:t>Ковпака</w:t>
      </w:r>
      <w:r w:rsidRPr="00375C3C">
        <w:rPr>
          <w:lang w:eastAsia="uk-UA"/>
        </w:rPr>
        <w:t xml:space="preserve">, </w:t>
      </w:r>
      <w:r>
        <w:rPr>
          <w:lang w:eastAsia="uk-UA"/>
        </w:rPr>
        <w:t>30</w:t>
      </w:r>
      <w:r w:rsidRPr="00375C3C">
        <w:rPr>
          <w:lang w:eastAsia="uk-UA"/>
        </w:rPr>
        <w:t>, м. Суми, Сумська область, 400</w:t>
      </w:r>
      <w:r>
        <w:rPr>
          <w:lang w:eastAsia="uk-UA"/>
        </w:rPr>
        <w:t>31</w:t>
      </w:r>
    </w:p>
    <w:p w14:paraId="55E3670E" w14:textId="77777777" w:rsidR="00DE5DDE" w:rsidRPr="00E31B9B" w:rsidRDefault="00DE5DDE" w:rsidP="00DE5DDE">
      <w:pPr>
        <w:ind w:firstLine="448"/>
        <w:jc w:val="both"/>
      </w:pPr>
      <w:r w:rsidRPr="00D75635">
        <w:rPr>
          <w:color w:val="000000"/>
        </w:rPr>
        <w:t>Ідентифікаційний</w:t>
      </w:r>
      <w:r w:rsidRPr="00E31B9B">
        <w:t xml:space="preserve"> код суб’єкта господарювання за </w:t>
      </w:r>
      <w:r w:rsidRPr="00B93D8E">
        <w:t>ЄДРПОУ</w:t>
      </w:r>
      <w:r>
        <w:t xml:space="preserve">: </w:t>
      </w:r>
      <w:r w:rsidRPr="001B39D4">
        <w:rPr>
          <w:iCs/>
        </w:rPr>
        <w:t>03568362</w:t>
      </w:r>
      <w:r w:rsidRPr="00E31B9B">
        <w:t xml:space="preserve">  </w:t>
      </w:r>
    </w:p>
    <w:p w14:paraId="0FF56F76" w14:textId="77777777" w:rsidR="00DE5DDE" w:rsidRPr="00F97EA0" w:rsidRDefault="00DE5DDE" w:rsidP="00DE5DDE">
      <w:pPr>
        <w:ind w:firstLine="448"/>
        <w:jc w:val="both"/>
      </w:pPr>
      <w:r w:rsidRPr="006E7B35">
        <w:rPr>
          <w:color w:val="000000"/>
        </w:rPr>
        <w:t>Контактний</w:t>
      </w:r>
      <w:r w:rsidRPr="00E31B9B">
        <w:t xml:space="preserve"> телефон: </w:t>
      </w:r>
      <w:r w:rsidRPr="006E7B35">
        <w:t>(0542)</w:t>
      </w:r>
      <w:r w:rsidRPr="00030A80">
        <w:t xml:space="preserve"> </w:t>
      </w:r>
      <w:r w:rsidRPr="006E7B35">
        <w:t>7</w:t>
      </w:r>
      <w:r w:rsidRPr="00F97EA0">
        <w:t>01</w:t>
      </w:r>
      <w:r w:rsidRPr="006E7B35">
        <w:t>-6</w:t>
      </w:r>
      <w:r w:rsidRPr="00F97EA0">
        <w:t>01</w:t>
      </w:r>
      <w:r w:rsidRPr="00E31B9B">
        <w:t>; електронна пошта</w:t>
      </w:r>
      <w:r w:rsidRPr="00F97EA0">
        <w:t xml:space="preserve">: </w:t>
      </w:r>
      <w:hyperlink r:id="rId4" w:history="1">
        <w:r w:rsidRPr="00F97EA0">
          <w:rPr>
            <w:rStyle w:val="ac"/>
            <w:rFonts w:eastAsiaTheme="majorEastAsia"/>
            <w:color w:val="auto"/>
          </w:rPr>
          <w:t xml:space="preserve"> </w:t>
        </w:r>
        <w:r w:rsidRPr="00F97EA0">
          <w:rPr>
            <w:rStyle w:val="ac"/>
            <w:rFonts w:eastAsiaTheme="majorEastAsia"/>
            <w:color w:val="auto"/>
            <w:lang w:val="en-US"/>
          </w:rPr>
          <w:t>techsokd</w:t>
        </w:r>
        <w:r w:rsidRPr="00F97EA0">
          <w:rPr>
            <w:rStyle w:val="ac"/>
            <w:rFonts w:eastAsiaTheme="majorEastAsia"/>
            <w:color w:val="auto"/>
          </w:rPr>
          <w:t>@</w:t>
        </w:r>
        <w:r w:rsidRPr="00F97EA0">
          <w:rPr>
            <w:rStyle w:val="ac"/>
            <w:rFonts w:eastAsiaTheme="majorEastAsia"/>
            <w:color w:val="auto"/>
            <w:lang w:val="en-US"/>
          </w:rPr>
          <w:t>ukr</w:t>
        </w:r>
        <w:r w:rsidRPr="00F97EA0">
          <w:rPr>
            <w:rStyle w:val="ac"/>
            <w:rFonts w:eastAsiaTheme="majorEastAsia"/>
            <w:color w:val="auto"/>
          </w:rPr>
          <w:t>.</w:t>
        </w:r>
        <w:r w:rsidRPr="00F97EA0">
          <w:rPr>
            <w:rStyle w:val="ac"/>
            <w:rFonts w:eastAsiaTheme="majorEastAsia"/>
            <w:color w:val="auto"/>
            <w:lang w:val="en-US"/>
          </w:rPr>
          <w:t>net</w:t>
        </w:r>
        <w:r w:rsidRPr="00F97EA0">
          <w:rPr>
            <w:rStyle w:val="ac"/>
            <w:rFonts w:ascii="Arial" w:eastAsiaTheme="majorEastAsia" w:hAnsi="Arial" w:cs="Arial"/>
            <w:color w:val="auto"/>
            <w:sz w:val="18"/>
            <w:szCs w:val="18"/>
            <w:shd w:val="clear" w:color="auto" w:fill="F2F2F2"/>
            <w:lang w:eastAsia="uk-UA"/>
          </w:rPr>
          <w:t xml:space="preserve"> </w:t>
        </w:r>
      </w:hyperlink>
    </w:p>
    <w:p w14:paraId="55C1C082" w14:textId="77777777" w:rsidR="00DE5DDE" w:rsidRPr="00556146" w:rsidRDefault="00DE5DDE" w:rsidP="00DE5DDE">
      <w:pPr>
        <w:ind w:firstLine="448"/>
        <w:jc w:val="both"/>
      </w:pPr>
      <w:r w:rsidRPr="00D75635">
        <w:rPr>
          <w:color w:val="000000"/>
        </w:rPr>
        <w:t>Назва</w:t>
      </w:r>
      <w:r>
        <w:t xml:space="preserve"> майданчику: Комунальне некомерційне підприємство Сумської обласної ради</w:t>
      </w:r>
      <w:r w:rsidRPr="00F76C44">
        <w:t xml:space="preserve"> «</w:t>
      </w:r>
      <w:r>
        <w:t>Сумський обласний клінічний кардіологічний центр</w:t>
      </w:r>
      <w:r w:rsidRPr="00F76C44">
        <w:t>»</w:t>
      </w:r>
    </w:p>
    <w:p w14:paraId="05030F60" w14:textId="77777777" w:rsidR="00DE5DDE" w:rsidRPr="00E31B9B" w:rsidRDefault="00DE5DDE" w:rsidP="00DE5DDE">
      <w:pPr>
        <w:ind w:firstLine="448"/>
        <w:jc w:val="both"/>
      </w:pPr>
      <w:r w:rsidRPr="00D75635">
        <w:rPr>
          <w:color w:val="000000"/>
        </w:rPr>
        <w:t>Місцезнаходження</w:t>
      </w:r>
      <w:r w:rsidRPr="00E31B9B">
        <w:t xml:space="preserve"> майданчика:</w:t>
      </w:r>
      <w:r>
        <w:t xml:space="preserve"> </w:t>
      </w:r>
      <w:r w:rsidRPr="00CC107B">
        <w:rPr>
          <w:lang w:eastAsia="uk-UA"/>
        </w:rPr>
        <w:t xml:space="preserve">вул. </w:t>
      </w:r>
      <w:r>
        <w:rPr>
          <w:lang w:eastAsia="uk-UA"/>
        </w:rPr>
        <w:t>Ковпака</w:t>
      </w:r>
      <w:r w:rsidRPr="00375C3C">
        <w:rPr>
          <w:lang w:eastAsia="uk-UA"/>
        </w:rPr>
        <w:t xml:space="preserve">, </w:t>
      </w:r>
      <w:r>
        <w:rPr>
          <w:lang w:eastAsia="uk-UA"/>
        </w:rPr>
        <w:t>30</w:t>
      </w:r>
      <w:r w:rsidRPr="00375C3C">
        <w:rPr>
          <w:lang w:eastAsia="uk-UA"/>
        </w:rPr>
        <w:t>, м. Суми, Сумська область, 400</w:t>
      </w:r>
      <w:r>
        <w:rPr>
          <w:lang w:eastAsia="uk-UA"/>
        </w:rPr>
        <w:t>31</w:t>
      </w:r>
    </w:p>
    <w:p w14:paraId="617188AD" w14:textId="6FE6AE51" w:rsidR="00DE5DDE" w:rsidRPr="00795C3B" w:rsidRDefault="00DE5DDE" w:rsidP="00DE5DDE">
      <w:pPr>
        <w:ind w:firstLine="448"/>
        <w:jc w:val="both"/>
      </w:pPr>
      <w:r w:rsidRPr="00795C3B">
        <w:rPr>
          <w:color w:val="000000"/>
        </w:rPr>
        <w:t>Мета</w:t>
      </w:r>
      <w:r w:rsidRPr="00795C3B">
        <w:t xml:space="preserve"> отримання дозволу на викиди: отримання дозволу на викиди для твердопаливного котла блочно-модульно</w:t>
      </w:r>
      <w:r w:rsidR="00E73143">
        <w:t>ї</w:t>
      </w:r>
      <w:r w:rsidRPr="00795C3B">
        <w:t xml:space="preserve"> котельні і трьох дизель-генераторів. Загальна номінальна потужність обладнання 0,489 МВт</w:t>
      </w:r>
      <w:r>
        <w:t>, підключена потужність 0,3 МВт</w:t>
      </w:r>
      <w:r w:rsidRPr="00795C3B">
        <w:t>.</w:t>
      </w:r>
    </w:p>
    <w:p w14:paraId="5B953488" w14:textId="77777777" w:rsidR="00DE5DDE" w:rsidRPr="003A5893" w:rsidRDefault="00DE5DDE" w:rsidP="00DE5DDE">
      <w:pPr>
        <w:ind w:firstLine="448"/>
        <w:jc w:val="both"/>
      </w:pPr>
      <w:r w:rsidRPr="00795C3B">
        <w:rPr>
          <w:color w:val="000000"/>
        </w:rPr>
        <w:t>Предметом</w:t>
      </w:r>
      <w:r w:rsidRPr="00795C3B">
        <w:t xml:space="preserve"> діяльності</w:t>
      </w:r>
      <w:r w:rsidRPr="003A5893">
        <w:t xml:space="preserve"> </w:t>
      </w:r>
      <w:r>
        <w:t>КНП СОР</w:t>
      </w:r>
      <w:r w:rsidRPr="00F76C44">
        <w:t xml:space="preserve"> «</w:t>
      </w:r>
      <w:r>
        <w:t>Сумський обласний клінічний кардіологічний центр</w:t>
      </w:r>
      <w:r w:rsidRPr="00F76C44">
        <w:t>»</w:t>
      </w:r>
      <w:r>
        <w:rPr>
          <w:color w:val="000000"/>
        </w:rPr>
        <w:t xml:space="preserve"> </w:t>
      </w:r>
      <w:r w:rsidRPr="003A5893">
        <w:t xml:space="preserve">є </w:t>
      </w:r>
      <w:r>
        <w:t>д</w:t>
      </w:r>
      <w:r w:rsidRPr="00C40B90">
        <w:t>іяльність лікарняних закладів</w:t>
      </w:r>
      <w:r w:rsidRPr="003A5893">
        <w:t>.</w:t>
      </w:r>
    </w:p>
    <w:p w14:paraId="060D1D87" w14:textId="77777777" w:rsidR="00DE5DDE" w:rsidRDefault="00DE5DDE" w:rsidP="00DE5DDE">
      <w:pPr>
        <w:ind w:firstLine="448"/>
        <w:jc w:val="both"/>
      </w:pPr>
      <w:r w:rsidRPr="00D75635">
        <w:rPr>
          <w:color w:val="000000"/>
        </w:rPr>
        <w:t>Відповідно</w:t>
      </w:r>
      <w:r w:rsidRPr="00E31B9B">
        <w:rPr>
          <w:color w:val="000000"/>
        </w:rPr>
        <w:t xml:space="preserve"> до Закону України «Про</w:t>
      </w:r>
      <w:r w:rsidRPr="00FF3E17">
        <w:rPr>
          <w:color w:val="000000"/>
        </w:rPr>
        <w:t xml:space="preserve"> оцінку впливу на довкілля» д</w:t>
      </w:r>
      <w:r w:rsidRPr="00FF3E17">
        <w:t xml:space="preserve">іяльність </w:t>
      </w:r>
      <w:r>
        <w:t xml:space="preserve">закладу </w:t>
      </w:r>
      <w:r w:rsidRPr="00FF3E17">
        <w:rPr>
          <w:color w:val="000000"/>
        </w:rPr>
        <w:t>не підлягає оцінці впливу на довкілля</w:t>
      </w:r>
      <w:r>
        <w:rPr>
          <w:color w:val="000000"/>
        </w:rPr>
        <w:t xml:space="preserve"> тому що </w:t>
      </w:r>
      <w:r w:rsidRPr="00CF1C82">
        <w:rPr>
          <w:iCs/>
        </w:rPr>
        <w:t xml:space="preserve">потужність </w:t>
      </w:r>
      <w:r>
        <w:rPr>
          <w:iCs/>
        </w:rPr>
        <w:t xml:space="preserve">обладнання </w:t>
      </w:r>
      <w:r w:rsidRPr="00CF1C82">
        <w:rPr>
          <w:iCs/>
        </w:rPr>
        <w:t>менше 50 МВт</w:t>
      </w:r>
      <w:r>
        <w:rPr>
          <w:iCs/>
        </w:rPr>
        <w:t>.</w:t>
      </w:r>
    </w:p>
    <w:p w14:paraId="40326889" w14:textId="77777777" w:rsidR="00DE5DDE" w:rsidRPr="002B1A86" w:rsidRDefault="00DE5DDE" w:rsidP="00DE5DDE">
      <w:pPr>
        <w:ind w:firstLine="448"/>
        <w:jc w:val="both"/>
      </w:pPr>
      <w:r w:rsidRPr="00B14067">
        <w:t>Загальний обсяг викидів забруднюючих речовин складає: 78,027 т/рік, у тому числі: тверді речовини (пил) – 1,779 т/рік, діоксид азоту – 1,89 т/рік, сірки дірксид – 0,4 т/рік, оксид вуглецю – 73,558 т/рік, вуглеводні (НМЛОС) – 0,374 т/рік, метан – 0,026 т/рік. Викид парникових газів складає: вуглецю діоксид – 532,382 т/рік, діазоту оксид – 0,021 т/рік.</w:t>
      </w:r>
    </w:p>
    <w:p w14:paraId="68E114DA" w14:textId="77777777" w:rsidR="00DE5DDE" w:rsidRPr="00D74290" w:rsidRDefault="00DE5DDE" w:rsidP="00DE5DDE">
      <w:pPr>
        <w:ind w:firstLine="448"/>
        <w:jc w:val="both"/>
      </w:pPr>
      <w:r>
        <w:t>На майданчику</w:t>
      </w:r>
      <w:r w:rsidRPr="002B1A86">
        <w:t xml:space="preserve"> не повинні впроваджуватися заходи щодо впровадження</w:t>
      </w:r>
      <w:r w:rsidRPr="00D74290">
        <w:t xml:space="preserve"> найкращих існуючих технологій виробництва, тому що об’єкт відноситься до другої групи.</w:t>
      </w:r>
    </w:p>
    <w:p w14:paraId="1DE9DB2B" w14:textId="77777777" w:rsidR="00DE5DDE" w:rsidRPr="007F239C" w:rsidRDefault="00DE5DDE" w:rsidP="00DE5DDE">
      <w:pPr>
        <w:ind w:firstLine="448"/>
        <w:jc w:val="both"/>
      </w:pPr>
      <w:r>
        <w:t>Кардіологічний центр</w:t>
      </w:r>
      <w:r w:rsidRPr="007F239C">
        <w:t xml:space="preserve"> в процесі діяльності дотримується встановлених нормативів та не має перевищення граничнодопустимих концентрацій викидів забруднюючих речовин на межі </w:t>
      </w:r>
      <w:r>
        <w:t>зони впливу</w:t>
      </w:r>
      <w:r w:rsidRPr="007F239C">
        <w:t>. Заходи щодо скорочення викидів забруднюючих речовин не розроблялись. Перевищення нормативів викидів відсутнє. Виконання природоохоронних заходів не потребує. Пропозиції щодо дозволених обсягів викидів відповідають вимогам чинного законодавства.</w:t>
      </w:r>
    </w:p>
    <w:p w14:paraId="2F89D0A5" w14:textId="77777777" w:rsidR="00DE5DDE" w:rsidRPr="00FD048D" w:rsidRDefault="00DE5DDE" w:rsidP="00DE5DDE">
      <w:pPr>
        <w:ind w:firstLine="448"/>
        <w:jc w:val="both"/>
      </w:pPr>
      <w:r w:rsidRPr="00914CC6">
        <w:t xml:space="preserve">З пропозиціями та зауваженнями щодо діяльності даного підприємства з питань охорони атмосферного повітря звертатися протягом 30 діб з моменту опублікування цього оголошення до Сумської обласної державної адміністрації: пл. </w:t>
      </w:r>
      <w:r w:rsidRPr="004843C6">
        <w:t>Незалежності,</w:t>
      </w:r>
      <w:r>
        <w:t xml:space="preserve"> </w:t>
      </w:r>
      <w:r w:rsidRPr="004843C6">
        <w:t>2, м. Суми, тел. (0542)</w:t>
      </w:r>
      <w:r>
        <w:t xml:space="preserve"> </w:t>
      </w:r>
      <w:r w:rsidRPr="004843C6">
        <w:t>78-27-</w:t>
      </w:r>
      <w:r>
        <w:t>8</w:t>
      </w:r>
      <w:r w:rsidRPr="004843C6">
        <w:t>5, е-</w:t>
      </w:r>
      <w:r>
        <w:rPr>
          <w:lang w:val="en-US"/>
        </w:rPr>
        <w:t>mail</w:t>
      </w:r>
      <w:r w:rsidRPr="004843C6">
        <w:t xml:space="preserve">: </w:t>
      </w:r>
      <w:hyperlink r:id="rId5" w:history="1">
        <w:r w:rsidRPr="00FD048D">
          <w:rPr>
            <w:rStyle w:val="ac"/>
            <w:rFonts w:eastAsiaTheme="majorEastAsia"/>
            <w:b/>
            <w:color w:val="auto"/>
            <w:lang w:val="en-US"/>
          </w:rPr>
          <w:t>mail</w:t>
        </w:r>
        <w:r w:rsidRPr="00FD048D">
          <w:rPr>
            <w:rStyle w:val="ac"/>
            <w:rFonts w:eastAsiaTheme="majorEastAsia"/>
            <w:b/>
            <w:color w:val="auto"/>
          </w:rPr>
          <w:t>@</w:t>
        </w:r>
        <w:r w:rsidRPr="00FD048D">
          <w:rPr>
            <w:rStyle w:val="ac"/>
            <w:rFonts w:eastAsiaTheme="majorEastAsia"/>
            <w:b/>
            <w:color w:val="auto"/>
            <w:lang w:val="en-US"/>
          </w:rPr>
          <w:t>sm</w:t>
        </w:r>
        <w:r w:rsidRPr="00FD048D">
          <w:rPr>
            <w:rStyle w:val="ac"/>
            <w:rFonts w:eastAsiaTheme="majorEastAsia"/>
            <w:b/>
            <w:color w:val="auto"/>
          </w:rPr>
          <w:t>.gov.ua</w:t>
        </w:r>
      </w:hyperlink>
    </w:p>
    <w:bookmarkEnd w:id="1"/>
    <w:p w14:paraId="528C1799" w14:textId="77777777" w:rsidR="00541AEE" w:rsidRDefault="00541AEE" w:rsidP="00541AEE">
      <w:pPr>
        <w:pStyle w:val="ad"/>
        <w:spacing w:after="0"/>
        <w:ind w:right="-1" w:firstLine="539"/>
        <w:jc w:val="both"/>
        <w:rPr>
          <w:lang w:val="uk-UA"/>
        </w:rPr>
      </w:pPr>
    </w:p>
    <w:p w14:paraId="70A5608C" w14:textId="77777777" w:rsidR="001654CB" w:rsidRDefault="001654CB"/>
    <w:sectPr w:rsidR="001654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EE"/>
    <w:rsid w:val="00017DFD"/>
    <w:rsid w:val="000332D4"/>
    <w:rsid w:val="001654CB"/>
    <w:rsid w:val="0020100E"/>
    <w:rsid w:val="004A3821"/>
    <w:rsid w:val="004E1199"/>
    <w:rsid w:val="00541AEE"/>
    <w:rsid w:val="00690EBB"/>
    <w:rsid w:val="009B0D26"/>
    <w:rsid w:val="00A34676"/>
    <w:rsid w:val="00D05831"/>
    <w:rsid w:val="00D20884"/>
    <w:rsid w:val="00DE5DDE"/>
    <w:rsid w:val="00E73143"/>
    <w:rsid w:val="00F12396"/>
    <w:rsid w:val="00F5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34B6"/>
  <w15:chartTrackingRefBased/>
  <w15:docId w15:val="{E18CB62B-D0EB-468A-8F6B-3744ECCE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AEE"/>
    <w:rPr>
      <w:rFonts w:eastAsia="Times New Roman"/>
      <w:noProof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1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A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A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AE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AE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AEE"/>
    <w:pPr>
      <w:keepNext/>
      <w:keepLines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AEE"/>
    <w:pPr>
      <w:keepNext/>
      <w:keepLines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1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1AE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1AE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1AE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1A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1A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1A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1AE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1AEE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41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AEE"/>
    <w:pPr>
      <w:numPr>
        <w:ilvl w:val="1"/>
      </w:numPr>
      <w:spacing w:after="160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41A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1AEE"/>
    <w:pPr>
      <w:spacing w:before="160" w:after="160"/>
      <w:jc w:val="center"/>
    </w:pPr>
    <w:rPr>
      <w:rFonts w:eastAsiaTheme="minorHAnsi"/>
      <w:i/>
      <w:iCs/>
      <w:noProof w:val="0"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41A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1AEE"/>
    <w:pPr>
      <w:ind w:left="720"/>
      <w:contextualSpacing/>
    </w:pPr>
    <w:rPr>
      <w:rFonts w:eastAsiaTheme="minorHAnsi"/>
      <w:noProof w:val="0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541A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1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noProof w:val="0"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41A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1AE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41AEE"/>
    <w:rPr>
      <w:color w:val="0000FF"/>
      <w:u w:val="single"/>
    </w:rPr>
  </w:style>
  <w:style w:type="paragraph" w:styleId="ad">
    <w:name w:val="Body Text"/>
    <w:basedOn w:val="a"/>
    <w:link w:val="ae"/>
    <w:semiHidden/>
    <w:unhideWhenUsed/>
    <w:rsid w:val="00541AEE"/>
    <w:pPr>
      <w:spacing w:after="120"/>
    </w:pPr>
    <w:rPr>
      <w:noProof w:val="0"/>
      <w:lang w:val="ru-RU" w:eastAsia="ru-RU"/>
    </w:rPr>
  </w:style>
  <w:style w:type="character" w:customStyle="1" w:styleId="ae">
    <w:name w:val="Основной текст Знак"/>
    <w:basedOn w:val="a0"/>
    <w:link w:val="ad"/>
    <w:semiHidden/>
    <w:rsid w:val="00541AEE"/>
    <w:rPr>
      <w:rFonts w:eastAsia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sm.gov.ua" TargetMode="External"/><Relationship Id="rId4" Type="http://schemas.openxmlformats.org/officeDocument/2006/relationships/hyperlink" Target="mailto:%20techsokd@ukr.net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1602</Words>
  <Characters>914</Characters>
  <Application>Microsoft Office Word</Application>
  <DocSecurity>0</DocSecurity>
  <Lines>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Спінова Галина Валентинівна</dc:creator>
  <cp:keywords/>
  <dc:description/>
  <cp:lastModifiedBy>Спінова Галина Валентинівна</cp:lastModifiedBy>
  <cp:revision>6</cp:revision>
  <dcterms:created xsi:type="dcterms:W3CDTF">2024-05-27T06:08:00Z</dcterms:created>
  <dcterms:modified xsi:type="dcterms:W3CDTF">2024-09-12T07:11:00Z</dcterms:modified>
</cp:coreProperties>
</file>