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B27" w:rsidRPr="001E3B4E" w:rsidRDefault="00C72B27" w:rsidP="00C72B27">
      <w:pPr>
        <w:ind w:firstLine="567"/>
        <w:contextualSpacing/>
        <w:jc w:val="center"/>
        <w:rPr>
          <w:b/>
          <w:bCs/>
          <w:spacing w:val="-1"/>
          <w:sz w:val="24"/>
          <w:szCs w:val="24"/>
          <w:u w:val="single"/>
        </w:rPr>
      </w:pPr>
      <w:r w:rsidRPr="001E3B4E">
        <w:rPr>
          <w:b/>
          <w:bCs/>
          <w:spacing w:val="-1"/>
          <w:sz w:val="24"/>
          <w:szCs w:val="24"/>
          <w:u w:val="single"/>
        </w:rPr>
        <w:t>Повідомлення про намір отримати дозвіл на викиди забруднюючих речовин в атмосферне повітря</w:t>
      </w:r>
    </w:p>
    <w:p w:rsidR="00C72B27" w:rsidRPr="001E3B4E" w:rsidRDefault="00C72B27" w:rsidP="00C72B27">
      <w:pPr>
        <w:ind w:firstLine="567"/>
        <w:contextualSpacing/>
        <w:jc w:val="center"/>
        <w:rPr>
          <w:b/>
          <w:bCs/>
          <w:sz w:val="24"/>
          <w:szCs w:val="24"/>
          <w:u w:val="single"/>
        </w:rPr>
      </w:pPr>
    </w:p>
    <w:p w:rsidR="00E90B3E" w:rsidRPr="001E3B4E" w:rsidRDefault="00E90B3E" w:rsidP="00E90B3E">
      <w:pPr>
        <w:ind w:firstLine="709"/>
        <w:jc w:val="both"/>
        <w:rPr>
          <w:sz w:val="24"/>
          <w:szCs w:val="24"/>
          <w:shd w:val="clear" w:color="auto" w:fill="FFFFFF"/>
        </w:rPr>
      </w:pPr>
      <w:r w:rsidRPr="001E3B4E">
        <w:rPr>
          <w:sz w:val="24"/>
          <w:szCs w:val="24"/>
          <w:u w:val="single"/>
          <w:shd w:val="clear" w:color="auto" w:fill="FFFFFF"/>
        </w:rPr>
        <w:t>Повне найменування суб’єкта господарювання:</w:t>
      </w:r>
      <w:r w:rsidRPr="001E3B4E">
        <w:rPr>
          <w:sz w:val="24"/>
          <w:szCs w:val="24"/>
          <w:shd w:val="clear" w:color="auto" w:fill="FFFFFF"/>
        </w:rPr>
        <w:t xml:space="preserve"> </w:t>
      </w:r>
      <w:r w:rsidRPr="001E3B4E">
        <w:rPr>
          <w:kern w:val="2"/>
          <w:sz w:val="24"/>
          <w:szCs w:val="24"/>
        </w:rPr>
        <w:t xml:space="preserve">ПРИВАТНЕ ПІДПРИЄМСТВО «УКРПАЛЕТСИСТЕМ» </w:t>
      </w:r>
      <w:proofErr w:type="spellStart"/>
      <w:r w:rsidRPr="001E3B4E">
        <w:rPr>
          <w:kern w:val="2"/>
          <w:sz w:val="24"/>
          <w:szCs w:val="24"/>
        </w:rPr>
        <w:t>АЗК</w:t>
      </w:r>
      <w:proofErr w:type="spellEnd"/>
      <w:r w:rsidR="00C72B27" w:rsidRPr="001E3B4E">
        <w:rPr>
          <w:kern w:val="2"/>
          <w:sz w:val="24"/>
          <w:szCs w:val="24"/>
        </w:rPr>
        <w:t xml:space="preserve"> </w:t>
      </w:r>
      <w:r w:rsidRPr="001E3B4E">
        <w:rPr>
          <w:kern w:val="2"/>
          <w:sz w:val="24"/>
          <w:szCs w:val="24"/>
        </w:rPr>
        <w:t>№ 13</w:t>
      </w:r>
      <w:r w:rsidR="00A41174" w:rsidRPr="001E3B4E">
        <w:rPr>
          <w:kern w:val="2"/>
          <w:sz w:val="24"/>
          <w:szCs w:val="24"/>
        </w:rPr>
        <w:t>4</w:t>
      </w:r>
      <w:r w:rsidRPr="001E3B4E">
        <w:rPr>
          <w:sz w:val="24"/>
          <w:szCs w:val="24"/>
          <w:shd w:val="clear" w:color="auto" w:fill="FFFFFF"/>
        </w:rPr>
        <w:t>.</w:t>
      </w:r>
    </w:p>
    <w:p w:rsidR="00E90B3E" w:rsidRPr="001E3B4E" w:rsidRDefault="00E90B3E" w:rsidP="00E90B3E">
      <w:pPr>
        <w:ind w:firstLine="709"/>
        <w:jc w:val="both"/>
        <w:rPr>
          <w:sz w:val="24"/>
          <w:szCs w:val="24"/>
        </w:rPr>
      </w:pPr>
      <w:r w:rsidRPr="001E3B4E">
        <w:rPr>
          <w:sz w:val="24"/>
          <w:szCs w:val="24"/>
          <w:u w:val="single"/>
          <w:shd w:val="clear" w:color="auto" w:fill="FFFFFF"/>
        </w:rPr>
        <w:t>Скорочене найменування суб’єкта господарювання:</w:t>
      </w:r>
      <w:r w:rsidRPr="001E3B4E">
        <w:rPr>
          <w:sz w:val="24"/>
          <w:szCs w:val="24"/>
        </w:rPr>
        <w:t xml:space="preserve"> ПП «УКРПАЛЕТСИСТЕМ»</w:t>
      </w:r>
      <w:r w:rsidRPr="001E3B4E">
        <w:rPr>
          <w:kern w:val="2"/>
          <w:sz w:val="24"/>
          <w:szCs w:val="24"/>
        </w:rPr>
        <w:t xml:space="preserve"> АЗК№ 13</w:t>
      </w:r>
      <w:r w:rsidR="00A41174" w:rsidRPr="001E3B4E">
        <w:rPr>
          <w:kern w:val="2"/>
          <w:sz w:val="24"/>
          <w:szCs w:val="24"/>
        </w:rPr>
        <w:t>4</w:t>
      </w:r>
      <w:r w:rsidRPr="001E3B4E">
        <w:rPr>
          <w:kern w:val="2"/>
          <w:sz w:val="24"/>
          <w:szCs w:val="24"/>
        </w:rPr>
        <w:t>.</w:t>
      </w:r>
    </w:p>
    <w:p w:rsidR="00E90B3E" w:rsidRPr="001E3B4E" w:rsidRDefault="00E90B3E" w:rsidP="00E90B3E">
      <w:pPr>
        <w:ind w:firstLine="709"/>
        <w:jc w:val="both"/>
        <w:rPr>
          <w:bCs/>
          <w:sz w:val="24"/>
          <w:szCs w:val="24"/>
        </w:rPr>
      </w:pPr>
      <w:r w:rsidRPr="001E3B4E">
        <w:rPr>
          <w:sz w:val="24"/>
          <w:szCs w:val="24"/>
          <w:u w:val="single"/>
        </w:rPr>
        <w:t xml:space="preserve">Місцезнаходження суб’єкта господарювання та фактичне місце знаходження </w:t>
      </w:r>
      <w:proofErr w:type="spellStart"/>
      <w:r w:rsidRPr="001E3B4E">
        <w:rPr>
          <w:sz w:val="24"/>
          <w:szCs w:val="24"/>
          <w:u w:val="single"/>
        </w:rPr>
        <w:t>АЗК</w:t>
      </w:r>
      <w:proofErr w:type="spellEnd"/>
      <w:r w:rsidRPr="001E3B4E">
        <w:rPr>
          <w:sz w:val="24"/>
          <w:szCs w:val="24"/>
          <w:u w:val="single"/>
        </w:rPr>
        <w:t xml:space="preserve">: </w:t>
      </w:r>
      <w:r w:rsidR="00A41174" w:rsidRPr="001E3B4E">
        <w:rPr>
          <w:kern w:val="2"/>
          <w:sz w:val="24"/>
          <w:szCs w:val="24"/>
        </w:rPr>
        <w:t>Житомирська</w:t>
      </w:r>
      <w:r w:rsidRPr="001E3B4E">
        <w:rPr>
          <w:kern w:val="2"/>
          <w:sz w:val="24"/>
          <w:szCs w:val="24"/>
        </w:rPr>
        <w:t xml:space="preserve"> обл., </w:t>
      </w:r>
      <w:r w:rsidR="00A41174" w:rsidRPr="001E3B4E">
        <w:rPr>
          <w:kern w:val="2"/>
          <w:sz w:val="24"/>
          <w:szCs w:val="24"/>
        </w:rPr>
        <w:t>Житомирський</w:t>
      </w:r>
      <w:r w:rsidRPr="001E3B4E">
        <w:rPr>
          <w:kern w:val="2"/>
          <w:sz w:val="24"/>
          <w:szCs w:val="24"/>
        </w:rPr>
        <w:t xml:space="preserve"> р-н, </w:t>
      </w:r>
      <w:r w:rsidR="00A41174" w:rsidRPr="001E3B4E">
        <w:rPr>
          <w:kern w:val="2"/>
          <w:sz w:val="24"/>
          <w:szCs w:val="24"/>
        </w:rPr>
        <w:t xml:space="preserve">територія </w:t>
      </w:r>
      <w:proofErr w:type="spellStart"/>
      <w:r w:rsidR="00A41174" w:rsidRPr="001E3B4E">
        <w:rPr>
          <w:kern w:val="2"/>
          <w:sz w:val="24"/>
          <w:szCs w:val="24"/>
        </w:rPr>
        <w:t>Глибочицької</w:t>
      </w:r>
      <w:proofErr w:type="spellEnd"/>
      <w:r w:rsidR="00A41174" w:rsidRPr="001E3B4E">
        <w:rPr>
          <w:kern w:val="2"/>
          <w:sz w:val="24"/>
          <w:szCs w:val="24"/>
        </w:rPr>
        <w:t xml:space="preserve"> територіальної громади, за межами населених пункті, автодорога М-06 Київ-Чоп (на Будапешт через мм. Львів, Мукачеве і Ужгород) км 126+415 (ліворуч)</w:t>
      </w:r>
      <w:r w:rsidRPr="001E3B4E">
        <w:rPr>
          <w:bCs/>
          <w:sz w:val="24"/>
          <w:szCs w:val="24"/>
        </w:rPr>
        <w:t>.</w:t>
      </w:r>
    </w:p>
    <w:p w:rsidR="00E90B3E" w:rsidRPr="001E3B4E" w:rsidRDefault="00E90B3E" w:rsidP="00E90B3E">
      <w:pPr>
        <w:ind w:firstLine="709"/>
        <w:jc w:val="both"/>
        <w:rPr>
          <w:sz w:val="24"/>
          <w:szCs w:val="24"/>
          <w:lang w:val="ru-RU"/>
        </w:rPr>
      </w:pPr>
      <w:r w:rsidRPr="001E3B4E">
        <w:rPr>
          <w:sz w:val="24"/>
          <w:szCs w:val="24"/>
        </w:rPr>
        <w:t>Контактний номер телефону 0674130356; електронна пошта:</w:t>
      </w:r>
      <w:r w:rsidRPr="001E3B4E">
        <w:rPr>
          <w:sz w:val="24"/>
          <w:szCs w:val="24"/>
          <w:lang w:val="ru-RU"/>
        </w:rPr>
        <w:t xml:space="preserve"> </w:t>
      </w:r>
      <w:proofErr w:type="spellStart"/>
      <w:r w:rsidRPr="001E3B4E">
        <w:rPr>
          <w:sz w:val="24"/>
          <w:szCs w:val="24"/>
          <w:lang w:val="en-US"/>
        </w:rPr>
        <w:t>sv</w:t>
      </w:r>
      <w:proofErr w:type="spellEnd"/>
      <w:r w:rsidRPr="001E3B4E">
        <w:rPr>
          <w:sz w:val="24"/>
          <w:szCs w:val="24"/>
          <w:lang w:val="ru-RU"/>
        </w:rPr>
        <w:t>1408@</w:t>
      </w:r>
      <w:proofErr w:type="spellStart"/>
      <w:r w:rsidRPr="001E3B4E">
        <w:rPr>
          <w:sz w:val="24"/>
          <w:szCs w:val="24"/>
          <w:lang w:val="en-US"/>
        </w:rPr>
        <w:t>ukr</w:t>
      </w:r>
      <w:proofErr w:type="spellEnd"/>
      <w:r w:rsidRPr="001E3B4E">
        <w:rPr>
          <w:sz w:val="24"/>
          <w:szCs w:val="24"/>
          <w:lang w:val="ru-RU"/>
        </w:rPr>
        <w:t>.</w:t>
      </w:r>
      <w:r w:rsidRPr="001E3B4E">
        <w:rPr>
          <w:sz w:val="24"/>
          <w:szCs w:val="24"/>
          <w:lang w:val="en-US"/>
        </w:rPr>
        <w:t>net</w:t>
      </w:r>
      <w:r w:rsidRPr="001E3B4E">
        <w:rPr>
          <w:sz w:val="24"/>
          <w:szCs w:val="24"/>
          <w:lang w:val="ru-RU"/>
        </w:rPr>
        <w:t xml:space="preserve">. </w:t>
      </w:r>
    </w:p>
    <w:p w:rsidR="00E90B3E" w:rsidRPr="001E3B4E" w:rsidRDefault="00E90B3E" w:rsidP="00E90B3E">
      <w:pPr>
        <w:pStyle w:val="docdata"/>
        <w:shd w:val="clear" w:color="auto" w:fill="FFFFFF"/>
        <w:spacing w:before="0" w:beforeAutospacing="0" w:after="0" w:afterAutospacing="0"/>
        <w:ind w:firstLine="709"/>
        <w:jc w:val="both"/>
      </w:pPr>
      <w:proofErr w:type="spellStart"/>
      <w:r w:rsidRPr="001E3B4E">
        <w:rPr>
          <w:u w:val="single"/>
          <w:shd w:val="clear" w:color="auto" w:fill="FFFFFF"/>
        </w:rPr>
        <w:t>Індифікаційний</w:t>
      </w:r>
      <w:proofErr w:type="spellEnd"/>
      <w:r w:rsidRPr="001E3B4E">
        <w:rPr>
          <w:u w:val="single"/>
          <w:shd w:val="clear" w:color="auto" w:fill="FFFFFF"/>
        </w:rPr>
        <w:t xml:space="preserve"> код </w:t>
      </w:r>
      <w:proofErr w:type="spellStart"/>
      <w:r w:rsidRPr="001E3B4E">
        <w:rPr>
          <w:u w:val="single"/>
          <w:shd w:val="clear" w:color="auto" w:fill="FFFFFF"/>
        </w:rPr>
        <w:t>юридичної</w:t>
      </w:r>
      <w:proofErr w:type="spellEnd"/>
      <w:r w:rsidRPr="001E3B4E">
        <w:rPr>
          <w:u w:val="single"/>
          <w:shd w:val="clear" w:color="auto" w:fill="FFFFFF"/>
        </w:rPr>
        <w:t xml:space="preserve"> особи в ЄДРПОУ</w:t>
      </w:r>
      <w:r w:rsidRPr="001E3B4E">
        <w:rPr>
          <w:shd w:val="clear" w:color="auto" w:fill="FFFFFF"/>
        </w:rPr>
        <w:t>: </w:t>
      </w:r>
      <w:r w:rsidRPr="001E3B4E">
        <w:t>32285225.</w:t>
      </w:r>
    </w:p>
    <w:p w:rsidR="00E90B3E" w:rsidRPr="00643289" w:rsidRDefault="00E90B3E" w:rsidP="00E90B3E">
      <w:pPr>
        <w:pStyle w:val="docdata"/>
        <w:shd w:val="clear" w:color="auto" w:fill="FFFFFF"/>
        <w:spacing w:before="0" w:beforeAutospacing="0" w:after="0" w:afterAutospacing="0"/>
        <w:ind w:firstLine="709"/>
        <w:jc w:val="both"/>
      </w:pPr>
      <w:r w:rsidRPr="00643289">
        <w:rPr>
          <w:u w:val="single"/>
        </w:rPr>
        <w:t xml:space="preserve">Метою </w:t>
      </w:r>
      <w:proofErr w:type="spellStart"/>
      <w:r w:rsidRPr="00643289">
        <w:rPr>
          <w:u w:val="single"/>
        </w:rPr>
        <w:t>отримання</w:t>
      </w:r>
      <w:proofErr w:type="spellEnd"/>
      <w:r w:rsidRPr="00643289">
        <w:rPr>
          <w:u w:val="single"/>
        </w:rPr>
        <w:t xml:space="preserve"> </w:t>
      </w:r>
      <w:proofErr w:type="spellStart"/>
      <w:r w:rsidRPr="00643289">
        <w:rPr>
          <w:u w:val="single"/>
        </w:rPr>
        <w:t>дозволу</w:t>
      </w:r>
      <w:proofErr w:type="spellEnd"/>
      <w:r w:rsidRPr="00643289">
        <w:rPr>
          <w:u w:val="single"/>
        </w:rPr>
        <w:t xml:space="preserve"> на </w:t>
      </w:r>
      <w:proofErr w:type="spellStart"/>
      <w:r w:rsidRPr="00643289">
        <w:rPr>
          <w:u w:val="single"/>
        </w:rPr>
        <w:t>викиди</w:t>
      </w:r>
      <w:proofErr w:type="spellEnd"/>
      <w:proofErr w:type="gramStart"/>
      <w:r w:rsidRPr="00643289">
        <w:t xml:space="preserve"> є:</w:t>
      </w:r>
      <w:proofErr w:type="gramEnd"/>
      <w:r w:rsidRPr="00643289">
        <w:t xml:space="preserve"> </w:t>
      </w:r>
      <w:proofErr w:type="spellStart"/>
      <w:r w:rsidRPr="00643289">
        <w:t>надання</w:t>
      </w:r>
      <w:proofErr w:type="spellEnd"/>
      <w:r w:rsidRPr="00643289">
        <w:t xml:space="preserve"> права </w:t>
      </w:r>
      <w:proofErr w:type="spellStart"/>
      <w:r w:rsidRPr="00643289">
        <w:t>експлуатувати</w:t>
      </w:r>
      <w:proofErr w:type="spellEnd"/>
      <w:r w:rsidRPr="00643289">
        <w:t xml:space="preserve"> </w:t>
      </w:r>
      <w:proofErr w:type="spellStart"/>
      <w:r w:rsidRPr="00643289">
        <w:t>об’єкт</w:t>
      </w:r>
      <w:proofErr w:type="spellEnd"/>
      <w:r w:rsidRPr="00643289">
        <w:t xml:space="preserve">, </w:t>
      </w:r>
      <w:proofErr w:type="spellStart"/>
      <w:r w:rsidRPr="00643289">
        <w:t>з</w:t>
      </w:r>
      <w:proofErr w:type="spellEnd"/>
      <w:r w:rsidRPr="00643289">
        <w:t xml:space="preserve"> </w:t>
      </w:r>
      <w:proofErr w:type="spellStart"/>
      <w:r w:rsidRPr="00643289">
        <w:t>якого</w:t>
      </w:r>
      <w:proofErr w:type="spellEnd"/>
      <w:r w:rsidRPr="00643289">
        <w:t xml:space="preserve"> </w:t>
      </w:r>
      <w:proofErr w:type="spellStart"/>
      <w:r w:rsidRPr="00643289">
        <w:t>надходять</w:t>
      </w:r>
      <w:proofErr w:type="spellEnd"/>
      <w:r w:rsidRPr="00643289">
        <w:t xml:space="preserve"> в </w:t>
      </w:r>
      <w:proofErr w:type="spellStart"/>
      <w:r w:rsidRPr="00643289">
        <w:t>атмосферне</w:t>
      </w:r>
      <w:proofErr w:type="spellEnd"/>
      <w:r w:rsidRPr="00643289">
        <w:t xml:space="preserve"> </w:t>
      </w:r>
      <w:proofErr w:type="spellStart"/>
      <w:r w:rsidRPr="00643289">
        <w:t>повітря</w:t>
      </w:r>
      <w:proofErr w:type="spellEnd"/>
      <w:r w:rsidRPr="00643289">
        <w:t xml:space="preserve"> </w:t>
      </w:r>
      <w:proofErr w:type="spellStart"/>
      <w:r w:rsidRPr="00643289">
        <w:t>забруднюючі</w:t>
      </w:r>
      <w:proofErr w:type="spellEnd"/>
      <w:r w:rsidRPr="00643289">
        <w:t xml:space="preserve"> </w:t>
      </w:r>
      <w:proofErr w:type="spellStart"/>
      <w:r w:rsidRPr="00643289">
        <w:t>речовини</w:t>
      </w:r>
      <w:proofErr w:type="spellEnd"/>
      <w:r w:rsidRPr="00643289">
        <w:t xml:space="preserve"> </w:t>
      </w:r>
      <w:proofErr w:type="spellStart"/>
      <w:r w:rsidRPr="00643289">
        <w:t>або</w:t>
      </w:r>
      <w:proofErr w:type="spellEnd"/>
      <w:r w:rsidRPr="00643289">
        <w:t xml:space="preserve"> </w:t>
      </w:r>
      <w:proofErr w:type="spellStart"/>
      <w:r w:rsidRPr="00643289">
        <w:t>їх</w:t>
      </w:r>
      <w:proofErr w:type="spellEnd"/>
      <w:r w:rsidRPr="00643289">
        <w:t xml:space="preserve"> </w:t>
      </w:r>
      <w:proofErr w:type="spellStart"/>
      <w:r w:rsidRPr="00643289">
        <w:t>суміші</w:t>
      </w:r>
      <w:proofErr w:type="spellEnd"/>
      <w:r w:rsidRPr="00643289">
        <w:t xml:space="preserve">, за </w:t>
      </w:r>
      <w:proofErr w:type="spellStart"/>
      <w:r w:rsidRPr="00643289">
        <w:t>умови</w:t>
      </w:r>
      <w:proofErr w:type="spellEnd"/>
      <w:r w:rsidRPr="00643289">
        <w:t xml:space="preserve"> </w:t>
      </w:r>
      <w:proofErr w:type="spellStart"/>
      <w:r w:rsidRPr="00643289">
        <w:t>дотримання</w:t>
      </w:r>
      <w:proofErr w:type="spellEnd"/>
      <w:r w:rsidRPr="00643289">
        <w:t xml:space="preserve"> </w:t>
      </w:r>
      <w:proofErr w:type="spellStart"/>
      <w:r w:rsidRPr="00643289">
        <w:t>встановлених</w:t>
      </w:r>
      <w:proofErr w:type="spellEnd"/>
      <w:r w:rsidRPr="00643289">
        <w:t xml:space="preserve"> </w:t>
      </w:r>
      <w:proofErr w:type="spellStart"/>
      <w:r w:rsidRPr="00643289">
        <w:t>відповідних</w:t>
      </w:r>
      <w:proofErr w:type="spellEnd"/>
      <w:r w:rsidRPr="00643289">
        <w:t xml:space="preserve"> </w:t>
      </w:r>
      <w:proofErr w:type="spellStart"/>
      <w:r w:rsidRPr="00643289">
        <w:t>нормативів</w:t>
      </w:r>
      <w:proofErr w:type="spellEnd"/>
      <w:r w:rsidRPr="00643289">
        <w:t xml:space="preserve"> </w:t>
      </w:r>
      <w:proofErr w:type="spellStart"/>
      <w:r w:rsidRPr="00643289">
        <w:t>граничнодопустимих</w:t>
      </w:r>
      <w:proofErr w:type="spellEnd"/>
      <w:r w:rsidRPr="00643289">
        <w:t xml:space="preserve"> </w:t>
      </w:r>
      <w:proofErr w:type="spellStart"/>
      <w:r w:rsidRPr="00643289">
        <w:t>викидів</w:t>
      </w:r>
      <w:proofErr w:type="spellEnd"/>
      <w:r w:rsidRPr="00643289">
        <w:t xml:space="preserve"> та </w:t>
      </w:r>
      <w:proofErr w:type="spellStart"/>
      <w:r w:rsidRPr="00643289">
        <w:t>вимог</w:t>
      </w:r>
      <w:proofErr w:type="spellEnd"/>
      <w:r w:rsidRPr="00643289">
        <w:t xml:space="preserve"> до </w:t>
      </w:r>
      <w:proofErr w:type="spellStart"/>
      <w:r w:rsidRPr="00643289">
        <w:t>технологічних</w:t>
      </w:r>
      <w:proofErr w:type="spellEnd"/>
      <w:r w:rsidRPr="00643289">
        <w:t xml:space="preserve"> </w:t>
      </w:r>
      <w:proofErr w:type="spellStart"/>
      <w:r w:rsidRPr="00643289">
        <w:t>процесів</w:t>
      </w:r>
      <w:proofErr w:type="spellEnd"/>
      <w:r w:rsidRPr="00643289">
        <w:t xml:space="preserve"> у </w:t>
      </w:r>
      <w:proofErr w:type="spellStart"/>
      <w:r w:rsidRPr="00643289">
        <w:t>частині</w:t>
      </w:r>
      <w:proofErr w:type="spellEnd"/>
      <w:r w:rsidRPr="00643289">
        <w:t xml:space="preserve"> </w:t>
      </w:r>
      <w:proofErr w:type="spellStart"/>
      <w:r w:rsidRPr="00643289">
        <w:t>обмеження</w:t>
      </w:r>
      <w:proofErr w:type="spellEnd"/>
      <w:r w:rsidRPr="00643289">
        <w:t xml:space="preserve"> </w:t>
      </w:r>
      <w:proofErr w:type="spellStart"/>
      <w:r w:rsidRPr="00643289">
        <w:t>викидів</w:t>
      </w:r>
      <w:proofErr w:type="spellEnd"/>
      <w:r w:rsidRPr="00643289">
        <w:t xml:space="preserve"> </w:t>
      </w:r>
      <w:proofErr w:type="spellStart"/>
      <w:r w:rsidRPr="00643289">
        <w:t>забруднюючих</w:t>
      </w:r>
      <w:proofErr w:type="spellEnd"/>
      <w:r w:rsidRPr="00643289">
        <w:t xml:space="preserve"> </w:t>
      </w:r>
      <w:proofErr w:type="spellStart"/>
      <w:r w:rsidRPr="00643289">
        <w:t>речовин</w:t>
      </w:r>
      <w:proofErr w:type="spellEnd"/>
      <w:r w:rsidRPr="00643289">
        <w:t xml:space="preserve"> </w:t>
      </w:r>
      <w:proofErr w:type="spellStart"/>
      <w:r w:rsidRPr="00643289">
        <w:t>протягом</w:t>
      </w:r>
      <w:proofErr w:type="spellEnd"/>
      <w:r w:rsidRPr="00643289">
        <w:t xml:space="preserve"> </w:t>
      </w:r>
      <w:proofErr w:type="spellStart"/>
      <w:r w:rsidRPr="00643289">
        <w:t>визначеного</w:t>
      </w:r>
      <w:proofErr w:type="spellEnd"/>
      <w:r w:rsidRPr="00643289">
        <w:t xml:space="preserve"> </w:t>
      </w:r>
      <w:proofErr w:type="spellStart"/>
      <w:r w:rsidRPr="00643289">
        <w:t>терміну</w:t>
      </w:r>
      <w:proofErr w:type="spellEnd"/>
      <w:r w:rsidRPr="00643289">
        <w:t xml:space="preserve"> в </w:t>
      </w:r>
      <w:proofErr w:type="spellStart"/>
      <w:r w:rsidRPr="00643289">
        <w:t>дозволі</w:t>
      </w:r>
      <w:proofErr w:type="spellEnd"/>
      <w:r w:rsidRPr="00643289">
        <w:t>.</w:t>
      </w:r>
    </w:p>
    <w:p w:rsidR="0063771B" w:rsidRPr="0063771B" w:rsidRDefault="00E90B3E" w:rsidP="0063771B">
      <w:pPr>
        <w:ind w:firstLine="567"/>
        <w:jc w:val="both"/>
        <w:rPr>
          <w:sz w:val="24"/>
          <w:szCs w:val="24"/>
        </w:rPr>
      </w:pPr>
      <w:r w:rsidRPr="0063771B">
        <w:rPr>
          <w:sz w:val="24"/>
          <w:szCs w:val="24"/>
          <w:u w:val="single"/>
        </w:rPr>
        <w:t>Відомості про наявність висновку з оцінки впливу на довкілля:</w:t>
      </w:r>
      <w:r w:rsidRPr="0063771B">
        <w:rPr>
          <w:sz w:val="24"/>
          <w:szCs w:val="24"/>
        </w:rPr>
        <w:t xml:space="preserve"> </w:t>
      </w:r>
      <w:r w:rsidR="0063771B" w:rsidRPr="0063771B">
        <w:rPr>
          <w:sz w:val="24"/>
          <w:szCs w:val="24"/>
        </w:rPr>
        <w:t>Автозаправний комплекс (</w:t>
      </w:r>
      <w:proofErr w:type="spellStart"/>
      <w:r w:rsidR="0063771B" w:rsidRPr="0063771B">
        <w:rPr>
          <w:sz w:val="24"/>
          <w:szCs w:val="24"/>
        </w:rPr>
        <w:t>АЗК</w:t>
      </w:r>
      <w:proofErr w:type="spellEnd"/>
      <w:r w:rsidR="0063771B" w:rsidRPr="0063771B">
        <w:rPr>
          <w:sz w:val="24"/>
          <w:szCs w:val="24"/>
        </w:rPr>
        <w:t xml:space="preserve">) з пунктом сервісного обслуговування водіїв та пасажирів та автомобільним газозаправним пунктом (АГЗП) за адресою: </w:t>
      </w:r>
      <w:r w:rsidR="0063771B" w:rsidRPr="0063771B">
        <w:rPr>
          <w:kern w:val="2"/>
          <w:sz w:val="24"/>
          <w:szCs w:val="24"/>
        </w:rPr>
        <w:t xml:space="preserve">Житомирська обл., Житомирський р-н, територія </w:t>
      </w:r>
      <w:proofErr w:type="spellStart"/>
      <w:r w:rsidR="0063771B" w:rsidRPr="0063771B">
        <w:rPr>
          <w:kern w:val="2"/>
          <w:sz w:val="24"/>
          <w:szCs w:val="24"/>
        </w:rPr>
        <w:t>Глибочицької</w:t>
      </w:r>
      <w:proofErr w:type="spellEnd"/>
      <w:r w:rsidR="0063771B" w:rsidRPr="0063771B">
        <w:rPr>
          <w:kern w:val="2"/>
          <w:sz w:val="24"/>
          <w:szCs w:val="24"/>
        </w:rPr>
        <w:t xml:space="preserve"> територіальної громади, за межами населених пункті, автодорога М-06 Київ-Чоп (на Будапешт через мм. Львів, Мукачеве і Ужгород) км 126+415 (ліворуч),</w:t>
      </w:r>
      <w:r w:rsidR="0063771B" w:rsidRPr="0063771B">
        <w:rPr>
          <w:sz w:val="24"/>
          <w:szCs w:val="24"/>
        </w:rPr>
        <w:t>отримано висновок з оцінки впливу на довкілля, в якому визначено допустимість провадження планованої діяльності, яка згідно з вимогами </w:t>
      </w:r>
      <w:hyperlink r:id="rId4" w:tgtFrame="_blank" w:history="1">
        <w:r w:rsidR="0063771B" w:rsidRPr="0063771B">
          <w:rPr>
            <w:sz w:val="24"/>
            <w:szCs w:val="24"/>
          </w:rPr>
          <w:t>Закону України</w:t>
        </w:r>
      </w:hyperlink>
      <w:r w:rsidR="0063771B" w:rsidRPr="0063771B">
        <w:rPr>
          <w:sz w:val="24"/>
          <w:szCs w:val="24"/>
        </w:rPr>
        <w:t> «Про оцінку впливу на довкілля» підлягає оцінці впливу на довкілля, (висновок № 2206/1-3/1-4-1499 від 06.09.2024 року).</w:t>
      </w:r>
    </w:p>
    <w:p w:rsidR="00E90B3E" w:rsidRDefault="00E90B3E" w:rsidP="0063771B">
      <w:pPr>
        <w:ind w:firstLine="709"/>
        <w:jc w:val="both"/>
        <w:rPr>
          <w:sz w:val="24"/>
          <w:szCs w:val="24"/>
          <w:shd w:val="clear" w:color="auto" w:fill="FFFFFF"/>
          <w:lang w:val="ru-RU"/>
        </w:rPr>
      </w:pPr>
      <w:r w:rsidRPr="0063771B">
        <w:rPr>
          <w:sz w:val="24"/>
          <w:szCs w:val="24"/>
          <w:u w:val="single"/>
        </w:rPr>
        <w:t>Загальний опис об’єкта:</w:t>
      </w:r>
      <w:r w:rsidRPr="0063771B">
        <w:rPr>
          <w:sz w:val="24"/>
          <w:szCs w:val="24"/>
          <w:shd w:val="clear" w:color="auto" w:fill="FFFFFF"/>
        </w:rPr>
        <w:t xml:space="preserve"> основним видом діяльності </w:t>
      </w:r>
      <w:r w:rsidRPr="0063771B">
        <w:rPr>
          <w:sz w:val="24"/>
          <w:szCs w:val="24"/>
        </w:rPr>
        <w:t>ПП «УКРПАЛЕТСИСТЕМ» є оптова торгівля твердим, рідким, г</w:t>
      </w:r>
      <w:r w:rsidRPr="001E3B4E">
        <w:rPr>
          <w:sz w:val="24"/>
          <w:szCs w:val="24"/>
        </w:rPr>
        <w:t>азоподібним паливом і подібними продуктами</w:t>
      </w:r>
      <w:r w:rsidRPr="001E3B4E">
        <w:rPr>
          <w:sz w:val="24"/>
          <w:szCs w:val="24"/>
          <w:shd w:val="clear" w:color="auto" w:fill="FFFFFF"/>
        </w:rPr>
        <w:t xml:space="preserve"> (код КВЕД 46.71). </w:t>
      </w:r>
      <w:proofErr w:type="spellStart"/>
      <w:r w:rsidRPr="001E3B4E">
        <w:rPr>
          <w:sz w:val="24"/>
          <w:szCs w:val="24"/>
          <w:shd w:val="clear" w:color="auto" w:fill="FFFFFF"/>
        </w:rPr>
        <w:t>АЗК</w:t>
      </w:r>
      <w:proofErr w:type="spellEnd"/>
      <w:r w:rsidRPr="001E3B4E">
        <w:rPr>
          <w:sz w:val="24"/>
          <w:szCs w:val="24"/>
          <w:shd w:val="clear" w:color="auto" w:fill="FFFFFF"/>
        </w:rPr>
        <w:t xml:space="preserve"> №13</w:t>
      </w:r>
      <w:r w:rsidR="00A41174" w:rsidRPr="001E3B4E">
        <w:rPr>
          <w:sz w:val="24"/>
          <w:szCs w:val="24"/>
          <w:shd w:val="clear" w:color="auto" w:fill="FFFFFF"/>
        </w:rPr>
        <w:t>4</w:t>
      </w:r>
      <w:r w:rsidRPr="001E3B4E">
        <w:rPr>
          <w:sz w:val="24"/>
          <w:szCs w:val="24"/>
          <w:shd w:val="clear" w:color="auto" w:fill="FFFFFF"/>
        </w:rPr>
        <w:t xml:space="preserve"> </w:t>
      </w:r>
      <w:r w:rsidRPr="001E3B4E">
        <w:rPr>
          <w:kern w:val="2"/>
          <w:sz w:val="24"/>
          <w:szCs w:val="24"/>
          <w:shd w:val="clear" w:color="auto" w:fill="F9F9F9"/>
        </w:rPr>
        <w:t xml:space="preserve">призначена для </w:t>
      </w:r>
      <w:r w:rsidRPr="001E3B4E">
        <w:rPr>
          <w:sz w:val="24"/>
          <w:szCs w:val="24"/>
        </w:rPr>
        <w:t>прийому, зберігання і відпуску</w:t>
      </w:r>
      <w:r w:rsidRPr="001E3B4E">
        <w:rPr>
          <w:spacing w:val="1"/>
          <w:sz w:val="24"/>
          <w:szCs w:val="24"/>
        </w:rPr>
        <w:t xml:space="preserve"> </w:t>
      </w:r>
      <w:r w:rsidRPr="001E3B4E">
        <w:rPr>
          <w:sz w:val="24"/>
          <w:szCs w:val="24"/>
        </w:rPr>
        <w:t>трьох</w:t>
      </w:r>
      <w:r w:rsidRPr="001E3B4E">
        <w:rPr>
          <w:spacing w:val="1"/>
          <w:sz w:val="24"/>
          <w:szCs w:val="24"/>
        </w:rPr>
        <w:t xml:space="preserve"> </w:t>
      </w:r>
      <w:r w:rsidRPr="001E3B4E">
        <w:rPr>
          <w:sz w:val="24"/>
          <w:szCs w:val="24"/>
        </w:rPr>
        <w:t>марок</w:t>
      </w:r>
      <w:r w:rsidRPr="001E3B4E">
        <w:rPr>
          <w:spacing w:val="1"/>
          <w:sz w:val="24"/>
          <w:szCs w:val="24"/>
        </w:rPr>
        <w:t xml:space="preserve"> </w:t>
      </w:r>
      <w:r w:rsidRPr="001E3B4E">
        <w:rPr>
          <w:sz w:val="24"/>
          <w:szCs w:val="24"/>
        </w:rPr>
        <w:t>бензину,</w:t>
      </w:r>
      <w:r w:rsidRPr="001E3B4E">
        <w:rPr>
          <w:spacing w:val="1"/>
          <w:sz w:val="24"/>
          <w:szCs w:val="24"/>
        </w:rPr>
        <w:t xml:space="preserve"> </w:t>
      </w:r>
      <w:r w:rsidRPr="001E3B4E">
        <w:rPr>
          <w:sz w:val="24"/>
          <w:szCs w:val="24"/>
        </w:rPr>
        <w:t>двох</w:t>
      </w:r>
      <w:r w:rsidRPr="001E3B4E">
        <w:rPr>
          <w:spacing w:val="1"/>
          <w:sz w:val="24"/>
          <w:szCs w:val="24"/>
        </w:rPr>
        <w:t xml:space="preserve"> </w:t>
      </w:r>
      <w:r w:rsidRPr="001E3B4E">
        <w:rPr>
          <w:sz w:val="24"/>
          <w:szCs w:val="24"/>
        </w:rPr>
        <w:t>марок</w:t>
      </w:r>
      <w:r w:rsidRPr="001E3B4E">
        <w:rPr>
          <w:spacing w:val="1"/>
          <w:sz w:val="24"/>
          <w:szCs w:val="24"/>
        </w:rPr>
        <w:t xml:space="preserve"> </w:t>
      </w:r>
      <w:r w:rsidRPr="001E3B4E">
        <w:rPr>
          <w:sz w:val="24"/>
          <w:szCs w:val="24"/>
        </w:rPr>
        <w:t>дизпалива,</w:t>
      </w:r>
      <w:r w:rsidRPr="001E3B4E">
        <w:rPr>
          <w:spacing w:val="1"/>
          <w:sz w:val="24"/>
          <w:szCs w:val="24"/>
        </w:rPr>
        <w:t xml:space="preserve"> </w:t>
      </w:r>
      <w:r w:rsidRPr="001E3B4E">
        <w:rPr>
          <w:sz w:val="24"/>
          <w:szCs w:val="24"/>
        </w:rPr>
        <w:t>суміші</w:t>
      </w:r>
      <w:r w:rsidRPr="001E3B4E">
        <w:rPr>
          <w:spacing w:val="1"/>
          <w:sz w:val="24"/>
          <w:szCs w:val="24"/>
        </w:rPr>
        <w:t xml:space="preserve"> </w:t>
      </w:r>
      <w:r w:rsidRPr="001E3B4E">
        <w:rPr>
          <w:sz w:val="24"/>
          <w:szCs w:val="24"/>
        </w:rPr>
        <w:t>СВГ</w:t>
      </w:r>
      <w:r w:rsidRPr="001E3B4E">
        <w:rPr>
          <w:spacing w:val="1"/>
          <w:sz w:val="24"/>
          <w:szCs w:val="24"/>
        </w:rPr>
        <w:t xml:space="preserve"> </w:t>
      </w:r>
      <w:r w:rsidRPr="001E3B4E">
        <w:rPr>
          <w:sz w:val="24"/>
          <w:szCs w:val="24"/>
        </w:rPr>
        <w:t>пропан-бутан</w:t>
      </w:r>
      <w:r w:rsidRPr="001E3B4E">
        <w:rPr>
          <w:spacing w:val="1"/>
          <w:sz w:val="24"/>
          <w:szCs w:val="24"/>
        </w:rPr>
        <w:t xml:space="preserve"> </w:t>
      </w:r>
      <w:r w:rsidRPr="001E3B4E">
        <w:rPr>
          <w:sz w:val="24"/>
          <w:szCs w:val="24"/>
        </w:rPr>
        <w:t>і</w:t>
      </w:r>
      <w:r w:rsidRPr="001E3B4E">
        <w:rPr>
          <w:spacing w:val="1"/>
          <w:sz w:val="24"/>
          <w:szCs w:val="24"/>
        </w:rPr>
        <w:t xml:space="preserve"> </w:t>
      </w:r>
      <w:r w:rsidRPr="001E3B4E">
        <w:rPr>
          <w:sz w:val="24"/>
          <w:szCs w:val="24"/>
        </w:rPr>
        <w:t>сервісного</w:t>
      </w:r>
      <w:r w:rsidRPr="001E3B4E">
        <w:rPr>
          <w:spacing w:val="1"/>
          <w:sz w:val="24"/>
          <w:szCs w:val="24"/>
        </w:rPr>
        <w:t xml:space="preserve"> </w:t>
      </w:r>
      <w:r w:rsidRPr="001E3B4E">
        <w:rPr>
          <w:sz w:val="24"/>
          <w:szCs w:val="24"/>
        </w:rPr>
        <w:t>обслуговування водіїв та пасажирів.</w:t>
      </w:r>
      <w:r w:rsidRPr="001E3B4E">
        <w:rPr>
          <w:sz w:val="24"/>
          <w:szCs w:val="24"/>
          <w:shd w:val="clear" w:color="auto" w:fill="FFFFFF"/>
        </w:rPr>
        <w:t xml:space="preserve"> </w:t>
      </w:r>
    </w:p>
    <w:p w:rsidR="0063771B" w:rsidRDefault="0063771B" w:rsidP="0063771B">
      <w:pPr>
        <w:ind w:firstLine="567"/>
        <w:jc w:val="both"/>
      </w:pPr>
      <w:proofErr w:type="spellStart"/>
      <w:r w:rsidRPr="0063771B">
        <w:rPr>
          <w:sz w:val="24"/>
          <w:szCs w:val="24"/>
        </w:rPr>
        <w:t>АЗК</w:t>
      </w:r>
      <w:proofErr w:type="spellEnd"/>
      <w:r w:rsidRPr="0063771B">
        <w:rPr>
          <w:sz w:val="24"/>
          <w:szCs w:val="24"/>
        </w:rPr>
        <w:t xml:space="preserve"> з об’єктами сервісного обслуговування призначена для прийняття і відпуску світлих нафтопродуктів та скрапленого газу (пропану та бутану), які за допомогою насосів подають із резервуарів в баки автомобілів. Передбачено відпуск трьох марок бензину (</w:t>
      </w:r>
      <w:proofErr w:type="spellStart"/>
      <w:r w:rsidRPr="0063771B">
        <w:rPr>
          <w:sz w:val="24"/>
          <w:szCs w:val="24"/>
          <w:lang w:val="en-US"/>
        </w:rPr>
        <w:t>upg</w:t>
      </w:r>
      <w:proofErr w:type="spellEnd"/>
      <w:r w:rsidRPr="0063771B">
        <w:rPr>
          <w:sz w:val="24"/>
          <w:szCs w:val="24"/>
          <w:lang w:val="ru-RU"/>
        </w:rPr>
        <w:t>-95</w:t>
      </w:r>
      <w:r w:rsidRPr="0063771B">
        <w:rPr>
          <w:sz w:val="24"/>
          <w:szCs w:val="24"/>
        </w:rPr>
        <w:t xml:space="preserve">, А-95, </w:t>
      </w:r>
      <w:proofErr w:type="spellStart"/>
      <w:r w:rsidRPr="0063771B">
        <w:rPr>
          <w:sz w:val="24"/>
          <w:szCs w:val="24"/>
          <w:lang w:val="en-US"/>
        </w:rPr>
        <w:t>upg</w:t>
      </w:r>
      <w:proofErr w:type="spellEnd"/>
      <w:r w:rsidRPr="0063771B">
        <w:rPr>
          <w:sz w:val="24"/>
          <w:szCs w:val="24"/>
          <w:lang w:val="ru-RU"/>
        </w:rPr>
        <w:t>-100</w:t>
      </w:r>
      <w:r w:rsidRPr="0063771B">
        <w:rPr>
          <w:sz w:val="24"/>
          <w:szCs w:val="24"/>
        </w:rPr>
        <w:t xml:space="preserve">), двох марок дизельного пального (дизельне паливо, дизельне паливо Євро) та суміші скрапленого вуглеводневого газу (СВГ) пропан-бутан. </w:t>
      </w:r>
      <w:r w:rsidRPr="00261104">
        <w:rPr>
          <w:sz w:val="24"/>
          <w:szCs w:val="24"/>
        </w:rPr>
        <w:t>Планована річна реалізація палива становить: • бензин</w:t>
      </w:r>
      <w:r w:rsidR="00261104" w:rsidRPr="00261104">
        <w:rPr>
          <w:sz w:val="24"/>
          <w:szCs w:val="24"/>
        </w:rPr>
        <w:t>у</w:t>
      </w:r>
      <w:r w:rsidRPr="00261104">
        <w:rPr>
          <w:sz w:val="24"/>
          <w:szCs w:val="24"/>
        </w:rPr>
        <w:t xml:space="preserve"> – 1</w:t>
      </w:r>
      <w:r w:rsidR="00261104" w:rsidRPr="00261104">
        <w:rPr>
          <w:sz w:val="24"/>
          <w:szCs w:val="24"/>
        </w:rPr>
        <w:t>980 м</w:t>
      </w:r>
      <w:r w:rsidR="00261104" w:rsidRPr="00261104">
        <w:rPr>
          <w:sz w:val="24"/>
          <w:szCs w:val="24"/>
          <w:vertAlign w:val="superscript"/>
        </w:rPr>
        <w:t>3</w:t>
      </w:r>
      <w:r w:rsidRPr="00261104">
        <w:rPr>
          <w:sz w:val="24"/>
          <w:szCs w:val="24"/>
        </w:rPr>
        <w:t>/рік; • дизпалив</w:t>
      </w:r>
      <w:r w:rsidR="00261104" w:rsidRPr="00261104">
        <w:rPr>
          <w:sz w:val="24"/>
          <w:szCs w:val="24"/>
        </w:rPr>
        <w:t>а</w:t>
      </w:r>
      <w:r w:rsidRPr="00261104">
        <w:rPr>
          <w:sz w:val="24"/>
          <w:szCs w:val="24"/>
        </w:rPr>
        <w:t xml:space="preserve"> – </w:t>
      </w:r>
      <w:r w:rsidR="00261104" w:rsidRPr="00261104">
        <w:rPr>
          <w:sz w:val="24"/>
          <w:szCs w:val="24"/>
        </w:rPr>
        <w:t>3600</w:t>
      </w:r>
      <w:r w:rsidRPr="00261104">
        <w:rPr>
          <w:sz w:val="24"/>
          <w:szCs w:val="24"/>
        </w:rPr>
        <w:t xml:space="preserve"> м</w:t>
      </w:r>
      <w:r w:rsidRPr="00261104">
        <w:rPr>
          <w:sz w:val="24"/>
          <w:szCs w:val="24"/>
          <w:vertAlign w:val="superscript"/>
        </w:rPr>
        <w:t>3</w:t>
      </w:r>
      <w:r w:rsidRPr="00261104">
        <w:rPr>
          <w:sz w:val="24"/>
          <w:szCs w:val="24"/>
        </w:rPr>
        <w:t xml:space="preserve"> /рік • СВГ – 1400 м</w:t>
      </w:r>
      <w:r w:rsidRPr="00261104">
        <w:rPr>
          <w:sz w:val="24"/>
          <w:szCs w:val="24"/>
          <w:vertAlign w:val="superscript"/>
        </w:rPr>
        <w:t>3</w:t>
      </w:r>
      <w:r w:rsidRPr="00261104">
        <w:rPr>
          <w:sz w:val="24"/>
          <w:szCs w:val="24"/>
        </w:rPr>
        <w:t>/рік. Кількість заправок бензином та дизпаливом на добу передбачається в кількості 250 автомобілів. Кількість заправок газом на добу складає 100 автомобілів. Зберігання рідкого моторного палива (бензин, дизельне паливо) передбачається в двох підземних секційних резервуарах ємністю 50+55 м 3 , в т. ч. 5 м</w:t>
      </w:r>
      <w:r w:rsidRPr="00261104">
        <w:rPr>
          <w:sz w:val="24"/>
          <w:szCs w:val="24"/>
          <w:vertAlign w:val="superscript"/>
        </w:rPr>
        <w:t>3</w:t>
      </w:r>
      <w:r w:rsidRPr="00261104">
        <w:rPr>
          <w:sz w:val="24"/>
          <w:szCs w:val="24"/>
        </w:rPr>
        <w:t xml:space="preserve"> для аварійного зливу нафтопродуктів, що передбачено розмістити під </w:t>
      </w:r>
      <w:proofErr w:type="spellStart"/>
      <w:r w:rsidRPr="00261104">
        <w:rPr>
          <w:sz w:val="24"/>
          <w:szCs w:val="24"/>
        </w:rPr>
        <w:t>паливороздавальними</w:t>
      </w:r>
      <w:proofErr w:type="spellEnd"/>
      <w:r w:rsidRPr="00261104">
        <w:rPr>
          <w:sz w:val="24"/>
          <w:szCs w:val="24"/>
        </w:rPr>
        <w:t xml:space="preserve"> колонками (ПРК) на монолітних залізобетонних плитах. По видам палива: • секційний резервуар об’ємом 50 м</w:t>
      </w:r>
      <w:r w:rsidRPr="00261104">
        <w:rPr>
          <w:sz w:val="24"/>
          <w:szCs w:val="24"/>
          <w:vertAlign w:val="superscript"/>
        </w:rPr>
        <w:t>3</w:t>
      </w:r>
      <w:r w:rsidRPr="00261104">
        <w:rPr>
          <w:sz w:val="24"/>
          <w:szCs w:val="24"/>
        </w:rPr>
        <w:t xml:space="preserve">: </w:t>
      </w:r>
      <w:proofErr w:type="spellStart"/>
      <w:r w:rsidR="00261104" w:rsidRPr="00261104">
        <w:rPr>
          <w:color w:val="000000"/>
          <w:sz w:val="24"/>
          <w:szCs w:val="24"/>
          <w:lang w:val="en-US"/>
        </w:rPr>
        <w:t>upg</w:t>
      </w:r>
      <w:proofErr w:type="spellEnd"/>
      <w:r w:rsidR="00261104" w:rsidRPr="00261104">
        <w:rPr>
          <w:color w:val="000000"/>
          <w:sz w:val="24"/>
          <w:szCs w:val="24"/>
        </w:rPr>
        <w:t xml:space="preserve">-100  </w:t>
      </w:r>
      <w:r w:rsidRPr="00261104">
        <w:rPr>
          <w:sz w:val="24"/>
          <w:szCs w:val="24"/>
        </w:rPr>
        <w:t>– 10 м</w:t>
      </w:r>
      <w:r w:rsidRPr="00261104">
        <w:rPr>
          <w:sz w:val="24"/>
          <w:szCs w:val="24"/>
          <w:vertAlign w:val="superscript"/>
        </w:rPr>
        <w:t>3</w:t>
      </w:r>
      <w:r w:rsidRPr="00261104">
        <w:rPr>
          <w:sz w:val="24"/>
          <w:szCs w:val="24"/>
        </w:rPr>
        <w:t>; А-95 – 20 м</w:t>
      </w:r>
      <w:r w:rsidRPr="00261104">
        <w:rPr>
          <w:sz w:val="24"/>
          <w:szCs w:val="24"/>
          <w:vertAlign w:val="superscript"/>
        </w:rPr>
        <w:t>3</w:t>
      </w:r>
      <w:r w:rsidRPr="00261104">
        <w:rPr>
          <w:sz w:val="24"/>
          <w:szCs w:val="24"/>
        </w:rPr>
        <w:t xml:space="preserve">; </w:t>
      </w:r>
      <w:proofErr w:type="spellStart"/>
      <w:r w:rsidR="00261104" w:rsidRPr="00261104">
        <w:rPr>
          <w:color w:val="000000"/>
          <w:sz w:val="24"/>
          <w:szCs w:val="24"/>
          <w:lang w:val="en-US"/>
        </w:rPr>
        <w:t>upg</w:t>
      </w:r>
      <w:proofErr w:type="spellEnd"/>
      <w:r w:rsidR="00261104" w:rsidRPr="00261104">
        <w:rPr>
          <w:color w:val="000000"/>
          <w:sz w:val="24"/>
          <w:szCs w:val="24"/>
        </w:rPr>
        <w:t xml:space="preserve">-95  </w:t>
      </w:r>
      <w:r w:rsidRPr="00261104">
        <w:rPr>
          <w:sz w:val="24"/>
          <w:szCs w:val="24"/>
        </w:rPr>
        <w:t>– 20 м</w:t>
      </w:r>
      <w:r w:rsidRPr="00261104">
        <w:rPr>
          <w:sz w:val="24"/>
          <w:szCs w:val="24"/>
          <w:vertAlign w:val="superscript"/>
        </w:rPr>
        <w:t>3</w:t>
      </w:r>
      <w:r w:rsidRPr="00261104">
        <w:rPr>
          <w:sz w:val="24"/>
          <w:szCs w:val="24"/>
        </w:rPr>
        <w:t>; • секційний резервуар об’ємом 55 м</w:t>
      </w:r>
      <w:r w:rsidRPr="00261104">
        <w:rPr>
          <w:sz w:val="24"/>
          <w:szCs w:val="24"/>
          <w:vertAlign w:val="superscript"/>
        </w:rPr>
        <w:t>3</w:t>
      </w:r>
      <w:r w:rsidRPr="00261104">
        <w:rPr>
          <w:sz w:val="24"/>
          <w:szCs w:val="24"/>
        </w:rPr>
        <w:t xml:space="preserve">: </w:t>
      </w:r>
      <w:proofErr w:type="spellStart"/>
      <w:r w:rsidRPr="00261104">
        <w:rPr>
          <w:sz w:val="24"/>
          <w:szCs w:val="24"/>
        </w:rPr>
        <w:t>ДП</w:t>
      </w:r>
      <w:proofErr w:type="spellEnd"/>
      <w:r w:rsidRPr="00261104">
        <w:rPr>
          <w:sz w:val="24"/>
          <w:szCs w:val="24"/>
        </w:rPr>
        <w:t xml:space="preserve"> – 35 м</w:t>
      </w:r>
      <w:r w:rsidRPr="00261104">
        <w:rPr>
          <w:sz w:val="24"/>
          <w:szCs w:val="24"/>
          <w:vertAlign w:val="superscript"/>
        </w:rPr>
        <w:t>3</w:t>
      </w:r>
      <w:r w:rsidRPr="00261104">
        <w:rPr>
          <w:sz w:val="24"/>
          <w:szCs w:val="24"/>
        </w:rPr>
        <w:t xml:space="preserve">; </w:t>
      </w:r>
      <w:proofErr w:type="spellStart"/>
      <w:r w:rsidRPr="00261104">
        <w:rPr>
          <w:sz w:val="24"/>
          <w:szCs w:val="24"/>
        </w:rPr>
        <w:t>ДП</w:t>
      </w:r>
      <w:proofErr w:type="spellEnd"/>
      <w:r w:rsidRPr="00261104">
        <w:rPr>
          <w:sz w:val="24"/>
          <w:szCs w:val="24"/>
        </w:rPr>
        <w:t xml:space="preserve"> </w:t>
      </w:r>
      <w:r w:rsidR="00261104" w:rsidRPr="00261104">
        <w:rPr>
          <w:sz w:val="24"/>
          <w:szCs w:val="24"/>
        </w:rPr>
        <w:t>Є</w:t>
      </w:r>
      <w:r w:rsidRPr="00261104">
        <w:rPr>
          <w:sz w:val="24"/>
          <w:szCs w:val="24"/>
        </w:rPr>
        <w:t xml:space="preserve"> – 15 м</w:t>
      </w:r>
      <w:r w:rsidRPr="00261104">
        <w:rPr>
          <w:sz w:val="24"/>
          <w:szCs w:val="24"/>
          <w:vertAlign w:val="superscript"/>
        </w:rPr>
        <w:t>3</w:t>
      </w:r>
      <w:r w:rsidRPr="00261104">
        <w:rPr>
          <w:sz w:val="24"/>
          <w:szCs w:val="24"/>
        </w:rPr>
        <w:t>, пролиті нафтопродукти – 5м</w:t>
      </w:r>
      <w:r w:rsidRPr="00261104">
        <w:rPr>
          <w:sz w:val="24"/>
          <w:szCs w:val="24"/>
          <w:vertAlign w:val="superscript"/>
        </w:rPr>
        <w:t>3</w:t>
      </w:r>
      <w:r w:rsidRPr="00261104">
        <w:rPr>
          <w:sz w:val="24"/>
          <w:szCs w:val="24"/>
        </w:rPr>
        <w:t>. Загальна ємкість зберігання</w:t>
      </w:r>
      <w:r w:rsidRPr="00261104">
        <w:t>.</w:t>
      </w:r>
    </w:p>
    <w:p w:rsidR="00E90B3E" w:rsidRPr="001E3B4E" w:rsidRDefault="00E90B3E" w:rsidP="00E90B3E">
      <w:pPr>
        <w:widowControl w:val="0"/>
        <w:ind w:firstLine="567"/>
        <w:jc w:val="both"/>
        <w:rPr>
          <w:sz w:val="24"/>
          <w:szCs w:val="24"/>
          <w:u w:val="single"/>
        </w:rPr>
      </w:pPr>
      <w:r w:rsidRPr="001E3B4E">
        <w:rPr>
          <w:sz w:val="24"/>
          <w:szCs w:val="24"/>
          <w:u w:val="single"/>
        </w:rPr>
        <w:t>Відомості щодо видів та обсягів викидів забруднюючих речовин:</w:t>
      </w:r>
    </w:p>
    <w:p w:rsidR="00E90B3E" w:rsidRPr="00D011ED" w:rsidRDefault="00261104" w:rsidP="00E90B3E">
      <w:pPr>
        <w:widowControl w:val="0"/>
        <w:ind w:firstLine="567"/>
        <w:jc w:val="both"/>
        <w:rPr>
          <w:sz w:val="24"/>
          <w:szCs w:val="24"/>
          <w:highlight w:val="yellow"/>
        </w:rPr>
      </w:pPr>
      <w:r>
        <w:rPr>
          <w:sz w:val="24"/>
          <w:szCs w:val="24"/>
        </w:rPr>
        <w:t xml:space="preserve">При роботі </w:t>
      </w:r>
      <w:proofErr w:type="spellStart"/>
      <w:r>
        <w:rPr>
          <w:sz w:val="24"/>
          <w:szCs w:val="24"/>
        </w:rPr>
        <w:t>АЗК</w:t>
      </w:r>
      <w:proofErr w:type="spellEnd"/>
      <w:r>
        <w:rPr>
          <w:sz w:val="24"/>
          <w:szCs w:val="24"/>
        </w:rPr>
        <w:t xml:space="preserve"> в</w:t>
      </w:r>
      <w:r w:rsidR="00E90B3E" w:rsidRPr="0063771B">
        <w:rPr>
          <w:sz w:val="24"/>
          <w:szCs w:val="24"/>
        </w:rPr>
        <w:t xml:space="preserve"> атмосферу виділятимуться наступні забруднюючі речовини: </w:t>
      </w:r>
      <w:r w:rsidR="00E90B3E" w:rsidRPr="00A50FAF">
        <w:rPr>
          <w:sz w:val="24"/>
          <w:szCs w:val="24"/>
        </w:rPr>
        <w:t>оксиди вуглецю – 0,00</w:t>
      </w:r>
      <w:r w:rsidR="00A41174" w:rsidRPr="00A50FAF">
        <w:rPr>
          <w:sz w:val="24"/>
          <w:szCs w:val="24"/>
        </w:rPr>
        <w:t>85</w:t>
      </w:r>
      <w:r w:rsidR="00E90B3E" w:rsidRPr="00A50FAF">
        <w:rPr>
          <w:sz w:val="24"/>
          <w:szCs w:val="24"/>
        </w:rPr>
        <w:t xml:space="preserve"> т/рік</w:t>
      </w:r>
      <w:r w:rsidR="00E90B3E" w:rsidRPr="0086655F">
        <w:rPr>
          <w:sz w:val="24"/>
          <w:szCs w:val="24"/>
        </w:rPr>
        <w:t xml:space="preserve">, вуглецю </w:t>
      </w:r>
      <w:proofErr w:type="spellStart"/>
      <w:r w:rsidR="00E90B3E" w:rsidRPr="0086655F">
        <w:rPr>
          <w:sz w:val="24"/>
          <w:szCs w:val="24"/>
        </w:rPr>
        <w:t>діоксид</w:t>
      </w:r>
      <w:proofErr w:type="spellEnd"/>
      <w:r w:rsidR="00E90B3E" w:rsidRPr="0086655F">
        <w:rPr>
          <w:sz w:val="24"/>
          <w:szCs w:val="24"/>
        </w:rPr>
        <w:t xml:space="preserve"> – 1</w:t>
      </w:r>
      <w:r w:rsidR="001A062C" w:rsidRPr="0086655F">
        <w:rPr>
          <w:sz w:val="24"/>
          <w:szCs w:val="24"/>
        </w:rPr>
        <w:t>5,751</w:t>
      </w:r>
      <w:r w:rsidR="00E90B3E" w:rsidRPr="0086655F">
        <w:rPr>
          <w:sz w:val="24"/>
          <w:szCs w:val="24"/>
        </w:rPr>
        <w:t xml:space="preserve"> т/рік, </w:t>
      </w:r>
      <w:proofErr w:type="spellStart"/>
      <w:r w:rsidR="00E90B3E" w:rsidRPr="0086655F">
        <w:rPr>
          <w:sz w:val="24"/>
          <w:szCs w:val="24"/>
        </w:rPr>
        <w:t>‌речовини</w:t>
      </w:r>
      <w:proofErr w:type="spellEnd"/>
      <w:r w:rsidR="00E90B3E" w:rsidRPr="001F3F4C">
        <w:rPr>
          <w:sz w:val="24"/>
          <w:szCs w:val="24"/>
        </w:rPr>
        <w:t xml:space="preserve"> у вигляді суспендованих твердих частинок недиференційованих за складом – 0,000</w:t>
      </w:r>
      <w:r w:rsidR="00A41174" w:rsidRPr="001F3F4C">
        <w:rPr>
          <w:sz w:val="24"/>
          <w:szCs w:val="24"/>
        </w:rPr>
        <w:t>5</w:t>
      </w:r>
      <w:r w:rsidR="00E90B3E" w:rsidRPr="001F3F4C">
        <w:rPr>
          <w:sz w:val="24"/>
          <w:szCs w:val="24"/>
        </w:rPr>
        <w:t xml:space="preserve"> т/рік, </w:t>
      </w:r>
      <w:r w:rsidR="001F3F4C" w:rsidRPr="001F3F4C">
        <w:rPr>
          <w:sz w:val="24"/>
          <w:szCs w:val="24"/>
        </w:rPr>
        <w:t xml:space="preserve">оксиди азоту (оксид та </w:t>
      </w:r>
      <w:proofErr w:type="spellStart"/>
      <w:r w:rsidR="001F3F4C" w:rsidRPr="001F3F4C">
        <w:rPr>
          <w:sz w:val="24"/>
          <w:szCs w:val="24"/>
        </w:rPr>
        <w:t>діоксид</w:t>
      </w:r>
      <w:proofErr w:type="spellEnd"/>
      <w:r w:rsidR="001F3F4C" w:rsidRPr="001F3F4C">
        <w:rPr>
          <w:sz w:val="24"/>
          <w:szCs w:val="24"/>
        </w:rPr>
        <w:t xml:space="preserve"> азоту у перерахунку на </w:t>
      </w:r>
      <w:proofErr w:type="spellStart"/>
      <w:r w:rsidR="001F3F4C" w:rsidRPr="001F3F4C">
        <w:rPr>
          <w:sz w:val="24"/>
          <w:szCs w:val="24"/>
        </w:rPr>
        <w:t>діоксид</w:t>
      </w:r>
      <w:proofErr w:type="spellEnd"/>
      <w:r w:rsidR="001F3F4C" w:rsidRPr="001F3F4C">
        <w:rPr>
          <w:sz w:val="24"/>
          <w:szCs w:val="24"/>
        </w:rPr>
        <w:t xml:space="preserve"> азоту)</w:t>
      </w:r>
      <w:r w:rsidR="00E90B3E" w:rsidRPr="001F3F4C">
        <w:rPr>
          <w:sz w:val="24"/>
          <w:szCs w:val="24"/>
        </w:rPr>
        <w:t xml:space="preserve"> – 0,</w:t>
      </w:r>
      <w:r w:rsidR="00A41174" w:rsidRPr="001F3F4C">
        <w:rPr>
          <w:sz w:val="24"/>
          <w:szCs w:val="24"/>
        </w:rPr>
        <w:t>2131</w:t>
      </w:r>
      <w:r w:rsidR="00E90B3E" w:rsidRPr="001F3F4C">
        <w:rPr>
          <w:sz w:val="24"/>
          <w:szCs w:val="24"/>
        </w:rPr>
        <w:t xml:space="preserve"> т/рік, </w:t>
      </w:r>
      <w:proofErr w:type="spellStart"/>
      <w:r w:rsidR="00E90B3E" w:rsidRPr="001F3F4C">
        <w:rPr>
          <w:sz w:val="24"/>
          <w:szCs w:val="24"/>
        </w:rPr>
        <w:t>діоксид</w:t>
      </w:r>
      <w:proofErr w:type="spellEnd"/>
      <w:r w:rsidR="00E90B3E" w:rsidRPr="001F3F4C">
        <w:rPr>
          <w:sz w:val="24"/>
          <w:szCs w:val="24"/>
        </w:rPr>
        <w:t xml:space="preserve"> сірки (</w:t>
      </w:r>
      <w:proofErr w:type="spellStart"/>
      <w:r w:rsidR="00E90B3E" w:rsidRPr="001F3F4C">
        <w:rPr>
          <w:sz w:val="24"/>
          <w:szCs w:val="24"/>
        </w:rPr>
        <w:t>діоксид</w:t>
      </w:r>
      <w:proofErr w:type="spellEnd"/>
      <w:r w:rsidR="00E90B3E" w:rsidRPr="001F3F4C">
        <w:rPr>
          <w:sz w:val="24"/>
          <w:szCs w:val="24"/>
        </w:rPr>
        <w:t xml:space="preserve"> та триоксид) у перерахунку на </w:t>
      </w:r>
      <w:proofErr w:type="spellStart"/>
      <w:r w:rsidR="00E90B3E" w:rsidRPr="001F3F4C">
        <w:rPr>
          <w:sz w:val="24"/>
          <w:szCs w:val="24"/>
        </w:rPr>
        <w:t>діоксид</w:t>
      </w:r>
      <w:proofErr w:type="spellEnd"/>
      <w:r w:rsidR="00E90B3E" w:rsidRPr="001F3F4C">
        <w:rPr>
          <w:sz w:val="24"/>
          <w:szCs w:val="24"/>
        </w:rPr>
        <w:t xml:space="preserve"> сірки – 0,0</w:t>
      </w:r>
      <w:r w:rsidR="00A41174" w:rsidRPr="001F3F4C">
        <w:rPr>
          <w:sz w:val="24"/>
          <w:szCs w:val="24"/>
        </w:rPr>
        <w:t>2</w:t>
      </w:r>
      <w:r w:rsidR="00E90B3E" w:rsidRPr="001F3F4C">
        <w:rPr>
          <w:sz w:val="24"/>
          <w:szCs w:val="24"/>
        </w:rPr>
        <w:t xml:space="preserve"> т/</w:t>
      </w:r>
      <w:r w:rsidR="00E90B3E" w:rsidRPr="00A50FAF">
        <w:rPr>
          <w:sz w:val="24"/>
          <w:szCs w:val="24"/>
        </w:rPr>
        <w:t>рік, бутан –</w:t>
      </w:r>
      <w:r w:rsidR="00A50FAF" w:rsidRPr="00A50FAF">
        <w:rPr>
          <w:sz w:val="24"/>
          <w:szCs w:val="24"/>
        </w:rPr>
        <w:t>1,521356</w:t>
      </w:r>
      <w:r w:rsidR="00E90B3E" w:rsidRPr="00A50FAF">
        <w:rPr>
          <w:sz w:val="24"/>
          <w:szCs w:val="24"/>
        </w:rPr>
        <w:t xml:space="preserve"> т/рік, </w:t>
      </w:r>
      <w:r w:rsidR="00E90B3E" w:rsidRPr="00A50FAF">
        <w:rPr>
          <w:sz w:val="24"/>
          <w:szCs w:val="24"/>
        </w:rPr>
        <w:lastRenderedPageBreak/>
        <w:t>бензин (нафтовий,</w:t>
      </w:r>
      <w:proofErr w:type="spellStart"/>
      <w:r w:rsidR="00E90B3E" w:rsidRPr="00A50FAF">
        <w:rPr>
          <w:sz w:val="24"/>
          <w:szCs w:val="24"/>
        </w:rPr>
        <w:t>малосірчистий</w:t>
      </w:r>
      <w:proofErr w:type="spellEnd"/>
      <w:r w:rsidR="00E90B3E" w:rsidRPr="00A50FAF">
        <w:rPr>
          <w:sz w:val="24"/>
          <w:szCs w:val="24"/>
        </w:rPr>
        <w:t xml:space="preserve">, в перерахунку </w:t>
      </w:r>
      <w:r w:rsidR="00E90B3E" w:rsidRPr="0086655F">
        <w:rPr>
          <w:sz w:val="24"/>
          <w:szCs w:val="24"/>
        </w:rPr>
        <w:t xml:space="preserve">на вуглець) – </w:t>
      </w:r>
      <w:r w:rsidR="00A50FAF" w:rsidRPr="0086655F">
        <w:rPr>
          <w:sz w:val="24"/>
          <w:szCs w:val="24"/>
        </w:rPr>
        <w:t>5,397</w:t>
      </w:r>
      <w:r w:rsidR="00E90B3E" w:rsidRPr="0086655F">
        <w:rPr>
          <w:sz w:val="24"/>
          <w:szCs w:val="24"/>
        </w:rPr>
        <w:t xml:space="preserve"> т/рік, вуглеводні </w:t>
      </w:r>
      <w:proofErr w:type="spellStart"/>
      <w:r w:rsidR="00E90B3E" w:rsidRPr="0086655F">
        <w:rPr>
          <w:sz w:val="24"/>
          <w:szCs w:val="24"/>
        </w:rPr>
        <w:t>гpаничні</w:t>
      </w:r>
      <w:proofErr w:type="spellEnd"/>
      <w:r w:rsidR="00E90B3E" w:rsidRPr="0086655F">
        <w:rPr>
          <w:sz w:val="24"/>
          <w:szCs w:val="24"/>
        </w:rPr>
        <w:t xml:space="preserve"> С</w:t>
      </w:r>
      <w:r w:rsidR="00E90B3E" w:rsidRPr="0086655F">
        <w:rPr>
          <w:sz w:val="24"/>
          <w:szCs w:val="24"/>
          <w:vertAlign w:val="subscript"/>
        </w:rPr>
        <w:t>12</w:t>
      </w:r>
      <w:r w:rsidR="00E90B3E" w:rsidRPr="0086655F">
        <w:rPr>
          <w:sz w:val="24"/>
          <w:szCs w:val="24"/>
        </w:rPr>
        <w:t>-С</w:t>
      </w:r>
      <w:r w:rsidR="00E90B3E" w:rsidRPr="0086655F">
        <w:rPr>
          <w:sz w:val="24"/>
          <w:szCs w:val="24"/>
          <w:vertAlign w:val="subscript"/>
        </w:rPr>
        <w:t>19</w:t>
      </w:r>
      <w:r w:rsidR="00E90B3E" w:rsidRPr="0086655F">
        <w:rPr>
          <w:sz w:val="24"/>
          <w:szCs w:val="24"/>
        </w:rPr>
        <w:t xml:space="preserve">(розчинник РПК-265 П та </w:t>
      </w:r>
      <w:proofErr w:type="spellStart"/>
      <w:r w:rsidR="00E90B3E" w:rsidRPr="0086655F">
        <w:rPr>
          <w:sz w:val="24"/>
          <w:szCs w:val="24"/>
        </w:rPr>
        <w:t>інш</w:t>
      </w:r>
      <w:proofErr w:type="spellEnd"/>
      <w:r w:rsidR="00E90B3E" w:rsidRPr="0086655F">
        <w:rPr>
          <w:sz w:val="24"/>
          <w:szCs w:val="24"/>
        </w:rPr>
        <w:t>.) – 0,0</w:t>
      </w:r>
      <w:r w:rsidR="0086655F" w:rsidRPr="0086655F">
        <w:rPr>
          <w:sz w:val="24"/>
          <w:szCs w:val="24"/>
        </w:rPr>
        <w:t>4474</w:t>
      </w:r>
      <w:r w:rsidR="00E90B3E" w:rsidRPr="0086655F">
        <w:rPr>
          <w:sz w:val="24"/>
          <w:szCs w:val="24"/>
        </w:rPr>
        <w:t xml:space="preserve"> т/рік, пропан – </w:t>
      </w:r>
      <w:r w:rsidR="0086655F" w:rsidRPr="0086655F">
        <w:rPr>
          <w:sz w:val="24"/>
          <w:szCs w:val="24"/>
        </w:rPr>
        <w:t xml:space="preserve">‌0,834964 </w:t>
      </w:r>
      <w:r w:rsidR="00E90B3E" w:rsidRPr="0086655F">
        <w:rPr>
          <w:sz w:val="24"/>
          <w:szCs w:val="24"/>
        </w:rPr>
        <w:t>т/рік, акролеїн – 0,00</w:t>
      </w:r>
      <w:r w:rsidR="001A062C" w:rsidRPr="0086655F">
        <w:rPr>
          <w:sz w:val="24"/>
          <w:szCs w:val="24"/>
        </w:rPr>
        <w:t>022</w:t>
      </w:r>
      <w:r w:rsidR="00E90B3E" w:rsidRPr="0086655F">
        <w:rPr>
          <w:sz w:val="24"/>
          <w:szCs w:val="24"/>
        </w:rPr>
        <w:t xml:space="preserve"> т/рік.</w:t>
      </w:r>
    </w:p>
    <w:p w:rsidR="00E90B3E" w:rsidRPr="001E3B4E" w:rsidRDefault="00E90B3E" w:rsidP="00E90B3E">
      <w:pPr>
        <w:widowControl w:val="0"/>
        <w:ind w:firstLine="567"/>
        <w:jc w:val="both"/>
        <w:rPr>
          <w:sz w:val="24"/>
          <w:szCs w:val="24"/>
        </w:rPr>
      </w:pPr>
      <w:r w:rsidRPr="001E3B4E">
        <w:rPr>
          <w:sz w:val="24"/>
          <w:szCs w:val="24"/>
        </w:rPr>
        <w:t>Підприємство відноситься до об’єктів другої групи, що не має виробництв, або технологічного устаткування, на яких повинні впроваджуватись найкращі доступні технології та методи керування, а саме підприємство ставиться на державний облік.</w:t>
      </w:r>
    </w:p>
    <w:p w:rsidR="00E90B3E" w:rsidRPr="001E3B4E" w:rsidRDefault="00E90B3E" w:rsidP="00E90B3E">
      <w:pPr>
        <w:widowControl w:val="0"/>
        <w:ind w:firstLine="567"/>
        <w:jc w:val="both"/>
        <w:rPr>
          <w:sz w:val="24"/>
          <w:szCs w:val="24"/>
        </w:rPr>
      </w:pPr>
      <w:r w:rsidRPr="001E3B4E">
        <w:rPr>
          <w:sz w:val="24"/>
          <w:szCs w:val="24"/>
        </w:rPr>
        <w:t>На території об’єкту, що розглядається, відсутні джерела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(основні джерела). Джерела викидів, що розглядаються, відносяться до інших джерел викидів. </w:t>
      </w:r>
    </w:p>
    <w:p w:rsidR="00E90B3E" w:rsidRPr="001E3B4E" w:rsidRDefault="00E90B3E" w:rsidP="00E90B3E">
      <w:pPr>
        <w:shd w:val="clear" w:color="auto" w:fill="FFFFFF"/>
        <w:ind w:firstLine="567"/>
        <w:jc w:val="both"/>
        <w:rPr>
          <w:sz w:val="24"/>
          <w:szCs w:val="24"/>
        </w:rPr>
      </w:pPr>
      <w:r w:rsidRPr="001E3B4E">
        <w:rPr>
          <w:sz w:val="24"/>
          <w:szCs w:val="24"/>
        </w:rPr>
        <w:t>На об’єктах підприємства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E90B3E" w:rsidRPr="001E3B4E" w:rsidRDefault="00E90B3E" w:rsidP="00E90B3E">
      <w:pPr>
        <w:shd w:val="clear" w:color="auto" w:fill="FFFFFF"/>
        <w:ind w:firstLine="567"/>
        <w:jc w:val="both"/>
        <w:rPr>
          <w:sz w:val="24"/>
          <w:szCs w:val="24"/>
        </w:rPr>
      </w:pPr>
      <w:r w:rsidRPr="001E3B4E">
        <w:rPr>
          <w:sz w:val="24"/>
          <w:szCs w:val="24"/>
        </w:rPr>
        <w:t>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Пропозиції щодо дозволених обсягів викидів відповідають чинному законодавству. </w:t>
      </w:r>
    </w:p>
    <w:p w:rsidR="00E90B3E" w:rsidRPr="001E3B4E" w:rsidRDefault="00E90B3E" w:rsidP="00E90B3E">
      <w:pPr>
        <w:ind w:firstLine="709"/>
        <w:jc w:val="both"/>
        <w:rPr>
          <w:sz w:val="24"/>
          <w:szCs w:val="24"/>
        </w:rPr>
      </w:pPr>
      <w:r w:rsidRPr="001E3B4E">
        <w:rPr>
          <w:sz w:val="24"/>
          <w:szCs w:val="24"/>
        </w:rPr>
        <w:t xml:space="preserve">Збір зауважень громадських організацій та окремих громадян по даному питанню проводить (протягом 30 календарних днів з дати публікації повідомлення) </w:t>
      </w:r>
      <w:r w:rsidR="00C72B27" w:rsidRPr="001E3B4E">
        <w:rPr>
          <w:sz w:val="24"/>
          <w:szCs w:val="24"/>
        </w:rPr>
        <w:t>Житомирська</w:t>
      </w:r>
      <w:r w:rsidRPr="001E3B4E">
        <w:rPr>
          <w:sz w:val="24"/>
          <w:szCs w:val="24"/>
        </w:rPr>
        <w:t xml:space="preserve"> облдержадміністрація за адресою:</w:t>
      </w:r>
      <w:r w:rsidR="00C72B27" w:rsidRPr="001E3B4E">
        <w:rPr>
          <w:sz w:val="24"/>
          <w:szCs w:val="24"/>
        </w:rPr>
        <w:t xml:space="preserve"> 10014,</w:t>
      </w:r>
      <w:r w:rsidRPr="001E3B4E">
        <w:rPr>
          <w:sz w:val="24"/>
          <w:szCs w:val="24"/>
        </w:rPr>
        <w:t xml:space="preserve"> </w:t>
      </w:r>
      <w:r w:rsidRPr="001E3B4E">
        <w:rPr>
          <w:sz w:val="24"/>
          <w:szCs w:val="24"/>
          <w:shd w:val="clear" w:color="auto" w:fill="FFFFFF"/>
        </w:rPr>
        <w:t xml:space="preserve">місто </w:t>
      </w:r>
      <w:r w:rsidR="00C72B27" w:rsidRPr="001E3B4E">
        <w:rPr>
          <w:sz w:val="24"/>
          <w:szCs w:val="24"/>
          <w:shd w:val="clear" w:color="auto" w:fill="FFFFFF"/>
        </w:rPr>
        <w:t>Житомир</w:t>
      </w:r>
      <w:r w:rsidRPr="001E3B4E">
        <w:rPr>
          <w:sz w:val="24"/>
          <w:szCs w:val="24"/>
          <w:shd w:val="clear" w:color="auto" w:fill="FFFFFF"/>
        </w:rPr>
        <w:t xml:space="preserve">, </w:t>
      </w:r>
      <w:r w:rsidR="00C72B27" w:rsidRPr="001E3B4E">
        <w:rPr>
          <w:sz w:val="24"/>
          <w:szCs w:val="24"/>
          <w:shd w:val="clear" w:color="auto" w:fill="FFFFFF"/>
        </w:rPr>
        <w:t xml:space="preserve">майдан С.П. Корольова, </w:t>
      </w:r>
      <w:r w:rsidRPr="001E3B4E">
        <w:rPr>
          <w:sz w:val="24"/>
          <w:szCs w:val="24"/>
          <w:shd w:val="clear" w:color="auto" w:fill="FFFFFF"/>
        </w:rPr>
        <w:t xml:space="preserve">1, </w:t>
      </w:r>
      <w:hyperlink r:id="rId5" w:history="1">
        <w:r w:rsidR="00C72B27" w:rsidRPr="001E3B4E">
          <w:rPr>
            <w:rStyle w:val="a3"/>
            <w:color w:val="auto"/>
            <w:sz w:val="24"/>
            <w:szCs w:val="24"/>
            <w:u w:val="none"/>
          </w:rPr>
          <w:t>тел. (0412) 47-08-57</w:t>
        </w:r>
      </w:hyperlink>
      <w:r w:rsidR="00C72B27" w:rsidRPr="001E3B4E">
        <w:rPr>
          <w:sz w:val="24"/>
          <w:szCs w:val="24"/>
        </w:rPr>
        <w:t xml:space="preserve">, </w:t>
      </w:r>
      <w:hyperlink r:id="rId6" w:history="1">
        <w:r w:rsidR="00C72B27" w:rsidRPr="001E3B4E">
          <w:rPr>
            <w:rStyle w:val="a3"/>
            <w:color w:val="auto"/>
            <w:sz w:val="24"/>
            <w:szCs w:val="24"/>
            <w:u w:val="none"/>
          </w:rPr>
          <w:t>E-mail: ztadm@apoda.zht.gov.ua</w:t>
        </w:r>
      </w:hyperlink>
    </w:p>
    <w:p w:rsidR="00D10B0C" w:rsidRPr="001E3B4E" w:rsidRDefault="00D10B0C">
      <w:pPr>
        <w:rPr>
          <w:sz w:val="24"/>
          <w:szCs w:val="24"/>
        </w:rPr>
      </w:pPr>
    </w:p>
    <w:sectPr w:rsidR="00D10B0C" w:rsidRPr="001E3B4E" w:rsidSect="00D10B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90B3E"/>
    <w:rsid w:val="001A062C"/>
    <w:rsid w:val="001E3B4E"/>
    <w:rsid w:val="001F3F4C"/>
    <w:rsid w:val="00261104"/>
    <w:rsid w:val="0063771B"/>
    <w:rsid w:val="00643289"/>
    <w:rsid w:val="0064344F"/>
    <w:rsid w:val="0086655F"/>
    <w:rsid w:val="008A1004"/>
    <w:rsid w:val="009702E7"/>
    <w:rsid w:val="00A41174"/>
    <w:rsid w:val="00A50FAF"/>
    <w:rsid w:val="00B2427E"/>
    <w:rsid w:val="00C72B27"/>
    <w:rsid w:val="00D011ED"/>
    <w:rsid w:val="00D10B0C"/>
    <w:rsid w:val="00E90B3E"/>
    <w:rsid w:val="00EF5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B3E"/>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5355,baiaagaaboqcaaadrawaaavsdaaaaaaaaaaaaaaaaaaaaaaaaaaaaaaaaaaaaaaaaaaaaaaaaaaaaaaaaaaaaaaaaaaaaaaaaaaaaaaaaaaaaaaaaaaaaaaaaaaaaaaaaaaaaaaaaaaaaaaaaaaaaaaaaaaaaaaaaaaaaaaaaaaaaaaaaaaaaaaaaaaaaaaaaaaaaaaaaaaaaaaaaaaaaaaaaaaaaaaaaaaaaaaa"/>
    <w:basedOn w:val="a"/>
    <w:rsid w:val="00E90B3E"/>
    <w:pPr>
      <w:spacing w:before="100" w:beforeAutospacing="1" w:after="100" w:afterAutospacing="1"/>
    </w:pPr>
    <w:rPr>
      <w:sz w:val="24"/>
      <w:szCs w:val="24"/>
      <w:lang w:val="ru-RU"/>
    </w:rPr>
  </w:style>
  <w:style w:type="character" w:styleId="a3">
    <w:name w:val="Hyperlink"/>
    <w:basedOn w:val="a0"/>
    <w:uiPriority w:val="99"/>
    <w:unhideWhenUsed/>
    <w:rsid w:val="00C72B27"/>
    <w:rPr>
      <w:color w:val="0000FF"/>
      <w:u w:val="single"/>
    </w:rPr>
  </w:style>
</w:styles>
</file>

<file path=word/webSettings.xml><?xml version="1.0" encoding="utf-8"?>
<w:webSettings xmlns:r="http://schemas.openxmlformats.org/officeDocument/2006/relationships" xmlns:w="http://schemas.openxmlformats.org/wordprocessingml/2006/main">
  <w:divs>
    <w:div w:id="118104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da.zht.gov.ua/mailtoztadm@apoda.zht.gov.ua" TargetMode="External"/><Relationship Id="rId5" Type="http://schemas.openxmlformats.org/officeDocument/2006/relationships/hyperlink" Target="mailto:&#1090;&#1077;&#1083;.%20(0412)%2047-08-57" TargetMode="External"/><Relationship Id="rId4" Type="http://schemas.openxmlformats.org/officeDocument/2006/relationships/hyperlink" Target="https://zakon.rada.gov.ua/laws/show/205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4391</TotalTime>
  <Pages>2</Pages>
  <Words>890</Words>
  <Characters>5078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Святослав</cp:lastModifiedBy>
  <cp:revision>12</cp:revision>
  <dcterms:created xsi:type="dcterms:W3CDTF">2023-04-17T12:12:00Z</dcterms:created>
  <dcterms:modified xsi:type="dcterms:W3CDTF">2024-09-16T12:04:00Z</dcterms:modified>
</cp:coreProperties>
</file>