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881"/>
        <w:gridCol w:w="2693"/>
        <w:gridCol w:w="5515"/>
        <w:gridCol w:w="2423"/>
      </w:tblGrid>
      <w:tr w:rsidR="00E620A3" w:rsidTr="009B4BB5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881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B4BB5">
        <w:trPr>
          <w:trHeight w:val="2204"/>
        </w:trPr>
        <w:tc>
          <w:tcPr>
            <w:tcW w:w="1934" w:type="dxa"/>
          </w:tcPr>
          <w:p w:rsidR="00501C04" w:rsidRDefault="004573B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4573B4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36263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881" w:type="dxa"/>
          </w:tcPr>
          <w:p w:rsidR="009B4BB5" w:rsidRPr="009B4BB5" w:rsidRDefault="009B4BB5" w:rsidP="0000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 </w:t>
            </w:r>
            <w:r w:rsidR="0045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НАУКОВО-ВИРОБНИЧЕ ОБ</w:t>
            </w:r>
            <w:r w:rsidR="004573B4" w:rsidRPr="0045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45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ЄДНАННЯ 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573B4" w:rsidRPr="0045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НІКОС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1C04" w:rsidRDefault="00135871" w:rsidP="004573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4573B4">
              <w:rPr>
                <w:rFonts w:ascii="Times New Roman" w:hAnsi="Times New Roman"/>
                <w:sz w:val="28"/>
                <w:szCs w:val="28"/>
              </w:rPr>
              <w:t>30740752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0E5B54" w:rsidRDefault="009B4BB5" w:rsidP="007A2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</w:t>
            </w:r>
            <w:r w:rsidR="007A221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46667" w:rsidRDefault="008871BF" w:rsidP="0068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r w:rsidR="006849CA">
              <w:rPr>
                <w:rFonts w:ascii="Times New Roman" w:hAnsi="Times New Roman" w:cs="Times New Roman"/>
                <w:sz w:val="28"/>
                <w:szCs w:val="28"/>
              </w:rPr>
              <w:t xml:space="preserve">Бориса Джонсона, 1, </w:t>
            </w:r>
          </w:p>
          <w:p w:rsidR="007841E9" w:rsidRPr="007841E9" w:rsidRDefault="006849CA" w:rsidP="006849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Новомосковськ, Дніпропетровська область, 51200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9062F8" w:rsidRPr="00785AC3" w:rsidRDefault="006F0BC6" w:rsidP="006F0BC6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</w:t>
            </w:r>
            <w:r w:rsidR="009062F8"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(далі – Порядок)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 саме: </w:t>
            </w:r>
            <w:r w:rsidR="00453E97"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необхідно зазначити перелік документів, що додаються до заяви відповідно до пункту 30 Порядку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DD01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8D3A48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№ 1475/40531 (далі – Інструкція), а саме: </w:t>
            </w:r>
          </w:p>
          <w:p w:rsidR="00453E97" w:rsidRPr="00785AC3" w:rsidRDefault="00453E97" w:rsidP="00453E97">
            <w:pPr>
              <w:spacing w:line="228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вступній частині у розділі щодо внесення змін до дозволу на викиди надати інформацію щодо змін, які сталися на підприємстві у порівнянні з попереднім дозволом (зміна нумерації джерел викидів з наданням відомостей стосовно наявних джерел викидів та новостворених джерел викидів) з урахуванням вимог статті 25 Закону України «Про охорону атмосферного повітря» (необхідно зазначити інформацію щодо джерел викидів, які не були враховані у чинному дозволі на викиди № 1211900000-18 від</w:t>
            </w:r>
            <w:r w:rsidR="0064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28.07.2014);</w:t>
            </w:r>
          </w:p>
          <w:p w:rsidR="00453E97" w:rsidRPr="00785AC3" w:rsidRDefault="00453E97" w:rsidP="00453E97">
            <w:pPr>
              <w:spacing w:line="228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надана інформація щодо виду економічної діяльності об’єкта за </w:t>
            </w:r>
            <w:hyperlink r:id="rId8" w:tgtFrame="_blank" w:history="1">
              <w:r w:rsidRPr="00785AC3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КВЕД</w:t>
              </w:r>
            </w:hyperlink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суперечить інформації, розміщеній на сайті 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Єдиного державного реєстру юридичних осіб, фізичних осіб-підприємців та громадських формувань (в документах не зазначена діяльність щодо збирання небезпечних відходів, оброблення та видалення небезпечних відходів та інше);</w:t>
            </w:r>
          </w:p>
          <w:p w:rsidR="00453E97" w:rsidRPr="00785AC3" w:rsidRDefault="00453E97" w:rsidP="00453E9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перелік та опис виробництва не містить детальної інформації про основні виробничі та технологічні процеси з наданням блок-схеми виробничого процесу (надати інформацію щодо процесів управління небезпечними відходами із зазначенням джерел викидів; інформацію про місце облаштування та дотримання технічних умов резервуарів відпрацьованих, очищених нафтопродуктів, шламу, готової продукції; облаштування та призначення складських приміщень тощо);</w:t>
            </w:r>
          </w:p>
          <w:p w:rsidR="00453E97" w:rsidRPr="00785AC3" w:rsidRDefault="00453E97" w:rsidP="00453E9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інформацію про технологічне устаткування із зазначенням режиму роботи, балансу часу роботи устаткування привести у відповідність до виробничої програми об’єкта (не зазначено насосне обладнання та інше);</w:t>
            </w:r>
          </w:p>
          <w:p w:rsidR="00453E97" w:rsidRPr="00785AC3" w:rsidRDefault="00453E97" w:rsidP="00453E9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відомостях щодо санітарно-захисної зони (далі – СЗЗ) не міститься обґрунтованої інформація щодо встановленої СЗЗ згідно з Державними санітарними правилами планування та забудови населених пунктів, затвердженими наказом Міністерства 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охорони здоров’я України від 19.06.1996 року № 173. Також необхідно надати інформацію стосовно належності оброблення відпрацьованих нафтопродуктів (мастил) до виробництва неорганічних чи органічних реактивів. Надати інформацію про виконання екологічних умов</w:t>
            </w:r>
            <w:r w:rsidR="0064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встановлених у висновку з оцінки впливу на довкілля планової діяльності «Зміна регламенту роботи ділянки оброблення промислових мастил ТОВ НВО «НІКОС» та розшире</w:t>
            </w:r>
            <w:r w:rsidR="0064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ні резервуарного парку за рахунок встановлення 5 додаткових резервуарів зберігання готової продукції об’ємом 25 м</w:t>
            </w:r>
            <w:r w:rsidRPr="0064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кожний» від 12.01.2024 №</w:t>
            </w:r>
            <w:r w:rsidR="008E5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21/01-202392011099/1;</w:t>
            </w:r>
          </w:p>
          <w:p w:rsidR="00453E97" w:rsidRDefault="00453E97" w:rsidP="00453E9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пропозиції щодо дозволених обсягів викидів забруднюючих речовин доопрацювати з урахуванням нормативних документів за якими здійснюється регулювання та з урахуванням результатів розрахунків розсіювання забруднюючих речовин в атмосферному повітрі та виявлених перевищень гігієнічних регламентів (на джерелах викидів №№ 1-3, 5-9)</w:t>
            </w:r>
            <w:r w:rsidR="008E58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E582B" w:rsidRPr="00785AC3" w:rsidRDefault="008E582B" w:rsidP="00453E9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>щодо охорони атмосферного повітря при несприятливих метеорологічних умовах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інформації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lastRenderedPageBreak/>
              <w:t>від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гідрометеорологічних організацій ДСНС про проведення прогнозування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несп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риятливих метеорологічних умов та належності об’єкта до об’єктів підвищеної небезпеки відповідно до вимог пункту 14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розділу ІІ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3E97" w:rsidRDefault="00453E97" w:rsidP="00453E9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відомостях щодо джерел інформації, а також у розділах документів </w:t>
            </w:r>
            <w:r w:rsidR="006466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зазначити чинні нормативно-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правові акти,</w:t>
            </w: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 були використані при підготовці документів, в яких обґрунтовуються обсяги викидів.</w:t>
            </w:r>
          </w:p>
          <w:p w:rsidR="00785AC3" w:rsidRDefault="00785AC3" w:rsidP="00453E97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Необхідно надати первинні дані визначення обсягів викидів забруднюючих речовин в атмосферне повітря: матеріали проєктних показників.</w:t>
            </w:r>
          </w:p>
          <w:p w:rsidR="00501C04" w:rsidRPr="00785AC3" w:rsidRDefault="00453E97" w:rsidP="00453E97">
            <w:pPr>
              <w:spacing w:line="228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5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Крім того, суб’єктом господарювання порушено вимоги пункту 16 Порядку в частині змісту загальної інформації про отримання дозволу для ознайомлення з нею громадськості (не вірно вказано інформацію про виробництво або технологічне устаткування, на яких повинні впроваджуватися найкращі доступні технології та методи керування).</w:t>
            </w:r>
          </w:p>
        </w:tc>
        <w:tc>
          <w:tcPr>
            <w:tcW w:w="2423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засвідчують усунення причин, що стали підставою для відмови.</w:t>
            </w:r>
          </w:p>
          <w:p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9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64" w:rsidRDefault="00966964" w:rsidP="0071143E">
      <w:pPr>
        <w:spacing w:after="0" w:line="240" w:lineRule="auto"/>
      </w:pPr>
      <w:r>
        <w:separator/>
      </w:r>
    </w:p>
  </w:endnote>
  <w:endnote w:type="continuationSeparator" w:id="0">
    <w:p w:rsidR="00966964" w:rsidRDefault="0096696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64" w:rsidRDefault="00966964" w:rsidP="0071143E">
      <w:pPr>
        <w:spacing w:after="0" w:line="240" w:lineRule="auto"/>
      </w:pPr>
      <w:r>
        <w:separator/>
      </w:r>
    </w:p>
  </w:footnote>
  <w:footnote w:type="continuationSeparator" w:id="0">
    <w:p w:rsidR="00966964" w:rsidRDefault="0096696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C9F" w:rsidRPr="00317C9F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4FD"/>
    <w:rsid w:val="00007BD1"/>
    <w:rsid w:val="00044825"/>
    <w:rsid w:val="0004661E"/>
    <w:rsid w:val="0005542E"/>
    <w:rsid w:val="000A1CDB"/>
    <w:rsid w:val="000B4578"/>
    <w:rsid w:val="000E5B54"/>
    <w:rsid w:val="00100B3F"/>
    <w:rsid w:val="0012202C"/>
    <w:rsid w:val="00135871"/>
    <w:rsid w:val="00144D4E"/>
    <w:rsid w:val="00150199"/>
    <w:rsid w:val="001776EA"/>
    <w:rsid w:val="00185D1B"/>
    <w:rsid w:val="00192F63"/>
    <w:rsid w:val="001A4EE9"/>
    <w:rsid w:val="00220D8A"/>
    <w:rsid w:val="00226512"/>
    <w:rsid w:val="00235B5E"/>
    <w:rsid w:val="00260645"/>
    <w:rsid w:val="002A1461"/>
    <w:rsid w:val="002D6AC7"/>
    <w:rsid w:val="002E25F4"/>
    <w:rsid w:val="00317C9F"/>
    <w:rsid w:val="003353D0"/>
    <w:rsid w:val="003904B2"/>
    <w:rsid w:val="00390653"/>
    <w:rsid w:val="003A626B"/>
    <w:rsid w:val="00402BDB"/>
    <w:rsid w:val="00440647"/>
    <w:rsid w:val="00450AE3"/>
    <w:rsid w:val="0045212A"/>
    <w:rsid w:val="00453E97"/>
    <w:rsid w:val="004573B4"/>
    <w:rsid w:val="004C4FE1"/>
    <w:rsid w:val="004E6C27"/>
    <w:rsid w:val="00501C04"/>
    <w:rsid w:val="00525E96"/>
    <w:rsid w:val="00567B6B"/>
    <w:rsid w:val="005943E7"/>
    <w:rsid w:val="00596B5F"/>
    <w:rsid w:val="005B5AAB"/>
    <w:rsid w:val="005C45AD"/>
    <w:rsid w:val="005D145A"/>
    <w:rsid w:val="005E0DF4"/>
    <w:rsid w:val="00604996"/>
    <w:rsid w:val="006053A7"/>
    <w:rsid w:val="00632F9A"/>
    <w:rsid w:val="00640B9A"/>
    <w:rsid w:val="00646667"/>
    <w:rsid w:val="006849CA"/>
    <w:rsid w:val="006F0BC6"/>
    <w:rsid w:val="006F363C"/>
    <w:rsid w:val="0071143E"/>
    <w:rsid w:val="00725570"/>
    <w:rsid w:val="00725604"/>
    <w:rsid w:val="00726199"/>
    <w:rsid w:val="00734FF1"/>
    <w:rsid w:val="0074784D"/>
    <w:rsid w:val="007841E9"/>
    <w:rsid w:val="00785AC3"/>
    <w:rsid w:val="0078668E"/>
    <w:rsid w:val="0079094F"/>
    <w:rsid w:val="007A2211"/>
    <w:rsid w:val="008553E2"/>
    <w:rsid w:val="00857E2F"/>
    <w:rsid w:val="008871BF"/>
    <w:rsid w:val="008D3A48"/>
    <w:rsid w:val="008D4B01"/>
    <w:rsid w:val="008D66A0"/>
    <w:rsid w:val="008E582B"/>
    <w:rsid w:val="008E594D"/>
    <w:rsid w:val="008E6C98"/>
    <w:rsid w:val="009062F8"/>
    <w:rsid w:val="00913704"/>
    <w:rsid w:val="00913737"/>
    <w:rsid w:val="00966964"/>
    <w:rsid w:val="009A412C"/>
    <w:rsid w:val="009B4BB5"/>
    <w:rsid w:val="009E066D"/>
    <w:rsid w:val="00A10141"/>
    <w:rsid w:val="00A106FF"/>
    <w:rsid w:val="00A24CE6"/>
    <w:rsid w:val="00A418B8"/>
    <w:rsid w:val="00A5418B"/>
    <w:rsid w:val="00A702DF"/>
    <w:rsid w:val="00AB4748"/>
    <w:rsid w:val="00B25274"/>
    <w:rsid w:val="00B803B0"/>
    <w:rsid w:val="00BC2180"/>
    <w:rsid w:val="00C012A4"/>
    <w:rsid w:val="00C067B5"/>
    <w:rsid w:val="00C71F2D"/>
    <w:rsid w:val="00C7636C"/>
    <w:rsid w:val="00C93434"/>
    <w:rsid w:val="00CE78D7"/>
    <w:rsid w:val="00CF44BD"/>
    <w:rsid w:val="00D11996"/>
    <w:rsid w:val="00D4386E"/>
    <w:rsid w:val="00D760D3"/>
    <w:rsid w:val="00D919DE"/>
    <w:rsid w:val="00DB5B30"/>
    <w:rsid w:val="00DB75BD"/>
    <w:rsid w:val="00DC670F"/>
    <w:rsid w:val="00DD01F5"/>
    <w:rsid w:val="00DD6065"/>
    <w:rsid w:val="00DF01FB"/>
    <w:rsid w:val="00E02C8F"/>
    <w:rsid w:val="00E620A3"/>
    <w:rsid w:val="00E72C4C"/>
    <w:rsid w:val="00E908F2"/>
    <w:rsid w:val="00EB460E"/>
    <w:rsid w:val="00ED4F60"/>
    <w:rsid w:val="00EE06DB"/>
    <w:rsid w:val="00EF7144"/>
    <w:rsid w:val="00EF75EF"/>
    <w:rsid w:val="00F13865"/>
    <w:rsid w:val="00F27FFA"/>
    <w:rsid w:val="00FA537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E0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6D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E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b457609-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238F-8D3E-4012-88F9-DE7D24C8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3847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3</cp:revision>
  <cp:lastPrinted>2024-10-10T05:59:00Z</cp:lastPrinted>
  <dcterms:created xsi:type="dcterms:W3CDTF">2024-10-10T05:59:00Z</dcterms:created>
  <dcterms:modified xsi:type="dcterms:W3CDTF">2024-10-10T05:59:00Z</dcterms:modified>
</cp:coreProperties>
</file>