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60C3" w:rsidRPr="00814B30" w:rsidRDefault="00AA60C3" w:rsidP="00AA60C3">
      <w:pPr>
        <w:spacing w:line="240" w:lineRule="auto"/>
        <w:ind w:left="4820"/>
        <w:rPr>
          <w:rFonts w:ascii="Times New Roman" w:hAnsi="Times New Roman" w:cs="Times New Roman"/>
          <w:sz w:val="28"/>
          <w:szCs w:val="28"/>
        </w:rPr>
      </w:pPr>
      <w:r w:rsidRPr="00814B30">
        <w:rPr>
          <w:rFonts w:ascii="Times New Roman" w:hAnsi="Times New Roman" w:cs="Times New Roman"/>
          <w:sz w:val="28"/>
          <w:szCs w:val="28"/>
        </w:rPr>
        <w:t>ЗАТВЕРДЖЕНО</w:t>
      </w:r>
    </w:p>
    <w:p w:rsidR="00AA60C3" w:rsidRPr="00814B30" w:rsidRDefault="00AA60C3" w:rsidP="00AA60C3">
      <w:pPr>
        <w:spacing w:line="240" w:lineRule="auto"/>
        <w:ind w:left="4820"/>
        <w:rPr>
          <w:rFonts w:ascii="Times New Roman" w:hAnsi="Times New Roman" w:cs="Times New Roman"/>
          <w:sz w:val="28"/>
          <w:szCs w:val="28"/>
        </w:rPr>
      </w:pPr>
      <w:r w:rsidRPr="00814B30">
        <w:rPr>
          <w:rFonts w:ascii="Times New Roman" w:hAnsi="Times New Roman" w:cs="Times New Roman"/>
          <w:sz w:val="28"/>
          <w:szCs w:val="28"/>
        </w:rPr>
        <w:t>Наказ Міністерства захисту довкілля та природних ресурсів України</w:t>
      </w:r>
    </w:p>
    <w:p w:rsidR="00AA60C3" w:rsidRDefault="003D1D12" w:rsidP="00AA60C3">
      <w:pPr>
        <w:spacing w:line="240" w:lineRule="auto"/>
        <w:ind w:left="4820"/>
        <w:rPr>
          <w:rFonts w:ascii="Times New Roman" w:hAnsi="Times New Roman" w:cs="Times New Roman"/>
          <w:sz w:val="28"/>
          <w:szCs w:val="28"/>
        </w:rPr>
      </w:pPr>
      <w:r>
        <w:rPr>
          <w:rFonts w:ascii="Times New Roman" w:hAnsi="Times New Roman" w:cs="Times New Roman"/>
          <w:sz w:val="28"/>
          <w:szCs w:val="28"/>
        </w:rPr>
        <w:t xml:space="preserve">31 жовтня </w:t>
      </w:r>
      <w:bookmarkStart w:id="0" w:name="_GoBack"/>
      <w:bookmarkEnd w:id="0"/>
      <w:r w:rsidR="00AA60C3">
        <w:rPr>
          <w:rFonts w:ascii="Times New Roman" w:hAnsi="Times New Roman" w:cs="Times New Roman"/>
          <w:sz w:val="28"/>
          <w:szCs w:val="28"/>
        </w:rPr>
        <w:t>20</w:t>
      </w:r>
      <w:r>
        <w:rPr>
          <w:rFonts w:ascii="Times New Roman" w:hAnsi="Times New Roman" w:cs="Times New Roman"/>
          <w:sz w:val="28"/>
          <w:szCs w:val="28"/>
        </w:rPr>
        <w:t>24</w:t>
      </w:r>
      <w:r w:rsidR="00AA60C3">
        <w:t xml:space="preserve"> </w:t>
      </w:r>
      <w:r w:rsidR="00AA60C3" w:rsidRPr="00814B30">
        <w:rPr>
          <w:rFonts w:ascii="Times New Roman" w:hAnsi="Times New Roman" w:cs="Times New Roman"/>
          <w:sz w:val="28"/>
          <w:szCs w:val="28"/>
        </w:rPr>
        <w:t xml:space="preserve"> року  №</w:t>
      </w:r>
      <w:r w:rsidR="00EB2ECD" w:rsidRPr="00074C40">
        <w:rPr>
          <w:rFonts w:ascii="Times New Roman" w:hAnsi="Times New Roman" w:cs="Times New Roman"/>
          <w:sz w:val="28"/>
          <w:szCs w:val="28"/>
          <w:lang w:val="ru-RU"/>
        </w:rPr>
        <w:t xml:space="preserve"> </w:t>
      </w:r>
      <w:r>
        <w:rPr>
          <w:rFonts w:ascii="Times New Roman" w:hAnsi="Times New Roman" w:cs="Times New Roman"/>
          <w:sz w:val="28"/>
          <w:szCs w:val="28"/>
          <w:lang w:val="ru-RU"/>
        </w:rPr>
        <w:t>1382</w:t>
      </w:r>
    </w:p>
    <w:p w:rsidR="003D1D12" w:rsidRDefault="003D1D12" w:rsidP="00AA60C3">
      <w:pPr>
        <w:spacing w:line="240" w:lineRule="auto"/>
        <w:ind w:left="4820"/>
        <w:rPr>
          <w:rFonts w:ascii="Times New Roman" w:hAnsi="Times New Roman" w:cs="Times New Roman"/>
          <w:sz w:val="28"/>
          <w:szCs w:val="28"/>
        </w:rPr>
      </w:pPr>
    </w:p>
    <w:p w:rsidR="00AA60C3" w:rsidRDefault="00AA60C3" w:rsidP="00AA60C3">
      <w:pPr>
        <w:spacing w:line="240" w:lineRule="auto"/>
        <w:ind w:left="4820"/>
        <w:rPr>
          <w:rFonts w:ascii="Times New Roman" w:hAnsi="Times New Roman" w:cs="Times New Roman"/>
          <w:sz w:val="28"/>
          <w:szCs w:val="28"/>
        </w:rPr>
      </w:pPr>
    </w:p>
    <w:p w:rsidR="00AA60C3" w:rsidRDefault="00AA60C3" w:rsidP="00AA60C3">
      <w:pPr>
        <w:spacing w:line="240" w:lineRule="auto"/>
        <w:ind w:left="4820"/>
        <w:rPr>
          <w:rFonts w:ascii="Times New Roman" w:hAnsi="Times New Roman" w:cs="Times New Roman"/>
          <w:sz w:val="28"/>
          <w:szCs w:val="28"/>
        </w:rPr>
      </w:pPr>
    </w:p>
    <w:p w:rsidR="00AA60C3" w:rsidRDefault="00AA60C3" w:rsidP="00AA60C3">
      <w:pPr>
        <w:spacing w:line="240" w:lineRule="auto"/>
        <w:jc w:val="center"/>
        <w:rPr>
          <w:rFonts w:ascii="Times New Roman" w:hAnsi="Times New Roman" w:cs="Times New Roman"/>
          <w:b/>
          <w:sz w:val="28"/>
          <w:szCs w:val="28"/>
        </w:rPr>
      </w:pPr>
      <w:r w:rsidRPr="00817427">
        <w:rPr>
          <w:rFonts w:ascii="Times New Roman" w:hAnsi="Times New Roman" w:cs="Times New Roman"/>
          <w:b/>
          <w:sz w:val="28"/>
          <w:szCs w:val="28"/>
        </w:rPr>
        <w:t xml:space="preserve">МЕТОДИЧНІ РЕКОМЕНДАЦІЇ </w:t>
      </w:r>
      <w:r w:rsidRPr="00817427">
        <w:rPr>
          <w:rFonts w:ascii="Times New Roman" w:hAnsi="Times New Roman" w:cs="Times New Roman"/>
          <w:b/>
          <w:sz w:val="28"/>
          <w:szCs w:val="28"/>
        </w:rPr>
        <w:br/>
        <w:t>щодо врахування кліматичного компонента під час здійснення оцінки впливу на довкілля</w:t>
      </w:r>
    </w:p>
    <w:p w:rsidR="00AA60C3" w:rsidRPr="00D0615E" w:rsidRDefault="00AA60C3" w:rsidP="00AA60C3">
      <w:pPr>
        <w:spacing w:line="240" w:lineRule="auto"/>
        <w:ind w:left="142"/>
        <w:jc w:val="center"/>
        <w:rPr>
          <w:rFonts w:ascii="Times New Roman" w:hAnsi="Times New Roman" w:cs="Times New Roman"/>
          <w:b/>
          <w:sz w:val="28"/>
          <w:szCs w:val="28"/>
        </w:rPr>
      </w:pPr>
    </w:p>
    <w:p w:rsidR="00AA60C3" w:rsidRDefault="00AA60C3" w:rsidP="00AA60C3">
      <w:pPr>
        <w:spacing w:line="240" w:lineRule="auto"/>
        <w:jc w:val="center"/>
        <w:rPr>
          <w:rFonts w:ascii="Times New Roman" w:hAnsi="Times New Roman" w:cs="Times New Roman"/>
          <w:b/>
          <w:sz w:val="28"/>
          <w:szCs w:val="28"/>
        </w:rPr>
      </w:pPr>
      <w:r w:rsidRPr="0055501D">
        <w:rPr>
          <w:rFonts w:ascii="Times New Roman" w:hAnsi="Times New Roman" w:cs="Times New Roman"/>
          <w:b/>
          <w:sz w:val="28"/>
          <w:szCs w:val="28"/>
        </w:rPr>
        <w:t>І. ЗАГАЛЬНІ ПОЛОЖЕННЯ</w:t>
      </w:r>
    </w:p>
    <w:p w:rsidR="00AA60C3" w:rsidRPr="0055501D" w:rsidRDefault="00AA60C3" w:rsidP="00AA60C3">
      <w:pPr>
        <w:spacing w:line="240" w:lineRule="auto"/>
        <w:jc w:val="center"/>
        <w:rPr>
          <w:rFonts w:ascii="Times New Roman" w:hAnsi="Times New Roman" w:cs="Times New Roman"/>
          <w:b/>
          <w:sz w:val="28"/>
          <w:szCs w:val="28"/>
        </w:rPr>
      </w:pPr>
    </w:p>
    <w:p w:rsidR="00AA60C3" w:rsidRPr="00D91F4B" w:rsidRDefault="00AA60C3" w:rsidP="00AA60C3">
      <w:pPr>
        <w:spacing w:line="240" w:lineRule="auto"/>
        <w:ind w:firstLine="709"/>
        <w:rPr>
          <w:rFonts w:ascii="Times New Roman" w:hAnsi="Times New Roman" w:cs="Times New Roman"/>
          <w:b/>
          <w:sz w:val="28"/>
          <w:szCs w:val="28"/>
        </w:rPr>
      </w:pPr>
      <w:r w:rsidRPr="00D91F4B">
        <w:rPr>
          <w:rFonts w:ascii="Times New Roman" w:hAnsi="Times New Roman" w:cs="Times New Roman"/>
          <w:b/>
          <w:sz w:val="28"/>
          <w:szCs w:val="28"/>
        </w:rPr>
        <w:t>1. Сфера застосування</w:t>
      </w:r>
    </w:p>
    <w:p w:rsidR="0059455D" w:rsidRPr="00817427" w:rsidRDefault="00AA60C3" w:rsidP="00AA60C3">
      <w:pPr>
        <w:spacing w:line="240" w:lineRule="auto"/>
        <w:ind w:firstLine="708"/>
        <w:rPr>
          <w:rFonts w:ascii="Times New Roman" w:hAnsi="Times New Roman" w:cs="Times New Roman"/>
          <w:sz w:val="28"/>
          <w:szCs w:val="28"/>
        </w:rPr>
      </w:pPr>
      <w:r w:rsidRPr="00817427">
        <w:rPr>
          <w:rFonts w:ascii="Times New Roman" w:hAnsi="Times New Roman" w:cs="Times New Roman"/>
          <w:sz w:val="28"/>
          <w:szCs w:val="28"/>
        </w:rPr>
        <w:t xml:space="preserve">Методичні рекомендації щодо врахування кліматичного компонента під час здійснення оцінки впливу на довкілля (далі – Методичні рекомендації) містять рекомендації та практичні поради </w:t>
      </w:r>
      <w:r w:rsidR="00E31E49" w:rsidRPr="00817427">
        <w:rPr>
          <w:rFonts w:ascii="Times New Roman" w:hAnsi="Times New Roman" w:cs="Times New Roman"/>
          <w:sz w:val="28"/>
          <w:szCs w:val="28"/>
        </w:rPr>
        <w:t xml:space="preserve">щодо врахування кліматичного компонента </w:t>
      </w:r>
      <w:r w:rsidR="00CB5221" w:rsidRPr="00817427">
        <w:rPr>
          <w:rFonts w:ascii="Times New Roman" w:hAnsi="Times New Roman" w:cs="Times New Roman"/>
          <w:sz w:val="28"/>
          <w:szCs w:val="28"/>
        </w:rPr>
        <w:t>при підготовці звітів з оцінки впливу на довкілля</w:t>
      </w:r>
      <w:r w:rsidR="003801AD" w:rsidRPr="00817427">
        <w:rPr>
          <w:rFonts w:ascii="Times New Roman" w:hAnsi="Times New Roman" w:cs="Times New Roman"/>
          <w:sz w:val="28"/>
          <w:szCs w:val="28"/>
        </w:rPr>
        <w:t xml:space="preserve"> (ОВД)</w:t>
      </w:r>
      <w:r w:rsidR="0059455D" w:rsidRPr="00817427">
        <w:rPr>
          <w:rFonts w:ascii="Times New Roman" w:hAnsi="Times New Roman" w:cs="Times New Roman"/>
          <w:sz w:val="28"/>
          <w:szCs w:val="28"/>
        </w:rPr>
        <w:t>, зокрема</w:t>
      </w:r>
      <w:r w:rsidR="00675CCF" w:rsidRPr="00817427">
        <w:rPr>
          <w:rFonts w:ascii="Times New Roman" w:hAnsi="Times New Roman" w:cs="Times New Roman"/>
          <w:sz w:val="28"/>
          <w:szCs w:val="28"/>
        </w:rPr>
        <w:t xml:space="preserve"> містять опис підходів і методів урахування питань з</w:t>
      </w:r>
      <w:r w:rsidR="0059455D" w:rsidRPr="00817427">
        <w:rPr>
          <w:rFonts w:ascii="Times New Roman" w:hAnsi="Times New Roman" w:cs="Times New Roman"/>
          <w:sz w:val="28"/>
          <w:szCs w:val="28"/>
        </w:rPr>
        <w:t xml:space="preserve">міни клімату </w:t>
      </w:r>
      <w:r w:rsidR="00232311" w:rsidRPr="00817427">
        <w:rPr>
          <w:rFonts w:ascii="Times New Roman" w:hAnsi="Times New Roman" w:cs="Times New Roman"/>
          <w:sz w:val="28"/>
          <w:szCs w:val="28"/>
        </w:rPr>
        <w:t>під час здійснення</w:t>
      </w:r>
      <w:r w:rsidR="0059455D" w:rsidRPr="00817427">
        <w:rPr>
          <w:rFonts w:ascii="Times New Roman" w:hAnsi="Times New Roman" w:cs="Times New Roman"/>
          <w:sz w:val="28"/>
          <w:szCs w:val="28"/>
        </w:rPr>
        <w:t xml:space="preserve"> </w:t>
      </w:r>
      <w:r w:rsidR="003801AD" w:rsidRPr="00817427">
        <w:rPr>
          <w:rFonts w:ascii="Times New Roman" w:hAnsi="Times New Roman" w:cs="Times New Roman"/>
          <w:sz w:val="28"/>
          <w:szCs w:val="28"/>
        </w:rPr>
        <w:t>ОВД</w:t>
      </w:r>
      <w:r w:rsidR="0059455D" w:rsidRPr="00817427">
        <w:rPr>
          <w:rFonts w:ascii="Times New Roman" w:hAnsi="Times New Roman" w:cs="Times New Roman"/>
          <w:sz w:val="28"/>
          <w:szCs w:val="28"/>
        </w:rPr>
        <w:t xml:space="preserve"> як з позиції</w:t>
      </w:r>
      <w:r w:rsidR="00675CCF" w:rsidRPr="00817427">
        <w:rPr>
          <w:rFonts w:ascii="Times New Roman" w:hAnsi="Times New Roman" w:cs="Times New Roman"/>
          <w:sz w:val="28"/>
          <w:szCs w:val="28"/>
        </w:rPr>
        <w:t xml:space="preserve"> впливу </w:t>
      </w:r>
      <w:r w:rsidR="00C422D8" w:rsidRPr="00817427">
        <w:rPr>
          <w:rFonts w:ascii="Times New Roman" w:hAnsi="Times New Roman" w:cs="Times New Roman"/>
          <w:sz w:val="28"/>
          <w:szCs w:val="28"/>
        </w:rPr>
        <w:t xml:space="preserve">планованої діяльності </w:t>
      </w:r>
      <w:r w:rsidR="00675CCF" w:rsidRPr="00817427">
        <w:rPr>
          <w:rFonts w:ascii="Times New Roman" w:hAnsi="Times New Roman" w:cs="Times New Roman"/>
          <w:sz w:val="28"/>
          <w:szCs w:val="28"/>
        </w:rPr>
        <w:t xml:space="preserve">на клімат, так і </w:t>
      </w:r>
      <w:r w:rsidR="00232311" w:rsidRPr="00817427">
        <w:rPr>
          <w:rFonts w:ascii="Times New Roman" w:hAnsi="Times New Roman" w:cs="Times New Roman"/>
          <w:sz w:val="28"/>
          <w:szCs w:val="28"/>
        </w:rPr>
        <w:t>з позиції</w:t>
      </w:r>
      <w:r w:rsidR="0059455D" w:rsidRPr="00817427">
        <w:rPr>
          <w:rFonts w:ascii="Times New Roman" w:hAnsi="Times New Roman" w:cs="Times New Roman"/>
          <w:sz w:val="28"/>
          <w:szCs w:val="28"/>
        </w:rPr>
        <w:t xml:space="preserve"> впливу кліматичних загроз на </w:t>
      </w:r>
      <w:r w:rsidR="00C422D8" w:rsidRPr="00817427">
        <w:rPr>
          <w:rFonts w:ascii="Times New Roman" w:hAnsi="Times New Roman" w:cs="Times New Roman"/>
          <w:sz w:val="28"/>
          <w:szCs w:val="28"/>
        </w:rPr>
        <w:t>господарську діяльність.</w:t>
      </w:r>
    </w:p>
    <w:p w:rsidR="0059455D" w:rsidRPr="00817427" w:rsidRDefault="00AA60C3" w:rsidP="00675CCF">
      <w:pPr>
        <w:spacing w:line="240" w:lineRule="auto"/>
        <w:ind w:firstLine="709"/>
        <w:rPr>
          <w:rFonts w:ascii="Times New Roman" w:hAnsi="Times New Roman" w:cs="Times New Roman"/>
          <w:sz w:val="28"/>
          <w:szCs w:val="28"/>
        </w:rPr>
      </w:pPr>
      <w:r w:rsidRPr="00817427">
        <w:rPr>
          <w:rFonts w:ascii="Times New Roman" w:hAnsi="Times New Roman" w:cs="Times New Roman"/>
          <w:sz w:val="28"/>
          <w:szCs w:val="28"/>
        </w:rPr>
        <w:t>Методичні рекомендації розроблено на виконання пун</w:t>
      </w:r>
      <w:r w:rsidR="002D0AAE" w:rsidRPr="00817427">
        <w:rPr>
          <w:rFonts w:ascii="Times New Roman" w:hAnsi="Times New Roman" w:cs="Times New Roman"/>
          <w:sz w:val="28"/>
          <w:szCs w:val="28"/>
        </w:rPr>
        <w:t>кту 4</w:t>
      </w:r>
      <w:r w:rsidRPr="00817427">
        <w:rPr>
          <w:rFonts w:ascii="Times New Roman" w:hAnsi="Times New Roman" w:cs="Times New Roman"/>
          <w:sz w:val="28"/>
          <w:szCs w:val="28"/>
        </w:rPr>
        <w:t xml:space="preserve"> </w:t>
      </w:r>
      <w:hyperlink r:id="rId8" w:anchor="n235" w:history="1">
        <w:r w:rsidRPr="00817427">
          <w:rPr>
            <w:rFonts w:ascii="Times New Roman" w:hAnsi="Times New Roman" w:cs="Times New Roman"/>
            <w:sz w:val="28"/>
            <w:szCs w:val="28"/>
          </w:rPr>
          <w:t>Операційного плану реалізації у 2022-2024 ро</w:t>
        </w:r>
      </w:hyperlink>
      <w:r w:rsidR="00EB2ECD">
        <w:rPr>
          <w:rFonts w:ascii="Times New Roman" w:hAnsi="Times New Roman" w:cs="Times New Roman"/>
          <w:sz w:val="28"/>
          <w:szCs w:val="28"/>
        </w:rPr>
        <w:t>ках</w:t>
      </w:r>
      <w:r w:rsidRPr="00817427">
        <w:rPr>
          <w:rFonts w:ascii="Times New Roman" w:hAnsi="Times New Roman" w:cs="Times New Roman"/>
          <w:sz w:val="28"/>
          <w:szCs w:val="28"/>
        </w:rPr>
        <w:t xml:space="preserve"> </w:t>
      </w:r>
      <w:hyperlink r:id="rId9" w:anchor="n17" w:history="1">
        <w:r w:rsidRPr="00817427">
          <w:rPr>
            <w:rFonts w:ascii="Times New Roman" w:hAnsi="Times New Roman" w:cs="Times New Roman"/>
            <w:sz w:val="28"/>
            <w:szCs w:val="28"/>
          </w:rPr>
          <w:t>Стратегії екологічної безпеки та адаптації до зміни клімату</w:t>
        </w:r>
      </w:hyperlink>
      <w:r w:rsidR="00EB2ECD">
        <w:rPr>
          <w:rFonts w:ascii="Times New Roman" w:hAnsi="Times New Roman" w:cs="Times New Roman"/>
          <w:sz w:val="28"/>
          <w:szCs w:val="28"/>
        </w:rPr>
        <w:t xml:space="preserve"> на період до 2030 року</w:t>
      </w:r>
      <w:r w:rsidRPr="00817427">
        <w:rPr>
          <w:rFonts w:ascii="Times New Roman" w:hAnsi="Times New Roman" w:cs="Times New Roman"/>
          <w:sz w:val="28"/>
          <w:szCs w:val="28"/>
        </w:rPr>
        <w:t xml:space="preserve">, схваленого </w:t>
      </w:r>
      <w:hyperlink r:id="rId10" w:anchor="Text" w:history="1">
        <w:r w:rsidRPr="00817427">
          <w:rPr>
            <w:rFonts w:ascii="Times New Roman" w:hAnsi="Times New Roman" w:cs="Times New Roman"/>
            <w:sz w:val="28"/>
            <w:szCs w:val="28"/>
          </w:rPr>
          <w:t>розпорядже</w:t>
        </w:r>
        <w:r w:rsidR="00EB2ECD">
          <w:rPr>
            <w:rFonts w:ascii="Times New Roman" w:hAnsi="Times New Roman" w:cs="Times New Roman"/>
            <w:sz w:val="28"/>
            <w:szCs w:val="28"/>
          </w:rPr>
          <w:t xml:space="preserve">нням Кабінету Міністрів України </w:t>
        </w:r>
        <w:r w:rsidRPr="00817427">
          <w:rPr>
            <w:rFonts w:ascii="Times New Roman" w:hAnsi="Times New Roman" w:cs="Times New Roman"/>
            <w:sz w:val="28"/>
            <w:szCs w:val="28"/>
          </w:rPr>
          <w:t>від 20.10.2021 № 1363</w:t>
        </w:r>
      </w:hyperlink>
      <w:r w:rsidRPr="00817427">
        <w:rPr>
          <w:rFonts w:ascii="Times New Roman" w:hAnsi="Times New Roman" w:cs="Times New Roman"/>
          <w:sz w:val="28"/>
          <w:szCs w:val="28"/>
        </w:rPr>
        <w:t xml:space="preserve">, за сприяння Програми розвитку ООН в рамках проєкту EU4Climate. </w:t>
      </w:r>
    </w:p>
    <w:p w:rsidR="00AA60C3" w:rsidRPr="00817427" w:rsidRDefault="00AA60C3" w:rsidP="00675CCF">
      <w:pPr>
        <w:spacing w:line="240" w:lineRule="auto"/>
        <w:ind w:firstLine="709"/>
        <w:rPr>
          <w:rFonts w:ascii="Times New Roman" w:hAnsi="Times New Roman" w:cs="Times New Roman"/>
          <w:sz w:val="28"/>
          <w:szCs w:val="28"/>
        </w:rPr>
      </w:pPr>
      <w:r w:rsidRPr="00817427">
        <w:rPr>
          <w:rFonts w:ascii="Times New Roman" w:hAnsi="Times New Roman" w:cs="Times New Roman"/>
          <w:sz w:val="28"/>
          <w:szCs w:val="28"/>
        </w:rPr>
        <w:t xml:space="preserve">Рекомендуються для використання </w:t>
      </w:r>
      <w:r w:rsidR="00675CCF" w:rsidRPr="00817427">
        <w:rPr>
          <w:rFonts w:ascii="Times New Roman" w:hAnsi="Times New Roman" w:cs="Times New Roman"/>
          <w:sz w:val="28"/>
          <w:szCs w:val="28"/>
        </w:rPr>
        <w:t xml:space="preserve">розробникам </w:t>
      </w:r>
      <w:r w:rsidR="003801AD" w:rsidRPr="00817427">
        <w:rPr>
          <w:rFonts w:ascii="Times New Roman" w:hAnsi="Times New Roman" w:cs="Times New Roman"/>
          <w:sz w:val="28"/>
          <w:szCs w:val="28"/>
        </w:rPr>
        <w:t xml:space="preserve">звітів з </w:t>
      </w:r>
      <w:r w:rsidR="00675CCF" w:rsidRPr="00817427">
        <w:rPr>
          <w:rFonts w:ascii="Times New Roman" w:hAnsi="Times New Roman" w:cs="Times New Roman"/>
          <w:sz w:val="28"/>
          <w:szCs w:val="28"/>
        </w:rPr>
        <w:t>ОВД</w:t>
      </w:r>
      <w:r w:rsidR="003801AD" w:rsidRPr="00817427">
        <w:rPr>
          <w:rFonts w:ascii="Times New Roman" w:hAnsi="Times New Roman" w:cs="Times New Roman"/>
          <w:sz w:val="28"/>
          <w:szCs w:val="28"/>
        </w:rPr>
        <w:t>,</w:t>
      </w:r>
      <w:r w:rsidR="00675CCF" w:rsidRPr="00817427">
        <w:rPr>
          <w:rFonts w:ascii="Times New Roman" w:hAnsi="Times New Roman" w:cs="Times New Roman"/>
          <w:sz w:val="28"/>
          <w:szCs w:val="28"/>
        </w:rPr>
        <w:t xml:space="preserve"> суб’єктам господарювання, які здійснюють процедуру ОВД згідно з вимогами законодавства України, </w:t>
      </w:r>
      <w:r w:rsidRPr="00817427">
        <w:rPr>
          <w:rFonts w:ascii="Times New Roman" w:hAnsi="Times New Roman" w:cs="Times New Roman"/>
          <w:sz w:val="28"/>
          <w:szCs w:val="28"/>
        </w:rPr>
        <w:t xml:space="preserve">центральним та місцевим органам виконавчої влади, органам місцевого самоврядування, спеціалістам і науковцям, представникам громадськості. </w:t>
      </w:r>
    </w:p>
    <w:p w:rsidR="00AA60C3" w:rsidRPr="00817427" w:rsidRDefault="00AA60C3" w:rsidP="00AA60C3">
      <w:pPr>
        <w:spacing w:line="240" w:lineRule="auto"/>
        <w:ind w:firstLine="709"/>
        <w:rPr>
          <w:rFonts w:ascii="Times New Roman" w:hAnsi="Times New Roman" w:cs="Times New Roman"/>
          <w:sz w:val="28"/>
          <w:szCs w:val="28"/>
        </w:rPr>
      </w:pPr>
      <w:r w:rsidRPr="00817427">
        <w:rPr>
          <w:rFonts w:ascii="Times New Roman" w:hAnsi="Times New Roman" w:cs="Times New Roman"/>
          <w:sz w:val="28"/>
          <w:szCs w:val="28"/>
        </w:rPr>
        <w:t>Методичні рекомендації не встановлюють норм права і не тлумачать їх, і носять рекомендаційний характер.</w:t>
      </w:r>
    </w:p>
    <w:p w:rsidR="00C04C90" w:rsidRPr="00817427" w:rsidRDefault="00C04C90" w:rsidP="00AA60C3">
      <w:pPr>
        <w:spacing w:line="240" w:lineRule="auto"/>
        <w:ind w:firstLine="709"/>
        <w:rPr>
          <w:rFonts w:ascii="Times New Roman" w:hAnsi="Times New Roman" w:cs="Times New Roman"/>
          <w:sz w:val="28"/>
          <w:szCs w:val="28"/>
        </w:rPr>
      </w:pPr>
    </w:p>
    <w:p w:rsidR="0059455D" w:rsidRDefault="0059455D" w:rsidP="00AA60C3">
      <w:pPr>
        <w:spacing w:line="240" w:lineRule="auto"/>
        <w:ind w:firstLine="709"/>
        <w:rPr>
          <w:rFonts w:ascii="Times New Roman" w:hAnsi="Times New Roman" w:cs="Times New Roman"/>
          <w:sz w:val="28"/>
          <w:szCs w:val="28"/>
        </w:rPr>
      </w:pPr>
    </w:p>
    <w:p w:rsidR="0059455D" w:rsidRDefault="0059455D" w:rsidP="00AA60C3">
      <w:pPr>
        <w:spacing w:line="240" w:lineRule="auto"/>
        <w:ind w:firstLine="709"/>
        <w:rPr>
          <w:rFonts w:ascii="Times New Roman" w:hAnsi="Times New Roman" w:cs="Times New Roman"/>
          <w:sz w:val="28"/>
          <w:szCs w:val="28"/>
        </w:rPr>
      </w:pPr>
    </w:p>
    <w:p w:rsidR="00817427" w:rsidRDefault="00817427" w:rsidP="00AA60C3">
      <w:pPr>
        <w:spacing w:line="240" w:lineRule="auto"/>
        <w:ind w:firstLine="709"/>
        <w:rPr>
          <w:rFonts w:ascii="Times New Roman" w:hAnsi="Times New Roman" w:cs="Times New Roman"/>
          <w:sz w:val="28"/>
          <w:szCs w:val="28"/>
        </w:rPr>
      </w:pPr>
    </w:p>
    <w:p w:rsidR="00817427" w:rsidRDefault="00817427" w:rsidP="00AA60C3">
      <w:pPr>
        <w:spacing w:line="240" w:lineRule="auto"/>
        <w:ind w:firstLine="709"/>
        <w:rPr>
          <w:rFonts w:ascii="Times New Roman" w:hAnsi="Times New Roman" w:cs="Times New Roman"/>
          <w:sz w:val="28"/>
          <w:szCs w:val="28"/>
        </w:rPr>
      </w:pPr>
    </w:p>
    <w:p w:rsidR="00817427" w:rsidRDefault="00817427" w:rsidP="00AA60C3">
      <w:pPr>
        <w:spacing w:line="240" w:lineRule="auto"/>
        <w:ind w:firstLine="709"/>
        <w:rPr>
          <w:rFonts w:ascii="Times New Roman" w:hAnsi="Times New Roman" w:cs="Times New Roman"/>
          <w:sz w:val="28"/>
          <w:szCs w:val="28"/>
        </w:rPr>
      </w:pPr>
    </w:p>
    <w:p w:rsidR="00817427" w:rsidRDefault="00817427" w:rsidP="00AA60C3">
      <w:pPr>
        <w:spacing w:line="240" w:lineRule="auto"/>
        <w:ind w:firstLine="709"/>
        <w:rPr>
          <w:rFonts w:ascii="Times New Roman" w:hAnsi="Times New Roman" w:cs="Times New Roman"/>
          <w:sz w:val="28"/>
          <w:szCs w:val="28"/>
        </w:rPr>
      </w:pPr>
    </w:p>
    <w:p w:rsidR="00817427" w:rsidRDefault="00817427" w:rsidP="00AA60C3">
      <w:pPr>
        <w:spacing w:line="240" w:lineRule="auto"/>
        <w:ind w:firstLine="709"/>
        <w:rPr>
          <w:rFonts w:ascii="Times New Roman" w:hAnsi="Times New Roman" w:cs="Times New Roman"/>
          <w:sz w:val="28"/>
          <w:szCs w:val="28"/>
        </w:rPr>
      </w:pPr>
    </w:p>
    <w:p w:rsidR="00817427" w:rsidRDefault="00817427" w:rsidP="00AA60C3">
      <w:pPr>
        <w:spacing w:line="240" w:lineRule="auto"/>
        <w:ind w:firstLine="709"/>
        <w:rPr>
          <w:rFonts w:ascii="Times New Roman" w:hAnsi="Times New Roman" w:cs="Times New Roman"/>
          <w:sz w:val="28"/>
          <w:szCs w:val="28"/>
        </w:rPr>
      </w:pPr>
    </w:p>
    <w:p w:rsidR="00817427" w:rsidRDefault="00817427" w:rsidP="00AA60C3">
      <w:pPr>
        <w:spacing w:line="240" w:lineRule="auto"/>
        <w:ind w:firstLine="709"/>
        <w:rPr>
          <w:rFonts w:ascii="Times New Roman" w:hAnsi="Times New Roman" w:cs="Times New Roman"/>
          <w:sz w:val="28"/>
          <w:szCs w:val="28"/>
        </w:rPr>
      </w:pPr>
    </w:p>
    <w:p w:rsidR="00817427" w:rsidRDefault="00817427" w:rsidP="00AA60C3">
      <w:pPr>
        <w:spacing w:line="240" w:lineRule="auto"/>
        <w:ind w:firstLine="709"/>
        <w:rPr>
          <w:rFonts w:ascii="Times New Roman" w:hAnsi="Times New Roman" w:cs="Times New Roman"/>
          <w:sz w:val="28"/>
          <w:szCs w:val="28"/>
        </w:rPr>
      </w:pPr>
    </w:p>
    <w:p w:rsidR="0059455D" w:rsidRDefault="0059455D" w:rsidP="00AA60C3">
      <w:pPr>
        <w:spacing w:line="240" w:lineRule="auto"/>
        <w:ind w:firstLine="709"/>
        <w:rPr>
          <w:rFonts w:ascii="Times New Roman" w:hAnsi="Times New Roman" w:cs="Times New Roman"/>
          <w:sz w:val="28"/>
          <w:szCs w:val="28"/>
        </w:rPr>
      </w:pPr>
    </w:p>
    <w:p w:rsidR="00AA60C3" w:rsidRDefault="00AA60C3" w:rsidP="00AA60C3">
      <w:pPr>
        <w:spacing w:line="240" w:lineRule="auto"/>
        <w:ind w:firstLine="709"/>
        <w:rPr>
          <w:rFonts w:ascii="Times New Roman" w:hAnsi="Times New Roman" w:cs="Times New Roman"/>
          <w:b/>
          <w:sz w:val="28"/>
          <w:szCs w:val="28"/>
        </w:rPr>
      </w:pPr>
      <w:r>
        <w:rPr>
          <w:rFonts w:ascii="Times New Roman" w:hAnsi="Times New Roman" w:cs="Times New Roman"/>
          <w:b/>
          <w:sz w:val="28"/>
          <w:szCs w:val="28"/>
        </w:rPr>
        <w:lastRenderedPageBreak/>
        <w:t>2. Перелік скорочень</w:t>
      </w:r>
    </w:p>
    <w:p w:rsidR="007F7F75" w:rsidRDefault="007F7F75" w:rsidP="00AA60C3">
      <w:pPr>
        <w:spacing w:line="240" w:lineRule="auto"/>
        <w:ind w:firstLine="709"/>
        <w:rPr>
          <w:rFonts w:ascii="Times New Roman" w:hAnsi="Times New Roman" w:cs="Times New Roman"/>
          <w:b/>
          <w:sz w:val="28"/>
          <w:szCs w:val="28"/>
        </w:rPr>
      </w:pPr>
    </w:p>
    <w:p w:rsidR="007F7F75" w:rsidRDefault="007F7F75" w:rsidP="00AA60C3">
      <w:pPr>
        <w:spacing w:line="240" w:lineRule="auto"/>
        <w:ind w:firstLine="709"/>
        <w:rPr>
          <w:rFonts w:ascii="Times New Roman" w:hAnsi="Times New Roman" w:cs="Times New Roman"/>
          <w:b/>
          <w:sz w:val="28"/>
          <w:szCs w:val="28"/>
        </w:rPr>
      </w:pPr>
    </w:p>
    <w:tbl>
      <w:tblPr>
        <w:tblStyle w:val="af6"/>
        <w:tblW w:w="9639"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8"/>
        <w:gridCol w:w="410"/>
        <w:gridCol w:w="7371"/>
      </w:tblGrid>
      <w:tr w:rsidR="007F7F75" w:rsidRPr="00D0731F" w:rsidTr="007F7F75">
        <w:trPr>
          <w:trHeight w:val="342"/>
        </w:trPr>
        <w:tc>
          <w:tcPr>
            <w:tcW w:w="1858" w:type="dxa"/>
          </w:tcPr>
          <w:p w:rsidR="007F7F75" w:rsidRPr="007F7F75" w:rsidRDefault="007F7F75" w:rsidP="007F7F75">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ВМО</w:t>
            </w:r>
          </w:p>
        </w:tc>
        <w:tc>
          <w:tcPr>
            <w:tcW w:w="410"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Всесвітня метеорологічна організація</w:t>
            </w:r>
          </w:p>
          <w:p w:rsidR="007F7F75" w:rsidRPr="007F7F75" w:rsidRDefault="007F7F75" w:rsidP="007F7F75">
            <w:pPr>
              <w:tabs>
                <w:tab w:val="left" w:pos="4820"/>
              </w:tabs>
              <w:jc w:val="left"/>
              <w:rPr>
                <w:rFonts w:ascii="Times New Roman" w:hAnsi="Times New Roman" w:cs="Times New Roman"/>
                <w:sz w:val="28"/>
                <w:szCs w:val="28"/>
              </w:rPr>
            </w:pPr>
          </w:p>
        </w:tc>
      </w:tr>
      <w:tr w:rsidR="007F7F75" w:rsidRPr="00D0731F" w:rsidTr="007F7F75">
        <w:trPr>
          <w:trHeight w:val="234"/>
        </w:trPr>
        <w:tc>
          <w:tcPr>
            <w:tcW w:w="1858" w:type="dxa"/>
          </w:tcPr>
          <w:p w:rsidR="007F7F75" w:rsidRPr="007F7F75" w:rsidRDefault="007F7F75" w:rsidP="007F7F75">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ЄС</w:t>
            </w:r>
          </w:p>
        </w:tc>
        <w:tc>
          <w:tcPr>
            <w:tcW w:w="410"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Європейський союз</w:t>
            </w:r>
          </w:p>
          <w:p w:rsidR="007F7F75" w:rsidRPr="007F7F75" w:rsidRDefault="007F7F75" w:rsidP="007F7F75">
            <w:pPr>
              <w:tabs>
                <w:tab w:val="left" w:pos="4820"/>
              </w:tabs>
              <w:jc w:val="left"/>
              <w:rPr>
                <w:rFonts w:ascii="Times New Roman" w:hAnsi="Times New Roman" w:cs="Times New Roman"/>
                <w:sz w:val="28"/>
                <w:szCs w:val="28"/>
              </w:rPr>
            </w:pPr>
          </w:p>
        </w:tc>
      </w:tr>
      <w:tr w:rsidR="007F7F75" w:rsidRPr="00D0731F" w:rsidTr="007F7F75">
        <w:trPr>
          <w:trHeight w:val="266"/>
        </w:trPr>
        <w:tc>
          <w:tcPr>
            <w:tcW w:w="1858" w:type="dxa"/>
          </w:tcPr>
          <w:p w:rsidR="007F7F75" w:rsidRPr="007F7F75" w:rsidRDefault="007F7F75" w:rsidP="007F7F75">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МГЕЗК</w:t>
            </w:r>
          </w:p>
        </w:tc>
        <w:tc>
          <w:tcPr>
            <w:tcW w:w="410"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Міжурядова група експертів зі зміни клімату (IPCC)</w:t>
            </w:r>
          </w:p>
          <w:p w:rsidR="007F7F75" w:rsidRPr="007F7F75" w:rsidRDefault="007F7F75" w:rsidP="007F7F75">
            <w:pPr>
              <w:tabs>
                <w:tab w:val="left" w:pos="4820"/>
              </w:tabs>
              <w:jc w:val="left"/>
              <w:rPr>
                <w:rFonts w:ascii="Times New Roman" w:hAnsi="Times New Roman" w:cs="Times New Roman"/>
                <w:sz w:val="28"/>
                <w:szCs w:val="28"/>
              </w:rPr>
            </w:pPr>
          </w:p>
        </w:tc>
      </w:tr>
      <w:tr w:rsidR="007F7F75" w:rsidRPr="00D0731F" w:rsidTr="0090619B">
        <w:trPr>
          <w:trHeight w:val="319"/>
        </w:trPr>
        <w:tc>
          <w:tcPr>
            <w:tcW w:w="1858" w:type="dxa"/>
          </w:tcPr>
          <w:p w:rsidR="007F7F75" w:rsidRPr="007F7F75" w:rsidRDefault="007F7F75" w:rsidP="007F7F75">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НВВ</w:t>
            </w:r>
          </w:p>
        </w:tc>
        <w:tc>
          <w:tcPr>
            <w:tcW w:w="410"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Національно визначений внесок до Паризької Угоди</w:t>
            </w:r>
          </w:p>
          <w:p w:rsidR="007F7F75" w:rsidRPr="007F7F75" w:rsidRDefault="007F7F75" w:rsidP="007F7F75">
            <w:pPr>
              <w:tabs>
                <w:tab w:val="left" w:pos="4820"/>
              </w:tabs>
              <w:jc w:val="left"/>
              <w:rPr>
                <w:rFonts w:ascii="Times New Roman" w:hAnsi="Times New Roman" w:cs="Times New Roman"/>
                <w:sz w:val="28"/>
                <w:szCs w:val="28"/>
              </w:rPr>
            </w:pPr>
          </w:p>
        </w:tc>
      </w:tr>
      <w:tr w:rsidR="0090619B" w:rsidRPr="00D0731F" w:rsidTr="0090619B">
        <w:trPr>
          <w:trHeight w:val="319"/>
        </w:trPr>
        <w:tc>
          <w:tcPr>
            <w:tcW w:w="1858" w:type="dxa"/>
          </w:tcPr>
          <w:p w:rsidR="0090619B" w:rsidRPr="00AA60C3" w:rsidRDefault="0090619B" w:rsidP="00D81920">
            <w:pPr>
              <w:rPr>
                <w:rFonts w:ascii="Times New Roman" w:hAnsi="Times New Roman" w:cs="Times New Roman"/>
                <w:b/>
                <w:sz w:val="28"/>
                <w:szCs w:val="28"/>
              </w:rPr>
            </w:pPr>
            <w:r w:rsidRPr="00AA60C3">
              <w:rPr>
                <w:rFonts w:ascii="Times New Roman" w:hAnsi="Times New Roman" w:cs="Times New Roman"/>
                <w:b/>
                <w:sz w:val="28"/>
                <w:szCs w:val="28"/>
              </w:rPr>
              <w:t>НС</w:t>
            </w:r>
          </w:p>
        </w:tc>
        <w:tc>
          <w:tcPr>
            <w:tcW w:w="410" w:type="dxa"/>
          </w:tcPr>
          <w:p w:rsidR="0090619B" w:rsidRPr="00AA60C3" w:rsidRDefault="0090619B" w:rsidP="00D81920">
            <w:pPr>
              <w:rPr>
                <w:rFonts w:ascii="Times New Roman" w:hAnsi="Times New Roman" w:cs="Times New Roman"/>
                <w:sz w:val="28"/>
                <w:szCs w:val="28"/>
              </w:rPr>
            </w:pPr>
            <w:r>
              <w:rPr>
                <w:rFonts w:ascii="Times New Roman" w:hAnsi="Times New Roman" w:cs="Times New Roman"/>
                <w:sz w:val="28"/>
                <w:szCs w:val="28"/>
              </w:rPr>
              <w:t>-</w:t>
            </w:r>
          </w:p>
        </w:tc>
        <w:tc>
          <w:tcPr>
            <w:tcW w:w="7371" w:type="dxa"/>
          </w:tcPr>
          <w:p w:rsidR="0090619B" w:rsidRPr="00AA60C3" w:rsidRDefault="0090619B" w:rsidP="00D81920">
            <w:pPr>
              <w:rPr>
                <w:rFonts w:ascii="Times New Roman" w:hAnsi="Times New Roman" w:cs="Times New Roman"/>
                <w:b/>
                <w:sz w:val="28"/>
                <w:szCs w:val="28"/>
              </w:rPr>
            </w:pPr>
            <w:r>
              <w:rPr>
                <w:rFonts w:ascii="Times New Roman" w:hAnsi="Times New Roman" w:cs="Times New Roman"/>
                <w:sz w:val="28"/>
                <w:szCs w:val="28"/>
              </w:rPr>
              <w:t>н</w:t>
            </w:r>
            <w:r w:rsidRPr="00AA60C3">
              <w:rPr>
                <w:rFonts w:ascii="Times New Roman" w:hAnsi="Times New Roman" w:cs="Times New Roman"/>
                <w:sz w:val="28"/>
                <w:szCs w:val="28"/>
              </w:rPr>
              <w:t>адзвичайна ситуація</w:t>
            </w:r>
          </w:p>
        </w:tc>
      </w:tr>
      <w:tr w:rsidR="0090619B" w:rsidRPr="00D0731F" w:rsidTr="0090619B">
        <w:trPr>
          <w:trHeight w:val="319"/>
        </w:trPr>
        <w:tc>
          <w:tcPr>
            <w:tcW w:w="1858" w:type="dxa"/>
          </w:tcPr>
          <w:p w:rsidR="0090619B" w:rsidRPr="00AA60C3" w:rsidRDefault="0090619B" w:rsidP="00D81920">
            <w:pPr>
              <w:rPr>
                <w:rFonts w:ascii="Times New Roman" w:hAnsi="Times New Roman" w:cs="Times New Roman"/>
                <w:b/>
                <w:sz w:val="28"/>
                <w:szCs w:val="28"/>
              </w:rPr>
            </w:pPr>
          </w:p>
        </w:tc>
        <w:tc>
          <w:tcPr>
            <w:tcW w:w="410" w:type="dxa"/>
          </w:tcPr>
          <w:p w:rsidR="0090619B" w:rsidRDefault="0090619B" w:rsidP="00D81920">
            <w:pPr>
              <w:rPr>
                <w:rFonts w:ascii="Times New Roman" w:hAnsi="Times New Roman" w:cs="Times New Roman"/>
                <w:sz w:val="28"/>
                <w:szCs w:val="28"/>
              </w:rPr>
            </w:pPr>
          </w:p>
        </w:tc>
        <w:tc>
          <w:tcPr>
            <w:tcW w:w="7371" w:type="dxa"/>
          </w:tcPr>
          <w:p w:rsidR="0090619B" w:rsidRDefault="0090619B" w:rsidP="00D81920">
            <w:pPr>
              <w:rPr>
                <w:rFonts w:ascii="Times New Roman" w:hAnsi="Times New Roman" w:cs="Times New Roman"/>
                <w:sz w:val="28"/>
                <w:szCs w:val="28"/>
              </w:rPr>
            </w:pPr>
          </w:p>
        </w:tc>
      </w:tr>
      <w:tr w:rsidR="0090619B" w:rsidRPr="00D0731F" w:rsidTr="0090619B">
        <w:trPr>
          <w:trHeight w:val="319"/>
        </w:trPr>
        <w:tc>
          <w:tcPr>
            <w:tcW w:w="1858" w:type="dxa"/>
          </w:tcPr>
          <w:p w:rsidR="0090619B" w:rsidRPr="007F7F75" w:rsidRDefault="0090619B" w:rsidP="00D81920">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ОВД</w:t>
            </w:r>
          </w:p>
        </w:tc>
        <w:tc>
          <w:tcPr>
            <w:tcW w:w="410" w:type="dxa"/>
          </w:tcPr>
          <w:p w:rsidR="0090619B" w:rsidRPr="007F7F75" w:rsidRDefault="0090619B" w:rsidP="00D81920">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90619B" w:rsidRPr="007F7F75" w:rsidRDefault="0090619B" w:rsidP="00D81920">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оцінка впливу на довкілля</w:t>
            </w:r>
          </w:p>
          <w:p w:rsidR="0090619B" w:rsidRPr="007F7F75" w:rsidRDefault="0090619B" w:rsidP="00D81920">
            <w:pPr>
              <w:tabs>
                <w:tab w:val="left" w:pos="4820"/>
              </w:tabs>
              <w:jc w:val="left"/>
              <w:rPr>
                <w:rFonts w:ascii="Times New Roman" w:hAnsi="Times New Roman" w:cs="Times New Roman"/>
                <w:sz w:val="28"/>
                <w:szCs w:val="28"/>
              </w:rPr>
            </w:pPr>
          </w:p>
        </w:tc>
      </w:tr>
      <w:tr w:rsidR="007F7F75" w:rsidRPr="00D0731F" w:rsidTr="0090619B">
        <w:trPr>
          <w:trHeight w:val="319"/>
        </w:trPr>
        <w:tc>
          <w:tcPr>
            <w:tcW w:w="1858" w:type="dxa"/>
          </w:tcPr>
          <w:p w:rsidR="007F7F75" w:rsidRPr="007F7F75" w:rsidRDefault="007F7F75" w:rsidP="007F7F75">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ПГ</w:t>
            </w:r>
          </w:p>
        </w:tc>
        <w:tc>
          <w:tcPr>
            <w:tcW w:w="410"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парникові гази</w:t>
            </w:r>
          </w:p>
          <w:p w:rsidR="007F7F75" w:rsidRPr="007F7F75" w:rsidRDefault="007F7F75" w:rsidP="007F7F75">
            <w:pPr>
              <w:tabs>
                <w:tab w:val="left" w:pos="4820"/>
              </w:tabs>
              <w:jc w:val="left"/>
              <w:rPr>
                <w:rFonts w:ascii="Times New Roman" w:hAnsi="Times New Roman" w:cs="Times New Roman"/>
                <w:sz w:val="28"/>
                <w:szCs w:val="28"/>
              </w:rPr>
            </w:pPr>
          </w:p>
        </w:tc>
      </w:tr>
      <w:tr w:rsidR="007F7F75" w:rsidRPr="00D0731F" w:rsidTr="007F7F75">
        <w:trPr>
          <w:trHeight w:val="319"/>
        </w:trPr>
        <w:tc>
          <w:tcPr>
            <w:tcW w:w="1858" w:type="dxa"/>
          </w:tcPr>
          <w:p w:rsidR="007F7F75" w:rsidRPr="007F7F75" w:rsidRDefault="007F7F75" w:rsidP="007F7F75">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РКЗК ООН</w:t>
            </w:r>
          </w:p>
        </w:tc>
        <w:tc>
          <w:tcPr>
            <w:tcW w:w="410"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Рамкова конвенція ООН про зміну клімату (UNFCCC)</w:t>
            </w:r>
          </w:p>
          <w:p w:rsidR="007F7F75" w:rsidRPr="007F7F75" w:rsidRDefault="007F7F75" w:rsidP="007F7F75">
            <w:pPr>
              <w:tabs>
                <w:tab w:val="left" w:pos="4820"/>
              </w:tabs>
              <w:jc w:val="left"/>
              <w:rPr>
                <w:rFonts w:ascii="Times New Roman" w:hAnsi="Times New Roman" w:cs="Times New Roman"/>
                <w:sz w:val="28"/>
                <w:szCs w:val="28"/>
              </w:rPr>
            </w:pPr>
          </w:p>
        </w:tc>
      </w:tr>
      <w:tr w:rsidR="007F7F75" w:rsidRPr="00D0731F" w:rsidTr="007F7F75">
        <w:trPr>
          <w:trHeight w:val="319"/>
        </w:trPr>
        <w:tc>
          <w:tcPr>
            <w:tcW w:w="1858" w:type="dxa"/>
          </w:tcPr>
          <w:p w:rsidR="007F7F75" w:rsidRPr="007F7F75" w:rsidRDefault="007F7F75" w:rsidP="007F7F75">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AR5</w:t>
            </w:r>
          </w:p>
        </w:tc>
        <w:tc>
          <w:tcPr>
            <w:tcW w:w="410"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5-а оціночна доповідь Міжурядової групи експертів зі зміни клімату 2014 року</w:t>
            </w:r>
          </w:p>
          <w:p w:rsidR="007F7F75" w:rsidRPr="007F7F75" w:rsidRDefault="007F7F75" w:rsidP="007F7F75">
            <w:pPr>
              <w:tabs>
                <w:tab w:val="left" w:pos="4820"/>
              </w:tabs>
              <w:jc w:val="left"/>
              <w:rPr>
                <w:rFonts w:ascii="Times New Roman" w:hAnsi="Times New Roman" w:cs="Times New Roman"/>
                <w:sz w:val="28"/>
                <w:szCs w:val="28"/>
              </w:rPr>
            </w:pPr>
          </w:p>
        </w:tc>
      </w:tr>
      <w:tr w:rsidR="007F7F75" w:rsidRPr="00D0731F" w:rsidTr="004222E0">
        <w:trPr>
          <w:trHeight w:val="319"/>
        </w:trPr>
        <w:tc>
          <w:tcPr>
            <w:tcW w:w="1858" w:type="dxa"/>
          </w:tcPr>
          <w:p w:rsidR="007F7F75" w:rsidRPr="007F7F75" w:rsidRDefault="007F7F75" w:rsidP="007F7F75">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AR6</w:t>
            </w:r>
          </w:p>
        </w:tc>
        <w:tc>
          <w:tcPr>
            <w:tcW w:w="410"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6-а оціночна доповідь Міжурядової групи експертів зі зміни клімату 2022 року</w:t>
            </w:r>
          </w:p>
          <w:p w:rsidR="007F7F75" w:rsidRPr="007F7F75" w:rsidRDefault="007F7F75" w:rsidP="007F7F75">
            <w:pPr>
              <w:tabs>
                <w:tab w:val="left" w:pos="4820"/>
              </w:tabs>
              <w:jc w:val="left"/>
              <w:rPr>
                <w:rFonts w:ascii="Times New Roman" w:hAnsi="Times New Roman" w:cs="Times New Roman"/>
                <w:sz w:val="28"/>
                <w:szCs w:val="28"/>
              </w:rPr>
            </w:pPr>
          </w:p>
        </w:tc>
      </w:tr>
      <w:tr w:rsidR="007F7F75" w:rsidRPr="00D0731F" w:rsidTr="004222E0">
        <w:trPr>
          <w:trHeight w:val="319"/>
        </w:trPr>
        <w:tc>
          <w:tcPr>
            <w:tcW w:w="1858" w:type="dxa"/>
          </w:tcPr>
          <w:p w:rsidR="007F7F75" w:rsidRPr="007F7F75" w:rsidRDefault="0090619B" w:rsidP="007F7F75">
            <w:pPr>
              <w:tabs>
                <w:tab w:val="left" w:pos="4820"/>
              </w:tabs>
              <w:rPr>
                <w:rFonts w:ascii="Times New Roman" w:hAnsi="Times New Roman" w:cs="Times New Roman"/>
                <w:b/>
                <w:sz w:val="28"/>
                <w:szCs w:val="28"/>
                <w:highlight w:val="yellow"/>
              </w:rPr>
            </w:pPr>
            <w:r w:rsidRPr="00AA60C3">
              <w:rPr>
                <w:rFonts w:ascii="Times New Roman" w:hAnsi="Times New Roman" w:cs="Times New Roman"/>
                <w:b/>
                <w:sz w:val="28"/>
                <w:szCs w:val="28"/>
              </w:rPr>
              <w:t>CMIP</w:t>
            </w:r>
          </w:p>
        </w:tc>
        <w:tc>
          <w:tcPr>
            <w:tcW w:w="410" w:type="dxa"/>
          </w:tcPr>
          <w:p w:rsidR="007F7F75" w:rsidRPr="004222E0" w:rsidRDefault="007F7F75" w:rsidP="007F7F75">
            <w:pPr>
              <w:tabs>
                <w:tab w:val="left" w:pos="4820"/>
              </w:tabs>
              <w:jc w:val="left"/>
              <w:rPr>
                <w:rFonts w:ascii="Times New Roman" w:hAnsi="Times New Roman" w:cs="Times New Roman"/>
                <w:sz w:val="28"/>
                <w:szCs w:val="28"/>
              </w:rPr>
            </w:pPr>
            <w:r w:rsidRPr="004222E0">
              <w:rPr>
                <w:rFonts w:ascii="Times New Roman" w:hAnsi="Times New Roman" w:cs="Times New Roman"/>
                <w:sz w:val="28"/>
                <w:szCs w:val="28"/>
              </w:rPr>
              <w:t>-</w:t>
            </w:r>
          </w:p>
        </w:tc>
        <w:tc>
          <w:tcPr>
            <w:tcW w:w="7371" w:type="dxa"/>
          </w:tcPr>
          <w:p w:rsidR="007F7F75" w:rsidRPr="007F7F75" w:rsidRDefault="004222E0" w:rsidP="004222E0">
            <w:pPr>
              <w:tabs>
                <w:tab w:val="left" w:pos="4820"/>
              </w:tabs>
              <w:jc w:val="left"/>
              <w:rPr>
                <w:rFonts w:ascii="Times New Roman" w:hAnsi="Times New Roman" w:cs="Times New Roman"/>
                <w:sz w:val="28"/>
                <w:szCs w:val="28"/>
                <w:highlight w:val="yellow"/>
              </w:rPr>
            </w:pPr>
            <w:r>
              <w:rPr>
                <w:rFonts w:ascii="Times New Roman" w:hAnsi="Times New Roman" w:cs="Times New Roman"/>
                <w:sz w:val="28"/>
                <w:szCs w:val="28"/>
              </w:rPr>
              <w:t>п</w:t>
            </w:r>
            <w:r w:rsidR="0090619B" w:rsidRPr="00AA60C3">
              <w:rPr>
                <w:rFonts w:ascii="Times New Roman" w:hAnsi="Times New Roman" w:cs="Times New Roman"/>
                <w:sz w:val="28"/>
                <w:szCs w:val="28"/>
              </w:rPr>
              <w:t>ро</w:t>
            </w:r>
            <w:r>
              <w:rPr>
                <w:rFonts w:ascii="Times New Roman" w:hAnsi="Times New Roman" w:cs="Times New Roman"/>
                <w:sz w:val="28"/>
                <w:szCs w:val="28"/>
              </w:rPr>
              <w:t>є</w:t>
            </w:r>
            <w:r w:rsidR="0090619B" w:rsidRPr="00AA60C3">
              <w:rPr>
                <w:rFonts w:ascii="Times New Roman" w:hAnsi="Times New Roman" w:cs="Times New Roman"/>
                <w:sz w:val="28"/>
                <w:szCs w:val="28"/>
              </w:rPr>
              <w:t>кт зіставлення сполучених моделей (Coupled Model Intercomparison Project)</w:t>
            </w:r>
          </w:p>
        </w:tc>
      </w:tr>
      <w:tr w:rsidR="0090619B" w:rsidRPr="00D0731F" w:rsidTr="004222E0">
        <w:trPr>
          <w:trHeight w:val="319"/>
        </w:trPr>
        <w:tc>
          <w:tcPr>
            <w:tcW w:w="1858" w:type="dxa"/>
          </w:tcPr>
          <w:p w:rsidR="0090619B" w:rsidRPr="00AA60C3" w:rsidRDefault="0090619B" w:rsidP="007F7F75">
            <w:pPr>
              <w:tabs>
                <w:tab w:val="left" w:pos="4820"/>
              </w:tabs>
              <w:rPr>
                <w:rFonts w:ascii="Times New Roman" w:hAnsi="Times New Roman" w:cs="Times New Roman"/>
                <w:b/>
                <w:sz w:val="28"/>
                <w:szCs w:val="28"/>
              </w:rPr>
            </w:pPr>
          </w:p>
        </w:tc>
        <w:tc>
          <w:tcPr>
            <w:tcW w:w="410" w:type="dxa"/>
          </w:tcPr>
          <w:p w:rsidR="0090619B" w:rsidRPr="004222E0" w:rsidRDefault="0090619B" w:rsidP="007F7F75">
            <w:pPr>
              <w:tabs>
                <w:tab w:val="left" w:pos="4820"/>
              </w:tabs>
              <w:jc w:val="left"/>
              <w:rPr>
                <w:rFonts w:ascii="Times New Roman" w:hAnsi="Times New Roman" w:cs="Times New Roman"/>
                <w:sz w:val="28"/>
                <w:szCs w:val="28"/>
              </w:rPr>
            </w:pPr>
          </w:p>
        </w:tc>
        <w:tc>
          <w:tcPr>
            <w:tcW w:w="7371" w:type="dxa"/>
          </w:tcPr>
          <w:p w:rsidR="0090619B" w:rsidRPr="00AA60C3" w:rsidRDefault="0090619B" w:rsidP="007F7F75">
            <w:pPr>
              <w:tabs>
                <w:tab w:val="left" w:pos="4820"/>
              </w:tabs>
              <w:jc w:val="left"/>
              <w:rPr>
                <w:rFonts w:ascii="Times New Roman" w:hAnsi="Times New Roman" w:cs="Times New Roman"/>
                <w:sz w:val="28"/>
                <w:szCs w:val="28"/>
              </w:rPr>
            </w:pPr>
          </w:p>
        </w:tc>
      </w:tr>
      <w:tr w:rsidR="0090619B" w:rsidRPr="00D0731F" w:rsidTr="004222E0">
        <w:trPr>
          <w:trHeight w:val="319"/>
        </w:trPr>
        <w:tc>
          <w:tcPr>
            <w:tcW w:w="1858" w:type="dxa"/>
          </w:tcPr>
          <w:p w:rsidR="0090619B" w:rsidRPr="00AA60C3" w:rsidRDefault="0090619B" w:rsidP="007F7F75">
            <w:pPr>
              <w:tabs>
                <w:tab w:val="left" w:pos="4820"/>
              </w:tabs>
              <w:rPr>
                <w:rFonts w:ascii="Times New Roman" w:hAnsi="Times New Roman" w:cs="Times New Roman"/>
                <w:b/>
                <w:sz w:val="28"/>
                <w:szCs w:val="28"/>
              </w:rPr>
            </w:pPr>
            <w:r w:rsidRPr="00AA60C3">
              <w:rPr>
                <w:rFonts w:ascii="Times New Roman" w:hAnsi="Times New Roman" w:cs="Times New Roman"/>
                <w:b/>
                <w:sz w:val="28"/>
                <w:szCs w:val="28"/>
              </w:rPr>
              <w:t>GCM</w:t>
            </w:r>
          </w:p>
        </w:tc>
        <w:tc>
          <w:tcPr>
            <w:tcW w:w="410" w:type="dxa"/>
          </w:tcPr>
          <w:p w:rsidR="0090619B" w:rsidRPr="004222E0" w:rsidRDefault="0090619B" w:rsidP="007F7F75">
            <w:pPr>
              <w:tabs>
                <w:tab w:val="left" w:pos="4820"/>
              </w:tabs>
              <w:jc w:val="left"/>
              <w:rPr>
                <w:rFonts w:ascii="Times New Roman" w:hAnsi="Times New Roman" w:cs="Times New Roman"/>
                <w:sz w:val="28"/>
                <w:szCs w:val="28"/>
              </w:rPr>
            </w:pPr>
            <w:r w:rsidRPr="004222E0">
              <w:rPr>
                <w:rFonts w:ascii="Times New Roman" w:hAnsi="Times New Roman" w:cs="Times New Roman"/>
                <w:sz w:val="28"/>
                <w:szCs w:val="28"/>
              </w:rPr>
              <w:t>-</w:t>
            </w:r>
          </w:p>
        </w:tc>
        <w:tc>
          <w:tcPr>
            <w:tcW w:w="7371" w:type="dxa"/>
          </w:tcPr>
          <w:p w:rsidR="0090619B" w:rsidRPr="00AA60C3" w:rsidRDefault="004222E0" w:rsidP="007F7F75">
            <w:pPr>
              <w:tabs>
                <w:tab w:val="left" w:pos="4820"/>
              </w:tabs>
              <w:jc w:val="left"/>
              <w:rPr>
                <w:rFonts w:ascii="Times New Roman" w:hAnsi="Times New Roman" w:cs="Times New Roman"/>
                <w:sz w:val="28"/>
                <w:szCs w:val="28"/>
              </w:rPr>
            </w:pPr>
            <w:r>
              <w:rPr>
                <w:rFonts w:ascii="Times New Roman" w:hAnsi="Times New Roman" w:cs="Times New Roman"/>
                <w:sz w:val="28"/>
                <w:szCs w:val="28"/>
              </w:rPr>
              <w:t>г</w:t>
            </w:r>
            <w:r w:rsidR="0090619B" w:rsidRPr="00AA60C3">
              <w:rPr>
                <w:rFonts w:ascii="Times New Roman" w:hAnsi="Times New Roman" w:cs="Times New Roman"/>
                <w:sz w:val="28"/>
                <w:szCs w:val="28"/>
              </w:rPr>
              <w:t>лобаль</w:t>
            </w:r>
            <w:r>
              <w:rPr>
                <w:rFonts w:ascii="Times New Roman" w:hAnsi="Times New Roman" w:cs="Times New Roman"/>
                <w:sz w:val="28"/>
                <w:szCs w:val="28"/>
              </w:rPr>
              <w:t xml:space="preserve">ні циркуляційні моделі (Global </w:t>
            </w:r>
            <w:r>
              <w:rPr>
                <w:rFonts w:ascii="Times New Roman" w:hAnsi="Times New Roman" w:cs="Times New Roman"/>
                <w:sz w:val="28"/>
                <w:szCs w:val="28"/>
                <w:lang w:val="en-US"/>
              </w:rPr>
              <w:t>C</w:t>
            </w:r>
            <w:r>
              <w:rPr>
                <w:rFonts w:ascii="Times New Roman" w:hAnsi="Times New Roman" w:cs="Times New Roman"/>
                <w:sz w:val="28"/>
                <w:szCs w:val="28"/>
              </w:rPr>
              <w:t xml:space="preserve">irculation </w:t>
            </w:r>
            <w:r>
              <w:rPr>
                <w:rFonts w:ascii="Times New Roman" w:hAnsi="Times New Roman" w:cs="Times New Roman"/>
                <w:sz w:val="28"/>
                <w:szCs w:val="28"/>
                <w:lang w:val="en-US"/>
              </w:rPr>
              <w:t>M</w:t>
            </w:r>
            <w:r w:rsidR="0090619B" w:rsidRPr="00AA60C3">
              <w:rPr>
                <w:rFonts w:ascii="Times New Roman" w:hAnsi="Times New Roman" w:cs="Times New Roman"/>
                <w:sz w:val="28"/>
                <w:szCs w:val="28"/>
              </w:rPr>
              <w:t>odels)</w:t>
            </w:r>
          </w:p>
        </w:tc>
      </w:tr>
      <w:tr w:rsidR="0090619B" w:rsidRPr="00D0731F" w:rsidTr="004222E0">
        <w:trPr>
          <w:trHeight w:val="319"/>
        </w:trPr>
        <w:tc>
          <w:tcPr>
            <w:tcW w:w="1858" w:type="dxa"/>
          </w:tcPr>
          <w:p w:rsidR="0090619B" w:rsidRPr="00AA60C3" w:rsidRDefault="0090619B" w:rsidP="007F7F75">
            <w:pPr>
              <w:tabs>
                <w:tab w:val="left" w:pos="4820"/>
              </w:tabs>
              <w:rPr>
                <w:rFonts w:ascii="Times New Roman" w:hAnsi="Times New Roman" w:cs="Times New Roman"/>
                <w:b/>
                <w:sz w:val="28"/>
                <w:szCs w:val="28"/>
              </w:rPr>
            </w:pPr>
          </w:p>
        </w:tc>
        <w:tc>
          <w:tcPr>
            <w:tcW w:w="410" w:type="dxa"/>
          </w:tcPr>
          <w:p w:rsidR="0090619B" w:rsidRPr="007F7F75" w:rsidRDefault="0090619B" w:rsidP="007F7F75">
            <w:pPr>
              <w:tabs>
                <w:tab w:val="left" w:pos="4820"/>
              </w:tabs>
              <w:jc w:val="left"/>
              <w:rPr>
                <w:rFonts w:ascii="Times New Roman" w:hAnsi="Times New Roman" w:cs="Times New Roman"/>
                <w:sz w:val="28"/>
                <w:szCs w:val="28"/>
                <w:highlight w:val="yellow"/>
              </w:rPr>
            </w:pPr>
          </w:p>
        </w:tc>
        <w:tc>
          <w:tcPr>
            <w:tcW w:w="7371" w:type="dxa"/>
          </w:tcPr>
          <w:p w:rsidR="0090619B" w:rsidRPr="00AA60C3" w:rsidRDefault="0090619B" w:rsidP="007F7F75">
            <w:pPr>
              <w:tabs>
                <w:tab w:val="left" w:pos="4820"/>
              </w:tabs>
              <w:jc w:val="left"/>
              <w:rPr>
                <w:rFonts w:ascii="Times New Roman" w:hAnsi="Times New Roman" w:cs="Times New Roman"/>
                <w:sz w:val="28"/>
                <w:szCs w:val="28"/>
              </w:rPr>
            </w:pPr>
          </w:p>
        </w:tc>
      </w:tr>
      <w:tr w:rsidR="007F7F75" w:rsidRPr="00D0731F" w:rsidTr="004222E0">
        <w:trPr>
          <w:trHeight w:val="319"/>
        </w:trPr>
        <w:tc>
          <w:tcPr>
            <w:tcW w:w="1858" w:type="dxa"/>
          </w:tcPr>
          <w:p w:rsidR="007F7F75" w:rsidRPr="007F7F75" w:rsidRDefault="007F7F75" w:rsidP="007F7F75">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RCP</w:t>
            </w:r>
          </w:p>
        </w:tc>
        <w:tc>
          <w:tcPr>
            <w:tcW w:w="410"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7F7F75" w:rsidRPr="007F7F75" w:rsidRDefault="007F7F75" w:rsidP="007F7F75">
            <w:pPr>
              <w:pStyle w:val="Default"/>
              <w:rPr>
                <w:sz w:val="28"/>
                <w:szCs w:val="28"/>
              </w:rPr>
            </w:pPr>
            <w:r w:rsidRPr="007F7F75">
              <w:rPr>
                <w:sz w:val="28"/>
                <w:szCs w:val="28"/>
              </w:rPr>
              <w:t>прогноз концентрації парникових газів (Representative Concentration Pathway)</w:t>
            </w:r>
          </w:p>
          <w:p w:rsidR="007F7F75" w:rsidRPr="007F7F75" w:rsidRDefault="007F7F75" w:rsidP="007F7F75">
            <w:pPr>
              <w:pStyle w:val="Default"/>
              <w:rPr>
                <w:sz w:val="28"/>
                <w:szCs w:val="28"/>
              </w:rPr>
            </w:pPr>
          </w:p>
        </w:tc>
      </w:tr>
      <w:tr w:rsidR="007F7F75" w:rsidRPr="00D0731F" w:rsidTr="004222E0">
        <w:trPr>
          <w:trHeight w:val="319"/>
        </w:trPr>
        <w:tc>
          <w:tcPr>
            <w:tcW w:w="1858" w:type="dxa"/>
          </w:tcPr>
          <w:p w:rsidR="007F7F75" w:rsidRPr="007F7F75" w:rsidRDefault="007F7F75" w:rsidP="007F7F75">
            <w:pPr>
              <w:tabs>
                <w:tab w:val="left" w:pos="4820"/>
              </w:tabs>
              <w:rPr>
                <w:rFonts w:ascii="Times New Roman" w:hAnsi="Times New Roman" w:cs="Times New Roman"/>
                <w:b/>
                <w:sz w:val="28"/>
                <w:szCs w:val="28"/>
              </w:rPr>
            </w:pPr>
            <w:r w:rsidRPr="007F7F75">
              <w:rPr>
                <w:rFonts w:ascii="Times New Roman" w:hAnsi="Times New Roman" w:cs="Times New Roman"/>
                <w:b/>
                <w:sz w:val="28"/>
                <w:szCs w:val="28"/>
              </w:rPr>
              <w:t>SSP</w:t>
            </w:r>
          </w:p>
        </w:tc>
        <w:tc>
          <w:tcPr>
            <w:tcW w:w="410"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w:t>
            </w:r>
          </w:p>
        </w:tc>
        <w:tc>
          <w:tcPr>
            <w:tcW w:w="7371" w:type="dxa"/>
          </w:tcPr>
          <w:p w:rsidR="007F7F75" w:rsidRPr="007F7F75" w:rsidRDefault="007F7F75" w:rsidP="007F7F75">
            <w:pPr>
              <w:tabs>
                <w:tab w:val="left" w:pos="4820"/>
              </w:tabs>
              <w:jc w:val="left"/>
              <w:rPr>
                <w:rFonts w:ascii="Times New Roman" w:hAnsi="Times New Roman" w:cs="Times New Roman"/>
                <w:sz w:val="28"/>
                <w:szCs w:val="28"/>
              </w:rPr>
            </w:pPr>
            <w:r w:rsidRPr="007F7F75">
              <w:rPr>
                <w:rFonts w:ascii="Times New Roman" w:hAnsi="Times New Roman" w:cs="Times New Roman"/>
                <w:sz w:val="28"/>
                <w:szCs w:val="28"/>
              </w:rPr>
              <w:t>спільні соціально-економічні шляхи (Shared Socio-Economic Pathways)</w:t>
            </w:r>
          </w:p>
        </w:tc>
      </w:tr>
    </w:tbl>
    <w:p w:rsidR="00AA60C3" w:rsidRDefault="00AA60C3" w:rsidP="00AA60C3">
      <w:pPr>
        <w:spacing w:line="240" w:lineRule="auto"/>
        <w:jc w:val="center"/>
        <w:rPr>
          <w:rFonts w:ascii="Times New Roman" w:hAnsi="Times New Roman" w:cs="Times New Roman"/>
          <w:b/>
          <w:sz w:val="28"/>
          <w:szCs w:val="28"/>
        </w:rPr>
      </w:pPr>
    </w:p>
    <w:p w:rsidR="007F7F75" w:rsidRDefault="007F7F75" w:rsidP="00AA60C3">
      <w:pPr>
        <w:spacing w:line="240" w:lineRule="auto"/>
        <w:jc w:val="center"/>
        <w:rPr>
          <w:rFonts w:ascii="Times New Roman" w:hAnsi="Times New Roman" w:cs="Times New Roman"/>
          <w:b/>
          <w:sz w:val="28"/>
          <w:szCs w:val="28"/>
        </w:rPr>
      </w:pPr>
    </w:p>
    <w:p w:rsidR="007F7F75" w:rsidRDefault="007F7F75" w:rsidP="00AA60C3">
      <w:pPr>
        <w:spacing w:line="240" w:lineRule="auto"/>
        <w:jc w:val="center"/>
        <w:rPr>
          <w:rFonts w:ascii="Times New Roman" w:hAnsi="Times New Roman" w:cs="Times New Roman"/>
          <w:b/>
          <w:sz w:val="28"/>
          <w:szCs w:val="28"/>
        </w:rPr>
      </w:pPr>
    </w:p>
    <w:p w:rsidR="00241874" w:rsidRDefault="00241874"/>
    <w:p w:rsidR="00241874" w:rsidRDefault="00241874"/>
    <w:p w:rsidR="00260C10" w:rsidRDefault="00260C10"/>
    <w:p w:rsidR="00260C10" w:rsidRDefault="00260C10"/>
    <w:p w:rsidR="00260C10" w:rsidRPr="004222E0" w:rsidRDefault="00260C10"/>
    <w:p w:rsidR="00260C10" w:rsidRPr="004222E0" w:rsidRDefault="00260C10" w:rsidP="00260C10">
      <w:pPr>
        <w:shd w:val="clear" w:color="auto" w:fill="FFFFFF"/>
        <w:spacing w:line="240" w:lineRule="auto"/>
        <w:jc w:val="center"/>
        <w:rPr>
          <w:rFonts w:ascii="Times New Roman" w:hAnsi="Times New Roman" w:cs="Times New Roman"/>
          <w:b/>
          <w:sz w:val="28"/>
          <w:szCs w:val="28"/>
          <w:lang w:eastAsia="en-US"/>
        </w:rPr>
      </w:pPr>
      <w:r w:rsidRPr="004222E0">
        <w:rPr>
          <w:rFonts w:ascii="Times New Roman" w:hAnsi="Times New Roman" w:cs="Times New Roman"/>
          <w:b/>
          <w:sz w:val="28"/>
          <w:szCs w:val="28"/>
          <w:lang w:eastAsia="en-US"/>
        </w:rPr>
        <w:lastRenderedPageBreak/>
        <w:t>ІІ</w:t>
      </w:r>
      <w:r w:rsidR="00EE35D1" w:rsidRPr="004222E0">
        <w:rPr>
          <w:rFonts w:ascii="Times New Roman" w:hAnsi="Times New Roman" w:cs="Times New Roman"/>
          <w:b/>
          <w:sz w:val="28"/>
          <w:szCs w:val="28"/>
          <w:lang w:eastAsia="en-US"/>
        </w:rPr>
        <w:t xml:space="preserve">. </w:t>
      </w:r>
      <w:r w:rsidR="00EE35D1" w:rsidRPr="004222E0">
        <w:rPr>
          <w:rFonts w:ascii="Times New Roman" w:hAnsi="Times New Roman" w:cs="Times New Roman"/>
          <w:b/>
          <w:bCs/>
          <w:iCs/>
          <w:spacing w:val="-1"/>
          <w:sz w:val="28"/>
          <w:szCs w:val="28"/>
          <w:lang w:eastAsia="en-US"/>
        </w:rPr>
        <w:t xml:space="preserve">ВРАХУВАННЯ КЛІМАТИЧНОГО КОМПОНЕНТА ПІД ЧАС ЗДІЙСНЕННЯ </w:t>
      </w:r>
      <w:r w:rsidR="0007321B" w:rsidRPr="0007321B">
        <w:rPr>
          <w:rFonts w:ascii="Times New Roman" w:hAnsi="Times New Roman" w:cs="Times New Roman"/>
          <w:b/>
          <w:bCs/>
          <w:iCs/>
          <w:spacing w:val="-1"/>
          <w:sz w:val="28"/>
          <w:szCs w:val="28"/>
          <w:lang w:eastAsia="en-US"/>
        </w:rPr>
        <w:t>ОВД</w:t>
      </w:r>
    </w:p>
    <w:p w:rsidR="00260C10" w:rsidRPr="00260C10" w:rsidRDefault="00260C10" w:rsidP="00260C10">
      <w:pPr>
        <w:spacing w:line="240" w:lineRule="auto"/>
        <w:jc w:val="center"/>
        <w:rPr>
          <w:rFonts w:ascii="Times New Roman" w:hAnsi="Times New Roman" w:cs="Times New Roman"/>
          <w:b/>
          <w:sz w:val="28"/>
          <w:szCs w:val="28"/>
          <w:lang w:eastAsia="en-US"/>
        </w:rPr>
      </w:pPr>
    </w:p>
    <w:p w:rsidR="00260C10" w:rsidRPr="00260C10" w:rsidRDefault="00260C10" w:rsidP="001906EF">
      <w:pPr>
        <w:spacing w:line="240" w:lineRule="auto"/>
        <w:ind w:firstLine="708"/>
        <w:rPr>
          <w:rFonts w:ascii="Times New Roman" w:eastAsiaTheme="minorHAnsi" w:hAnsi="Times New Roman" w:cs="Times New Roman"/>
          <w:sz w:val="28"/>
          <w:szCs w:val="28"/>
          <w:lang w:eastAsia="en-US"/>
        </w:rPr>
      </w:pPr>
      <w:r w:rsidRPr="00260C10">
        <w:rPr>
          <w:rFonts w:ascii="Times New Roman" w:eastAsiaTheme="minorHAnsi" w:hAnsi="Times New Roman" w:cs="Times New Roman"/>
          <w:sz w:val="28"/>
          <w:szCs w:val="28"/>
          <w:lang w:eastAsia="en-US"/>
        </w:rPr>
        <w:t xml:space="preserve">Обов’язковість </w:t>
      </w:r>
      <w:r w:rsidR="00B30C52">
        <w:rPr>
          <w:rFonts w:ascii="Times New Roman" w:eastAsiaTheme="minorHAnsi" w:hAnsi="Times New Roman" w:cs="Times New Roman"/>
          <w:sz w:val="28"/>
          <w:szCs w:val="28"/>
          <w:lang w:eastAsia="en-US"/>
        </w:rPr>
        <w:t>ОВД</w:t>
      </w:r>
      <w:r w:rsidRPr="00260C10">
        <w:rPr>
          <w:rFonts w:ascii="Times New Roman" w:eastAsiaTheme="minorHAnsi" w:hAnsi="Times New Roman" w:cs="Times New Roman"/>
          <w:sz w:val="28"/>
          <w:szCs w:val="28"/>
          <w:lang w:eastAsia="en-US"/>
        </w:rPr>
        <w:t xml:space="preserve"> під час здійснення господарської діяльності є одним із основних принципів охорони навколишнього природного середовища в Україні. Процедура ОВД належить до функцій управління в галузі охорони навколишнього природного середовища разом із функціями спостереження (моніторингу), дослідження, стратегічної екологічної оцінки, контролю, прогнозування та іншої виконавчо-розпорядчої діяльності</w:t>
      </w:r>
      <w:r w:rsidRPr="00260C10">
        <w:rPr>
          <w:rFonts w:ascii="Times New Roman" w:eastAsiaTheme="minorHAnsi" w:hAnsi="Times New Roman" w:cs="Times New Roman"/>
          <w:sz w:val="28"/>
          <w:szCs w:val="28"/>
          <w:vertAlign w:val="superscript"/>
          <w:lang w:eastAsia="en-US"/>
        </w:rPr>
        <w:footnoteReference w:id="1"/>
      </w:r>
      <w:r w:rsidRPr="00260C10">
        <w:rPr>
          <w:rFonts w:ascii="Times New Roman" w:eastAsiaTheme="minorHAnsi" w:hAnsi="Times New Roman" w:cs="Times New Roman"/>
          <w:sz w:val="28"/>
          <w:szCs w:val="28"/>
          <w:lang w:eastAsia="en-US"/>
        </w:rPr>
        <w:t>.</w:t>
      </w:r>
    </w:p>
    <w:p w:rsidR="00260C10" w:rsidRPr="00260C10" w:rsidRDefault="0007321B" w:rsidP="001906EF">
      <w:pPr>
        <w:spacing w:line="240" w:lineRule="auto"/>
        <w:ind w:firstLine="708"/>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Законодавством України</w:t>
      </w:r>
      <w:r w:rsidR="00260C10" w:rsidRPr="00260C10">
        <w:rPr>
          <w:rFonts w:ascii="Times New Roman" w:eastAsiaTheme="minorHAnsi" w:hAnsi="Times New Roman" w:cs="Times New Roman"/>
          <w:sz w:val="28"/>
          <w:szCs w:val="28"/>
          <w:lang w:eastAsia="en-US"/>
        </w:rPr>
        <w:t xml:space="preserve"> встановлені правові та організаційні засади ОВД, спрямованої на запобігання шкоді довкіллю, забезпечення екологічної безпеки, охорони довкілля, раціонального використання і відтворення природних ресурсів у процесі прийняття рішень про провадження господарської діяльності, яка може мати значний вплив на довкілля, з урахуванням державних, громадських та приватних інтересів</w:t>
      </w:r>
      <w:r w:rsidR="00260C10" w:rsidRPr="00260C10">
        <w:rPr>
          <w:rFonts w:ascii="Times New Roman" w:eastAsiaTheme="minorHAnsi" w:hAnsi="Times New Roman" w:cs="Times New Roman"/>
          <w:sz w:val="28"/>
          <w:szCs w:val="28"/>
          <w:vertAlign w:val="superscript"/>
          <w:lang w:eastAsia="en-US"/>
        </w:rPr>
        <w:footnoteReference w:id="2"/>
      </w:r>
      <w:r w:rsidR="00260C10" w:rsidRPr="00260C10">
        <w:rPr>
          <w:rFonts w:ascii="Times New Roman" w:eastAsiaTheme="minorHAnsi" w:hAnsi="Times New Roman" w:cs="Times New Roman"/>
          <w:sz w:val="28"/>
          <w:szCs w:val="28"/>
          <w:lang w:eastAsia="en-US"/>
        </w:rPr>
        <w:t>.</w:t>
      </w:r>
    </w:p>
    <w:p w:rsidR="00260C10" w:rsidRPr="00260C10" w:rsidRDefault="00260C10" w:rsidP="001906EF">
      <w:pPr>
        <w:spacing w:line="240" w:lineRule="auto"/>
        <w:ind w:firstLine="708"/>
        <w:rPr>
          <w:rFonts w:ascii="Times New Roman" w:eastAsiaTheme="minorHAnsi" w:hAnsi="Times New Roman" w:cs="Times New Roman"/>
          <w:sz w:val="28"/>
          <w:szCs w:val="28"/>
          <w:lang w:eastAsia="en-US"/>
        </w:rPr>
      </w:pPr>
      <w:r w:rsidRPr="00260C10">
        <w:rPr>
          <w:rFonts w:ascii="Times New Roman" w:eastAsiaTheme="minorHAnsi" w:hAnsi="Times New Roman" w:cs="Times New Roman"/>
          <w:sz w:val="28"/>
          <w:szCs w:val="28"/>
          <w:lang w:eastAsia="en-US"/>
        </w:rPr>
        <w:t>Невід’ємною частиною впливу на довкілля, яка підлягає оцінці в рамках процедури ОВД, є вплив на клімат, тобто будь-які наслідки планованої діяльності для клімату. Кліматичні фактори, у тому числі зміна клімату та викиди ПГ, є одними з факторів довкілля, що в тій чи іншій мірі зазнають впливу з боку планованої діяльності будь-якого типу. Водночас, глобальні процеси зміни клімату, викликані сукупністю природних і антропогенних чинників планетарного масштабу, створюють значні ризики для планованої господарської діяльності у середньо- та довгостроковій перспективі, і тому мають бути також враховані в складі ОВД. Такий двосторонній підхід – оцінка впливу планованої діяльності на клімат (аспекти пом’якшення) та оцінка впливу кліматичних загроз на плановану діяльність (аспекти вразливості та адаптації) є однією з ключових рекомендацій Європейської комісії щодо врахування кліматичних аспектів в ОВД</w:t>
      </w:r>
      <w:r w:rsidRPr="00260C10">
        <w:rPr>
          <w:rFonts w:ascii="Times New Roman" w:eastAsiaTheme="minorHAnsi" w:hAnsi="Times New Roman" w:cs="Times New Roman"/>
          <w:sz w:val="28"/>
          <w:szCs w:val="28"/>
          <w:vertAlign w:val="superscript"/>
          <w:lang w:eastAsia="en-US"/>
        </w:rPr>
        <w:footnoteReference w:id="3"/>
      </w:r>
      <w:r w:rsidRPr="00260C10">
        <w:rPr>
          <w:rFonts w:ascii="Times New Roman" w:eastAsiaTheme="minorHAnsi" w:hAnsi="Times New Roman" w:cs="Times New Roman"/>
          <w:sz w:val="28"/>
          <w:szCs w:val="28"/>
          <w:lang w:eastAsia="en-US"/>
        </w:rPr>
        <w:t xml:space="preserve"> </w:t>
      </w:r>
      <w:r w:rsidRPr="00260C10">
        <w:rPr>
          <w:rFonts w:ascii="Times New Roman" w:eastAsiaTheme="minorHAnsi" w:hAnsi="Times New Roman" w:cs="Times New Roman"/>
          <w:sz w:val="28"/>
          <w:szCs w:val="28"/>
          <w:vertAlign w:val="superscript"/>
          <w:lang w:eastAsia="en-US"/>
        </w:rPr>
        <w:footnoteReference w:id="4"/>
      </w:r>
      <w:r w:rsidRPr="00260C10">
        <w:rPr>
          <w:rFonts w:ascii="Times New Roman" w:eastAsiaTheme="minorHAnsi" w:hAnsi="Times New Roman" w:cs="Times New Roman"/>
          <w:sz w:val="28"/>
          <w:szCs w:val="28"/>
          <w:lang w:eastAsia="en-US"/>
        </w:rPr>
        <w:t>.</w:t>
      </w:r>
    </w:p>
    <w:p w:rsidR="00260C10" w:rsidRPr="00260C10" w:rsidRDefault="00260C10" w:rsidP="001906EF">
      <w:pPr>
        <w:spacing w:line="240" w:lineRule="auto"/>
        <w:ind w:firstLine="708"/>
        <w:rPr>
          <w:rFonts w:ascii="Times New Roman" w:eastAsiaTheme="minorHAnsi" w:hAnsi="Times New Roman" w:cs="Times New Roman"/>
          <w:sz w:val="28"/>
          <w:szCs w:val="28"/>
          <w:lang w:eastAsia="en-US"/>
        </w:rPr>
      </w:pPr>
      <w:r w:rsidRPr="00260C10">
        <w:rPr>
          <w:rFonts w:ascii="Times New Roman" w:eastAsiaTheme="minorHAnsi" w:hAnsi="Times New Roman" w:cs="Times New Roman"/>
          <w:sz w:val="28"/>
          <w:szCs w:val="28"/>
          <w:lang w:eastAsia="en-US"/>
        </w:rPr>
        <w:t>Всебічне врахування питань зміни клімату в ОВД дозволить підвищити ефективність державної системи ОВД і державного нагляду (контролю) у сфері охорони навколишнього природного середовища, що відповідає цілям стратегії України в сфері підвищення рівня екологічної безпеки, зменшення впливів та наслідків зміни клімату</w:t>
      </w:r>
      <w:r w:rsidRPr="00260C10">
        <w:rPr>
          <w:rFonts w:ascii="Times New Roman" w:eastAsiaTheme="minorHAnsi" w:hAnsi="Times New Roman" w:cs="Times New Roman"/>
          <w:sz w:val="28"/>
          <w:szCs w:val="28"/>
          <w:vertAlign w:val="superscript"/>
          <w:lang w:eastAsia="en-US"/>
        </w:rPr>
        <w:footnoteReference w:id="5"/>
      </w:r>
      <w:r w:rsidRPr="00260C10">
        <w:rPr>
          <w:rFonts w:ascii="Times New Roman" w:eastAsiaTheme="minorHAnsi" w:hAnsi="Times New Roman" w:cs="Times New Roman"/>
          <w:sz w:val="28"/>
          <w:szCs w:val="28"/>
          <w:lang w:eastAsia="en-US"/>
        </w:rPr>
        <w:t>.</w:t>
      </w:r>
    </w:p>
    <w:p w:rsidR="00241874" w:rsidRDefault="00241874" w:rsidP="008209D1">
      <w:pPr>
        <w:pBdr>
          <w:top w:val="nil"/>
          <w:left w:val="nil"/>
          <w:bottom w:val="nil"/>
          <w:right w:val="nil"/>
          <w:between w:val="nil"/>
        </w:pBdr>
        <w:spacing w:line="240" w:lineRule="auto"/>
        <w:ind w:firstLine="720"/>
      </w:pPr>
    </w:p>
    <w:p w:rsidR="00241874" w:rsidRPr="00B30C52" w:rsidRDefault="000A11A6" w:rsidP="003A6A91">
      <w:pPr>
        <w:pStyle w:val="1"/>
        <w:spacing w:after="0" w:line="240" w:lineRule="auto"/>
        <w:ind w:left="0" w:firstLine="567"/>
        <w:jc w:val="both"/>
        <w:rPr>
          <w:rFonts w:ascii="Times New Roman" w:hAnsi="Times New Roman" w:cs="Times New Roman"/>
          <w:b/>
          <w:smallCaps w:val="0"/>
          <w:color w:val="auto"/>
          <w:sz w:val="28"/>
          <w:szCs w:val="28"/>
        </w:rPr>
      </w:pPr>
      <w:bookmarkStart w:id="1" w:name="_Toc153227690"/>
      <w:r w:rsidRPr="00B30C52">
        <w:rPr>
          <w:rFonts w:ascii="Times New Roman" w:hAnsi="Times New Roman" w:cs="Times New Roman"/>
          <w:b/>
          <w:smallCaps w:val="0"/>
          <w:color w:val="auto"/>
          <w:sz w:val="28"/>
          <w:szCs w:val="28"/>
        </w:rPr>
        <w:t>Загальна схема врахування</w:t>
      </w:r>
      <w:r w:rsidR="00223EC2" w:rsidRPr="00B30C52">
        <w:rPr>
          <w:rFonts w:ascii="Times New Roman" w:hAnsi="Times New Roman" w:cs="Times New Roman"/>
          <w:b/>
          <w:smallCaps w:val="0"/>
          <w:color w:val="auto"/>
          <w:sz w:val="28"/>
          <w:szCs w:val="28"/>
        </w:rPr>
        <w:t xml:space="preserve"> кліматичн</w:t>
      </w:r>
      <w:r w:rsidR="00B30C52" w:rsidRPr="00B30C52">
        <w:rPr>
          <w:rFonts w:ascii="Times New Roman" w:hAnsi="Times New Roman" w:cs="Times New Roman"/>
          <w:b/>
          <w:smallCaps w:val="0"/>
          <w:color w:val="auto"/>
          <w:sz w:val="28"/>
          <w:szCs w:val="28"/>
        </w:rPr>
        <w:t>ого компонента</w:t>
      </w:r>
      <w:r w:rsidR="00223EC2" w:rsidRPr="00B30C52">
        <w:rPr>
          <w:rFonts w:ascii="Times New Roman" w:hAnsi="Times New Roman" w:cs="Times New Roman"/>
          <w:b/>
          <w:smallCaps w:val="0"/>
          <w:color w:val="auto"/>
          <w:sz w:val="28"/>
          <w:szCs w:val="28"/>
        </w:rPr>
        <w:t xml:space="preserve"> </w:t>
      </w:r>
      <w:r w:rsidR="00B30C52" w:rsidRPr="00B30C52">
        <w:rPr>
          <w:rFonts w:ascii="Times New Roman" w:hAnsi="Times New Roman" w:cs="Times New Roman"/>
          <w:b/>
          <w:smallCaps w:val="0"/>
          <w:color w:val="auto"/>
          <w:sz w:val="28"/>
          <w:szCs w:val="28"/>
        </w:rPr>
        <w:t xml:space="preserve">під час здійснення </w:t>
      </w:r>
      <w:r w:rsidR="00223EC2" w:rsidRPr="00B30C52">
        <w:rPr>
          <w:rFonts w:ascii="Times New Roman" w:hAnsi="Times New Roman" w:cs="Times New Roman"/>
          <w:b/>
          <w:smallCaps w:val="0"/>
          <w:color w:val="auto"/>
          <w:sz w:val="28"/>
          <w:szCs w:val="28"/>
        </w:rPr>
        <w:t>оцінки впливу на довкілля</w:t>
      </w:r>
      <w:bookmarkEnd w:id="1"/>
    </w:p>
    <w:p w:rsidR="00241874" w:rsidRPr="003A0461" w:rsidRDefault="00610C24" w:rsidP="008209D1">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3A0461">
        <w:rPr>
          <w:rFonts w:ascii="Times New Roman" w:hAnsi="Times New Roman" w:cs="Times New Roman"/>
          <w:color w:val="000000"/>
          <w:sz w:val="28"/>
          <w:szCs w:val="28"/>
        </w:rPr>
        <w:t xml:space="preserve">Згідно з </w:t>
      </w:r>
      <w:r w:rsidR="00223EC2" w:rsidRPr="003A0461">
        <w:rPr>
          <w:rFonts w:ascii="Times New Roman" w:hAnsi="Times New Roman" w:cs="Times New Roman"/>
          <w:color w:val="000000"/>
          <w:sz w:val="28"/>
          <w:szCs w:val="28"/>
        </w:rPr>
        <w:t>Закон</w:t>
      </w:r>
      <w:r w:rsidRPr="003A0461">
        <w:rPr>
          <w:rFonts w:ascii="Times New Roman" w:hAnsi="Times New Roman" w:cs="Times New Roman"/>
          <w:color w:val="000000"/>
          <w:sz w:val="28"/>
          <w:szCs w:val="28"/>
        </w:rPr>
        <w:t>ом</w:t>
      </w:r>
      <w:r w:rsidR="00223EC2" w:rsidRPr="003A0461">
        <w:rPr>
          <w:rFonts w:ascii="Times New Roman" w:hAnsi="Times New Roman" w:cs="Times New Roman"/>
          <w:color w:val="000000"/>
          <w:sz w:val="28"/>
          <w:szCs w:val="28"/>
        </w:rPr>
        <w:t xml:space="preserve"> України «Про оцінку впливу на довкілля»</w:t>
      </w:r>
      <w:r w:rsidR="00223EC2" w:rsidRPr="003A0461">
        <w:rPr>
          <w:rFonts w:ascii="Times New Roman" w:hAnsi="Times New Roman" w:cs="Times New Roman"/>
          <w:color w:val="000000"/>
          <w:sz w:val="28"/>
          <w:szCs w:val="28"/>
          <w:vertAlign w:val="superscript"/>
        </w:rPr>
        <w:footnoteReference w:id="6"/>
      </w:r>
      <w:r w:rsidR="00223EC2" w:rsidRPr="003A0461">
        <w:rPr>
          <w:rFonts w:ascii="Times New Roman" w:hAnsi="Times New Roman" w:cs="Times New Roman"/>
          <w:color w:val="000000"/>
          <w:sz w:val="28"/>
          <w:szCs w:val="28"/>
        </w:rPr>
        <w:t xml:space="preserve">, вплив на довкілля – це </w:t>
      </w:r>
      <w:r w:rsidR="007F4307" w:rsidRPr="007F4307">
        <w:rPr>
          <w:rFonts w:ascii="Times New Roman" w:hAnsi="Times New Roman" w:cs="Times New Roman"/>
          <w:color w:val="000000"/>
          <w:sz w:val="28"/>
          <w:szCs w:val="28"/>
        </w:rPr>
        <w:t xml:space="preserve">будь-які наслідки планованої діяльності для довкілля, в тому числі </w:t>
      </w:r>
      <w:r w:rsidR="007F4307" w:rsidRPr="007F4307">
        <w:rPr>
          <w:rFonts w:ascii="Times New Roman" w:hAnsi="Times New Roman" w:cs="Times New Roman"/>
          <w:color w:val="000000"/>
          <w:sz w:val="28"/>
          <w:szCs w:val="28"/>
        </w:rPr>
        <w:lastRenderedPageBreak/>
        <w:t>наслідки для безпечності життєдіяльності людей та їхнього здоров’я, флори, фауни, біорізноманіття, ґрунту, повітря, води, клімату, ландшафту, природних територій та об’єктів, історичних пам’яток та інших матеріальних об’єктів чи для сукупності цих факторів, а також наслідки для об’єктів культурної спадщини чи соціально-економічних умов, які є результатом зміни цих факторів</w:t>
      </w:r>
      <w:r w:rsidR="00223EC2" w:rsidRPr="003A0461">
        <w:rPr>
          <w:rFonts w:ascii="Times New Roman" w:hAnsi="Times New Roman" w:cs="Times New Roman"/>
          <w:color w:val="000000"/>
          <w:sz w:val="28"/>
          <w:szCs w:val="28"/>
        </w:rPr>
        <w:t>.</w:t>
      </w:r>
    </w:p>
    <w:p w:rsidR="009F31DA" w:rsidRPr="003A0461" w:rsidRDefault="009F31DA" w:rsidP="008209D1">
      <w:pPr>
        <w:pBdr>
          <w:top w:val="nil"/>
          <w:left w:val="nil"/>
          <w:bottom w:val="nil"/>
          <w:right w:val="nil"/>
          <w:between w:val="nil"/>
        </w:pBdr>
        <w:spacing w:line="240" w:lineRule="auto"/>
        <w:ind w:firstLine="567"/>
        <w:rPr>
          <w:rFonts w:ascii="Times New Roman" w:hAnsi="Times New Roman" w:cs="Times New Roman"/>
          <w:sz w:val="28"/>
          <w:szCs w:val="28"/>
        </w:rPr>
      </w:pPr>
      <w:r w:rsidRPr="003A0461">
        <w:rPr>
          <w:rFonts w:ascii="Times New Roman" w:hAnsi="Times New Roman" w:cs="Times New Roman"/>
          <w:sz w:val="28"/>
          <w:szCs w:val="28"/>
        </w:rPr>
        <w:t xml:space="preserve">Під час проведення ОВД важливо звернути увагу на три фундаментальні питання, які слід враховувати при вирішенні проблем зміни клімату: </w:t>
      </w:r>
    </w:p>
    <w:p w:rsidR="009F31DA" w:rsidRPr="003A0461" w:rsidRDefault="009F31DA" w:rsidP="004222E0">
      <w:pPr>
        <w:pStyle w:val="af1"/>
        <w:numPr>
          <w:ilvl w:val="0"/>
          <w:numId w:val="14"/>
        </w:numPr>
        <w:pBdr>
          <w:top w:val="nil"/>
          <w:left w:val="nil"/>
          <w:bottom w:val="nil"/>
          <w:right w:val="nil"/>
          <w:between w:val="nil"/>
        </w:pBdr>
        <w:spacing w:line="240" w:lineRule="auto"/>
        <w:ind w:left="-567" w:firstLine="1134"/>
        <w:rPr>
          <w:rFonts w:ascii="Times New Roman" w:hAnsi="Times New Roman" w:cs="Times New Roman"/>
          <w:sz w:val="28"/>
          <w:szCs w:val="28"/>
        </w:rPr>
      </w:pPr>
      <w:r w:rsidRPr="003A0461">
        <w:rPr>
          <w:rFonts w:ascii="Times New Roman" w:hAnsi="Times New Roman" w:cs="Times New Roman"/>
          <w:sz w:val="28"/>
          <w:szCs w:val="28"/>
        </w:rPr>
        <w:t>довгостроковий і кумулятивний характер наслідків,</w:t>
      </w:r>
    </w:p>
    <w:p w:rsidR="009F31DA" w:rsidRPr="003A0461" w:rsidRDefault="009F31DA" w:rsidP="004222E0">
      <w:pPr>
        <w:pStyle w:val="af1"/>
        <w:numPr>
          <w:ilvl w:val="0"/>
          <w:numId w:val="14"/>
        </w:numPr>
        <w:pBdr>
          <w:top w:val="nil"/>
          <w:left w:val="nil"/>
          <w:bottom w:val="nil"/>
          <w:right w:val="nil"/>
          <w:between w:val="nil"/>
        </w:pBdr>
        <w:spacing w:line="240" w:lineRule="auto"/>
        <w:ind w:left="-567" w:firstLine="1134"/>
        <w:rPr>
          <w:rFonts w:ascii="Times New Roman" w:hAnsi="Times New Roman" w:cs="Times New Roman"/>
          <w:sz w:val="28"/>
          <w:szCs w:val="28"/>
        </w:rPr>
      </w:pPr>
      <w:r w:rsidRPr="003A0461">
        <w:rPr>
          <w:rFonts w:ascii="Times New Roman" w:hAnsi="Times New Roman" w:cs="Times New Roman"/>
          <w:sz w:val="28"/>
          <w:szCs w:val="28"/>
        </w:rPr>
        <w:t>комплексність пр</w:t>
      </w:r>
      <w:r w:rsidR="0007321B">
        <w:rPr>
          <w:rFonts w:ascii="Times New Roman" w:hAnsi="Times New Roman" w:cs="Times New Roman"/>
          <w:sz w:val="28"/>
          <w:szCs w:val="28"/>
        </w:rPr>
        <w:t>облем і причинно-наслідкових зв</w:t>
      </w:r>
      <w:r w:rsidR="0007321B" w:rsidRPr="0007321B">
        <w:rPr>
          <w:rFonts w:ascii="Times New Roman" w:hAnsi="Times New Roman" w:cs="Times New Roman"/>
          <w:sz w:val="28"/>
          <w:szCs w:val="28"/>
          <w:lang w:val="ru-RU"/>
        </w:rPr>
        <w:t>’</w:t>
      </w:r>
      <w:r w:rsidRPr="003A0461">
        <w:rPr>
          <w:rFonts w:ascii="Times New Roman" w:hAnsi="Times New Roman" w:cs="Times New Roman"/>
          <w:sz w:val="28"/>
          <w:szCs w:val="28"/>
        </w:rPr>
        <w:t>язків,</w:t>
      </w:r>
    </w:p>
    <w:p w:rsidR="009F31DA" w:rsidRPr="003A0461" w:rsidRDefault="009F31DA" w:rsidP="004222E0">
      <w:pPr>
        <w:pStyle w:val="af1"/>
        <w:numPr>
          <w:ilvl w:val="0"/>
          <w:numId w:val="14"/>
        </w:numPr>
        <w:pBdr>
          <w:top w:val="nil"/>
          <w:left w:val="nil"/>
          <w:bottom w:val="nil"/>
          <w:right w:val="nil"/>
          <w:between w:val="nil"/>
        </w:pBdr>
        <w:spacing w:line="240" w:lineRule="auto"/>
        <w:ind w:left="-567" w:firstLine="1134"/>
        <w:rPr>
          <w:rFonts w:ascii="Times New Roman" w:hAnsi="Times New Roman" w:cs="Times New Roman"/>
          <w:sz w:val="28"/>
          <w:szCs w:val="28"/>
        </w:rPr>
      </w:pPr>
      <w:r w:rsidRPr="003A0461">
        <w:rPr>
          <w:rFonts w:ascii="Times New Roman" w:hAnsi="Times New Roman" w:cs="Times New Roman"/>
          <w:sz w:val="28"/>
          <w:szCs w:val="28"/>
        </w:rPr>
        <w:t>невизначеність прогнозів зміни клімату.</w:t>
      </w:r>
    </w:p>
    <w:p w:rsidR="009F31DA" w:rsidRPr="003A0461" w:rsidRDefault="009F31DA" w:rsidP="001906EF">
      <w:pPr>
        <w:pBdr>
          <w:top w:val="nil"/>
          <w:left w:val="nil"/>
          <w:bottom w:val="nil"/>
          <w:right w:val="nil"/>
          <w:between w:val="nil"/>
        </w:pBdr>
        <w:spacing w:line="240" w:lineRule="auto"/>
        <w:ind w:firstLine="567"/>
        <w:rPr>
          <w:rFonts w:ascii="Times New Roman" w:hAnsi="Times New Roman" w:cs="Times New Roman"/>
          <w:sz w:val="28"/>
          <w:szCs w:val="28"/>
          <w:lang w:val="ru-RU"/>
        </w:rPr>
      </w:pPr>
      <w:r w:rsidRPr="003A0461">
        <w:rPr>
          <w:rFonts w:ascii="Times New Roman" w:hAnsi="Times New Roman" w:cs="Times New Roman"/>
          <w:sz w:val="28"/>
          <w:szCs w:val="28"/>
        </w:rPr>
        <w:t>Зміна клімату є в цілому комплексною проблемою з довготривалими багаторічними впливами і наслідками. Для її належного врахування в рамках ОВД, необхідно визначити тенденції розвитку клімату відносно його поточного стану та провести оцінку кумулятивного впливу проєкту на зміну його поточного стану.</w:t>
      </w:r>
    </w:p>
    <w:p w:rsidR="000A11A6" w:rsidRPr="003A0461" w:rsidRDefault="00610C24" w:rsidP="001906EF">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3A0461">
        <w:rPr>
          <w:rFonts w:ascii="Times New Roman" w:hAnsi="Times New Roman" w:cs="Times New Roman"/>
          <w:color w:val="000000"/>
          <w:sz w:val="28"/>
          <w:szCs w:val="28"/>
        </w:rPr>
        <w:t>Відповідно до</w:t>
      </w:r>
      <w:r w:rsidR="00B55FD6" w:rsidRPr="003A0461">
        <w:rPr>
          <w:rFonts w:ascii="Times New Roman" w:hAnsi="Times New Roman" w:cs="Times New Roman"/>
          <w:color w:val="000000"/>
          <w:sz w:val="28"/>
          <w:szCs w:val="28"/>
        </w:rPr>
        <w:t xml:space="preserve"> чинних настанов та вимог регуляторних документів </w:t>
      </w:r>
      <w:r w:rsidR="00D16B66">
        <w:rPr>
          <w:rFonts w:ascii="Times New Roman" w:hAnsi="Times New Roman" w:cs="Times New Roman"/>
          <w:color w:val="000000"/>
          <w:sz w:val="28"/>
          <w:szCs w:val="28"/>
        </w:rPr>
        <w:t xml:space="preserve">                  </w:t>
      </w:r>
      <w:r w:rsidR="00B55FD6" w:rsidRPr="003A0461">
        <w:rPr>
          <w:rFonts w:ascii="Times New Roman" w:hAnsi="Times New Roman" w:cs="Times New Roman"/>
          <w:color w:val="000000"/>
          <w:sz w:val="28"/>
          <w:szCs w:val="28"/>
        </w:rPr>
        <w:t>Є</w:t>
      </w:r>
      <w:r w:rsidR="006D3BB8" w:rsidRPr="003A0461">
        <w:rPr>
          <w:rFonts w:ascii="Times New Roman" w:hAnsi="Times New Roman" w:cs="Times New Roman"/>
          <w:color w:val="000000"/>
          <w:sz w:val="28"/>
          <w:szCs w:val="28"/>
          <w:lang w:val="en-GB"/>
        </w:rPr>
        <w:t>C</w:t>
      </w:r>
      <w:r w:rsidR="00D46B96" w:rsidRPr="003A0461">
        <w:rPr>
          <w:rStyle w:val="af"/>
          <w:rFonts w:ascii="Times New Roman" w:hAnsi="Times New Roman" w:cs="Times New Roman"/>
          <w:color w:val="000000"/>
          <w:sz w:val="28"/>
          <w:szCs w:val="28"/>
        </w:rPr>
        <w:footnoteReference w:id="7"/>
      </w:r>
      <w:r w:rsidR="006D3BB8" w:rsidRPr="003A0461">
        <w:rPr>
          <w:rFonts w:ascii="Times New Roman" w:hAnsi="Times New Roman" w:cs="Times New Roman"/>
          <w:color w:val="000000"/>
          <w:sz w:val="28"/>
          <w:szCs w:val="28"/>
          <w:lang w:val="ru-RU"/>
        </w:rPr>
        <w:t xml:space="preserve"> </w:t>
      </w:r>
      <w:r w:rsidR="00D46B96" w:rsidRPr="003A0461">
        <w:rPr>
          <w:rStyle w:val="af"/>
          <w:rFonts w:ascii="Times New Roman" w:hAnsi="Times New Roman" w:cs="Times New Roman"/>
          <w:color w:val="000000"/>
          <w:sz w:val="28"/>
          <w:szCs w:val="28"/>
        </w:rPr>
        <w:footnoteReference w:id="8"/>
      </w:r>
      <w:r w:rsidR="006D3BB8" w:rsidRPr="003A0461">
        <w:rPr>
          <w:rFonts w:ascii="Times New Roman" w:hAnsi="Times New Roman" w:cs="Times New Roman"/>
          <w:color w:val="000000"/>
          <w:sz w:val="28"/>
          <w:szCs w:val="28"/>
          <w:lang w:val="ru-RU"/>
        </w:rPr>
        <w:t xml:space="preserve"> </w:t>
      </w:r>
      <w:r w:rsidR="006D3BB8" w:rsidRPr="003A0461">
        <w:rPr>
          <w:rStyle w:val="af"/>
          <w:rFonts w:ascii="Times New Roman" w:hAnsi="Times New Roman" w:cs="Times New Roman"/>
          <w:color w:val="000000"/>
          <w:sz w:val="28"/>
          <w:szCs w:val="28"/>
        </w:rPr>
        <w:footnoteReference w:id="9"/>
      </w:r>
      <w:r w:rsidR="006D3BB8" w:rsidRPr="003A0461">
        <w:rPr>
          <w:rFonts w:ascii="Times New Roman" w:hAnsi="Times New Roman" w:cs="Times New Roman"/>
          <w:color w:val="000000"/>
          <w:sz w:val="28"/>
          <w:szCs w:val="28"/>
          <w:lang w:val="ru-RU"/>
        </w:rPr>
        <w:t xml:space="preserve"> </w:t>
      </w:r>
      <w:r w:rsidR="006D3BB8" w:rsidRPr="003A0461">
        <w:rPr>
          <w:rStyle w:val="af"/>
          <w:rFonts w:ascii="Times New Roman" w:hAnsi="Times New Roman" w:cs="Times New Roman"/>
          <w:color w:val="000000"/>
          <w:sz w:val="28"/>
          <w:szCs w:val="28"/>
        </w:rPr>
        <w:footnoteReference w:id="10"/>
      </w:r>
      <w:r w:rsidR="00B55FD6" w:rsidRPr="003A0461">
        <w:rPr>
          <w:rFonts w:ascii="Times New Roman" w:hAnsi="Times New Roman" w:cs="Times New Roman"/>
          <w:color w:val="000000"/>
          <w:sz w:val="28"/>
          <w:szCs w:val="28"/>
        </w:rPr>
        <w:t>,</w:t>
      </w:r>
      <w:r w:rsidR="000A11A6" w:rsidRPr="003A0461">
        <w:rPr>
          <w:rFonts w:ascii="Times New Roman" w:hAnsi="Times New Roman" w:cs="Times New Roman"/>
          <w:color w:val="000000"/>
          <w:sz w:val="28"/>
          <w:szCs w:val="28"/>
        </w:rPr>
        <w:t xml:space="preserve"> </w:t>
      </w:r>
      <w:r w:rsidRPr="003A0461">
        <w:rPr>
          <w:rFonts w:ascii="Times New Roman" w:hAnsi="Times New Roman" w:cs="Times New Roman"/>
          <w:color w:val="000000"/>
          <w:sz w:val="28"/>
          <w:szCs w:val="28"/>
        </w:rPr>
        <w:t>кліматичні питання мають бути взяті до уваги на кожному етапі проведення ОВД – від визначення цілей та завдань і до планування постпроєктного моніторингу.</w:t>
      </w:r>
      <w:r w:rsidR="00B909D5" w:rsidRPr="003A0461">
        <w:rPr>
          <w:rFonts w:ascii="Times New Roman" w:hAnsi="Times New Roman" w:cs="Times New Roman"/>
          <w:color w:val="000000"/>
          <w:sz w:val="28"/>
          <w:szCs w:val="28"/>
        </w:rPr>
        <w:t xml:space="preserve"> Це є необхідною передумовою забезпечення кліматичної стійкості планованої діяльності та гарантуванням її внеску в зниження викидів </w:t>
      </w:r>
      <w:r w:rsidR="00735979" w:rsidRPr="003A0461">
        <w:rPr>
          <w:rFonts w:ascii="Times New Roman" w:hAnsi="Times New Roman" w:cs="Times New Roman"/>
          <w:color w:val="000000"/>
          <w:sz w:val="28"/>
          <w:szCs w:val="28"/>
        </w:rPr>
        <w:t>ПГ</w:t>
      </w:r>
      <w:r w:rsidR="00B909D5" w:rsidRPr="003A0461">
        <w:rPr>
          <w:rFonts w:ascii="Times New Roman" w:hAnsi="Times New Roman" w:cs="Times New Roman"/>
          <w:color w:val="000000"/>
          <w:sz w:val="28"/>
          <w:szCs w:val="28"/>
        </w:rPr>
        <w:t xml:space="preserve"> відповідно до цілей кліматичної політики України.</w:t>
      </w:r>
    </w:p>
    <w:p w:rsidR="003D1D12" w:rsidRPr="003D1D12" w:rsidRDefault="00912F5E" w:rsidP="003D1D12">
      <w:pPr>
        <w:pBdr>
          <w:top w:val="nil"/>
          <w:left w:val="nil"/>
          <w:bottom w:val="nil"/>
          <w:right w:val="nil"/>
          <w:between w:val="nil"/>
        </w:pBdr>
        <w:rPr>
          <w:rFonts w:ascii="Times New Roman" w:hAnsi="Times New Roman" w:cs="Times New Roman"/>
          <w:vanish/>
          <w:color w:val="000000"/>
          <w:sz w:val="28"/>
          <w:szCs w:val="28"/>
        </w:rPr>
      </w:pPr>
      <w:r w:rsidRPr="003A0461">
        <w:rPr>
          <w:rFonts w:ascii="Times New Roman" w:hAnsi="Times New Roman" w:cs="Times New Roman"/>
          <w:color w:val="000000"/>
          <w:sz w:val="28"/>
          <w:szCs w:val="28"/>
        </w:rPr>
        <w:t>З</w:t>
      </w:r>
      <w:r w:rsidR="0007321B">
        <w:rPr>
          <w:rFonts w:ascii="Times New Roman" w:hAnsi="Times New Roman" w:cs="Times New Roman"/>
          <w:color w:val="000000"/>
          <w:sz w:val="28"/>
          <w:szCs w:val="28"/>
        </w:rPr>
        <w:t>гідно з</w:t>
      </w:r>
      <w:r w:rsidRPr="003A0461">
        <w:rPr>
          <w:rFonts w:ascii="Times New Roman" w:hAnsi="Times New Roman" w:cs="Times New Roman"/>
          <w:color w:val="000000"/>
          <w:sz w:val="28"/>
          <w:szCs w:val="28"/>
        </w:rPr>
        <w:t xml:space="preserve"> </w:t>
      </w:r>
      <w:r w:rsidR="0007321B" w:rsidRPr="0007321B">
        <w:rPr>
          <w:rFonts w:ascii="Times New Roman" w:hAnsi="Times New Roman" w:cs="Times New Roman"/>
          <w:color w:val="000000"/>
          <w:sz w:val="28"/>
          <w:szCs w:val="28"/>
        </w:rPr>
        <w:t>Загальни</w:t>
      </w:r>
      <w:r w:rsidR="0007321B">
        <w:rPr>
          <w:rFonts w:ascii="Times New Roman" w:hAnsi="Times New Roman" w:cs="Times New Roman"/>
          <w:color w:val="000000"/>
          <w:sz w:val="28"/>
          <w:szCs w:val="28"/>
        </w:rPr>
        <w:t>ми методичними рекомендаціями</w:t>
      </w:r>
      <w:r w:rsidR="0007321B" w:rsidRPr="0007321B">
        <w:rPr>
          <w:rFonts w:ascii="Times New Roman" w:hAnsi="Times New Roman" w:cs="Times New Roman"/>
          <w:color w:val="000000"/>
          <w:sz w:val="28"/>
          <w:szCs w:val="28"/>
        </w:rPr>
        <w:t xml:space="preserve"> щодо змісту</w:t>
      </w:r>
      <w:r w:rsidR="0007321B">
        <w:rPr>
          <w:rFonts w:ascii="Times New Roman" w:hAnsi="Times New Roman" w:cs="Times New Roman"/>
          <w:color w:val="000000"/>
          <w:sz w:val="28"/>
          <w:szCs w:val="28"/>
        </w:rPr>
        <w:t xml:space="preserve"> </w:t>
      </w:r>
      <w:r w:rsidR="0007321B" w:rsidRPr="0007321B">
        <w:rPr>
          <w:rFonts w:ascii="Times New Roman" w:hAnsi="Times New Roman" w:cs="Times New Roman"/>
          <w:color w:val="000000"/>
          <w:sz w:val="28"/>
          <w:szCs w:val="28"/>
        </w:rPr>
        <w:t>та порядку складання звітів з оцінки</w:t>
      </w:r>
      <w:r w:rsidR="0007321B">
        <w:rPr>
          <w:rFonts w:ascii="Times New Roman" w:hAnsi="Times New Roman" w:cs="Times New Roman"/>
          <w:color w:val="000000"/>
          <w:sz w:val="28"/>
          <w:szCs w:val="28"/>
        </w:rPr>
        <w:t xml:space="preserve"> </w:t>
      </w:r>
      <w:r w:rsidR="0007321B" w:rsidRPr="0007321B">
        <w:rPr>
          <w:rFonts w:ascii="Times New Roman" w:hAnsi="Times New Roman" w:cs="Times New Roman"/>
          <w:color w:val="000000"/>
          <w:sz w:val="28"/>
          <w:szCs w:val="28"/>
        </w:rPr>
        <w:t>впливу на довкілля</w:t>
      </w:r>
      <w:r w:rsidR="0007321B">
        <w:rPr>
          <w:rFonts w:ascii="Times New Roman" w:hAnsi="Times New Roman" w:cs="Times New Roman"/>
          <w:color w:val="000000"/>
          <w:sz w:val="28"/>
          <w:szCs w:val="28"/>
        </w:rPr>
        <w:t>, затвердженими наказом Міндовкілля від 15.03.2021 № 193</w:t>
      </w:r>
      <w:r w:rsidR="0009346C" w:rsidRPr="003A0461">
        <w:rPr>
          <w:rStyle w:val="af"/>
          <w:rFonts w:ascii="Times New Roman" w:hAnsi="Times New Roman" w:cs="Times New Roman"/>
          <w:color w:val="000000"/>
          <w:sz w:val="28"/>
          <w:szCs w:val="28"/>
        </w:rPr>
        <w:footnoteReference w:id="11"/>
      </w:r>
      <w:r w:rsidR="009B0070" w:rsidRPr="009B0070">
        <w:rPr>
          <w:rFonts w:ascii="Times New Roman" w:hAnsi="Times New Roman" w:cs="Times New Roman"/>
          <w:color w:val="000000"/>
          <w:sz w:val="28"/>
          <w:szCs w:val="28"/>
        </w:rPr>
        <w:t xml:space="preserve"> (</w:t>
      </w:r>
      <w:r w:rsidR="009B0070">
        <w:rPr>
          <w:rFonts w:ascii="Times New Roman" w:hAnsi="Times New Roman" w:cs="Times New Roman"/>
          <w:color w:val="000000"/>
          <w:sz w:val="28"/>
          <w:szCs w:val="28"/>
        </w:rPr>
        <w:t xml:space="preserve">далі – </w:t>
      </w:r>
      <w:r w:rsidR="00E91F34">
        <w:rPr>
          <w:rFonts w:ascii="Times New Roman" w:hAnsi="Times New Roman" w:cs="Times New Roman"/>
          <w:color w:val="000000"/>
          <w:sz w:val="28"/>
          <w:szCs w:val="28"/>
        </w:rPr>
        <w:t>Загальні м</w:t>
      </w:r>
      <w:r w:rsidR="009B0070" w:rsidRPr="009B0070">
        <w:rPr>
          <w:rFonts w:ascii="Times New Roman" w:hAnsi="Times New Roman" w:cs="Times New Roman"/>
          <w:color w:val="000000"/>
          <w:sz w:val="28"/>
          <w:szCs w:val="28"/>
        </w:rPr>
        <w:t>етодичн</w:t>
      </w:r>
      <w:r w:rsidR="009B0070">
        <w:rPr>
          <w:rFonts w:ascii="Times New Roman" w:hAnsi="Times New Roman" w:cs="Times New Roman"/>
          <w:color w:val="000000"/>
          <w:sz w:val="28"/>
          <w:szCs w:val="28"/>
        </w:rPr>
        <w:t>і</w:t>
      </w:r>
      <w:r w:rsidR="009B0070" w:rsidRPr="009B0070">
        <w:rPr>
          <w:rFonts w:ascii="Times New Roman" w:hAnsi="Times New Roman" w:cs="Times New Roman"/>
          <w:color w:val="000000"/>
          <w:sz w:val="28"/>
          <w:szCs w:val="28"/>
        </w:rPr>
        <w:t xml:space="preserve"> рекомендаці</w:t>
      </w:r>
      <w:r w:rsidR="009B0070">
        <w:rPr>
          <w:rFonts w:ascii="Times New Roman" w:hAnsi="Times New Roman" w:cs="Times New Roman"/>
          <w:color w:val="000000"/>
          <w:sz w:val="28"/>
          <w:szCs w:val="28"/>
        </w:rPr>
        <w:t>ї</w:t>
      </w:r>
      <w:r w:rsidR="009B0070" w:rsidRPr="009B0070">
        <w:rPr>
          <w:rFonts w:ascii="Times New Roman" w:hAnsi="Times New Roman" w:cs="Times New Roman"/>
          <w:color w:val="000000"/>
          <w:sz w:val="28"/>
          <w:szCs w:val="28"/>
        </w:rPr>
        <w:t xml:space="preserve"> щодо змісту та порядку складання звітів з </w:t>
      </w:r>
      <w:r w:rsidR="009B0070">
        <w:rPr>
          <w:rFonts w:ascii="Times New Roman" w:hAnsi="Times New Roman" w:cs="Times New Roman"/>
          <w:color w:val="000000"/>
          <w:sz w:val="28"/>
          <w:szCs w:val="28"/>
        </w:rPr>
        <w:t>ОВД</w:t>
      </w:r>
      <w:r w:rsidR="009B0070" w:rsidRPr="009B0070">
        <w:rPr>
          <w:rFonts w:ascii="Times New Roman" w:hAnsi="Times New Roman" w:cs="Times New Roman"/>
          <w:color w:val="000000"/>
          <w:sz w:val="28"/>
          <w:szCs w:val="28"/>
        </w:rPr>
        <w:t>)</w:t>
      </w:r>
      <w:r w:rsidRPr="003A0461">
        <w:rPr>
          <w:rFonts w:ascii="Times New Roman" w:hAnsi="Times New Roman" w:cs="Times New Roman"/>
          <w:color w:val="000000"/>
          <w:sz w:val="28"/>
          <w:szCs w:val="28"/>
        </w:rPr>
        <w:t>, в методологічному аспекті ОВД планованої діяльності рекомендується здійснювати у декілька етапів, які наведені нижче. На кожному етапі, відповідно, постає декілька ключових запитань</w:t>
      </w:r>
      <w:r w:rsidR="004715B9" w:rsidRPr="003A0461">
        <w:rPr>
          <w:rFonts w:ascii="Times New Roman" w:hAnsi="Times New Roman" w:cs="Times New Roman"/>
          <w:color w:val="000000"/>
          <w:sz w:val="28"/>
          <w:szCs w:val="28"/>
        </w:rPr>
        <w:t xml:space="preserve"> стосовно клімату</w:t>
      </w:r>
      <w:r w:rsidRPr="003A0461">
        <w:rPr>
          <w:rFonts w:ascii="Times New Roman" w:hAnsi="Times New Roman" w:cs="Times New Roman"/>
          <w:color w:val="000000"/>
          <w:sz w:val="28"/>
          <w:szCs w:val="28"/>
        </w:rPr>
        <w:t xml:space="preserve">, які потребують розгляду </w:t>
      </w:r>
      <w:r w:rsidR="004715B9" w:rsidRPr="003A0461">
        <w:rPr>
          <w:rFonts w:ascii="Times New Roman" w:hAnsi="Times New Roman" w:cs="Times New Roman"/>
          <w:color w:val="000000"/>
          <w:sz w:val="28"/>
          <w:szCs w:val="28"/>
        </w:rPr>
        <w:t>виконавцями</w:t>
      </w:r>
      <w:r w:rsidR="0031797E">
        <w:rPr>
          <w:rFonts w:ascii="Times New Roman" w:hAnsi="Times New Roman" w:cs="Times New Roman"/>
          <w:color w:val="000000"/>
          <w:sz w:val="28"/>
          <w:szCs w:val="28"/>
        </w:rPr>
        <w:t xml:space="preserve"> ОВД </w:t>
      </w:r>
      <w:r w:rsidR="008A47E2">
        <w:rPr>
          <w:rFonts w:ascii="Times New Roman" w:hAnsi="Times New Roman" w:cs="Times New Roman"/>
          <w:color w:val="000000"/>
          <w:sz w:val="28"/>
          <w:szCs w:val="28"/>
        </w:rPr>
        <w:t xml:space="preserve">                    </w:t>
      </w:r>
      <w:r w:rsidR="0031797E">
        <w:rPr>
          <w:rFonts w:ascii="Times New Roman" w:hAnsi="Times New Roman" w:cs="Times New Roman"/>
          <w:color w:val="000000"/>
          <w:sz w:val="28"/>
          <w:szCs w:val="28"/>
        </w:rPr>
        <w:t>(таблиця</w:t>
      </w:r>
      <w:r w:rsidRPr="003A0461">
        <w:rPr>
          <w:rFonts w:ascii="Times New Roman" w:hAnsi="Times New Roman" w:cs="Times New Roman"/>
          <w:color w:val="000000"/>
          <w:sz w:val="28"/>
          <w:szCs w:val="28"/>
        </w:rPr>
        <w:t xml:space="preserve"> </w:t>
      </w:r>
      <w:r w:rsidR="00C067A7">
        <w:rPr>
          <w:rFonts w:ascii="Times New Roman" w:hAnsi="Times New Roman" w:cs="Times New Roman"/>
          <w:color w:val="000000"/>
          <w:sz w:val="28"/>
          <w:szCs w:val="28"/>
        </w:rPr>
        <w:t>1</w:t>
      </w:r>
      <w:r w:rsidR="00E842EC">
        <w:fldChar w:fldCharType="begin"/>
      </w:r>
      <w:r w:rsidR="00E842EC">
        <w:instrText xml:space="preserve"> REF _Ref152674536 \h  \* MERGEFORMAT </w:instrText>
      </w:r>
      <w:r w:rsidR="00E842EC">
        <w:fldChar w:fldCharType="separate"/>
      </w:r>
    </w:p>
    <w:p w:rsidR="00912F5E" w:rsidRPr="003A0461" w:rsidRDefault="003D1D12" w:rsidP="0007321B">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3D1D12">
        <w:rPr>
          <w:rFonts w:ascii="Times New Roman" w:hAnsi="Times New Roman" w:cs="Times New Roman"/>
          <w:vanish/>
          <w:color w:val="000000"/>
          <w:sz w:val="28"/>
          <w:szCs w:val="28"/>
        </w:rPr>
        <w:t xml:space="preserve">Таблиця </w:t>
      </w:r>
      <w:r>
        <w:rPr>
          <w:rFonts w:ascii="Times New Roman" w:hAnsi="Times New Roman" w:cs="Times New Roman"/>
          <w:noProof/>
          <w:color w:val="000000"/>
          <w:sz w:val="28"/>
          <w:szCs w:val="28"/>
        </w:rPr>
        <w:t>1</w:t>
      </w:r>
      <w:r w:rsidR="00E842EC">
        <w:fldChar w:fldCharType="end"/>
      </w:r>
      <w:r w:rsidR="00912F5E" w:rsidRPr="003A0461">
        <w:rPr>
          <w:rFonts w:ascii="Times New Roman" w:hAnsi="Times New Roman" w:cs="Times New Roman"/>
          <w:color w:val="000000"/>
          <w:sz w:val="28"/>
          <w:szCs w:val="28"/>
        </w:rPr>
        <w:t>).</w:t>
      </w:r>
    </w:p>
    <w:p w:rsidR="00515606" w:rsidRPr="0031797E" w:rsidRDefault="00515606" w:rsidP="008209D1">
      <w:pPr>
        <w:pStyle w:val="ac"/>
        <w:spacing w:after="0"/>
        <w:ind w:firstLine="567"/>
        <w:rPr>
          <w:rFonts w:ascii="Times New Roman" w:hAnsi="Times New Roman" w:cs="Times New Roman"/>
          <w:color w:val="000000"/>
          <w:sz w:val="14"/>
          <w:szCs w:val="28"/>
        </w:rPr>
      </w:pPr>
      <w:bookmarkStart w:id="2" w:name="_Ref152674536"/>
    </w:p>
    <w:p w:rsidR="00912F5E" w:rsidRPr="00D81920" w:rsidRDefault="00912F5E" w:rsidP="00C067A7">
      <w:pPr>
        <w:pStyle w:val="ac"/>
        <w:spacing w:after="0"/>
        <w:rPr>
          <w:rFonts w:ascii="Times New Roman" w:hAnsi="Times New Roman" w:cs="Times New Roman"/>
          <w:color w:val="000000"/>
          <w:sz w:val="28"/>
          <w:szCs w:val="28"/>
          <w:lang w:val="ru-RU"/>
        </w:rPr>
      </w:pPr>
      <w:r w:rsidRPr="004222E0">
        <w:rPr>
          <w:rFonts w:ascii="Times New Roman" w:hAnsi="Times New Roman" w:cs="Times New Roman"/>
          <w:color w:val="000000"/>
          <w:sz w:val="28"/>
          <w:szCs w:val="28"/>
        </w:rPr>
        <w:t xml:space="preserve">Таблиця </w:t>
      </w:r>
      <w:r w:rsidR="00404178" w:rsidRPr="004222E0">
        <w:rPr>
          <w:rFonts w:ascii="Times New Roman" w:hAnsi="Times New Roman" w:cs="Times New Roman"/>
          <w:color w:val="000000"/>
          <w:sz w:val="28"/>
          <w:szCs w:val="28"/>
        </w:rPr>
        <w:fldChar w:fldCharType="begin"/>
      </w:r>
      <w:r w:rsidRPr="004222E0">
        <w:rPr>
          <w:rFonts w:ascii="Times New Roman" w:hAnsi="Times New Roman" w:cs="Times New Roman"/>
          <w:color w:val="000000"/>
          <w:sz w:val="28"/>
          <w:szCs w:val="28"/>
        </w:rPr>
        <w:instrText xml:space="preserve"> SEQ Таблиця \* ARABIC </w:instrText>
      </w:r>
      <w:r w:rsidR="00404178" w:rsidRPr="004222E0">
        <w:rPr>
          <w:rFonts w:ascii="Times New Roman" w:hAnsi="Times New Roman" w:cs="Times New Roman"/>
          <w:color w:val="000000"/>
          <w:sz w:val="28"/>
          <w:szCs w:val="28"/>
        </w:rPr>
        <w:fldChar w:fldCharType="separate"/>
      </w:r>
      <w:r w:rsidR="003D1D12">
        <w:rPr>
          <w:rFonts w:ascii="Times New Roman" w:hAnsi="Times New Roman" w:cs="Times New Roman"/>
          <w:noProof/>
          <w:color w:val="000000"/>
          <w:sz w:val="28"/>
          <w:szCs w:val="28"/>
        </w:rPr>
        <w:t>1</w:t>
      </w:r>
      <w:r w:rsidR="00404178" w:rsidRPr="004222E0">
        <w:rPr>
          <w:rFonts w:ascii="Times New Roman" w:hAnsi="Times New Roman" w:cs="Times New Roman"/>
          <w:color w:val="000000"/>
          <w:sz w:val="28"/>
          <w:szCs w:val="28"/>
        </w:rPr>
        <w:fldChar w:fldCharType="end"/>
      </w:r>
      <w:bookmarkEnd w:id="2"/>
      <w:r w:rsidRPr="004222E0">
        <w:rPr>
          <w:rFonts w:ascii="Times New Roman" w:hAnsi="Times New Roman" w:cs="Times New Roman"/>
          <w:color w:val="000000"/>
          <w:sz w:val="28"/>
          <w:szCs w:val="28"/>
        </w:rPr>
        <w:t xml:space="preserve"> – Ключові кліматичні питання до розгляду на різних етапах проведення ОВД планованої діяльності</w:t>
      </w:r>
    </w:p>
    <w:p w:rsidR="004222E0" w:rsidRPr="00D81920" w:rsidRDefault="004222E0" w:rsidP="004222E0">
      <w:pPr>
        <w:rPr>
          <w:lang w:val="ru-RU"/>
        </w:rPr>
      </w:pPr>
    </w:p>
    <w:tbl>
      <w:tblPr>
        <w:tblStyle w:val="af6"/>
        <w:tblW w:w="0" w:type="auto"/>
        <w:tblLook w:val="04A0" w:firstRow="1" w:lastRow="0" w:firstColumn="1" w:lastColumn="0" w:noHBand="0" w:noVBand="1"/>
      </w:tblPr>
      <w:tblGrid>
        <w:gridCol w:w="3612"/>
        <w:gridCol w:w="6016"/>
      </w:tblGrid>
      <w:tr w:rsidR="0014044C" w:rsidRPr="00773EDB" w:rsidTr="00D16B66">
        <w:trPr>
          <w:tblHeader/>
        </w:trPr>
        <w:tc>
          <w:tcPr>
            <w:tcW w:w="3652" w:type="dxa"/>
            <w:shd w:val="clear" w:color="auto" w:fill="auto"/>
          </w:tcPr>
          <w:p w:rsidR="0014044C" w:rsidRPr="00773EDB" w:rsidRDefault="00912F5E" w:rsidP="008209D1">
            <w:pPr>
              <w:jc w:val="center"/>
              <w:rPr>
                <w:rFonts w:ascii="Times New Roman" w:hAnsi="Times New Roman" w:cs="Times New Roman"/>
                <w:b/>
                <w:bCs/>
                <w:noProof/>
                <w:color w:val="000000"/>
              </w:rPr>
            </w:pPr>
            <w:r w:rsidRPr="00773EDB">
              <w:rPr>
                <w:rFonts w:ascii="Times New Roman" w:hAnsi="Times New Roman" w:cs="Times New Roman"/>
                <w:b/>
                <w:bCs/>
                <w:noProof/>
                <w:color w:val="000000"/>
              </w:rPr>
              <w:t>Етапи проведення ОВД</w:t>
            </w:r>
          </w:p>
        </w:tc>
        <w:tc>
          <w:tcPr>
            <w:tcW w:w="6095" w:type="dxa"/>
            <w:shd w:val="clear" w:color="auto" w:fill="auto"/>
          </w:tcPr>
          <w:p w:rsidR="0014044C" w:rsidRPr="00773EDB" w:rsidRDefault="00912F5E" w:rsidP="008209D1">
            <w:pPr>
              <w:jc w:val="center"/>
              <w:rPr>
                <w:rFonts w:ascii="Times New Roman" w:hAnsi="Times New Roman" w:cs="Times New Roman"/>
                <w:b/>
                <w:bCs/>
                <w:noProof/>
                <w:color w:val="000000"/>
              </w:rPr>
            </w:pPr>
            <w:r w:rsidRPr="00773EDB">
              <w:rPr>
                <w:rFonts w:ascii="Times New Roman" w:hAnsi="Times New Roman" w:cs="Times New Roman"/>
                <w:b/>
                <w:bCs/>
                <w:noProof/>
                <w:color w:val="000000"/>
              </w:rPr>
              <w:t xml:space="preserve">Ключові питання </w:t>
            </w:r>
            <w:r w:rsidR="004715B9" w:rsidRPr="00773EDB">
              <w:rPr>
                <w:rFonts w:ascii="Times New Roman" w:hAnsi="Times New Roman" w:cs="Times New Roman"/>
                <w:b/>
                <w:bCs/>
                <w:noProof/>
                <w:color w:val="000000"/>
              </w:rPr>
              <w:t>до</w:t>
            </w:r>
            <w:r w:rsidRPr="00773EDB">
              <w:rPr>
                <w:rFonts w:ascii="Times New Roman" w:hAnsi="Times New Roman" w:cs="Times New Roman"/>
                <w:b/>
                <w:bCs/>
                <w:noProof/>
                <w:color w:val="000000"/>
              </w:rPr>
              <w:t xml:space="preserve"> розгляду</w:t>
            </w:r>
          </w:p>
        </w:tc>
      </w:tr>
      <w:tr w:rsidR="0014044C" w:rsidRPr="00773EDB" w:rsidTr="0031797E">
        <w:trPr>
          <w:trHeight w:val="264"/>
        </w:trPr>
        <w:tc>
          <w:tcPr>
            <w:tcW w:w="3652" w:type="dxa"/>
          </w:tcPr>
          <w:p w:rsidR="0014044C" w:rsidRPr="00773EDB" w:rsidRDefault="0014044C" w:rsidP="008209D1">
            <w:pPr>
              <w:jc w:val="left"/>
              <w:rPr>
                <w:rFonts w:ascii="Times New Roman" w:hAnsi="Times New Roman" w:cs="Times New Roman"/>
                <w:noProof/>
                <w:color w:val="000000"/>
              </w:rPr>
            </w:pPr>
            <w:r w:rsidRPr="00773EDB">
              <w:rPr>
                <w:rFonts w:ascii="Times New Roman" w:hAnsi="Times New Roman" w:cs="Times New Roman"/>
                <w:noProof/>
                <w:color w:val="000000"/>
              </w:rPr>
              <w:t>1</w:t>
            </w:r>
            <w:r w:rsidR="00735979" w:rsidRPr="00773EDB">
              <w:rPr>
                <w:rFonts w:ascii="Times New Roman" w:hAnsi="Times New Roman" w:cs="Times New Roman"/>
                <w:noProof/>
                <w:color w:val="000000"/>
              </w:rPr>
              <w:t>.</w:t>
            </w:r>
            <w:r w:rsidRPr="00773EDB">
              <w:rPr>
                <w:rFonts w:ascii="Times New Roman" w:hAnsi="Times New Roman" w:cs="Times New Roman"/>
                <w:noProof/>
                <w:color w:val="000000"/>
              </w:rPr>
              <w:t xml:space="preserve"> Опис планованої діяльності, з ідентифікацією процесів планованої діяльності, що зумовлюють вплив на довкілля, і джерел впливу</w:t>
            </w:r>
          </w:p>
        </w:tc>
        <w:tc>
          <w:tcPr>
            <w:tcW w:w="6095" w:type="dxa"/>
          </w:tcPr>
          <w:p w:rsidR="00735979" w:rsidRPr="00773EDB" w:rsidRDefault="00735979"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чи призведе планована діяльність до викидів вуглекислого газу (CO</w:t>
            </w:r>
            <w:r w:rsidRPr="00773EDB">
              <w:rPr>
                <w:rFonts w:ascii="Times New Roman" w:hAnsi="Times New Roman" w:cs="Times New Roman"/>
                <w:noProof/>
                <w:color w:val="000000"/>
                <w:vertAlign w:val="subscript"/>
              </w:rPr>
              <w:t>2</w:t>
            </w:r>
            <w:r w:rsidRPr="00773EDB">
              <w:rPr>
                <w:rFonts w:ascii="Times New Roman" w:hAnsi="Times New Roman" w:cs="Times New Roman"/>
                <w:noProof/>
                <w:color w:val="000000"/>
              </w:rPr>
              <w:t>), оксиду азоту (N</w:t>
            </w:r>
            <w:r w:rsidRPr="00773EDB">
              <w:rPr>
                <w:rFonts w:ascii="Times New Roman" w:hAnsi="Times New Roman" w:cs="Times New Roman"/>
                <w:noProof/>
                <w:color w:val="000000"/>
                <w:vertAlign w:val="subscript"/>
              </w:rPr>
              <w:t>2</w:t>
            </w:r>
            <w:r w:rsidRPr="00773EDB">
              <w:rPr>
                <w:rFonts w:ascii="Times New Roman" w:hAnsi="Times New Roman" w:cs="Times New Roman"/>
                <w:noProof/>
                <w:color w:val="000000"/>
              </w:rPr>
              <w:t>O), метану (CH</w:t>
            </w:r>
            <w:r w:rsidRPr="00773EDB">
              <w:rPr>
                <w:rFonts w:ascii="Times New Roman" w:hAnsi="Times New Roman" w:cs="Times New Roman"/>
                <w:noProof/>
                <w:color w:val="000000"/>
                <w:vertAlign w:val="subscript"/>
              </w:rPr>
              <w:t>4</w:t>
            </w:r>
            <w:r w:rsidRPr="00773EDB">
              <w:rPr>
                <w:rFonts w:ascii="Times New Roman" w:hAnsi="Times New Roman" w:cs="Times New Roman"/>
                <w:noProof/>
                <w:color w:val="000000"/>
              </w:rPr>
              <w:t>) або інших ПГ?</w:t>
            </w:r>
          </w:p>
          <w:p w:rsidR="00912F5E" w:rsidRPr="00773EDB" w:rsidRDefault="00735979"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я</w:t>
            </w:r>
            <w:r w:rsidR="00912F5E" w:rsidRPr="00773EDB">
              <w:rPr>
                <w:rFonts w:ascii="Times New Roman" w:hAnsi="Times New Roman" w:cs="Times New Roman"/>
                <w:noProof/>
                <w:color w:val="000000"/>
              </w:rPr>
              <w:t>кі ПГ викида</w:t>
            </w:r>
            <w:r w:rsidR="00C9258F" w:rsidRPr="00773EDB">
              <w:rPr>
                <w:rFonts w:ascii="Times New Roman" w:hAnsi="Times New Roman" w:cs="Times New Roman"/>
                <w:noProof/>
                <w:color w:val="000000"/>
              </w:rPr>
              <w:t xml:space="preserve">тимуться </w:t>
            </w:r>
            <w:r w:rsidR="00912F5E" w:rsidRPr="00773EDB">
              <w:rPr>
                <w:rFonts w:ascii="Times New Roman" w:hAnsi="Times New Roman" w:cs="Times New Roman"/>
                <w:noProof/>
                <w:color w:val="000000"/>
              </w:rPr>
              <w:t>та з яких джерел?</w:t>
            </w:r>
          </w:p>
          <w:p w:rsidR="00912F5E" w:rsidRPr="00773EDB" w:rsidRDefault="00912F5E"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які паливо та енергія використов</w:t>
            </w:r>
            <w:r w:rsidR="00C9258F" w:rsidRPr="00773EDB">
              <w:rPr>
                <w:rFonts w:ascii="Times New Roman" w:hAnsi="Times New Roman" w:cs="Times New Roman"/>
                <w:noProof/>
                <w:color w:val="000000"/>
              </w:rPr>
              <w:t>уватимуться</w:t>
            </w:r>
            <w:r w:rsidRPr="00773EDB">
              <w:rPr>
                <w:rFonts w:ascii="Times New Roman" w:hAnsi="Times New Roman" w:cs="Times New Roman"/>
                <w:noProof/>
                <w:color w:val="000000"/>
              </w:rPr>
              <w:t xml:space="preserve"> та в яких обсягах?</w:t>
            </w:r>
          </w:p>
          <w:p w:rsidR="00912F5E" w:rsidRPr="00773EDB" w:rsidRDefault="00912F5E"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 xml:space="preserve">які типи земельних ділянок </w:t>
            </w:r>
            <w:r w:rsidR="00C9258F" w:rsidRPr="00773EDB">
              <w:rPr>
                <w:rFonts w:ascii="Times New Roman" w:hAnsi="Times New Roman" w:cs="Times New Roman"/>
                <w:noProof/>
                <w:color w:val="000000"/>
              </w:rPr>
              <w:t>використовуватимуться</w:t>
            </w:r>
            <w:r w:rsidRPr="00773EDB">
              <w:rPr>
                <w:rFonts w:ascii="Times New Roman" w:hAnsi="Times New Roman" w:cs="Times New Roman"/>
                <w:noProof/>
                <w:color w:val="000000"/>
              </w:rPr>
              <w:t>?</w:t>
            </w:r>
          </w:p>
          <w:p w:rsidR="0009346C" w:rsidRPr="0031797E" w:rsidRDefault="00912F5E" w:rsidP="0031797E">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lastRenderedPageBreak/>
              <w:t xml:space="preserve">чи є </w:t>
            </w:r>
            <w:r w:rsidR="00C9258F" w:rsidRPr="00773EDB">
              <w:rPr>
                <w:rFonts w:ascii="Times New Roman" w:hAnsi="Times New Roman" w:cs="Times New Roman"/>
                <w:noProof/>
                <w:color w:val="000000"/>
              </w:rPr>
              <w:t>джерела</w:t>
            </w:r>
            <w:r w:rsidRPr="00773EDB">
              <w:rPr>
                <w:rFonts w:ascii="Times New Roman" w:hAnsi="Times New Roman" w:cs="Times New Roman"/>
                <w:noProof/>
                <w:color w:val="000000"/>
              </w:rPr>
              <w:t xml:space="preserve"> впливу на мікроклімат</w:t>
            </w:r>
            <w:r w:rsidR="00C9258F" w:rsidRPr="00773EDB">
              <w:rPr>
                <w:rFonts w:ascii="Times New Roman" w:hAnsi="Times New Roman" w:cs="Times New Roman"/>
                <w:noProof/>
                <w:color w:val="000000"/>
              </w:rPr>
              <w:t xml:space="preserve"> прилеглої території</w:t>
            </w:r>
            <w:r w:rsidRPr="00773EDB">
              <w:rPr>
                <w:rFonts w:ascii="Times New Roman" w:hAnsi="Times New Roman" w:cs="Times New Roman"/>
                <w:noProof/>
                <w:color w:val="000000"/>
              </w:rPr>
              <w:t>?</w:t>
            </w:r>
          </w:p>
        </w:tc>
      </w:tr>
      <w:tr w:rsidR="0014044C" w:rsidRPr="00773EDB" w:rsidTr="00D16B66">
        <w:tc>
          <w:tcPr>
            <w:tcW w:w="3652" w:type="dxa"/>
          </w:tcPr>
          <w:p w:rsidR="0014044C" w:rsidRPr="00773EDB" w:rsidRDefault="0014044C" w:rsidP="008209D1">
            <w:pPr>
              <w:jc w:val="left"/>
              <w:rPr>
                <w:rFonts w:ascii="Times New Roman" w:hAnsi="Times New Roman" w:cs="Times New Roman"/>
                <w:noProof/>
                <w:color w:val="000000"/>
              </w:rPr>
            </w:pPr>
            <w:r w:rsidRPr="00773EDB">
              <w:rPr>
                <w:rFonts w:ascii="Times New Roman" w:hAnsi="Times New Roman" w:cs="Times New Roman"/>
                <w:noProof/>
                <w:color w:val="000000"/>
              </w:rPr>
              <w:lastRenderedPageBreak/>
              <w:t>2</w:t>
            </w:r>
            <w:r w:rsidR="00735979" w:rsidRPr="00773EDB">
              <w:rPr>
                <w:rFonts w:ascii="Times New Roman" w:hAnsi="Times New Roman" w:cs="Times New Roman"/>
                <w:noProof/>
                <w:color w:val="000000"/>
              </w:rPr>
              <w:t>.</w:t>
            </w:r>
            <w:r w:rsidRPr="00773EDB">
              <w:rPr>
                <w:rFonts w:ascii="Times New Roman" w:hAnsi="Times New Roman" w:cs="Times New Roman"/>
                <w:noProof/>
                <w:color w:val="000000"/>
              </w:rPr>
              <w:t xml:space="preserve"> Урахування поточного стану довкілля у місцевих умовах, де планується провадити плановану діяльність, разом із екологічними ризиками і прогнозами та перспективами соціально-економічного розвитку регіону</w:t>
            </w:r>
          </w:p>
          <w:p w:rsidR="00735979" w:rsidRPr="00773EDB" w:rsidRDefault="00735979" w:rsidP="008209D1">
            <w:pPr>
              <w:jc w:val="left"/>
              <w:rPr>
                <w:rFonts w:ascii="Times New Roman" w:hAnsi="Times New Roman" w:cs="Times New Roman"/>
                <w:noProof/>
                <w:color w:val="000000"/>
              </w:rPr>
            </w:pPr>
          </w:p>
        </w:tc>
        <w:tc>
          <w:tcPr>
            <w:tcW w:w="6095" w:type="dxa"/>
          </w:tcPr>
          <w:p w:rsidR="0014044C" w:rsidRPr="00773EDB" w:rsidRDefault="0014044C"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яким є поточний клімат території?</w:t>
            </w:r>
          </w:p>
          <w:p w:rsidR="0014044C" w:rsidRPr="00773EDB" w:rsidRDefault="0014044C"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які наразі спостерігаються тенденції зміни клімату</w:t>
            </w:r>
            <w:r w:rsidR="004715B9" w:rsidRPr="00773EDB">
              <w:rPr>
                <w:rFonts w:ascii="Times New Roman" w:hAnsi="Times New Roman" w:cs="Times New Roman"/>
                <w:noProof/>
                <w:color w:val="000000"/>
              </w:rPr>
              <w:t xml:space="preserve"> на оцінюваній території</w:t>
            </w:r>
            <w:r w:rsidR="00735979" w:rsidRPr="00773EDB">
              <w:rPr>
                <w:rFonts w:ascii="Times New Roman" w:hAnsi="Times New Roman" w:cs="Times New Roman"/>
                <w:noProof/>
                <w:color w:val="000000"/>
              </w:rPr>
              <w:t xml:space="preserve"> на основі історичних даних</w:t>
            </w:r>
            <w:r w:rsidRPr="00773EDB">
              <w:rPr>
                <w:rFonts w:ascii="Times New Roman" w:hAnsi="Times New Roman" w:cs="Times New Roman"/>
                <w:noProof/>
                <w:color w:val="000000"/>
              </w:rPr>
              <w:t>?</w:t>
            </w:r>
          </w:p>
          <w:p w:rsidR="0014044C" w:rsidRPr="00773EDB" w:rsidRDefault="0014044C"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які очікуються зміни клімат</w:t>
            </w:r>
            <w:r w:rsidR="00735979" w:rsidRPr="00773EDB">
              <w:rPr>
                <w:rFonts w:ascii="Times New Roman" w:hAnsi="Times New Roman" w:cs="Times New Roman"/>
                <w:noProof/>
                <w:color w:val="000000"/>
              </w:rPr>
              <w:t>ичних показників</w:t>
            </w:r>
            <w:r w:rsidRPr="00773EDB">
              <w:rPr>
                <w:rFonts w:ascii="Times New Roman" w:hAnsi="Times New Roman" w:cs="Times New Roman"/>
                <w:noProof/>
                <w:color w:val="000000"/>
              </w:rPr>
              <w:t xml:space="preserve"> </w:t>
            </w:r>
            <w:r w:rsidR="00735979" w:rsidRPr="00773EDB">
              <w:rPr>
                <w:rFonts w:ascii="Times New Roman" w:hAnsi="Times New Roman" w:cs="Times New Roman"/>
                <w:noProof/>
                <w:color w:val="000000"/>
              </w:rPr>
              <w:t>протягом терміну існування проєкту та в довгостроковій перспективі</w:t>
            </w:r>
            <w:r w:rsidRPr="00773EDB">
              <w:rPr>
                <w:rFonts w:ascii="Times New Roman" w:hAnsi="Times New Roman" w:cs="Times New Roman"/>
                <w:noProof/>
                <w:color w:val="000000"/>
              </w:rPr>
              <w:t>?</w:t>
            </w:r>
          </w:p>
          <w:p w:rsidR="0009346C" w:rsidRPr="00773EDB" w:rsidRDefault="00C9258F"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які кліматичні загрози існують або очікуються в майбутньому та які ризики з ними пов’язані?</w:t>
            </w:r>
          </w:p>
        </w:tc>
      </w:tr>
      <w:tr w:rsidR="0014044C" w:rsidRPr="00773EDB" w:rsidTr="00D16B66">
        <w:tc>
          <w:tcPr>
            <w:tcW w:w="3652" w:type="dxa"/>
          </w:tcPr>
          <w:p w:rsidR="0014044C" w:rsidRPr="00773EDB" w:rsidRDefault="0014044C" w:rsidP="008209D1">
            <w:pPr>
              <w:jc w:val="left"/>
              <w:rPr>
                <w:rFonts w:ascii="Times New Roman" w:hAnsi="Times New Roman" w:cs="Times New Roman"/>
                <w:noProof/>
                <w:color w:val="000000"/>
              </w:rPr>
            </w:pPr>
            <w:r w:rsidRPr="00773EDB">
              <w:rPr>
                <w:rFonts w:ascii="Times New Roman" w:hAnsi="Times New Roman" w:cs="Times New Roman"/>
                <w:noProof/>
                <w:color w:val="000000"/>
              </w:rPr>
              <w:t>3</w:t>
            </w:r>
            <w:r w:rsidR="00735979" w:rsidRPr="00773EDB">
              <w:rPr>
                <w:rFonts w:ascii="Times New Roman" w:hAnsi="Times New Roman" w:cs="Times New Roman"/>
                <w:noProof/>
                <w:color w:val="000000"/>
              </w:rPr>
              <w:t>.</w:t>
            </w:r>
            <w:r w:rsidRPr="00773EDB">
              <w:rPr>
                <w:rFonts w:ascii="Times New Roman" w:hAnsi="Times New Roman" w:cs="Times New Roman"/>
                <w:noProof/>
                <w:color w:val="000000"/>
              </w:rPr>
              <w:t xml:space="preserve"> Види і потужність впливу на окремі фактори довкілля, у тому числі сукупного впливу (прямого та опосередкованого) у зв’язку з впливом вже наявних об’єктів, а також планованої діяльності</w:t>
            </w:r>
          </w:p>
        </w:tc>
        <w:tc>
          <w:tcPr>
            <w:tcW w:w="6095" w:type="dxa"/>
          </w:tcPr>
          <w:p w:rsidR="0014044C" w:rsidRPr="00773EDB" w:rsidRDefault="0014044C"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якими є обсяги та приріст прямих і непрямих викидів ПГ на всіх етапах планованої діяльності?</w:t>
            </w:r>
          </w:p>
          <w:p w:rsidR="00735979" w:rsidRPr="00773EDB" w:rsidRDefault="00735979"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чи передбачає планована діяльність будь-які дії в сфері землекористування, зміни у землекористуванні або ведення лісового господарства, що може призвести до збільшення викидів ПГ?</w:t>
            </w:r>
          </w:p>
          <w:p w:rsidR="00735979" w:rsidRPr="00773EDB" w:rsidRDefault="00735979"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чи суттєво вплине планована діяльність на споживання енергії?</w:t>
            </w:r>
          </w:p>
          <w:p w:rsidR="0014044C" w:rsidRPr="00773EDB" w:rsidRDefault="00C9258F"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я</w:t>
            </w:r>
            <w:r w:rsidR="0014044C" w:rsidRPr="00773EDB">
              <w:rPr>
                <w:rFonts w:ascii="Times New Roman" w:hAnsi="Times New Roman" w:cs="Times New Roman"/>
                <w:noProof/>
                <w:color w:val="000000"/>
              </w:rPr>
              <w:t>к</w:t>
            </w:r>
            <w:r w:rsidRPr="00773EDB">
              <w:rPr>
                <w:rFonts w:ascii="Times New Roman" w:hAnsi="Times New Roman" w:cs="Times New Roman"/>
                <w:noProof/>
                <w:color w:val="000000"/>
              </w:rPr>
              <w:t>им чином</w:t>
            </w:r>
            <w:r w:rsidR="0014044C" w:rsidRPr="00773EDB">
              <w:rPr>
                <w:rFonts w:ascii="Times New Roman" w:hAnsi="Times New Roman" w:cs="Times New Roman"/>
                <w:noProof/>
                <w:color w:val="000000"/>
              </w:rPr>
              <w:t xml:space="preserve"> впливає планована діяльність на мікроклімат</w:t>
            </w:r>
            <w:r w:rsidRPr="00773EDB">
              <w:rPr>
                <w:rFonts w:ascii="Times New Roman" w:hAnsi="Times New Roman" w:cs="Times New Roman"/>
                <w:noProof/>
                <w:color w:val="000000"/>
              </w:rPr>
              <w:t xml:space="preserve"> прилеглої території</w:t>
            </w:r>
            <w:r w:rsidR="0014044C" w:rsidRPr="00773EDB">
              <w:rPr>
                <w:rFonts w:ascii="Times New Roman" w:hAnsi="Times New Roman" w:cs="Times New Roman"/>
                <w:noProof/>
                <w:color w:val="000000"/>
              </w:rPr>
              <w:t>?</w:t>
            </w:r>
          </w:p>
          <w:p w:rsidR="00735979" w:rsidRPr="00773EDB" w:rsidRDefault="00735979" w:rsidP="008209D1">
            <w:pPr>
              <w:ind w:left="30"/>
              <w:jc w:val="left"/>
              <w:rPr>
                <w:rFonts w:ascii="Times New Roman" w:hAnsi="Times New Roman" w:cs="Times New Roman"/>
                <w:noProof/>
                <w:color w:val="000000"/>
              </w:rPr>
            </w:pPr>
          </w:p>
        </w:tc>
      </w:tr>
      <w:tr w:rsidR="0014044C" w:rsidRPr="00773EDB" w:rsidTr="00D16B66">
        <w:tc>
          <w:tcPr>
            <w:tcW w:w="3652" w:type="dxa"/>
          </w:tcPr>
          <w:p w:rsidR="0014044C" w:rsidRPr="00773EDB" w:rsidRDefault="0014044C" w:rsidP="008209D1">
            <w:pPr>
              <w:jc w:val="left"/>
              <w:rPr>
                <w:rFonts w:ascii="Times New Roman" w:hAnsi="Times New Roman" w:cs="Times New Roman"/>
                <w:noProof/>
                <w:color w:val="000000"/>
              </w:rPr>
            </w:pPr>
            <w:r w:rsidRPr="00773EDB">
              <w:rPr>
                <w:rFonts w:ascii="Times New Roman" w:hAnsi="Times New Roman" w:cs="Times New Roman"/>
                <w:noProof/>
                <w:color w:val="000000"/>
              </w:rPr>
              <w:t>4</w:t>
            </w:r>
            <w:r w:rsidR="006E74DA">
              <w:rPr>
                <w:rFonts w:ascii="Times New Roman" w:hAnsi="Times New Roman" w:cs="Times New Roman"/>
                <w:noProof/>
                <w:color w:val="000000"/>
              </w:rPr>
              <w:t>.</w:t>
            </w:r>
            <w:r w:rsidRPr="00773EDB">
              <w:rPr>
                <w:rFonts w:ascii="Times New Roman" w:hAnsi="Times New Roman" w:cs="Times New Roman"/>
                <w:noProof/>
                <w:color w:val="000000"/>
              </w:rPr>
              <w:t xml:space="preserve"> Ефективний розгляд та обрання виправданих альтернатив з урахуванням їхніх екологічних наслідків</w:t>
            </w:r>
          </w:p>
          <w:p w:rsidR="0014044C" w:rsidRPr="00773EDB" w:rsidRDefault="0014044C" w:rsidP="008209D1">
            <w:pPr>
              <w:jc w:val="left"/>
              <w:rPr>
                <w:rFonts w:ascii="Times New Roman" w:hAnsi="Times New Roman" w:cs="Times New Roman"/>
                <w:noProof/>
                <w:color w:val="000000"/>
              </w:rPr>
            </w:pPr>
          </w:p>
        </w:tc>
        <w:tc>
          <w:tcPr>
            <w:tcW w:w="6095" w:type="dxa"/>
          </w:tcPr>
          <w:p w:rsidR="0014044C" w:rsidRPr="00773EDB" w:rsidRDefault="0014044C"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наскільки планована діяльність</w:t>
            </w:r>
            <w:r w:rsidR="00C9258F" w:rsidRPr="00773EDB">
              <w:rPr>
                <w:rFonts w:ascii="Times New Roman" w:hAnsi="Times New Roman" w:cs="Times New Roman"/>
                <w:noProof/>
                <w:color w:val="000000"/>
              </w:rPr>
              <w:t xml:space="preserve"> та її альтернативи</w:t>
            </w:r>
            <w:r w:rsidRPr="00773EDB">
              <w:rPr>
                <w:rFonts w:ascii="Times New Roman" w:hAnsi="Times New Roman" w:cs="Times New Roman"/>
                <w:noProof/>
                <w:color w:val="000000"/>
              </w:rPr>
              <w:t xml:space="preserve"> є вразлив</w:t>
            </w:r>
            <w:r w:rsidR="00C9258F" w:rsidRPr="00773EDB">
              <w:rPr>
                <w:rFonts w:ascii="Times New Roman" w:hAnsi="Times New Roman" w:cs="Times New Roman"/>
                <w:noProof/>
                <w:color w:val="000000"/>
              </w:rPr>
              <w:t>ими</w:t>
            </w:r>
            <w:r w:rsidRPr="00773EDB">
              <w:rPr>
                <w:rFonts w:ascii="Times New Roman" w:hAnsi="Times New Roman" w:cs="Times New Roman"/>
                <w:noProof/>
                <w:color w:val="000000"/>
              </w:rPr>
              <w:t xml:space="preserve"> </w:t>
            </w:r>
            <w:r w:rsidR="00C9258F" w:rsidRPr="00773EDB">
              <w:rPr>
                <w:rFonts w:ascii="Times New Roman" w:hAnsi="Times New Roman" w:cs="Times New Roman"/>
                <w:noProof/>
                <w:color w:val="000000"/>
              </w:rPr>
              <w:t xml:space="preserve">та стійкими </w:t>
            </w:r>
            <w:r w:rsidRPr="00773EDB">
              <w:rPr>
                <w:rFonts w:ascii="Times New Roman" w:hAnsi="Times New Roman" w:cs="Times New Roman"/>
                <w:noProof/>
                <w:color w:val="000000"/>
              </w:rPr>
              <w:t>до зміни клімату?</w:t>
            </w:r>
          </w:p>
          <w:p w:rsidR="0014044C" w:rsidRPr="00773EDB" w:rsidRDefault="0009346C"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я</w:t>
            </w:r>
            <w:r w:rsidR="0014044C" w:rsidRPr="00773EDB">
              <w:rPr>
                <w:rFonts w:ascii="Times New Roman" w:hAnsi="Times New Roman" w:cs="Times New Roman"/>
                <w:noProof/>
                <w:color w:val="000000"/>
              </w:rPr>
              <w:t>к</w:t>
            </w:r>
            <w:r w:rsidRPr="00773EDB">
              <w:rPr>
                <w:rFonts w:ascii="Times New Roman" w:hAnsi="Times New Roman" w:cs="Times New Roman"/>
                <w:noProof/>
                <w:color w:val="000000"/>
              </w:rPr>
              <w:t>им чином</w:t>
            </w:r>
            <w:r w:rsidR="0014044C" w:rsidRPr="00773EDB">
              <w:rPr>
                <w:rFonts w:ascii="Times New Roman" w:hAnsi="Times New Roman" w:cs="Times New Roman"/>
                <w:noProof/>
                <w:color w:val="000000"/>
              </w:rPr>
              <w:t xml:space="preserve"> </w:t>
            </w:r>
            <w:r w:rsidRPr="00773EDB">
              <w:rPr>
                <w:rFonts w:ascii="Times New Roman" w:hAnsi="Times New Roman" w:cs="Times New Roman"/>
                <w:noProof/>
                <w:color w:val="000000"/>
              </w:rPr>
              <w:t>проєкт</w:t>
            </w:r>
            <w:r w:rsidR="0014044C" w:rsidRPr="00773EDB">
              <w:rPr>
                <w:rFonts w:ascii="Times New Roman" w:hAnsi="Times New Roman" w:cs="Times New Roman"/>
                <w:noProof/>
                <w:color w:val="000000"/>
              </w:rPr>
              <w:t xml:space="preserve"> </w:t>
            </w:r>
            <w:r w:rsidRPr="00773EDB">
              <w:rPr>
                <w:rFonts w:ascii="Times New Roman" w:hAnsi="Times New Roman" w:cs="Times New Roman"/>
                <w:noProof/>
                <w:color w:val="000000"/>
              </w:rPr>
              <w:t>забезпечує</w:t>
            </w:r>
            <w:r w:rsidR="0014044C" w:rsidRPr="00773EDB">
              <w:rPr>
                <w:rFonts w:ascii="Times New Roman" w:hAnsi="Times New Roman" w:cs="Times New Roman"/>
                <w:noProof/>
                <w:color w:val="000000"/>
              </w:rPr>
              <w:t xml:space="preserve"> </w:t>
            </w:r>
            <w:r w:rsidRPr="00773EDB">
              <w:rPr>
                <w:rFonts w:ascii="Times New Roman" w:hAnsi="Times New Roman" w:cs="Times New Roman"/>
                <w:noProof/>
                <w:color w:val="000000"/>
              </w:rPr>
              <w:t xml:space="preserve">внесок у </w:t>
            </w:r>
            <w:r w:rsidR="0014044C" w:rsidRPr="00773EDB">
              <w:rPr>
                <w:rFonts w:ascii="Times New Roman" w:hAnsi="Times New Roman" w:cs="Times New Roman"/>
                <w:noProof/>
                <w:color w:val="000000"/>
              </w:rPr>
              <w:t xml:space="preserve">пом’якшення </w:t>
            </w:r>
            <w:r w:rsidR="00C9258F" w:rsidRPr="00773EDB">
              <w:rPr>
                <w:rFonts w:ascii="Times New Roman" w:hAnsi="Times New Roman" w:cs="Times New Roman"/>
                <w:noProof/>
                <w:color w:val="000000"/>
              </w:rPr>
              <w:t xml:space="preserve">зміни клімату </w:t>
            </w:r>
            <w:r w:rsidR="0014044C" w:rsidRPr="00773EDB">
              <w:rPr>
                <w:rFonts w:ascii="Times New Roman" w:hAnsi="Times New Roman" w:cs="Times New Roman"/>
                <w:noProof/>
                <w:color w:val="000000"/>
              </w:rPr>
              <w:t>та адаптаці</w:t>
            </w:r>
            <w:r w:rsidRPr="00773EDB">
              <w:rPr>
                <w:rFonts w:ascii="Times New Roman" w:hAnsi="Times New Roman" w:cs="Times New Roman"/>
                <w:noProof/>
                <w:color w:val="000000"/>
              </w:rPr>
              <w:t>ю</w:t>
            </w:r>
            <w:r w:rsidR="0014044C" w:rsidRPr="00773EDB">
              <w:rPr>
                <w:rFonts w:ascii="Times New Roman" w:hAnsi="Times New Roman" w:cs="Times New Roman"/>
                <w:noProof/>
                <w:color w:val="000000"/>
              </w:rPr>
              <w:t xml:space="preserve"> до зміни клімату?</w:t>
            </w:r>
          </w:p>
          <w:p w:rsidR="0009346C" w:rsidRPr="00773EDB" w:rsidRDefault="0014044C" w:rsidP="00792B14">
            <w:pPr>
              <w:pStyle w:val="af1"/>
              <w:numPr>
                <w:ilvl w:val="0"/>
                <w:numId w:val="11"/>
              </w:numPr>
              <w:ind w:left="314" w:hanging="284"/>
              <w:jc w:val="left"/>
              <w:rPr>
                <w:rFonts w:ascii="Times New Roman" w:hAnsi="Times New Roman" w:cs="Times New Roman"/>
                <w:noProof/>
                <w:color w:val="000000"/>
              </w:rPr>
            </w:pPr>
            <w:r w:rsidRPr="00773EDB">
              <w:rPr>
                <w:rFonts w:ascii="Times New Roman" w:hAnsi="Times New Roman" w:cs="Times New Roman"/>
                <w:noProof/>
                <w:color w:val="000000"/>
              </w:rPr>
              <w:t xml:space="preserve">як планується проводити моніторинг впливу </w:t>
            </w:r>
            <w:r w:rsidR="00C9258F" w:rsidRPr="00773EDB">
              <w:rPr>
                <w:rFonts w:ascii="Times New Roman" w:hAnsi="Times New Roman" w:cs="Times New Roman"/>
                <w:noProof/>
                <w:color w:val="000000"/>
              </w:rPr>
              <w:t xml:space="preserve">планованої діяльності </w:t>
            </w:r>
            <w:r w:rsidRPr="00773EDB">
              <w:rPr>
                <w:rFonts w:ascii="Times New Roman" w:hAnsi="Times New Roman" w:cs="Times New Roman"/>
                <w:noProof/>
                <w:color w:val="000000"/>
              </w:rPr>
              <w:t>на клімат і впливу кліматичних загроз на плановану діяльність у майбутньому?</w:t>
            </w:r>
          </w:p>
          <w:p w:rsidR="00735979" w:rsidRPr="00773EDB" w:rsidRDefault="00735979" w:rsidP="008209D1">
            <w:pPr>
              <w:ind w:left="30"/>
              <w:jc w:val="left"/>
              <w:rPr>
                <w:rFonts w:ascii="Times New Roman" w:hAnsi="Times New Roman" w:cs="Times New Roman"/>
                <w:noProof/>
                <w:color w:val="000000"/>
              </w:rPr>
            </w:pPr>
          </w:p>
        </w:tc>
      </w:tr>
    </w:tbl>
    <w:p w:rsidR="00D16B66" w:rsidRDefault="00D16B66" w:rsidP="008209D1">
      <w:pPr>
        <w:pBdr>
          <w:top w:val="nil"/>
          <w:left w:val="nil"/>
          <w:bottom w:val="nil"/>
          <w:right w:val="nil"/>
          <w:between w:val="nil"/>
        </w:pBdr>
        <w:spacing w:line="240" w:lineRule="auto"/>
        <w:ind w:firstLine="567"/>
        <w:rPr>
          <w:rFonts w:ascii="Times New Roman" w:hAnsi="Times New Roman" w:cs="Times New Roman"/>
          <w:color w:val="000000"/>
          <w:sz w:val="28"/>
          <w:szCs w:val="28"/>
        </w:rPr>
      </w:pPr>
    </w:p>
    <w:p w:rsidR="005E63A8" w:rsidRPr="00D16B66" w:rsidRDefault="006D3BB8" w:rsidP="001906EF">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D16B66">
        <w:rPr>
          <w:rFonts w:ascii="Times New Roman" w:hAnsi="Times New Roman" w:cs="Times New Roman"/>
          <w:color w:val="000000"/>
          <w:sz w:val="28"/>
          <w:szCs w:val="28"/>
        </w:rPr>
        <w:t>Для повно</w:t>
      </w:r>
      <w:r w:rsidR="005A0ABF" w:rsidRPr="00D16B66">
        <w:rPr>
          <w:rFonts w:ascii="Times New Roman" w:hAnsi="Times New Roman" w:cs="Times New Roman"/>
          <w:color w:val="000000"/>
          <w:sz w:val="28"/>
          <w:szCs w:val="28"/>
        </w:rPr>
        <w:t>цінного</w:t>
      </w:r>
      <w:r w:rsidRPr="00D16B66">
        <w:rPr>
          <w:rFonts w:ascii="Times New Roman" w:hAnsi="Times New Roman" w:cs="Times New Roman"/>
          <w:color w:val="000000"/>
          <w:sz w:val="28"/>
          <w:szCs w:val="28"/>
        </w:rPr>
        <w:t xml:space="preserve"> та об’єктивного розгляду</w:t>
      </w:r>
      <w:r w:rsidR="005E63A8" w:rsidRPr="00D16B66">
        <w:rPr>
          <w:rFonts w:ascii="Times New Roman" w:hAnsi="Times New Roman" w:cs="Times New Roman"/>
          <w:color w:val="000000"/>
          <w:sz w:val="28"/>
          <w:szCs w:val="28"/>
        </w:rPr>
        <w:t xml:space="preserve"> </w:t>
      </w:r>
      <w:r w:rsidRPr="00D16B66">
        <w:rPr>
          <w:rFonts w:ascii="Times New Roman" w:hAnsi="Times New Roman" w:cs="Times New Roman"/>
          <w:color w:val="000000"/>
          <w:sz w:val="28"/>
          <w:szCs w:val="28"/>
        </w:rPr>
        <w:t>вищенаведених питань</w:t>
      </w:r>
      <w:r w:rsidR="005A0ABF" w:rsidRPr="00D16B66">
        <w:rPr>
          <w:rFonts w:ascii="Times New Roman" w:hAnsi="Times New Roman" w:cs="Times New Roman"/>
          <w:color w:val="000000"/>
          <w:sz w:val="28"/>
          <w:szCs w:val="28"/>
        </w:rPr>
        <w:t>,</w:t>
      </w:r>
      <w:r w:rsidRPr="00D16B66">
        <w:rPr>
          <w:rFonts w:ascii="Times New Roman" w:hAnsi="Times New Roman" w:cs="Times New Roman"/>
          <w:color w:val="000000"/>
          <w:sz w:val="28"/>
          <w:szCs w:val="28"/>
        </w:rPr>
        <w:t xml:space="preserve"> група </w:t>
      </w:r>
      <w:r w:rsidR="003374EB">
        <w:rPr>
          <w:rFonts w:ascii="Times New Roman" w:hAnsi="Times New Roman" w:cs="Times New Roman"/>
          <w:color w:val="000000"/>
          <w:sz w:val="28"/>
          <w:szCs w:val="28"/>
        </w:rPr>
        <w:t>авторів (виконавців) з</w:t>
      </w:r>
      <w:r w:rsidR="005E63A8" w:rsidRPr="00D16B66">
        <w:rPr>
          <w:rFonts w:ascii="Times New Roman" w:hAnsi="Times New Roman" w:cs="Times New Roman"/>
          <w:color w:val="000000"/>
          <w:sz w:val="28"/>
          <w:szCs w:val="28"/>
        </w:rPr>
        <w:t>віту з ОВД має включати експерта з кліматичних питань</w:t>
      </w:r>
      <w:r w:rsidRPr="00D16B66">
        <w:rPr>
          <w:rFonts w:ascii="Times New Roman" w:hAnsi="Times New Roman" w:cs="Times New Roman"/>
          <w:color w:val="000000"/>
          <w:sz w:val="28"/>
          <w:szCs w:val="28"/>
        </w:rPr>
        <w:t xml:space="preserve"> та/або здійснювати консультації з відповідними профільними установами</w:t>
      </w:r>
      <w:r w:rsidR="005A0ABF" w:rsidRPr="00D16B66">
        <w:rPr>
          <w:rFonts w:ascii="Times New Roman" w:hAnsi="Times New Roman" w:cs="Times New Roman"/>
          <w:color w:val="000000"/>
          <w:sz w:val="28"/>
          <w:szCs w:val="28"/>
        </w:rPr>
        <w:t xml:space="preserve">, організаціями </w:t>
      </w:r>
      <w:r w:rsidR="00735979" w:rsidRPr="00D16B66">
        <w:rPr>
          <w:rFonts w:ascii="Times New Roman" w:hAnsi="Times New Roman" w:cs="Times New Roman"/>
          <w:color w:val="000000"/>
          <w:sz w:val="28"/>
          <w:szCs w:val="28"/>
        </w:rPr>
        <w:t>та</w:t>
      </w:r>
      <w:r w:rsidR="005A0ABF" w:rsidRPr="00D16B66">
        <w:rPr>
          <w:rFonts w:ascii="Times New Roman" w:hAnsi="Times New Roman" w:cs="Times New Roman"/>
          <w:color w:val="000000"/>
          <w:sz w:val="28"/>
          <w:szCs w:val="28"/>
        </w:rPr>
        <w:t xml:space="preserve"> експертами</w:t>
      </w:r>
      <w:r w:rsidR="005E63A8" w:rsidRPr="00D16B66">
        <w:rPr>
          <w:rFonts w:ascii="Times New Roman" w:hAnsi="Times New Roman" w:cs="Times New Roman"/>
          <w:color w:val="000000"/>
          <w:sz w:val="28"/>
          <w:szCs w:val="28"/>
        </w:rPr>
        <w:t>.</w:t>
      </w:r>
    </w:p>
    <w:p w:rsidR="0014044C" w:rsidRDefault="003374EB" w:rsidP="001906EF">
      <w:pPr>
        <w:pBdr>
          <w:top w:val="nil"/>
          <w:left w:val="nil"/>
          <w:bottom w:val="nil"/>
          <w:right w:val="nil"/>
          <w:between w:val="nil"/>
        </w:pBdr>
        <w:spacing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Структуру з</w:t>
      </w:r>
      <w:r w:rsidR="005E63A8" w:rsidRPr="00D16B66">
        <w:rPr>
          <w:rFonts w:ascii="Times New Roman" w:hAnsi="Times New Roman" w:cs="Times New Roman"/>
          <w:color w:val="000000"/>
          <w:sz w:val="28"/>
          <w:szCs w:val="28"/>
        </w:rPr>
        <w:t xml:space="preserve">віту з ОВД та загальний зміст його основних розділів </w:t>
      </w:r>
      <w:r w:rsidR="00B647A9">
        <w:rPr>
          <w:rFonts w:ascii="Times New Roman" w:hAnsi="Times New Roman" w:cs="Times New Roman"/>
          <w:color w:val="000000"/>
          <w:sz w:val="28"/>
          <w:szCs w:val="28"/>
        </w:rPr>
        <w:t>визначено Законом України «Про о</w:t>
      </w:r>
      <w:r w:rsidR="005E63A8" w:rsidRPr="00D16B66">
        <w:rPr>
          <w:rFonts w:ascii="Times New Roman" w:hAnsi="Times New Roman" w:cs="Times New Roman"/>
          <w:color w:val="000000"/>
          <w:sz w:val="28"/>
          <w:szCs w:val="28"/>
        </w:rPr>
        <w:t>цінку впливу на довкілля» і Порядком передачі документації для надання висновку з оцінки впливу на довкілля та фінансування оцінки впливу на довкілля, затвердженим постановою Кабінету Міністрів України від 13</w:t>
      </w:r>
      <w:r w:rsidR="006E74DA">
        <w:rPr>
          <w:rFonts w:ascii="Times New Roman" w:hAnsi="Times New Roman" w:cs="Times New Roman"/>
          <w:color w:val="000000"/>
          <w:sz w:val="28"/>
          <w:szCs w:val="28"/>
        </w:rPr>
        <w:t>.12.</w:t>
      </w:r>
      <w:r w:rsidR="005E63A8" w:rsidRPr="00D16B66">
        <w:rPr>
          <w:rFonts w:ascii="Times New Roman" w:hAnsi="Times New Roman" w:cs="Times New Roman"/>
          <w:color w:val="000000"/>
          <w:sz w:val="28"/>
          <w:szCs w:val="28"/>
        </w:rPr>
        <w:t>2017 №</w:t>
      </w:r>
      <w:r w:rsidR="00B647A9">
        <w:rPr>
          <w:rFonts w:ascii="Times New Roman" w:hAnsi="Times New Roman" w:cs="Times New Roman"/>
          <w:color w:val="000000"/>
          <w:sz w:val="28"/>
          <w:szCs w:val="28"/>
        </w:rPr>
        <w:t xml:space="preserve"> </w:t>
      </w:r>
      <w:r w:rsidR="005E63A8" w:rsidRPr="00D16B66">
        <w:rPr>
          <w:rFonts w:ascii="Times New Roman" w:hAnsi="Times New Roman" w:cs="Times New Roman"/>
          <w:color w:val="000000"/>
          <w:sz w:val="28"/>
          <w:szCs w:val="28"/>
        </w:rPr>
        <w:t xml:space="preserve">1026. Відповідно, розглянуті кліматичні питання та проведені оцінки мають бути </w:t>
      </w:r>
      <w:r w:rsidR="003F2D31" w:rsidRPr="00D16B66">
        <w:rPr>
          <w:rFonts w:ascii="Times New Roman" w:hAnsi="Times New Roman" w:cs="Times New Roman"/>
          <w:color w:val="000000"/>
          <w:sz w:val="28"/>
          <w:szCs w:val="28"/>
        </w:rPr>
        <w:t xml:space="preserve">включені в </w:t>
      </w:r>
      <w:r>
        <w:rPr>
          <w:rFonts w:ascii="Times New Roman" w:hAnsi="Times New Roman" w:cs="Times New Roman"/>
          <w:color w:val="000000"/>
          <w:sz w:val="28"/>
          <w:szCs w:val="28"/>
        </w:rPr>
        <w:t>усі основні розділи з</w:t>
      </w:r>
      <w:r w:rsidR="003F2D31" w:rsidRPr="00D16B66">
        <w:rPr>
          <w:rFonts w:ascii="Times New Roman" w:hAnsi="Times New Roman" w:cs="Times New Roman"/>
          <w:color w:val="000000"/>
          <w:sz w:val="28"/>
          <w:szCs w:val="28"/>
        </w:rPr>
        <w:t xml:space="preserve">віту </w:t>
      </w:r>
      <w:r w:rsidR="00322DE4" w:rsidRPr="00322DE4">
        <w:rPr>
          <w:rFonts w:ascii="Times New Roman" w:hAnsi="Times New Roman" w:cs="Times New Roman"/>
          <w:color w:val="000000"/>
          <w:sz w:val="28"/>
          <w:szCs w:val="28"/>
        </w:rPr>
        <w:t xml:space="preserve">з ОВД </w:t>
      </w:r>
      <w:r w:rsidR="003F2D31" w:rsidRPr="00D16B66">
        <w:rPr>
          <w:rFonts w:ascii="Times New Roman" w:hAnsi="Times New Roman" w:cs="Times New Roman"/>
          <w:color w:val="000000"/>
          <w:sz w:val="28"/>
          <w:szCs w:val="28"/>
        </w:rPr>
        <w:t>(</w:t>
      </w:r>
      <w:r w:rsidR="00E842EC">
        <w:fldChar w:fldCharType="begin"/>
      </w:r>
      <w:r w:rsidR="00E842EC">
        <w:instrText xml:space="preserve"> REF _Ref152675276 \h  \* MERGEFORMAT </w:instrText>
      </w:r>
      <w:r w:rsidR="00E842EC">
        <w:fldChar w:fldCharType="separate"/>
      </w:r>
      <w:r w:rsidR="003D1D12" w:rsidRPr="004222E0">
        <w:rPr>
          <w:rFonts w:ascii="Times New Roman" w:hAnsi="Times New Roman" w:cs="Times New Roman"/>
          <w:sz w:val="28"/>
          <w:szCs w:val="28"/>
        </w:rPr>
        <w:t xml:space="preserve">Таблиця </w:t>
      </w:r>
      <w:r w:rsidR="003D1D12">
        <w:rPr>
          <w:rFonts w:ascii="Times New Roman" w:hAnsi="Times New Roman" w:cs="Times New Roman"/>
          <w:sz w:val="28"/>
          <w:szCs w:val="28"/>
        </w:rPr>
        <w:t>2</w:t>
      </w:r>
      <w:r w:rsidR="00E842EC">
        <w:fldChar w:fldCharType="end"/>
      </w:r>
      <w:r w:rsidR="003F2D31" w:rsidRPr="00D16B66">
        <w:rPr>
          <w:rFonts w:ascii="Times New Roman" w:hAnsi="Times New Roman" w:cs="Times New Roman"/>
          <w:color w:val="000000"/>
          <w:sz w:val="28"/>
          <w:szCs w:val="28"/>
        </w:rPr>
        <w:t>).</w:t>
      </w:r>
    </w:p>
    <w:p w:rsidR="0039429C" w:rsidRPr="00743568" w:rsidRDefault="0039429C" w:rsidP="001906EF">
      <w:pPr>
        <w:pBdr>
          <w:top w:val="nil"/>
          <w:left w:val="nil"/>
          <w:bottom w:val="nil"/>
          <w:right w:val="nil"/>
          <w:between w:val="nil"/>
        </w:pBdr>
        <w:spacing w:line="240" w:lineRule="auto"/>
        <w:ind w:firstLine="567"/>
        <w:rPr>
          <w:rFonts w:ascii="Times New Roman" w:hAnsi="Times New Roman" w:cs="Times New Roman"/>
          <w:color w:val="000000"/>
          <w:sz w:val="22"/>
          <w:szCs w:val="28"/>
        </w:rPr>
      </w:pPr>
    </w:p>
    <w:p w:rsidR="009F31DA" w:rsidRPr="003A6A91" w:rsidRDefault="009F31DA" w:rsidP="008209D1">
      <w:pPr>
        <w:pBdr>
          <w:top w:val="nil"/>
          <w:left w:val="nil"/>
          <w:bottom w:val="nil"/>
          <w:right w:val="nil"/>
          <w:between w:val="nil"/>
        </w:pBdr>
        <w:spacing w:line="240" w:lineRule="auto"/>
        <w:ind w:firstLine="567"/>
        <w:rPr>
          <w:rFonts w:ascii="Times New Roman" w:hAnsi="Times New Roman" w:cs="Times New Roman"/>
          <w:color w:val="000000"/>
          <w:sz w:val="6"/>
          <w:szCs w:val="28"/>
        </w:rPr>
      </w:pPr>
    </w:p>
    <w:p w:rsidR="003F2D31" w:rsidRPr="004222E0" w:rsidRDefault="003F2D31" w:rsidP="008209D1">
      <w:pPr>
        <w:pStyle w:val="ac"/>
        <w:keepNext/>
        <w:rPr>
          <w:rFonts w:ascii="Times New Roman" w:hAnsi="Times New Roman" w:cs="Times New Roman"/>
          <w:sz w:val="28"/>
          <w:szCs w:val="28"/>
        </w:rPr>
      </w:pPr>
      <w:bookmarkStart w:id="3" w:name="_Ref152675276"/>
      <w:r w:rsidRPr="004222E0">
        <w:rPr>
          <w:rFonts w:ascii="Times New Roman" w:hAnsi="Times New Roman" w:cs="Times New Roman"/>
          <w:sz w:val="28"/>
          <w:szCs w:val="28"/>
        </w:rPr>
        <w:t xml:space="preserve">Таблиця </w:t>
      </w:r>
      <w:r w:rsidR="00404178" w:rsidRPr="004222E0">
        <w:rPr>
          <w:rFonts w:ascii="Times New Roman" w:hAnsi="Times New Roman" w:cs="Times New Roman"/>
          <w:noProof/>
          <w:sz w:val="28"/>
          <w:szCs w:val="28"/>
        </w:rPr>
        <w:fldChar w:fldCharType="begin"/>
      </w:r>
      <w:r w:rsidR="00EE2288" w:rsidRPr="004222E0">
        <w:rPr>
          <w:rFonts w:ascii="Times New Roman" w:hAnsi="Times New Roman" w:cs="Times New Roman"/>
          <w:noProof/>
          <w:sz w:val="28"/>
          <w:szCs w:val="28"/>
        </w:rPr>
        <w:instrText xml:space="preserve"> SEQ Таблиця \* ARABIC </w:instrText>
      </w:r>
      <w:r w:rsidR="00404178" w:rsidRPr="004222E0">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2</w:t>
      </w:r>
      <w:r w:rsidR="00404178" w:rsidRPr="004222E0">
        <w:rPr>
          <w:rFonts w:ascii="Times New Roman" w:hAnsi="Times New Roman" w:cs="Times New Roman"/>
          <w:noProof/>
          <w:sz w:val="28"/>
          <w:szCs w:val="28"/>
        </w:rPr>
        <w:fldChar w:fldCharType="end"/>
      </w:r>
      <w:bookmarkEnd w:id="3"/>
      <w:r w:rsidRPr="004222E0">
        <w:rPr>
          <w:rFonts w:ascii="Times New Roman" w:hAnsi="Times New Roman" w:cs="Times New Roman"/>
          <w:sz w:val="28"/>
          <w:szCs w:val="28"/>
        </w:rPr>
        <w:t xml:space="preserve"> – Зміст кліматичних питань, що мають бут</w:t>
      </w:r>
      <w:r w:rsidR="003374EB" w:rsidRPr="004222E0">
        <w:rPr>
          <w:rFonts w:ascii="Times New Roman" w:hAnsi="Times New Roman" w:cs="Times New Roman"/>
          <w:sz w:val="28"/>
          <w:szCs w:val="28"/>
        </w:rPr>
        <w:t>и розкриті в основних розділах з</w:t>
      </w:r>
      <w:r w:rsidRPr="004222E0">
        <w:rPr>
          <w:rFonts w:ascii="Times New Roman" w:hAnsi="Times New Roman" w:cs="Times New Roman"/>
          <w:sz w:val="28"/>
          <w:szCs w:val="28"/>
        </w:rPr>
        <w:t>віту з ОВД</w:t>
      </w:r>
    </w:p>
    <w:tbl>
      <w:tblPr>
        <w:tblStyle w:val="af6"/>
        <w:tblW w:w="0" w:type="auto"/>
        <w:tblLook w:val="04A0" w:firstRow="1" w:lastRow="0" w:firstColumn="1" w:lastColumn="0" w:noHBand="0" w:noVBand="1"/>
      </w:tblPr>
      <w:tblGrid>
        <w:gridCol w:w="3114"/>
        <w:gridCol w:w="6492"/>
      </w:tblGrid>
      <w:tr w:rsidR="000C0CCD" w:rsidRPr="00773EDB" w:rsidTr="00743568">
        <w:trPr>
          <w:tblHeader/>
        </w:trPr>
        <w:tc>
          <w:tcPr>
            <w:tcW w:w="3114" w:type="dxa"/>
            <w:shd w:val="clear" w:color="auto" w:fill="auto"/>
            <w:vAlign w:val="center"/>
          </w:tcPr>
          <w:p w:rsidR="000C0CCD" w:rsidRPr="00773EDB" w:rsidRDefault="000C0CCD" w:rsidP="008209D1">
            <w:pPr>
              <w:jc w:val="center"/>
              <w:rPr>
                <w:rFonts w:ascii="Times New Roman" w:hAnsi="Times New Roman" w:cs="Times New Roman"/>
                <w:b/>
                <w:bCs/>
                <w:color w:val="000000"/>
              </w:rPr>
            </w:pPr>
            <w:r w:rsidRPr="00773EDB">
              <w:rPr>
                <w:rFonts w:ascii="Times New Roman" w:hAnsi="Times New Roman" w:cs="Times New Roman"/>
                <w:b/>
                <w:bCs/>
                <w:color w:val="000000"/>
              </w:rPr>
              <w:t xml:space="preserve">Основні розділи </w:t>
            </w:r>
            <w:r w:rsidR="003374EB">
              <w:rPr>
                <w:rFonts w:ascii="Times New Roman" w:hAnsi="Times New Roman" w:cs="Times New Roman"/>
                <w:b/>
                <w:bCs/>
                <w:color w:val="000000"/>
              </w:rPr>
              <w:t>з</w:t>
            </w:r>
            <w:r w:rsidRPr="00773EDB">
              <w:rPr>
                <w:rFonts w:ascii="Times New Roman" w:hAnsi="Times New Roman" w:cs="Times New Roman"/>
                <w:b/>
                <w:bCs/>
                <w:color w:val="000000"/>
              </w:rPr>
              <w:t>віту з ОВД</w:t>
            </w:r>
          </w:p>
        </w:tc>
        <w:tc>
          <w:tcPr>
            <w:tcW w:w="6492" w:type="dxa"/>
            <w:shd w:val="clear" w:color="auto" w:fill="auto"/>
            <w:vAlign w:val="center"/>
          </w:tcPr>
          <w:p w:rsidR="000C0CCD" w:rsidRPr="00773EDB" w:rsidRDefault="00912F5E" w:rsidP="008209D1">
            <w:pPr>
              <w:jc w:val="center"/>
              <w:rPr>
                <w:rFonts w:ascii="Times New Roman" w:hAnsi="Times New Roman" w:cs="Times New Roman"/>
                <w:b/>
                <w:bCs/>
                <w:color w:val="000000"/>
              </w:rPr>
            </w:pPr>
            <w:r w:rsidRPr="00773EDB">
              <w:rPr>
                <w:rFonts w:ascii="Times New Roman" w:hAnsi="Times New Roman" w:cs="Times New Roman"/>
                <w:b/>
                <w:bCs/>
                <w:color w:val="000000"/>
              </w:rPr>
              <w:t>Зміст кліматичних питань, що мають бути розкриті</w:t>
            </w:r>
          </w:p>
        </w:tc>
      </w:tr>
      <w:tr w:rsidR="000C0CCD" w:rsidRPr="00773EDB" w:rsidTr="00773EDB">
        <w:tc>
          <w:tcPr>
            <w:tcW w:w="3114" w:type="dxa"/>
          </w:tcPr>
          <w:p w:rsidR="000C0CCD" w:rsidRPr="00773EDB" w:rsidRDefault="000C0CCD" w:rsidP="008209D1">
            <w:pPr>
              <w:jc w:val="left"/>
              <w:rPr>
                <w:rFonts w:ascii="Times New Roman" w:hAnsi="Times New Roman" w:cs="Times New Roman"/>
                <w:color w:val="000000"/>
              </w:rPr>
            </w:pPr>
            <w:r w:rsidRPr="00773EDB">
              <w:rPr>
                <w:rFonts w:ascii="Times New Roman" w:hAnsi="Times New Roman" w:cs="Times New Roman"/>
                <w:color w:val="000000"/>
              </w:rPr>
              <w:t>1. Опис планованої діяльності</w:t>
            </w:r>
          </w:p>
        </w:tc>
        <w:tc>
          <w:tcPr>
            <w:tcW w:w="6492" w:type="dxa"/>
          </w:tcPr>
          <w:p w:rsidR="0062334A" w:rsidRPr="00773EDB" w:rsidRDefault="000C0CCD"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перелік джерел викидів ПГ</w:t>
            </w:r>
          </w:p>
          <w:p w:rsidR="008140BC" w:rsidRPr="00773EDB" w:rsidRDefault="008140BC"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 xml:space="preserve">види </w:t>
            </w:r>
            <w:r w:rsidR="00735979" w:rsidRPr="00773EDB">
              <w:rPr>
                <w:rFonts w:ascii="Times New Roman" w:hAnsi="Times New Roman" w:cs="Times New Roman"/>
                <w:color w:val="000000"/>
              </w:rPr>
              <w:t xml:space="preserve">та обсяги </w:t>
            </w:r>
            <w:r w:rsidRPr="00773EDB">
              <w:rPr>
                <w:rFonts w:ascii="Times New Roman" w:hAnsi="Times New Roman" w:cs="Times New Roman"/>
                <w:color w:val="000000"/>
              </w:rPr>
              <w:t>палива</w:t>
            </w:r>
            <w:r w:rsidR="008106C7" w:rsidRPr="00773EDB">
              <w:rPr>
                <w:rFonts w:ascii="Times New Roman" w:hAnsi="Times New Roman" w:cs="Times New Roman"/>
                <w:color w:val="000000"/>
              </w:rPr>
              <w:t>, енергії</w:t>
            </w:r>
            <w:r w:rsidRPr="00773EDB">
              <w:rPr>
                <w:rFonts w:ascii="Times New Roman" w:hAnsi="Times New Roman" w:cs="Times New Roman"/>
                <w:color w:val="000000"/>
              </w:rPr>
              <w:t xml:space="preserve"> </w:t>
            </w:r>
            <w:r w:rsidR="008106C7" w:rsidRPr="00773EDB">
              <w:rPr>
                <w:rFonts w:ascii="Times New Roman" w:hAnsi="Times New Roman" w:cs="Times New Roman"/>
                <w:color w:val="000000"/>
              </w:rPr>
              <w:t>та</w:t>
            </w:r>
            <w:r w:rsidRPr="00773EDB">
              <w:rPr>
                <w:rFonts w:ascii="Times New Roman" w:hAnsi="Times New Roman" w:cs="Times New Roman"/>
                <w:color w:val="000000"/>
              </w:rPr>
              <w:t xml:space="preserve"> сировини, що використовуються</w:t>
            </w:r>
          </w:p>
          <w:p w:rsidR="000C0CCD" w:rsidRPr="00773EDB" w:rsidRDefault="000C0CCD"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типи землекористування та площі земельних ділянок, на яких проводиться планована діяльність</w:t>
            </w:r>
          </w:p>
          <w:p w:rsidR="0062334A" w:rsidRPr="00773EDB" w:rsidRDefault="0062334A"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джерела можливої зміни мікрокліматичних показників на ділянці розташування об’єкта</w:t>
            </w:r>
          </w:p>
        </w:tc>
      </w:tr>
      <w:tr w:rsidR="000C0CCD" w:rsidRPr="00773EDB" w:rsidTr="003A6A91">
        <w:trPr>
          <w:trHeight w:val="979"/>
        </w:trPr>
        <w:tc>
          <w:tcPr>
            <w:tcW w:w="3114" w:type="dxa"/>
          </w:tcPr>
          <w:p w:rsidR="000C0CCD" w:rsidRPr="00773EDB" w:rsidRDefault="000C0CCD" w:rsidP="008209D1">
            <w:pPr>
              <w:jc w:val="left"/>
              <w:rPr>
                <w:rFonts w:ascii="Times New Roman" w:hAnsi="Times New Roman" w:cs="Times New Roman"/>
                <w:color w:val="000000"/>
              </w:rPr>
            </w:pPr>
            <w:r w:rsidRPr="00773EDB">
              <w:rPr>
                <w:rFonts w:ascii="Times New Roman" w:hAnsi="Times New Roman" w:cs="Times New Roman"/>
                <w:color w:val="000000"/>
              </w:rPr>
              <w:t>2. Опис виправданих альтернатив</w:t>
            </w:r>
          </w:p>
        </w:tc>
        <w:tc>
          <w:tcPr>
            <w:tcW w:w="6492" w:type="dxa"/>
          </w:tcPr>
          <w:p w:rsidR="000C0CCD" w:rsidRPr="00773EDB" w:rsidRDefault="00735979"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відмінності основного та альтернативних варіантів з позицій</w:t>
            </w:r>
            <w:r w:rsidR="000C0CCD" w:rsidRPr="00773EDB">
              <w:rPr>
                <w:rFonts w:ascii="Times New Roman" w:hAnsi="Times New Roman" w:cs="Times New Roman"/>
                <w:color w:val="000000"/>
              </w:rPr>
              <w:t xml:space="preserve"> кліматичн</w:t>
            </w:r>
            <w:r w:rsidRPr="00773EDB">
              <w:rPr>
                <w:rFonts w:ascii="Times New Roman" w:hAnsi="Times New Roman" w:cs="Times New Roman"/>
                <w:color w:val="000000"/>
              </w:rPr>
              <w:t>ої</w:t>
            </w:r>
            <w:r w:rsidR="000C0CCD" w:rsidRPr="00773EDB">
              <w:rPr>
                <w:rFonts w:ascii="Times New Roman" w:hAnsi="Times New Roman" w:cs="Times New Roman"/>
                <w:color w:val="000000"/>
              </w:rPr>
              <w:t xml:space="preserve"> нейтральн</w:t>
            </w:r>
            <w:r w:rsidRPr="00773EDB">
              <w:rPr>
                <w:rFonts w:ascii="Times New Roman" w:hAnsi="Times New Roman" w:cs="Times New Roman"/>
                <w:color w:val="000000"/>
              </w:rPr>
              <w:t>ості</w:t>
            </w:r>
            <w:r w:rsidR="000C0CCD" w:rsidRPr="00773EDB">
              <w:rPr>
                <w:rFonts w:ascii="Times New Roman" w:hAnsi="Times New Roman" w:cs="Times New Roman"/>
                <w:color w:val="000000"/>
              </w:rPr>
              <w:t xml:space="preserve"> та стійк</w:t>
            </w:r>
            <w:r w:rsidRPr="00773EDB">
              <w:rPr>
                <w:rFonts w:ascii="Times New Roman" w:hAnsi="Times New Roman" w:cs="Times New Roman"/>
                <w:color w:val="000000"/>
              </w:rPr>
              <w:t>ості до зміни клімату</w:t>
            </w:r>
          </w:p>
        </w:tc>
      </w:tr>
      <w:tr w:rsidR="000C0CCD" w:rsidRPr="00773EDB" w:rsidTr="00773EDB">
        <w:tc>
          <w:tcPr>
            <w:tcW w:w="3114" w:type="dxa"/>
          </w:tcPr>
          <w:p w:rsidR="000C0CCD" w:rsidRPr="00773EDB" w:rsidRDefault="000C0CCD" w:rsidP="008209D1">
            <w:pPr>
              <w:jc w:val="left"/>
              <w:rPr>
                <w:rFonts w:ascii="Times New Roman" w:hAnsi="Times New Roman" w:cs="Times New Roman"/>
                <w:color w:val="000000"/>
              </w:rPr>
            </w:pPr>
            <w:r w:rsidRPr="00773EDB">
              <w:rPr>
                <w:rFonts w:ascii="Times New Roman" w:hAnsi="Times New Roman" w:cs="Times New Roman"/>
                <w:color w:val="000000"/>
              </w:rPr>
              <w:t>3. Опис поточного стану довкілля (базовий сценарій) та опис його ймовірної зміни без провадження планованої діяльності</w:t>
            </w:r>
          </w:p>
        </w:tc>
        <w:tc>
          <w:tcPr>
            <w:tcW w:w="6492" w:type="dxa"/>
          </w:tcPr>
          <w:p w:rsidR="0062334A" w:rsidRPr="00773EDB" w:rsidRDefault="0062334A"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к</w:t>
            </w:r>
            <w:r w:rsidR="000C0CCD" w:rsidRPr="00773EDB">
              <w:rPr>
                <w:rFonts w:ascii="Times New Roman" w:hAnsi="Times New Roman" w:cs="Times New Roman"/>
                <w:color w:val="000000"/>
              </w:rPr>
              <w:t>ліматична характеристика території: тип клімату, середньобагаторічні значення основних кліматичних показників</w:t>
            </w:r>
            <w:r w:rsidRPr="00773EDB">
              <w:rPr>
                <w:rFonts w:ascii="Times New Roman" w:hAnsi="Times New Roman" w:cs="Times New Roman"/>
                <w:color w:val="000000"/>
              </w:rPr>
              <w:t xml:space="preserve"> та сезонний розподіл їх значень</w:t>
            </w:r>
          </w:p>
          <w:p w:rsidR="00735979" w:rsidRPr="00773EDB" w:rsidRDefault="00735979"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історичні та прогнозні тенденції зміни клімату на оцінюваній території згідно з релевантними кліматичними моделями та за найбільш вірогідними сценаріями</w:t>
            </w:r>
          </w:p>
        </w:tc>
      </w:tr>
      <w:tr w:rsidR="000C0CCD" w:rsidRPr="00773EDB" w:rsidTr="00773EDB">
        <w:tc>
          <w:tcPr>
            <w:tcW w:w="3114" w:type="dxa"/>
          </w:tcPr>
          <w:p w:rsidR="000C0CCD" w:rsidRPr="00773EDB" w:rsidRDefault="000C0CCD" w:rsidP="008209D1">
            <w:pPr>
              <w:jc w:val="left"/>
              <w:rPr>
                <w:rFonts w:ascii="Times New Roman" w:hAnsi="Times New Roman" w:cs="Times New Roman"/>
                <w:color w:val="000000"/>
              </w:rPr>
            </w:pPr>
            <w:r w:rsidRPr="00773EDB">
              <w:rPr>
                <w:rFonts w:ascii="Times New Roman" w:hAnsi="Times New Roman" w:cs="Times New Roman"/>
                <w:color w:val="000000"/>
              </w:rPr>
              <w:t>4. Опис факторів довкілля, які ймовірно зазнають впливу з боку планованої діяльності та її альтернативних варіантів</w:t>
            </w:r>
          </w:p>
        </w:tc>
        <w:tc>
          <w:tcPr>
            <w:tcW w:w="6492" w:type="dxa"/>
            <w:shd w:val="clear" w:color="auto" w:fill="auto"/>
          </w:tcPr>
          <w:p w:rsidR="00CF0782" w:rsidRPr="00773EDB" w:rsidRDefault="009F31DA"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поточні характеристики викидів ПГ у галузі /секторі та на національному рівні</w:t>
            </w:r>
          </w:p>
          <w:p w:rsidR="009F31DA" w:rsidRPr="00773EDB" w:rsidRDefault="009F31DA"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кліматичні загрози, що створюють та/або ймовірно будуть створювати ризики для планованої діяльності</w:t>
            </w:r>
          </w:p>
        </w:tc>
      </w:tr>
      <w:tr w:rsidR="000C0CCD" w:rsidRPr="00773EDB" w:rsidTr="00773EDB">
        <w:tc>
          <w:tcPr>
            <w:tcW w:w="3114" w:type="dxa"/>
          </w:tcPr>
          <w:p w:rsidR="000C0CCD" w:rsidRPr="00773EDB" w:rsidRDefault="000C0CCD" w:rsidP="008209D1">
            <w:pPr>
              <w:jc w:val="left"/>
              <w:rPr>
                <w:rFonts w:ascii="Times New Roman" w:hAnsi="Times New Roman" w:cs="Times New Roman"/>
                <w:color w:val="000000"/>
              </w:rPr>
            </w:pPr>
            <w:r w:rsidRPr="00773EDB">
              <w:rPr>
                <w:rFonts w:ascii="Times New Roman" w:hAnsi="Times New Roman" w:cs="Times New Roman"/>
                <w:color w:val="000000"/>
              </w:rPr>
              <w:t>5. Опис і оцінка можливого впливу на довкілля планованої діяльності</w:t>
            </w:r>
          </w:p>
        </w:tc>
        <w:tc>
          <w:tcPr>
            <w:tcW w:w="6492" w:type="dxa"/>
          </w:tcPr>
          <w:p w:rsidR="000C0CCD" w:rsidRPr="00773EDB" w:rsidRDefault="0062334A"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розрахунки прямих викидів ПГ від планованої діяльності (1</w:t>
            </w:r>
            <w:r w:rsidR="00BF586E" w:rsidRPr="00773EDB">
              <w:rPr>
                <w:rFonts w:ascii="Times New Roman" w:hAnsi="Times New Roman" w:cs="Times New Roman"/>
                <w:color w:val="000000"/>
              </w:rPr>
              <w:noBreakHyphen/>
            </w:r>
            <w:r w:rsidRPr="00773EDB">
              <w:rPr>
                <w:rFonts w:ascii="Times New Roman" w:hAnsi="Times New Roman" w:cs="Times New Roman"/>
                <w:color w:val="000000"/>
              </w:rPr>
              <w:t>й рівень викидів)</w:t>
            </w:r>
          </w:p>
          <w:p w:rsidR="0062334A" w:rsidRPr="00773EDB" w:rsidRDefault="00735979"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оцінка</w:t>
            </w:r>
            <w:r w:rsidR="0062334A" w:rsidRPr="00773EDB">
              <w:rPr>
                <w:rFonts w:ascii="Times New Roman" w:hAnsi="Times New Roman" w:cs="Times New Roman"/>
                <w:color w:val="000000"/>
              </w:rPr>
              <w:t xml:space="preserve"> непрямих викидів ПГ від </w:t>
            </w:r>
            <w:r w:rsidRPr="00773EDB">
              <w:rPr>
                <w:rFonts w:ascii="Times New Roman" w:hAnsi="Times New Roman" w:cs="Times New Roman"/>
                <w:color w:val="000000"/>
              </w:rPr>
              <w:t>використання енергії та тепла</w:t>
            </w:r>
            <w:r w:rsidR="0062334A" w:rsidRPr="00773EDB">
              <w:rPr>
                <w:rFonts w:ascii="Times New Roman" w:hAnsi="Times New Roman" w:cs="Times New Roman"/>
                <w:color w:val="000000"/>
              </w:rPr>
              <w:t xml:space="preserve"> (2-й рівень викидів)</w:t>
            </w:r>
            <w:r w:rsidRPr="00773EDB">
              <w:rPr>
                <w:rFonts w:ascii="Times New Roman" w:hAnsi="Times New Roman" w:cs="Times New Roman"/>
                <w:color w:val="000000"/>
              </w:rPr>
              <w:t xml:space="preserve">, </w:t>
            </w:r>
            <w:r w:rsidR="0062334A" w:rsidRPr="00773EDB">
              <w:rPr>
                <w:rFonts w:ascii="Times New Roman" w:hAnsi="Times New Roman" w:cs="Times New Roman"/>
                <w:color w:val="000000"/>
              </w:rPr>
              <w:t>від процесів забезпечення планованої діяльності ресурсами та реалізації вироблених товарів і послуг, у тому числі відходів (3-й рівень викидів)</w:t>
            </w:r>
          </w:p>
          <w:p w:rsidR="00735979" w:rsidRPr="00773EDB" w:rsidRDefault="00735979"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оцінка змін у землекористуванні, що можуть призвести до збільшення викидів ПГ або зменшення секвестрації вуглецю</w:t>
            </w:r>
          </w:p>
          <w:p w:rsidR="00735979" w:rsidRPr="00773EDB" w:rsidRDefault="00735979"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оцінка внеску викидів ПГ у цільові показники кліматичних цілей (національних, місцевих, галузевих)</w:t>
            </w:r>
          </w:p>
          <w:p w:rsidR="0062334A" w:rsidRPr="00773EDB" w:rsidRDefault="0062334A"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 xml:space="preserve">оцінка зміни мікрокліматичних показників </w:t>
            </w:r>
            <w:r w:rsidR="00735979" w:rsidRPr="00773EDB">
              <w:rPr>
                <w:rFonts w:ascii="Times New Roman" w:hAnsi="Times New Roman" w:cs="Times New Roman"/>
                <w:color w:val="000000"/>
              </w:rPr>
              <w:t>унаслідок</w:t>
            </w:r>
            <w:r w:rsidRPr="00773EDB">
              <w:rPr>
                <w:rFonts w:ascii="Times New Roman" w:hAnsi="Times New Roman" w:cs="Times New Roman"/>
                <w:color w:val="000000"/>
              </w:rPr>
              <w:t xml:space="preserve"> провадження планованої діяльності</w:t>
            </w:r>
          </w:p>
        </w:tc>
      </w:tr>
      <w:tr w:rsidR="000C0CCD" w:rsidRPr="00773EDB" w:rsidTr="003A6A91">
        <w:trPr>
          <w:trHeight w:val="1309"/>
        </w:trPr>
        <w:tc>
          <w:tcPr>
            <w:tcW w:w="3114" w:type="dxa"/>
          </w:tcPr>
          <w:p w:rsidR="000C0CCD" w:rsidRPr="00773EDB" w:rsidRDefault="000C0CCD" w:rsidP="006E74DA">
            <w:pPr>
              <w:jc w:val="left"/>
              <w:rPr>
                <w:rFonts w:ascii="Times New Roman" w:hAnsi="Times New Roman" w:cs="Times New Roman"/>
                <w:color w:val="000000"/>
              </w:rPr>
            </w:pPr>
            <w:r w:rsidRPr="00773EDB">
              <w:rPr>
                <w:rFonts w:ascii="Times New Roman" w:hAnsi="Times New Roman" w:cs="Times New Roman"/>
                <w:color w:val="000000"/>
              </w:rPr>
              <w:t xml:space="preserve">6. Опис методів прогнозування, що використовувалися для </w:t>
            </w:r>
            <w:r w:rsidR="006E74DA">
              <w:rPr>
                <w:rFonts w:ascii="Times New Roman" w:hAnsi="Times New Roman" w:cs="Times New Roman"/>
                <w:color w:val="000000"/>
              </w:rPr>
              <w:t>ОВД</w:t>
            </w:r>
          </w:p>
        </w:tc>
        <w:tc>
          <w:tcPr>
            <w:tcW w:w="6492" w:type="dxa"/>
          </w:tcPr>
          <w:p w:rsidR="000C0CCD" w:rsidRPr="00773EDB" w:rsidRDefault="00735979"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опис методів прогнозування зміни клімату, у тому числі опис використаних кліматичних моделей і сценаріїв</w:t>
            </w:r>
          </w:p>
          <w:p w:rsidR="00735979" w:rsidRPr="00773EDB" w:rsidRDefault="00735979"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опис застосованої методики ризиків і вразливості планованої діяльності до зміни клімату</w:t>
            </w:r>
          </w:p>
        </w:tc>
      </w:tr>
      <w:tr w:rsidR="000C0CCD" w:rsidRPr="00773EDB" w:rsidTr="00773EDB">
        <w:tc>
          <w:tcPr>
            <w:tcW w:w="3114" w:type="dxa"/>
          </w:tcPr>
          <w:p w:rsidR="000C0CCD" w:rsidRPr="00773EDB" w:rsidRDefault="000C0CCD" w:rsidP="008209D1">
            <w:pPr>
              <w:jc w:val="left"/>
              <w:rPr>
                <w:rFonts w:ascii="Times New Roman" w:hAnsi="Times New Roman" w:cs="Times New Roman"/>
                <w:color w:val="000000"/>
              </w:rPr>
            </w:pPr>
            <w:r w:rsidRPr="00773EDB">
              <w:rPr>
                <w:rFonts w:ascii="Times New Roman" w:hAnsi="Times New Roman" w:cs="Times New Roman"/>
                <w:color w:val="000000"/>
              </w:rPr>
              <w:t>7. Опис передбачених заходів, спрямованих на запобігання, відвернення, уникнення, зменшення, усунення значного негативного впливу на довкілля</w:t>
            </w:r>
          </w:p>
        </w:tc>
        <w:tc>
          <w:tcPr>
            <w:tcW w:w="6492" w:type="dxa"/>
          </w:tcPr>
          <w:p w:rsidR="00F42E20" w:rsidRPr="00773EDB" w:rsidRDefault="00F42E20"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опис та обґрунтування заходів, спрямован</w:t>
            </w:r>
            <w:r w:rsidR="006E74DA">
              <w:rPr>
                <w:rFonts w:ascii="Times New Roman" w:hAnsi="Times New Roman" w:cs="Times New Roman"/>
                <w:color w:val="000000"/>
              </w:rPr>
              <w:t>их на зменшення викидів ПГ (пом</w:t>
            </w:r>
            <w:r w:rsidR="006E74DA" w:rsidRPr="006E74DA">
              <w:rPr>
                <w:rFonts w:ascii="Times New Roman" w:hAnsi="Times New Roman" w:cs="Times New Roman"/>
                <w:color w:val="000000"/>
              </w:rPr>
              <w:t>’</w:t>
            </w:r>
            <w:r w:rsidRPr="00773EDB">
              <w:rPr>
                <w:rFonts w:ascii="Times New Roman" w:hAnsi="Times New Roman" w:cs="Times New Roman"/>
                <w:color w:val="000000"/>
              </w:rPr>
              <w:t>якшення зміни клімату)</w:t>
            </w:r>
          </w:p>
          <w:p w:rsidR="00F42E20" w:rsidRPr="00773EDB" w:rsidRDefault="00F42E20"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 xml:space="preserve">оцінка </w:t>
            </w:r>
            <w:r w:rsidR="00735979" w:rsidRPr="00773EDB">
              <w:rPr>
                <w:rFonts w:ascii="Times New Roman" w:hAnsi="Times New Roman" w:cs="Times New Roman"/>
                <w:color w:val="000000"/>
              </w:rPr>
              <w:t xml:space="preserve">ризиків і </w:t>
            </w:r>
            <w:r w:rsidRPr="00773EDB">
              <w:rPr>
                <w:rFonts w:ascii="Times New Roman" w:hAnsi="Times New Roman" w:cs="Times New Roman"/>
                <w:color w:val="000000"/>
              </w:rPr>
              <w:t>вразливості планованої діяльності до зміни клімату</w:t>
            </w:r>
          </w:p>
          <w:p w:rsidR="00F42E20" w:rsidRPr="00773EDB" w:rsidRDefault="00F42E20"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опис та обґрунтування заходів, спрямованих на адаптацію до зміни клімату та підвищення кліматичної стійкості проєкту (за виключенням впливу надзвичайних ситуацій, пов’язаних із кліматичними явищами)</w:t>
            </w:r>
          </w:p>
          <w:p w:rsidR="000C0CCD" w:rsidRPr="00773EDB" w:rsidRDefault="00F42E20"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опис заходів, спрямованих на зменшення впливу на мікроклімат території</w:t>
            </w:r>
          </w:p>
        </w:tc>
      </w:tr>
      <w:tr w:rsidR="000C0CCD" w:rsidRPr="00773EDB" w:rsidTr="00773EDB">
        <w:tc>
          <w:tcPr>
            <w:tcW w:w="3114" w:type="dxa"/>
          </w:tcPr>
          <w:p w:rsidR="000C0CCD" w:rsidRPr="00773EDB" w:rsidRDefault="000C0CCD" w:rsidP="008209D1">
            <w:pPr>
              <w:jc w:val="left"/>
              <w:rPr>
                <w:rFonts w:ascii="Times New Roman" w:hAnsi="Times New Roman" w:cs="Times New Roman"/>
                <w:color w:val="000000"/>
              </w:rPr>
            </w:pPr>
            <w:r w:rsidRPr="00773EDB">
              <w:rPr>
                <w:rFonts w:ascii="Times New Roman" w:hAnsi="Times New Roman" w:cs="Times New Roman"/>
                <w:color w:val="000000"/>
              </w:rPr>
              <w:t>8. Опис очікуваного значного негативного впливу діяльності на довкілля, зумовленого вразливістю проєкту до ризиків надзвичайних ситуацій, заходів запобігання чи пом’якшення впливу надзвичайних ситуацій на довкілля та заходів реагування на надзвичайні ситуації</w:t>
            </w:r>
          </w:p>
        </w:tc>
        <w:tc>
          <w:tcPr>
            <w:tcW w:w="6492" w:type="dxa"/>
          </w:tcPr>
          <w:p w:rsidR="00F42E20" w:rsidRPr="00773EDB" w:rsidRDefault="00F42E20"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 xml:space="preserve">оцінка </w:t>
            </w:r>
            <w:r w:rsidR="00735979" w:rsidRPr="00773EDB">
              <w:rPr>
                <w:rFonts w:ascii="Times New Roman" w:hAnsi="Times New Roman" w:cs="Times New Roman"/>
                <w:color w:val="000000"/>
              </w:rPr>
              <w:t xml:space="preserve">ризиків і </w:t>
            </w:r>
            <w:r w:rsidRPr="00773EDB">
              <w:rPr>
                <w:rFonts w:ascii="Times New Roman" w:hAnsi="Times New Roman" w:cs="Times New Roman"/>
                <w:color w:val="000000"/>
              </w:rPr>
              <w:t>вразливості планованої діяльності до надзвичайних ситуацій, пов’язаних із кліматичними стихійними явищами</w:t>
            </w:r>
          </w:p>
          <w:p w:rsidR="00F42E20" w:rsidRPr="00773EDB" w:rsidRDefault="00735979"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оцінка</w:t>
            </w:r>
            <w:r w:rsidR="00F42E20" w:rsidRPr="00773EDB">
              <w:rPr>
                <w:rFonts w:ascii="Times New Roman" w:hAnsi="Times New Roman" w:cs="Times New Roman"/>
                <w:color w:val="000000"/>
              </w:rPr>
              <w:t xml:space="preserve"> </w:t>
            </w:r>
            <w:r w:rsidRPr="00773EDB">
              <w:rPr>
                <w:rFonts w:ascii="Times New Roman" w:hAnsi="Times New Roman" w:cs="Times New Roman"/>
                <w:color w:val="000000"/>
              </w:rPr>
              <w:t xml:space="preserve">можливого </w:t>
            </w:r>
            <w:r w:rsidR="00F42E20" w:rsidRPr="00773EDB">
              <w:rPr>
                <w:rFonts w:ascii="Times New Roman" w:hAnsi="Times New Roman" w:cs="Times New Roman"/>
                <w:color w:val="000000"/>
              </w:rPr>
              <w:t xml:space="preserve">негативного впливу на довкілля, зумовленого вразливістю </w:t>
            </w:r>
            <w:r w:rsidRPr="00773EDB">
              <w:rPr>
                <w:rFonts w:ascii="Times New Roman" w:hAnsi="Times New Roman" w:cs="Times New Roman"/>
                <w:color w:val="000000"/>
              </w:rPr>
              <w:t xml:space="preserve">інфраструктури </w:t>
            </w:r>
            <w:r w:rsidR="00F42E20" w:rsidRPr="00773EDB">
              <w:rPr>
                <w:rFonts w:ascii="Times New Roman" w:hAnsi="Times New Roman" w:cs="Times New Roman"/>
                <w:color w:val="000000"/>
              </w:rPr>
              <w:t>проєкту до надзвичайних ситуацій, пов’язаних із кліматичними стихійними явищами</w:t>
            </w:r>
          </w:p>
          <w:p w:rsidR="000C0CCD" w:rsidRPr="00773EDB" w:rsidRDefault="00F42E20"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опис та обґрунтування заходів, спрямованих на пом’якшення впливу надзвичайних ситуацій,</w:t>
            </w:r>
            <w:r w:rsidR="00735979" w:rsidRPr="00773EDB">
              <w:rPr>
                <w:rFonts w:ascii="Times New Roman" w:hAnsi="Times New Roman" w:cs="Times New Roman"/>
                <w:color w:val="000000"/>
              </w:rPr>
              <w:t xml:space="preserve"> </w:t>
            </w:r>
            <w:r w:rsidRPr="00773EDB">
              <w:rPr>
                <w:rFonts w:ascii="Times New Roman" w:hAnsi="Times New Roman" w:cs="Times New Roman"/>
                <w:color w:val="000000"/>
              </w:rPr>
              <w:t xml:space="preserve">пов’язаних із кліматичними стихійними явищами, </w:t>
            </w:r>
            <w:r w:rsidR="00735979" w:rsidRPr="00773EDB">
              <w:rPr>
                <w:rFonts w:ascii="Times New Roman" w:hAnsi="Times New Roman" w:cs="Times New Roman"/>
                <w:color w:val="000000"/>
              </w:rPr>
              <w:t xml:space="preserve">у тому числі </w:t>
            </w:r>
            <w:r w:rsidRPr="00773EDB">
              <w:rPr>
                <w:rFonts w:ascii="Times New Roman" w:hAnsi="Times New Roman" w:cs="Times New Roman"/>
                <w:color w:val="000000"/>
              </w:rPr>
              <w:t>план реагування на такі надзвичайні ситуації</w:t>
            </w:r>
          </w:p>
        </w:tc>
      </w:tr>
      <w:tr w:rsidR="00F42E20" w:rsidRPr="00773EDB" w:rsidTr="00773EDB">
        <w:tc>
          <w:tcPr>
            <w:tcW w:w="3114" w:type="dxa"/>
          </w:tcPr>
          <w:p w:rsidR="00F42E20" w:rsidRPr="00773EDB" w:rsidRDefault="006E74DA" w:rsidP="008209D1">
            <w:pPr>
              <w:jc w:val="left"/>
              <w:rPr>
                <w:rFonts w:ascii="Times New Roman" w:hAnsi="Times New Roman" w:cs="Times New Roman"/>
                <w:color w:val="000000"/>
              </w:rPr>
            </w:pPr>
            <w:r>
              <w:rPr>
                <w:rFonts w:ascii="Times New Roman" w:hAnsi="Times New Roman" w:cs="Times New Roman"/>
                <w:color w:val="000000"/>
              </w:rPr>
              <w:t>9</w:t>
            </w:r>
            <w:r w:rsidR="000C03B7" w:rsidRPr="00773EDB">
              <w:rPr>
                <w:rFonts w:ascii="Times New Roman" w:hAnsi="Times New Roman" w:cs="Times New Roman"/>
                <w:color w:val="000000"/>
              </w:rPr>
              <w:t>. Стислий зміст програм моніторингу та контролю щодо впливу на довкілля під час провадження планованої діяльності, а також (за потреби) планів післяпро</w:t>
            </w:r>
            <w:r w:rsidR="00735979" w:rsidRPr="00773EDB">
              <w:rPr>
                <w:rFonts w:ascii="Times New Roman" w:hAnsi="Times New Roman" w:cs="Times New Roman"/>
                <w:color w:val="000000"/>
              </w:rPr>
              <w:t>є</w:t>
            </w:r>
            <w:r w:rsidR="000C03B7" w:rsidRPr="00773EDB">
              <w:rPr>
                <w:rFonts w:ascii="Times New Roman" w:hAnsi="Times New Roman" w:cs="Times New Roman"/>
                <w:color w:val="000000"/>
              </w:rPr>
              <w:t>ктного моніторингу</w:t>
            </w:r>
          </w:p>
        </w:tc>
        <w:tc>
          <w:tcPr>
            <w:tcW w:w="6492" w:type="dxa"/>
          </w:tcPr>
          <w:p w:rsidR="00F42E20" w:rsidRPr="00773EDB" w:rsidRDefault="000C03B7"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порядок моніторингу прямих викидів ПГ на об’єктах планованої діяльності</w:t>
            </w:r>
          </w:p>
          <w:p w:rsidR="000C03B7" w:rsidRPr="00773EDB" w:rsidRDefault="000C03B7" w:rsidP="00792B14">
            <w:pPr>
              <w:pStyle w:val="af1"/>
              <w:numPr>
                <w:ilvl w:val="0"/>
                <w:numId w:val="10"/>
              </w:numPr>
              <w:ind w:left="316" w:hanging="283"/>
              <w:jc w:val="left"/>
              <w:rPr>
                <w:rFonts w:ascii="Times New Roman" w:hAnsi="Times New Roman" w:cs="Times New Roman"/>
                <w:color w:val="000000"/>
              </w:rPr>
            </w:pPr>
            <w:r w:rsidRPr="00773EDB">
              <w:rPr>
                <w:rFonts w:ascii="Times New Roman" w:hAnsi="Times New Roman" w:cs="Times New Roman"/>
                <w:color w:val="000000"/>
              </w:rPr>
              <w:t>план моніторингу та оцінки ефективності запропонованих заходів із адаптації до зміни клімату</w:t>
            </w:r>
          </w:p>
        </w:tc>
      </w:tr>
    </w:tbl>
    <w:p w:rsidR="00FB523B" w:rsidRDefault="00FB523B" w:rsidP="008209D1">
      <w:pPr>
        <w:pBdr>
          <w:top w:val="nil"/>
          <w:left w:val="nil"/>
          <w:bottom w:val="nil"/>
          <w:right w:val="nil"/>
          <w:between w:val="nil"/>
        </w:pBdr>
        <w:spacing w:after="240" w:line="240" w:lineRule="auto"/>
        <w:rPr>
          <w:rFonts w:ascii="Times New Roman" w:hAnsi="Times New Roman" w:cs="Times New Roman"/>
          <w:color w:val="000000"/>
        </w:rPr>
      </w:pPr>
    </w:p>
    <w:p w:rsidR="00E158F8" w:rsidRPr="008621B0" w:rsidRDefault="00E158F8" w:rsidP="003A6A91">
      <w:pPr>
        <w:pStyle w:val="1"/>
        <w:spacing w:after="0" w:line="240" w:lineRule="auto"/>
        <w:ind w:left="0" w:firstLine="567"/>
        <w:jc w:val="both"/>
        <w:rPr>
          <w:rFonts w:ascii="Times New Roman" w:hAnsi="Times New Roman" w:cs="Times New Roman"/>
          <w:b/>
          <w:smallCaps w:val="0"/>
          <w:color w:val="auto"/>
          <w:sz w:val="28"/>
          <w:szCs w:val="28"/>
        </w:rPr>
      </w:pPr>
      <w:bookmarkStart w:id="4" w:name="_Toc153227691"/>
      <w:r w:rsidRPr="008621B0">
        <w:rPr>
          <w:rFonts w:ascii="Times New Roman" w:hAnsi="Times New Roman" w:cs="Times New Roman"/>
          <w:b/>
          <w:smallCaps w:val="0"/>
          <w:color w:val="auto"/>
          <w:sz w:val="28"/>
          <w:szCs w:val="28"/>
        </w:rPr>
        <w:t>Опис планованої діяльності (1</w:t>
      </w:r>
      <w:r w:rsidR="00092633" w:rsidRPr="008621B0">
        <w:rPr>
          <w:rFonts w:ascii="Times New Roman" w:hAnsi="Times New Roman" w:cs="Times New Roman"/>
          <w:b/>
          <w:smallCaps w:val="0"/>
          <w:color w:val="auto"/>
          <w:sz w:val="28"/>
          <w:szCs w:val="28"/>
        </w:rPr>
        <w:t>-й</w:t>
      </w:r>
      <w:r w:rsidR="003374EB">
        <w:rPr>
          <w:rFonts w:ascii="Times New Roman" w:hAnsi="Times New Roman" w:cs="Times New Roman"/>
          <w:b/>
          <w:smallCaps w:val="0"/>
          <w:color w:val="auto"/>
          <w:sz w:val="28"/>
          <w:szCs w:val="28"/>
        </w:rPr>
        <w:t xml:space="preserve"> розділ з</w:t>
      </w:r>
      <w:r w:rsidRPr="008621B0">
        <w:rPr>
          <w:rFonts w:ascii="Times New Roman" w:hAnsi="Times New Roman" w:cs="Times New Roman"/>
          <w:b/>
          <w:smallCaps w:val="0"/>
          <w:color w:val="auto"/>
          <w:sz w:val="28"/>
          <w:szCs w:val="28"/>
        </w:rPr>
        <w:t>віту з ОВД)</w:t>
      </w:r>
      <w:bookmarkEnd w:id="4"/>
    </w:p>
    <w:p w:rsidR="00F0454B" w:rsidRPr="00D35F21" w:rsidRDefault="00E158F8" w:rsidP="001906EF">
      <w:pPr>
        <w:pBdr>
          <w:top w:val="nil"/>
          <w:left w:val="nil"/>
          <w:bottom w:val="nil"/>
          <w:right w:val="nil"/>
          <w:between w:val="nil"/>
        </w:pBdr>
        <w:spacing w:line="240" w:lineRule="auto"/>
        <w:ind w:firstLine="567"/>
        <w:rPr>
          <w:rFonts w:ascii="Times New Roman" w:hAnsi="Times New Roman" w:cs="Times New Roman"/>
          <w:sz w:val="28"/>
          <w:szCs w:val="28"/>
        </w:rPr>
      </w:pPr>
      <w:r w:rsidRPr="00D35F21">
        <w:rPr>
          <w:rFonts w:ascii="Times New Roman" w:hAnsi="Times New Roman" w:cs="Times New Roman"/>
          <w:sz w:val="28"/>
          <w:szCs w:val="28"/>
        </w:rPr>
        <w:t>В опис</w:t>
      </w:r>
      <w:r w:rsidR="00D35F21" w:rsidRPr="00D35F21">
        <w:rPr>
          <w:rFonts w:ascii="Times New Roman" w:hAnsi="Times New Roman" w:cs="Times New Roman"/>
          <w:sz w:val="28"/>
          <w:szCs w:val="28"/>
        </w:rPr>
        <w:t>і</w:t>
      </w:r>
      <w:r w:rsidRPr="00D35F21">
        <w:rPr>
          <w:rFonts w:ascii="Times New Roman" w:hAnsi="Times New Roman" w:cs="Times New Roman"/>
          <w:sz w:val="28"/>
          <w:szCs w:val="28"/>
        </w:rPr>
        <w:t xml:space="preserve"> планованої діяльності слід навести перелік джерел викидів ПГ</w:t>
      </w:r>
      <w:r w:rsidR="00733383">
        <w:rPr>
          <w:rFonts w:ascii="Times New Roman" w:hAnsi="Times New Roman" w:cs="Times New Roman"/>
          <w:sz w:val="28"/>
          <w:szCs w:val="28"/>
        </w:rPr>
        <w:t>. Ідентифікацію</w:t>
      </w:r>
      <w:r w:rsidR="00D35F21" w:rsidRPr="00D35F21">
        <w:rPr>
          <w:rFonts w:ascii="Times New Roman" w:hAnsi="Times New Roman" w:cs="Times New Roman"/>
          <w:sz w:val="28"/>
          <w:szCs w:val="28"/>
        </w:rPr>
        <w:t xml:space="preserve"> таких джерел рекомендується </w:t>
      </w:r>
      <w:r w:rsidR="00733383">
        <w:rPr>
          <w:rFonts w:ascii="Times New Roman" w:hAnsi="Times New Roman" w:cs="Times New Roman"/>
          <w:sz w:val="28"/>
          <w:szCs w:val="28"/>
        </w:rPr>
        <w:t>здійснювати з урахуванням положень</w:t>
      </w:r>
      <w:r w:rsidRPr="00D35F21">
        <w:rPr>
          <w:rFonts w:ascii="Times New Roman" w:hAnsi="Times New Roman" w:cs="Times New Roman"/>
          <w:sz w:val="28"/>
          <w:szCs w:val="28"/>
        </w:rPr>
        <w:t xml:space="preserve"> Закону України «Про засади моніторингу, звітності та верифікації викидів парникових газів» та Порядку здійснення моніторингу та звітності щодо викидів парникових газів</w:t>
      </w:r>
      <w:r w:rsidR="0071337E">
        <w:rPr>
          <w:rFonts w:ascii="Times New Roman" w:hAnsi="Times New Roman" w:cs="Times New Roman"/>
          <w:sz w:val="28"/>
          <w:szCs w:val="28"/>
        </w:rPr>
        <w:t>,</w:t>
      </w:r>
      <w:r w:rsidR="0071337E" w:rsidRPr="0071337E">
        <w:t xml:space="preserve"> </w:t>
      </w:r>
      <w:r w:rsidR="0071337E" w:rsidRPr="0071337E">
        <w:rPr>
          <w:rFonts w:ascii="Times New Roman" w:hAnsi="Times New Roman" w:cs="Times New Roman"/>
          <w:sz w:val="28"/>
          <w:szCs w:val="28"/>
        </w:rPr>
        <w:t>затверджен</w:t>
      </w:r>
      <w:r w:rsidR="0071337E">
        <w:rPr>
          <w:rFonts w:ascii="Times New Roman" w:hAnsi="Times New Roman" w:cs="Times New Roman"/>
          <w:sz w:val="28"/>
          <w:szCs w:val="28"/>
        </w:rPr>
        <w:t>ого</w:t>
      </w:r>
      <w:r w:rsidR="0071337E" w:rsidRPr="0071337E">
        <w:rPr>
          <w:rFonts w:ascii="Times New Roman" w:hAnsi="Times New Roman" w:cs="Times New Roman"/>
          <w:sz w:val="28"/>
          <w:szCs w:val="28"/>
        </w:rPr>
        <w:t xml:space="preserve"> постановою Кабінету </w:t>
      </w:r>
      <w:r w:rsidR="00733383">
        <w:rPr>
          <w:rFonts w:ascii="Times New Roman" w:hAnsi="Times New Roman" w:cs="Times New Roman"/>
          <w:sz w:val="28"/>
          <w:szCs w:val="28"/>
        </w:rPr>
        <w:t xml:space="preserve">                 </w:t>
      </w:r>
      <w:r w:rsidR="0071337E" w:rsidRPr="0071337E">
        <w:rPr>
          <w:rFonts w:ascii="Times New Roman" w:hAnsi="Times New Roman" w:cs="Times New Roman"/>
          <w:sz w:val="28"/>
          <w:szCs w:val="28"/>
        </w:rPr>
        <w:t>Міністрів України від 23.09.2020 № 960</w:t>
      </w:r>
      <w:r w:rsidRPr="00D35F21">
        <w:rPr>
          <w:rFonts w:ascii="Times New Roman" w:hAnsi="Times New Roman" w:cs="Times New Roman"/>
          <w:sz w:val="28"/>
          <w:szCs w:val="28"/>
        </w:rPr>
        <w:t>.</w:t>
      </w:r>
      <w:r w:rsidR="008106C7" w:rsidRPr="00D35F21">
        <w:rPr>
          <w:rFonts w:ascii="Times New Roman" w:hAnsi="Times New Roman" w:cs="Times New Roman"/>
          <w:sz w:val="28"/>
          <w:szCs w:val="28"/>
        </w:rPr>
        <w:t xml:space="preserve"> Викиди ПГ включають: </w:t>
      </w:r>
    </w:p>
    <w:p w:rsidR="00F0454B" w:rsidRPr="00743568" w:rsidRDefault="008106C7" w:rsidP="00743568">
      <w:pPr>
        <w:pStyle w:val="af1"/>
        <w:numPr>
          <w:ilvl w:val="0"/>
          <w:numId w:val="34"/>
        </w:numPr>
        <w:pBdr>
          <w:top w:val="nil"/>
          <w:left w:val="nil"/>
          <w:bottom w:val="nil"/>
          <w:right w:val="nil"/>
          <w:between w:val="nil"/>
        </w:pBdr>
        <w:spacing w:line="240" w:lineRule="auto"/>
        <w:ind w:left="0" w:firstLine="567"/>
        <w:rPr>
          <w:rFonts w:ascii="Times New Roman" w:hAnsi="Times New Roman" w:cs="Times New Roman"/>
          <w:sz w:val="28"/>
          <w:szCs w:val="28"/>
        </w:rPr>
      </w:pPr>
      <w:r w:rsidRPr="00743568">
        <w:rPr>
          <w:rFonts w:ascii="Times New Roman" w:hAnsi="Times New Roman" w:cs="Times New Roman"/>
          <w:sz w:val="28"/>
          <w:szCs w:val="28"/>
        </w:rPr>
        <w:t xml:space="preserve">викиди від спалювання – викиди ПГ, що виникають у процесі екзотермічної реакції палива з киснем; </w:t>
      </w:r>
    </w:p>
    <w:p w:rsidR="00E158F8" w:rsidRPr="00743568" w:rsidRDefault="008106C7" w:rsidP="00743568">
      <w:pPr>
        <w:pStyle w:val="af1"/>
        <w:numPr>
          <w:ilvl w:val="0"/>
          <w:numId w:val="34"/>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743568">
        <w:rPr>
          <w:rFonts w:ascii="Times New Roman" w:hAnsi="Times New Roman" w:cs="Times New Roman"/>
          <w:sz w:val="28"/>
          <w:szCs w:val="28"/>
        </w:rPr>
        <w:t xml:space="preserve">викиди від технологічних процесів – інші викиди ПГ, що виникають в результаті реакції між речовинами або їх </w:t>
      </w:r>
      <w:r w:rsidRPr="00743568">
        <w:rPr>
          <w:rFonts w:ascii="Times New Roman" w:hAnsi="Times New Roman" w:cs="Times New Roman"/>
          <w:color w:val="000000"/>
          <w:sz w:val="28"/>
          <w:szCs w:val="28"/>
        </w:rPr>
        <w:t>перетворення, в тому числі хімічного або електролітичного перетворення металевих руд, термічного розкладання речовин, а також утворення речовин для використання як продукції або сировини.</w:t>
      </w:r>
    </w:p>
    <w:p w:rsidR="008106C7" w:rsidRPr="008621B0" w:rsidRDefault="008106C7" w:rsidP="001906EF">
      <w:pPr>
        <w:pBdr>
          <w:top w:val="nil"/>
          <w:left w:val="nil"/>
          <w:bottom w:val="nil"/>
          <w:right w:val="nil"/>
          <w:between w:val="nil"/>
        </w:pBdr>
        <w:spacing w:line="240" w:lineRule="auto"/>
        <w:ind w:firstLine="567"/>
        <w:rPr>
          <w:rFonts w:ascii="Times New Roman" w:hAnsi="Times New Roman" w:cs="Times New Roman"/>
          <w:sz w:val="28"/>
          <w:szCs w:val="28"/>
        </w:rPr>
      </w:pPr>
      <w:r w:rsidRPr="008621B0">
        <w:rPr>
          <w:rFonts w:ascii="Times New Roman" w:hAnsi="Times New Roman" w:cs="Times New Roman"/>
          <w:color w:val="000000"/>
          <w:sz w:val="28"/>
          <w:szCs w:val="28"/>
        </w:rPr>
        <w:t xml:space="preserve">З метою </w:t>
      </w:r>
      <w:r w:rsidR="00787B40" w:rsidRPr="008621B0">
        <w:rPr>
          <w:rFonts w:ascii="Times New Roman" w:hAnsi="Times New Roman" w:cs="Times New Roman"/>
          <w:color w:val="000000"/>
          <w:sz w:val="28"/>
          <w:szCs w:val="28"/>
        </w:rPr>
        <w:t xml:space="preserve">подальшої </w:t>
      </w:r>
      <w:r w:rsidRPr="008621B0">
        <w:rPr>
          <w:rFonts w:ascii="Times New Roman" w:hAnsi="Times New Roman" w:cs="Times New Roman"/>
          <w:color w:val="000000"/>
          <w:sz w:val="28"/>
          <w:szCs w:val="28"/>
        </w:rPr>
        <w:t>оцінки непрямих викидів ПГ від планованої діяльності необхідно описати види та обсяги палива, енергії та сировини, які плануються до використання на всіх етапах планованої діяльності</w:t>
      </w:r>
      <w:r w:rsidRPr="008621B0">
        <w:rPr>
          <w:rFonts w:ascii="Times New Roman" w:hAnsi="Times New Roman" w:cs="Times New Roman"/>
          <w:sz w:val="28"/>
          <w:szCs w:val="28"/>
        </w:rPr>
        <w:t>.</w:t>
      </w:r>
    </w:p>
    <w:p w:rsidR="008106C7" w:rsidRPr="008621B0" w:rsidRDefault="008106C7" w:rsidP="001906EF">
      <w:pPr>
        <w:pBdr>
          <w:top w:val="nil"/>
          <w:left w:val="nil"/>
          <w:bottom w:val="nil"/>
          <w:right w:val="nil"/>
          <w:between w:val="nil"/>
        </w:pBdr>
        <w:spacing w:line="240" w:lineRule="auto"/>
        <w:ind w:firstLine="567"/>
        <w:rPr>
          <w:rFonts w:ascii="Times New Roman" w:hAnsi="Times New Roman" w:cs="Times New Roman"/>
          <w:sz w:val="28"/>
          <w:szCs w:val="28"/>
        </w:rPr>
      </w:pPr>
      <w:r w:rsidRPr="008621B0">
        <w:rPr>
          <w:rFonts w:ascii="Times New Roman" w:hAnsi="Times New Roman" w:cs="Times New Roman"/>
          <w:sz w:val="28"/>
          <w:szCs w:val="28"/>
        </w:rPr>
        <w:t xml:space="preserve">Якщо планована діяльність передбачає залучення або створення земельних ділянок із відкритим </w:t>
      </w:r>
      <w:r w:rsidR="005D5E0F" w:rsidRPr="008621B0">
        <w:rPr>
          <w:rFonts w:ascii="Times New Roman" w:hAnsi="Times New Roman" w:cs="Times New Roman"/>
          <w:sz w:val="28"/>
          <w:szCs w:val="28"/>
        </w:rPr>
        <w:t>ґрунтом</w:t>
      </w:r>
      <w:r w:rsidRPr="008621B0">
        <w:rPr>
          <w:rFonts w:ascii="Times New Roman" w:hAnsi="Times New Roman" w:cs="Times New Roman"/>
          <w:sz w:val="28"/>
          <w:szCs w:val="28"/>
        </w:rPr>
        <w:t>, вкритих рослинністю та/або водною поверхнею, або передбачає зміну землекористування, необхідно навести характеристику таких ділянок – тип землекористування, характер поверхні та площі.</w:t>
      </w:r>
    </w:p>
    <w:p w:rsidR="00206A1D" w:rsidRDefault="00206A1D" w:rsidP="001906EF">
      <w:pPr>
        <w:pBdr>
          <w:top w:val="nil"/>
          <w:left w:val="nil"/>
          <w:bottom w:val="nil"/>
          <w:right w:val="nil"/>
          <w:between w:val="nil"/>
        </w:pBdr>
        <w:spacing w:line="240" w:lineRule="auto"/>
        <w:ind w:firstLine="567"/>
        <w:rPr>
          <w:rFonts w:ascii="Times New Roman" w:hAnsi="Times New Roman" w:cs="Times New Roman"/>
          <w:sz w:val="28"/>
          <w:szCs w:val="28"/>
        </w:rPr>
      </w:pPr>
      <w:r w:rsidRPr="008621B0">
        <w:rPr>
          <w:rFonts w:ascii="Times New Roman" w:hAnsi="Times New Roman" w:cs="Times New Roman"/>
          <w:sz w:val="28"/>
          <w:szCs w:val="28"/>
        </w:rPr>
        <w:t xml:space="preserve">Якщо планована діяльність передбачає істотні зміни в ландшафті, зокрема, під час гірничодобувної діяльності або будівництва, в даному розділі потрібно навести опис таких об’єктів, здатних спричинити </w:t>
      </w:r>
      <w:r w:rsidR="005D7D42" w:rsidRPr="008621B0">
        <w:rPr>
          <w:rFonts w:ascii="Times New Roman" w:hAnsi="Times New Roman" w:cs="Times New Roman"/>
          <w:sz w:val="28"/>
          <w:szCs w:val="28"/>
        </w:rPr>
        <w:t xml:space="preserve">ймовірні </w:t>
      </w:r>
      <w:r w:rsidRPr="008621B0">
        <w:rPr>
          <w:rFonts w:ascii="Times New Roman" w:hAnsi="Times New Roman" w:cs="Times New Roman"/>
          <w:sz w:val="28"/>
          <w:szCs w:val="28"/>
        </w:rPr>
        <w:t>зміни мікрокліматичних умов місцевості (зміну температур, вологості повітря, напрямку і сили вітру тощо).</w:t>
      </w:r>
    </w:p>
    <w:p w:rsidR="008A47E2" w:rsidRPr="008621B0" w:rsidRDefault="008A47E2" w:rsidP="001906EF">
      <w:pPr>
        <w:pBdr>
          <w:top w:val="nil"/>
          <w:left w:val="nil"/>
          <w:bottom w:val="nil"/>
          <w:right w:val="nil"/>
          <w:between w:val="nil"/>
        </w:pBdr>
        <w:spacing w:line="240" w:lineRule="auto"/>
        <w:ind w:firstLine="567"/>
        <w:rPr>
          <w:rFonts w:ascii="Times New Roman" w:hAnsi="Times New Roman" w:cs="Times New Roman"/>
          <w:sz w:val="28"/>
          <w:szCs w:val="28"/>
        </w:rPr>
      </w:pPr>
    </w:p>
    <w:p w:rsidR="005D7D42" w:rsidRPr="008621B0" w:rsidRDefault="005D7D42" w:rsidP="00877888">
      <w:pPr>
        <w:pStyle w:val="1"/>
        <w:spacing w:after="0" w:line="240" w:lineRule="auto"/>
        <w:ind w:left="0" w:firstLine="567"/>
        <w:jc w:val="both"/>
        <w:rPr>
          <w:rFonts w:ascii="Times New Roman" w:hAnsi="Times New Roman" w:cs="Times New Roman"/>
          <w:b/>
          <w:smallCaps w:val="0"/>
          <w:color w:val="auto"/>
          <w:sz w:val="28"/>
          <w:szCs w:val="28"/>
        </w:rPr>
      </w:pPr>
      <w:bookmarkStart w:id="5" w:name="_Toc153227692"/>
      <w:r w:rsidRPr="008621B0">
        <w:rPr>
          <w:rFonts w:ascii="Times New Roman" w:hAnsi="Times New Roman" w:cs="Times New Roman"/>
          <w:b/>
          <w:smallCaps w:val="0"/>
          <w:color w:val="auto"/>
          <w:sz w:val="28"/>
          <w:szCs w:val="28"/>
        </w:rPr>
        <w:t>Опис випра</w:t>
      </w:r>
      <w:r w:rsidR="003374EB">
        <w:rPr>
          <w:rFonts w:ascii="Times New Roman" w:hAnsi="Times New Roman" w:cs="Times New Roman"/>
          <w:b/>
          <w:smallCaps w:val="0"/>
          <w:color w:val="auto"/>
          <w:sz w:val="28"/>
          <w:szCs w:val="28"/>
        </w:rPr>
        <w:t>вданих альтернатив (2-й розділ з</w:t>
      </w:r>
      <w:r w:rsidRPr="008621B0">
        <w:rPr>
          <w:rFonts w:ascii="Times New Roman" w:hAnsi="Times New Roman" w:cs="Times New Roman"/>
          <w:b/>
          <w:smallCaps w:val="0"/>
          <w:color w:val="auto"/>
          <w:sz w:val="28"/>
          <w:szCs w:val="28"/>
        </w:rPr>
        <w:t>віту з ОВД)</w:t>
      </w:r>
      <w:bookmarkEnd w:id="5"/>
    </w:p>
    <w:p w:rsidR="005D7D42" w:rsidRPr="008621B0" w:rsidRDefault="0069555A" w:rsidP="001906EF">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8621B0">
        <w:rPr>
          <w:rFonts w:ascii="Times New Roman" w:hAnsi="Times New Roman" w:cs="Times New Roman"/>
          <w:sz w:val="28"/>
          <w:szCs w:val="28"/>
        </w:rPr>
        <w:t>Для виправданих альтернатив, які мають бути запропоновані в ОВД, необхідно оцінити</w:t>
      </w:r>
      <w:r w:rsidR="00735979" w:rsidRPr="008621B0">
        <w:rPr>
          <w:rFonts w:ascii="Times New Roman" w:hAnsi="Times New Roman" w:cs="Times New Roman"/>
          <w:sz w:val="28"/>
          <w:szCs w:val="28"/>
        </w:rPr>
        <w:t>,</w:t>
      </w:r>
      <w:r w:rsidRPr="008621B0">
        <w:rPr>
          <w:rFonts w:ascii="Times New Roman" w:hAnsi="Times New Roman" w:cs="Times New Roman"/>
          <w:sz w:val="28"/>
          <w:szCs w:val="28"/>
        </w:rPr>
        <w:t xml:space="preserve"> наскільки вони відрізняються </w:t>
      </w:r>
      <w:r w:rsidR="003F4101" w:rsidRPr="008621B0">
        <w:rPr>
          <w:rFonts w:ascii="Times New Roman" w:hAnsi="Times New Roman" w:cs="Times New Roman"/>
          <w:sz w:val="28"/>
          <w:szCs w:val="28"/>
        </w:rPr>
        <w:t xml:space="preserve">між собою </w:t>
      </w:r>
      <w:r w:rsidRPr="008621B0">
        <w:rPr>
          <w:rFonts w:ascii="Times New Roman" w:hAnsi="Times New Roman" w:cs="Times New Roman"/>
          <w:sz w:val="28"/>
          <w:szCs w:val="28"/>
        </w:rPr>
        <w:t>в контексті пом’якшення</w:t>
      </w:r>
      <w:r w:rsidR="004351B5" w:rsidRPr="008621B0">
        <w:rPr>
          <w:rFonts w:ascii="Times New Roman" w:hAnsi="Times New Roman" w:cs="Times New Roman"/>
          <w:sz w:val="28"/>
          <w:szCs w:val="28"/>
        </w:rPr>
        <w:t xml:space="preserve"> наслідків</w:t>
      </w:r>
      <w:r w:rsidRPr="008621B0">
        <w:rPr>
          <w:rFonts w:ascii="Times New Roman" w:hAnsi="Times New Roman" w:cs="Times New Roman"/>
          <w:sz w:val="28"/>
          <w:szCs w:val="28"/>
        </w:rPr>
        <w:t xml:space="preserve"> зміни клімату </w:t>
      </w:r>
      <w:r w:rsidRPr="008621B0">
        <w:rPr>
          <w:rFonts w:ascii="Times New Roman" w:hAnsi="Times New Roman" w:cs="Times New Roman"/>
          <w:color w:val="000000"/>
          <w:sz w:val="28"/>
          <w:szCs w:val="28"/>
        </w:rPr>
        <w:t>(зменшення викидів ПГ</w:t>
      </w:r>
      <w:r w:rsidR="00735979" w:rsidRPr="008621B0">
        <w:rPr>
          <w:rFonts w:ascii="Times New Roman" w:hAnsi="Times New Roman" w:cs="Times New Roman"/>
          <w:color w:val="000000"/>
          <w:sz w:val="28"/>
          <w:szCs w:val="28"/>
        </w:rPr>
        <w:t>, збільшення секвестрації вуглецю</w:t>
      </w:r>
      <w:r w:rsidRPr="008621B0">
        <w:rPr>
          <w:rFonts w:ascii="Times New Roman" w:hAnsi="Times New Roman" w:cs="Times New Roman"/>
          <w:color w:val="000000"/>
          <w:sz w:val="28"/>
          <w:szCs w:val="28"/>
        </w:rPr>
        <w:t>) та кліматичної стійкості планованої діяльності до зміни клімату (</w:t>
      </w:r>
      <w:r w:rsidR="00735979" w:rsidRPr="008621B0">
        <w:rPr>
          <w:rFonts w:ascii="Times New Roman" w:hAnsi="Times New Roman" w:cs="Times New Roman"/>
          <w:color w:val="000000"/>
          <w:sz w:val="28"/>
          <w:szCs w:val="28"/>
        </w:rPr>
        <w:t xml:space="preserve">ступеню </w:t>
      </w:r>
      <w:r w:rsidRPr="008621B0">
        <w:rPr>
          <w:rFonts w:ascii="Times New Roman" w:hAnsi="Times New Roman" w:cs="Times New Roman"/>
          <w:color w:val="000000"/>
          <w:sz w:val="28"/>
          <w:szCs w:val="28"/>
        </w:rPr>
        <w:t>вразливості та здатності до адаптації).</w:t>
      </w:r>
    </w:p>
    <w:p w:rsidR="0069555A" w:rsidRPr="008621B0" w:rsidRDefault="004351B5" w:rsidP="001906EF">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8621B0">
        <w:rPr>
          <w:rFonts w:ascii="Times New Roman" w:hAnsi="Times New Roman" w:cs="Times New Roman"/>
          <w:color w:val="000000"/>
          <w:sz w:val="28"/>
          <w:szCs w:val="28"/>
        </w:rPr>
        <w:t xml:space="preserve">Пріоритетними варіантами </w:t>
      </w:r>
      <w:r w:rsidR="006E74DA">
        <w:rPr>
          <w:rFonts w:ascii="Times New Roman" w:hAnsi="Times New Roman" w:cs="Times New Roman"/>
          <w:color w:val="000000"/>
          <w:sz w:val="28"/>
          <w:szCs w:val="28"/>
        </w:rPr>
        <w:t>пом’</w:t>
      </w:r>
      <w:r w:rsidR="0069555A" w:rsidRPr="008621B0">
        <w:rPr>
          <w:rFonts w:ascii="Times New Roman" w:hAnsi="Times New Roman" w:cs="Times New Roman"/>
          <w:color w:val="000000"/>
          <w:sz w:val="28"/>
          <w:szCs w:val="28"/>
        </w:rPr>
        <w:t xml:space="preserve">якшення наслідків зміни клімату </w:t>
      </w:r>
      <w:r w:rsidR="00735979" w:rsidRPr="008621B0">
        <w:rPr>
          <w:rFonts w:ascii="Times New Roman" w:hAnsi="Times New Roman" w:cs="Times New Roman"/>
          <w:color w:val="000000"/>
          <w:sz w:val="28"/>
          <w:szCs w:val="28"/>
        </w:rPr>
        <w:t>мають</w:t>
      </w:r>
      <w:r w:rsidRPr="008621B0">
        <w:rPr>
          <w:rFonts w:ascii="Times New Roman" w:hAnsi="Times New Roman" w:cs="Times New Roman"/>
          <w:color w:val="000000"/>
          <w:sz w:val="28"/>
          <w:szCs w:val="28"/>
        </w:rPr>
        <w:t xml:space="preserve"> бути</w:t>
      </w:r>
      <w:r w:rsidR="0069555A" w:rsidRPr="008621B0">
        <w:rPr>
          <w:rFonts w:ascii="Times New Roman" w:hAnsi="Times New Roman" w:cs="Times New Roman"/>
          <w:color w:val="000000"/>
          <w:sz w:val="28"/>
          <w:szCs w:val="28"/>
        </w:rPr>
        <w:t xml:space="preserve"> </w:t>
      </w:r>
      <w:r w:rsidR="00735979" w:rsidRPr="008621B0">
        <w:rPr>
          <w:rFonts w:ascii="Times New Roman" w:hAnsi="Times New Roman" w:cs="Times New Roman"/>
          <w:color w:val="000000"/>
          <w:sz w:val="28"/>
          <w:szCs w:val="28"/>
        </w:rPr>
        <w:t xml:space="preserve">такі, що забезпечують </w:t>
      </w:r>
      <w:r w:rsidR="0069555A" w:rsidRPr="008621B0">
        <w:rPr>
          <w:rFonts w:ascii="Times New Roman" w:hAnsi="Times New Roman" w:cs="Times New Roman"/>
          <w:color w:val="000000"/>
          <w:sz w:val="28"/>
          <w:szCs w:val="28"/>
        </w:rPr>
        <w:t xml:space="preserve">усунення викидів </w:t>
      </w:r>
      <w:r w:rsidRPr="008621B0">
        <w:rPr>
          <w:rFonts w:ascii="Times New Roman" w:hAnsi="Times New Roman" w:cs="Times New Roman"/>
          <w:color w:val="000000"/>
          <w:sz w:val="28"/>
          <w:szCs w:val="28"/>
        </w:rPr>
        <w:t>ПГ</w:t>
      </w:r>
      <w:r w:rsidR="0069555A" w:rsidRPr="008621B0">
        <w:rPr>
          <w:rFonts w:ascii="Times New Roman" w:hAnsi="Times New Roman" w:cs="Times New Roman"/>
          <w:color w:val="000000"/>
          <w:sz w:val="28"/>
          <w:szCs w:val="28"/>
        </w:rPr>
        <w:t xml:space="preserve"> </w:t>
      </w:r>
      <w:r w:rsidR="00735979" w:rsidRPr="008621B0">
        <w:rPr>
          <w:rFonts w:ascii="Times New Roman" w:hAnsi="Times New Roman" w:cs="Times New Roman"/>
          <w:color w:val="000000"/>
          <w:sz w:val="28"/>
          <w:szCs w:val="28"/>
        </w:rPr>
        <w:t>та максимально наближують</w:t>
      </w:r>
      <w:r w:rsidR="00787B40" w:rsidRPr="008621B0">
        <w:rPr>
          <w:rFonts w:ascii="Times New Roman" w:hAnsi="Times New Roman" w:cs="Times New Roman"/>
          <w:color w:val="000000"/>
          <w:sz w:val="28"/>
          <w:szCs w:val="28"/>
        </w:rPr>
        <w:t xml:space="preserve"> плановану діяльність</w:t>
      </w:r>
      <w:r w:rsidR="00735979" w:rsidRPr="008621B0">
        <w:rPr>
          <w:rFonts w:ascii="Times New Roman" w:hAnsi="Times New Roman" w:cs="Times New Roman"/>
          <w:color w:val="000000"/>
          <w:sz w:val="28"/>
          <w:szCs w:val="28"/>
        </w:rPr>
        <w:t xml:space="preserve"> до кліматичної нейтральності</w:t>
      </w:r>
      <w:r w:rsidR="0069555A" w:rsidRPr="008621B0">
        <w:rPr>
          <w:rFonts w:ascii="Times New Roman" w:hAnsi="Times New Roman" w:cs="Times New Roman"/>
          <w:color w:val="000000"/>
          <w:sz w:val="28"/>
          <w:szCs w:val="28"/>
        </w:rPr>
        <w:t xml:space="preserve">. </w:t>
      </w:r>
      <w:r w:rsidR="00735979" w:rsidRPr="008621B0">
        <w:rPr>
          <w:rFonts w:ascii="Times New Roman" w:hAnsi="Times New Roman" w:cs="Times New Roman"/>
          <w:color w:val="000000"/>
          <w:sz w:val="28"/>
          <w:szCs w:val="28"/>
        </w:rPr>
        <w:t xml:space="preserve">Основними з них слід </w:t>
      </w:r>
      <w:r w:rsidR="00787B40" w:rsidRPr="008621B0">
        <w:rPr>
          <w:rFonts w:ascii="Times New Roman" w:hAnsi="Times New Roman" w:cs="Times New Roman"/>
          <w:color w:val="000000"/>
          <w:sz w:val="28"/>
          <w:szCs w:val="28"/>
        </w:rPr>
        <w:t>вважати</w:t>
      </w:r>
      <w:r w:rsidR="00735979" w:rsidRPr="008621B0">
        <w:rPr>
          <w:rFonts w:ascii="Times New Roman" w:hAnsi="Times New Roman" w:cs="Times New Roman"/>
          <w:color w:val="000000"/>
          <w:sz w:val="28"/>
          <w:szCs w:val="28"/>
        </w:rPr>
        <w:t xml:space="preserve"> заходи із енергоефективності та ресурсозбереження, </w:t>
      </w:r>
      <w:r w:rsidR="0052624D" w:rsidRPr="008621B0">
        <w:rPr>
          <w:rFonts w:ascii="Times New Roman" w:hAnsi="Times New Roman" w:cs="Times New Roman"/>
          <w:color w:val="000000"/>
          <w:sz w:val="28"/>
          <w:szCs w:val="28"/>
        </w:rPr>
        <w:t xml:space="preserve">використання </w:t>
      </w:r>
      <w:r w:rsidRPr="008621B0">
        <w:rPr>
          <w:rFonts w:ascii="Times New Roman" w:hAnsi="Times New Roman" w:cs="Times New Roman"/>
          <w:color w:val="000000"/>
          <w:sz w:val="28"/>
          <w:szCs w:val="28"/>
        </w:rPr>
        <w:t>вуглецево-нейтральн</w:t>
      </w:r>
      <w:r w:rsidR="0052624D" w:rsidRPr="008621B0">
        <w:rPr>
          <w:rFonts w:ascii="Times New Roman" w:hAnsi="Times New Roman" w:cs="Times New Roman"/>
          <w:color w:val="000000"/>
          <w:sz w:val="28"/>
          <w:szCs w:val="28"/>
        </w:rPr>
        <w:t>ого виробництва й</w:t>
      </w:r>
      <w:r w:rsidRPr="008621B0">
        <w:rPr>
          <w:rFonts w:ascii="Times New Roman" w:hAnsi="Times New Roman" w:cs="Times New Roman"/>
          <w:color w:val="000000"/>
          <w:sz w:val="28"/>
          <w:szCs w:val="28"/>
        </w:rPr>
        <w:t xml:space="preserve"> </w:t>
      </w:r>
      <w:r w:rsidR="0069555A" w:rsidRPr="008621B0">
        <w:rPr>
          <w:rFonts w:ascii="Times New Roman" w:hAnsi="Times New Roman" w:cs="Times New Roman"/>
          <w:color w:val="000000"/>
          <w:sz w:val="28"/>
          <w:szCs w:val="28"/>
        </w:rPr>
        <w:t>транспорту</w:t>
      </w:r>
      <w:r w:rsidR="00787B40" w:rsidRPr="008621B0">
        <w:rPr>
          <w:rFonts w:ascii="Times New Roman" w:hAnsi="Times New Roman" w:cs="Times New Roman"/>
          <w:color w:val="000000"/>
          <w:sz w:val="28"/>
          <w:szCs w:val="28"/>
        </w:rPr>
        <w:t xml:space="preserve">, </w:t>
      </w:r>
      <w:r w:rsidR="003F4101" w:rsidRPr="008621B0">
        <w:rPr>
          <w:rFonts w:ascii="Times New Roman" w:hAnsi="Times New Roman" w:cs="Times New Roman"/>
          <w:color w:val="000000"/>
          <w:sz w:val="28"/>
          <w:szCs w:val="28"/>
        </w:rPr>
        <w:t xml:space="preserve">технологічні рішення щодо </w:t>
      </w:r>
      <w:r w:rsidR="00787B40" w:rsidRPr="008621B0">
        <w:rPr>
          <w:rFonts w:ascii="Times New Roman" w:hAnsi="Times New Roman" w:cs="Times New Roman"/>
          <w:color w:val="000000"/>
          <w:sz w:val="28"/>
          <w:szCs w:val="28"/>
        </w:rPr>
        <w:t>уловлювання та депонування вуглецю</w:t>
      </w:r>
      <w:r w:rsidR="0069555A" w:rsidRPr="008621B0">
        <w:rPr>
          <w:rFonts w:ascii="Times New Roman" w:hAnsi="Times New Roman" w:cs="Times New Roman"/>
          <w:color w:val="000000"/>
          <w:sz w:val="28"/>
          <w:szCs w:val="28"/>
        </w:rPr>
        <w:t>.</w:t>
      </w:r>
    </w:p>
    <w:p w:rsidR="0052624D" w:rsidRPr="008621B0" w:rsidRDefault="0052624D" w:rsidP="001906EF">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8621B0">
        <w:rPr>
          <w:rFonts w:ascii="Times New Roman" w:hAnsi="Times New Roman" w:cs="Times New Roman"/>
          <w:color w:val="000000"/>
          <w:sz w:val="28"/>
          <w:szCs w:val="28"/>
        </w:rPr>
        <w:t xml:space="preserve">Слід брати до уваги, що деякі </w:t>
      </w:r>
      <w:r w:rsidR="00735979" w:rsidRPr="008621B0">
        <w:rPr>
          <w:rFonts w:ascii="Times New Roman" w:hAnsi="Times New Roman" w:cs="Times New Roman"/>
          <w:color w:val="000000"/>
          <w:sz w:val="28"/>
          <w:szCs w:val="28"/>
        </w:rPr>
        <w:t xml:space="preserve">альтернативні </w:t>
      </w:r>
      <w:r w:rsidRPr="008621B0">
        <w:rPr>
          <w:rFonts w:ascii="Times New Roman" w:hAnsi="Times New Roman" w:cs="Times New Roman"/>
          <w:color w:val="000000"/>
          <w:sz w:val="28"/>
          <w:szCs w:val="28"/>
        </w:rPr>
        <w:t xml:space="preserve">заходи з пом’якшення наслідків зміни клімату можуть самі нести </w:t>
      </w:r>
      <w:r w:rsidR="00735979" w:rsidRPr="008621B0">
        <w:rPr>
          <w:rFonts w:ascii="Times New Roman" w:hAnsi="Times New Roman" w:cs="Times New Roman"/>
          <w:color w:val="000000"/>
          <w:sz w:val="28"/>
          <w:szCs w:val="28"/>
        </w:rPr>
        <w:t>негативні</w:t>
      </w:r>
      <w:r w:rsidRPr="008621B0">
        <w:rPr>
          <w:rFonts w:ascii="Times New Roman" w:hAnsi="Times New Roman" w:cs="Times New Roman"/>
          <w:color w:val="000000"/>
          <w:sz w:val="28"/>
          <w:szCs w:val="28"/>
        </w:rPr>
        <w:t xml:space="preserve"> впливи на довкілля, наприклад, виробництво відновлюваної енергії</w:t>
      </w:r>
      <w:r w:rsidR="00735979" w:rsidRPr="008621B0">
        <w:rPr>
          <w:rFonts w:ascii="Times New Roman" w:hAnsi="Times New Roman" w:cs="Times New Roman"/>
          <w:color w:val="000000"/>
          <w:sz w:val="28"/>
          <w:szCs w:val="28"/>
        </w:rPr>
        <w:t>, яке може передбачати утворення небезпечних відходів,</w:t>
      </w:r>
      <w:r w:rsidRPr="008621B0">
        <w:rPr>
          <w:rFonts w:ascii="Times New Roman" w:hAnsi="Times New Roman" w:cs="Times New Roman"/>
          <w:color w:val="000000"/>
          <w:sz w:val="28"/>
          <w:szCs w:val="28"/>
        </w:rPr>
        <w:t xml:space="preserve"> або лісонасадження, яке може негативно впливати на місцеве біорізноманіття</w:t>
      </w:r>
      <w:r w:rsidR="00735979" w:rsidRPr="008621B0">
        <w:rPr>
          <w:rFonts w:ascii="Times New Roman" w:hAnsi="Times New Roman" w:cs="Times New Roman"/>
          <w:color w:val="000000"/>
          <w:sz w:val="28"/>
          <w:szCs w:val="28"/>
        </w:rPr>
        <w:t xml:space="preserve"> у разі використання інвазійних видів</w:t>
      </w:r>
      <w:r w:rsidRPr="008621B0">
        <w:rPr>
          <w:rFonts w:ascii="Times New Roman" w:hAnsi="Times New Roman" w:cs="Times New Roman"/>
          <w:color w:val="000000"/>
          <w:sz w:val="28"/>
          <w:szCs w:val="28"/>
        </w:rPr>
        <w:t>.</w:t>
      </w:r>
    </w:p>
    <w:p w:rsidR="00A346A4" w:rsidRPr="008621B0" w:rsidRDefault="001E0333" w:rsidP="001906EF">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8621B0">
        <w:rPr>
          <w:rFonts w:ascii="Times New Roman" w:hAnsi="Times New Roman" w:cs="Times New Roman"/>
          <w:color w:val="000000"/>
          <w:sz w:val="28"/>
          <w:szCs w:val="28"/>
        </w:rPr>
        <w:t xml:space="preserve">З точки зору адаптації до зміни клімату, в ОВД можуть бути </w:t>
      </w:r>
      <w:r w:rsidR="00787B40" w:rsidRPr="008621B0">
        <w:rPr>
          <w:rFonts w:ascii="Times New Roman" w:hAnsi="Times New Roman" w:cs="Times New Roman"/>
          <w:color w:val="000000"/>
          <w:sz w:val="28"/>
          <w:szCs w:val="28"/>
        </w:rPr>
        <w:t xml:space="preserve">також </w:t>
      </w:r>
      <w:r w:rsidRPr="008621B0">
        <w:rPr>
          <w:rFonts w:ascii="Times New Roman" w:hAnsi="Times New Roman" w:cs="Times New Roman"/>
          <w:color w:val="000000"/>
          <w:sz w:val="28"/>
          <w:szCs w:val="28"/>
        </w:rPr>
        <w:t xml:space="preserve">представлені різні типи альтернатив. Найбільш прийнятний набір альтернатив </w:t>
      </w:r>
      <w:r w:rsidR="003F4101" w:rsidRPr="008621B0">
        <w:rPr>
          <w:rFonts w:ascii="Times New Roman" w:hAnsi="Times New Roman" w:cs="Times New Roman"/>
          <w:color w:val="000000"/>
          <w:sz w:val="28"/>
          <w:szCs w:val="28"/>
        </w:rPr>
        <w:t>щодо</w:t>
      </w:r>
      <w:r w:rsidRPr="008621B0">
        <w:rPr>
          <w:rFonts w:ascii="Times New Roman" w:hAnsi="Times New Roman" w:cs="Times New Roman"/>
          <w:color w:val="000000"/>
          <w:sz w:val="28"/>
          <w:szCs w:val="28"/>
        </w:rPr>
        <w:t xml:space="preserve"> заходів з адаптації залежить від характеру </w:t>
      </w:r>
      <w:r w:rsidR="00787B40" w:rsidRPr="008621B0">
        <w:rPr>
          <w:rFonts w:ascii="Times New Roman" w:hAnsi="Times New Roman" w:cs="Times New Roman"/>
          <w:color w:val="000000"/>
          <w:sz w:val="28"/>
          <w:szCs w:val="28"/>
        </w:rPr>
        <w:t>планованої діяльності</w:t>
      </w:r>
      <w:r w:rsidRPr="008621B0">
        <w:rPr>
          <w:rFonts w:ascii="Times New Roman" w:hAnsi="Times New Roman" w:cs="Times New Roman"/>
          <w:color w:val="000000"/>
          <w:sz w:val="28"/>
          <w:szCs w:val="28"/>
        </w:rPr>
        <w:t xml:space="preserve">, а також від </w:t>
      </w:r>
      <w:r w:rsidR="00787B40" w:rsidRPr="008621B0">
        <w:rPr>
          <w:rFonts w:ascii="Times New Roman" w:hAnsi="Times New Roman" w:cs="Times New Roman"/>
          <w:color w:val="000000"/>
          <w:sz w:val="28"/>
          <w:szCs w:val="28"/>
        </w:rPr>
        <w:t xml:space="preserve">її </w:t>
      </w:r>
      <w:r w:rsidRPr="008621B0">
        <w:rPr>
          <w:rFonts w:ascii="Times New Roman" w:hAnsi="Times New Roman" w:cs="Times New Roman"/>
          <w:color w:val="000000"/>
          <w:sz w:val="28"/>
          <w:szCs w:val="28"/>
        </w:rPr>
        <w:t xml:space="preserve">чутливості </w:t>
      </w:r>
      <w:r w:rsidR="00787B40" w:rsidRPr="008621B0">
        <w:rPr>
          <w:rFonts w:ascii="Times New Roman" w:hAnsi="Times New Roman" w:cs="Times New Roman"/>
          <w:color w:val="000000"/>
          <w:sz w:val="28"/>
          <w:szCs w:val="28"/>
        </w:rPr>
        <w:t>(вразливості)</w:t>
      </w:r>
      <w:r w:rsidRPr="008621B0">
        <w:rPr>
          <w:rFonts w:ascii="Times New Roman" w:hAnsi="Times New Roman" w:cs="Times New Roman"/>
          <w:color w:val="000000"/>
          <w:sz w:val="28"/>
          <w:szCs w:val="28"/>
        </w:rPr>
        <w:t xml:space="preserve"> до конкретних кліматичних впливів і рівня допустимого ризику. Основн</w:t>
      </w:r>
      <w:r w:rsidR="004205C2" w:rsidRPr="008621B0">
        <w:rPr>
          <w:rFonts w:ascii="Times New Roman" w:hAnsi="Times New Roman" w:cs="Times New Roman"/>
          <w:color w:val="000000"/>
          <w:sz w:val="28"/>
          <w:szCs w:val="28"/>
        </w:rPr>
        <w:t>у перевагу слід надавати таким</w:t>
      </w:r>
      <w:r w:rsidRPr="008621B0">
        <w:rPr>
          <w:rFonts w:ascii="Times New Roman" w:hAnsi="Times New Roman" w:cs="Times New Roman"/>
          <w:color w:val="000000"/>
          <w:sz w:val="28"/>
          <w:szCs w:val="28"/>
        </w:rPr>
        <w:t xml:space="preserve"> можлив</w:t>
      </w:r>
      <w:r w:rsidR="004205C2" w:rsidRPr="008621B0">
        <w:rPr>
          <w:rFonts w:ascii="Times New Roman" w:hAnsi="Times New Roman" w:cs="Times New Roman"/>
          <w:color w:val="000000"/>
          <w:sz w:val="28"/>
          <w:szCs w:val="28"/>
        </w:rPr>
        <w:t>им</w:t>
      </w:r>
      <w:r w:rsidRPr="008621B0">
        <w:rPr>
          <w:rFonts w:ascii="Times New Roman" w:hAnsi="Times New Roman" w:cs="Times New Roman"/>
          <w:color w:val="000000"/>
          <w:sz w:val="28"/>
          <w:szCs w:val="28"/>
        </w:rPr>
        <w:t xml:space="preserve"> варіант</w:t>
      </w:r>
      <w:r w:rsidR="004205C2" w:rsidRPr="008621B0">
        <w:rPr>
          <w:rFonts w:ascii="Times New Roman" w:hAnsi="Times New Roman" w:cs="Times New Roman"/>
          <w:color w:val="000000"/>
          <w:sz w:val="28"/>
          <w:szCs w:val="28"/>
        </w:rPr>
        <w:t>ам</w:t>
      </w:r>
      <w:r w:rsidR="00787B40" w:rsidRPr="008621B0">
        <w:rPr>
          <w:rStyle w:val="af"/>
          <w:rFonts w:ascii="Times New Roman" w:hAnsi="Times New Roman" w:cs="Times New Roman"/>
          <w:color w:val="000000"/>
          <w:sz w:val="28"/>
          <w:szCs w:val="28"/>
        </w:rPr>
        <w:footnoteReference w:id="12"/>
      </w:r>
      <w:r w:rsidRPr="008621B0">
        <w:rPr>
          <w:rFonts w:ascii="Times New Roman" w:hAnsi="Times New Roman" w:cs="Times New Roman"/>
          <w:color w:val="000000"/>
          <w:sz w:val="28"/>
          <w:szCs w:val="28"/>
        </w:rPr>
        <w:t>:</w:t>
      </w:r>
    </w:p>
    <w:p w:rsidR="001E0333" w:rsidRPr="008621B0" w:rsidRDefault="001E0333" w:rsidP="001906EF">
      <w:pPr>
        <w:pStyle w:val="af1"/>
        <w:numPr>
          <w:ilvl w:val="1"/>
          <w:numId w:val="13"/>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8621B0">
        <w:rPr>
          <w:rFonts w:ascii="Times New Roman" w:hAnsi="Times New Roman" w:cs="Times New Roman"/>
          <w:color w:val="000000"/>
          <w:sz w:val="28"/>
          <w:szCs w:val="28"/>
        </w:rPr>
        <w:t xml:space="preserve">варіанти </w:t>
      </w:r>
      <w:r w:rsidR="004205C2" w:rsidRPr="008621B0">
        <w:rPr>
          <w:rFonts w:ascii="Times New Roman" w:hAnsi="Times New Roman" w:cs="Times New Roman"/>
          <w:color w:val="000000"/>
          <w:sz w:val="28"/>
          <w:szCs w:val="28"/>
        </w:rPr>
        <w:t>«</w:t>
      </w:r>
      <w:r w:rsidR="004205C2" w:rsidRPr="008621B0">
        <w:rPr>
          <w:rFonts w:ascii="Times New Roman" w:hAnsi="Times New Roman" w:cs="Times New Roman"/>
          <w:color w:val="000000"/>
          <w:sz w:val="28"/>
          <w:szCs w:val="28"/>
          <w:lang w:val="en-GB"/>
        </w:rPr>
        <w:t>no</w:t>
      </w:r>
      <w:r w:rsidR="004205C2" w:rsidRPr="008621B0">
        <w:rPr>
          <w:rFonts w:ascii="Times New Roman" w:hAnsi="Times New Roman" w:cs="Times New Roman"/>
          <w:color w:val="000000"/>
          <w:sz w:val="28"/>
          <w:szCs w:val="28"/>
        </w:rPr>
        <w:t>-</w:t>
      </w:r>
      <w:r w:rsidR="004205C2" w:rsidRPr="008621B0">
        <w:rPr>
          <w:rFonts w:ascii="Times New Roman" w:hAnsi="Times New Roman" w:cs="Times New Roman"/>
          <w:color w:val="000000"/>
          <w:sz w:val="28"/>
          <w:szCs w:val="28"/>
          <w:lang w:val="en-GB"/>
        </w:rPr>
        <w:t>regret</w:t>
      </w:r>
      <w:r w:rsidR="004205C2" w:rsidRPr="008621B0">
        <w:rPr>
          <w:rFonts w:ascii="Times New Roman" w:hAnsi="Times New Roman" w:cs="Times New Roman"/>
          <w:color w:val="000000"/>
          <w:sz w:val="28"/>
          <w:szCs w:val="28"/>
        </w:rPr>
        <w:t>»</w:t>
      </w:r>
      <w:r w:rsidRPr="008621B0">
        <w:rPr>
          <w:rFonts w:ascii="Times New Roman" w:hAnsi="Times New Roman" w:cs="Times New Roman"/>
          <w:color w:val="000000"/>
          <w:sz w:val="28"/>
          <w:szCs w:val="28"/>
        </w:rPr>
        <w:t xml:space="preserve"> або </w:t>
      </w:r>
      <w:r w:rsidR="004205C2" w:rsidRPr="008621B0">
        <w:rPr>
          <w:rFonts w:ascii="Times New Roman" w:hAnsi="Times New Roman" w:cs="Times New Roman"/>
          <w:color w:val="000000"/>
          <w:sz w:val="28"/>
          <w:szCs w:val="28"/>
        </w:rPr>
        <w:t>«</w:t>
      </w:r>
      <w:r w:rsidR="004205C2" w:rsidRPr="008621B0">
        <w:rPr>
          <w:rFonts w:ascii="Times New Roman" w:hAnsi="Times New Roman" w:cs="Times New Roman"/>
          <w:color w:val="000000"/>
          <w:sz w:val="28"/>
          <w:szCs w:val="28"/>
          <w:lang w:val="en-GB"/>
        </w:rPr>
        <w:t>low</w:t>
      </w:r>
      <w:r w:rsidR="004205C2" w:rsidRPr="008621B0">
        <w:rPr>
          <w:rFonts w:ascii="Times New Roman" w:hAnsi="Times New Roman" w:cs="Times New Roman"/>
          <w:color w:val="000000"/>
          <w:sz w:val="28"/>
          <w:szCs w:val="28"/>
        </w:rPr>
        <w:t>-</w:t>
      </w:r>
      <w:r w:rsidR="004205C2" w:rsidRPr="008621B0">
        <w:rPr>
          <w:rFonts w:ascii="Times New Roman" w:hAnsi="Times New Roman" w:cs="Times New Roman"/>
          <w:color w:val="000000"/>
          <w:sz w:val="28"/>
          <w:szCs w:val="28"/>
          <w:lang w:val="en-GB"/>
        </w:rPr>
        <w:t>regret</w:t>
      </w:r>
      <w:r w:rsidR="004205C2" w:rsidRPr="008621B0">
        <w:rPr>
          <w:rFonts w:ascii="Times New Roman" w:hAnsi="Times New Roman" w:cs="Times New Roman"/>
          <w:color w:val="000000"/>
          <w:sz w:val="28"/>
          <w:szCs w:val="28"/>
        </w:rPr>
        <w:t>»</w:t>
      </w:r>
      <w:r w:rsidRPr="008621B0">
        <w:rPr>
          <w:rFonts w:ascii="Times New Roman" w:hAnsi="Times New Roman" w:cs="Times New Roman"/>
          <w:color w:val="000000"/>
          <w:sz w:val="28"/>
          <w:szCs w:val="28"/>
        </w:rPr>
        <w:t>, які приносять вигоду за різних сценаріїв;</w:t>
      </w:r>
    </w:p>
    <w:p w:rsidR="001E0333" w:rsidRPr="008621B0" w:rsidRDefault="001E0333" w:rsidP="001906EF">
      <w:pPr>
        <w:pStyle w:val="af1"/>
        <w:numPr>
          <w:ilvl w:val="1"/>
          <w:numId w:val="13"/>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8621B0">
        <w:rPr>
          <w:rFonts w:ascii="Times New Roman" w:hAnsi="Times New Roman" w:cs="Times New Roman"/>
          <w:color w:val="000000"/>
          <w:sz w:val="28"/>
          <w:szCs w:val="28"/>
        </w:rPr>
        <w:t xml:space="preserve">варіанти </w:t>
      </w:r>
      <w:r w:rsidR="004205C2" w:rsidRPr="008621B0">
        <w:rPr>
          <w:rFonts w:ascii="Times New Roman" w:hAnsi="Times New Roman" w:cs="Times New Roman"/>
          <w:color w:val="000000"/>
          <w:sz w:val="28"/>
          <w:szCs w:val="28"/>
        </w:rPr>
        <w:t>«</w:t>
      </w:r>
      <w:r w:rsidR="004205C2" w:rsidRPr="008621B0">
        <w:rPr>
          <w:rFonts w:ascii="Times New Roman" w:hAnsi="Times New Roman" w:cs="Times New Roman"/>
          <w:color w:val="000000"/>
          <w:sz w:val="28"/>
          <w:szCs w:val="28"/>
          <w:lang w:val="en-GB"/>
        </w:rPr>
        <w:t>win</w:t>
      </w:r>
      <w:r w:rsidR="004205C2" w:rsidRPr="008621B0">
        <w:rPr>
          <w:rFonts w:ascii="Times New Roman" w:hAnsi="Times New Roman" w:cs="Times New Roman"/>
          <w:color w:val="000000"/>
          <w:sz w:val="28"/>
          <w:szCs w:val="28"/>
        </w:rPr>
        <w:t>-</w:t>
      </w:r>
      <w:r w:rsidR="004205C2" w:rsidRPr="008621B0">
        <w:rPr>
          <w:rFonts w:ascii="Times New Roman" w:hAnsi="Times New Roman" w:cs="Times New Roman"/>
          <w:color w:val="000000"/>
          <w:sz w:val="28"/>
          <w:szCs w:val="28"/>
          <w:lang w:val="en-GB"/>
        </w:rPr>
        <w:t>win</w:t>
      </w:r>
      <w:r w:rsidR="004205C2" w:rsidRPr="008621B0">
        <w:rPr>
          <w:rFonts w:ascii="Times New Roman" w:hAnsi="Times New Roman" w:cs="Times New Roman"/>
          <w:color w:val="000000"/>
          <w:sz w:val="28"/>
          <w:szCs w:val="28"/>
        </w:rPr>
        <w:t>-</w:t>
      </w:r>
      <w:r w:rsidR="004205C2" w:rsidRPr="008621B0">
        <w:rPr>
          <w:rFonts w:ascii="Times New Roman" w:hAnsi="Times New Roman" w:cs="Times New Roman"/>
          <w:color w:val="000000"/>
          <w:sz w:val="28"/>
          <w:szCs w:val="28"/>
          <w:lang w:val="en-GB"/>
        </w:rPr>
        <w:t>win</w:t>
      </w:r>
      <w:r w:rsidR="004205C2" w:rsidRPr="008621B0">
        <w:rPr>
          <w:rFonts w:ascii="Times New Roman" w:hAnsi="Times New Roman" w:cs="Times New Roman"/>
          <w:color w:val="000000"/>
          <w:sz w:val="28"/>
          <w:szCs w:val="28"/>
        </w:rPr>
        <w:t>»</w:t>
      </w:r>
      <w:r w:rsidRPr="008621B0">
        <w:rPr>
          <w:rFonts w:ascii="Times New Roman" w:hAnsi="Times New Roman" w:cs="Times New Roman"/>
          <w:color w:val="000000"/>
          <w:sz w:val="28"/>
          <w:szCs w:val="28"/>
        </w:rPr>
        <w:t xml:space="preserve">, які </w:t>
      </w:r>
      <w:r w:rsidR="004205C2" w:rsidRPr="008621B0">
        <w:rPr>
          <w:rFonts w:ascii="Times New Roman" w:hAnsi="Times New Roman" w:cs="Times New Roman"/>
          <w:color w:val="000000"/>
          <w:sz w:val="28"/>
          <w:szCs w:val="28"/>
        </w:rPr>
        <w:t>передбачають</w:t>
      </w:r>
      <w:r w:rsidRPr="008621B0">
        <w:rPr>
          <w:rFonts w:ascii="Times New Roman" w:hAnsi="Times New Roman" w:cs="Times New Roman"/>
          <w:color w:val="000000"/>
          <w:sz w:val="28"/>
          <w:szCs w:val="28"/>
        </w:rPr>
        <w:t xml:space="preserve"> бажаний </w:t>
      </w:r>
      <w:r w:rsidR="004205C2" w:rsidRPr="008621B0">
        <w:rPr>
          <w:rFonts w:ascii="Times New Roman" w:hAnsi="Times New Roman" w:cs="Times New Roman"/>
          <w:color w:val="000000"/>
          <w:sz w:val="28"/>
          <w:szCs w:val="28"/>
        </w:rPr>
        <w:t xml:space="preserve">прийнятний </w:t>
      </w:r>
      <w:r w:rsidRPr="008621B0">
        <w:rPr>
          <w:rFonts w:ascii="Times New Roman" w:hAnsi="Times New Roman" w:cs="Times New Roman"/>
          <w:color w:val="000000"/>
          <w:sz w:val="28"/>
          <w:szCs w:val="28"/>
        </w:rPr>
        <w:t>вплив на зміну клімату, але також мають інші соціальні, екологічні та економічні вигоди;</w:t>
      </w:r>
    </w:p>
    <w:p w:rsidR="004205C2" w:rsidRPr="008621B0" w:rsidRDefault="004205C2" w:rsidP="001906EF">
      <w:pPr>
        <w:pStyle w:val="af1"/>
        <w:numPr>
          <w:ilvl w:val="1"/>
          <w:numId w:val="13"/>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8621B0">
        <w:rPr>
          <w:rFonts w:ascii="Times New Roman" w:hAnsi="Times New Roman" w:cs="Times New Roman"/>
          <w:color w:val="000000"/>
          <w:sz w:val="28"/>
          <w:szCs w:val="28"/>
        </w:rPr>
        <w:t xml:space="preserve">оборотні та гнучкі варіанти, які можна </w:t>
      </w:r>
      <w:r w:rsidR="00787B40" w:rsidRPr="008621B0">
        <w:rPr>
          <w:rFonts w:ascii="Times New Roman" w:hAnsi="Times New Roman" w:cs="Times New Roman"/>
          <w:color w:val="000000"/>
          <w:sz w:val="28"/>
          <w:szCs w:val="28"/>
        </w:rPr>
        <w:t xml:space="preserve">з часом </w:t>
      </w:r>
      <w:r w:rsidRPr="008621B0">
        <w:rPr>
          <w:rFonts w:ascii="Times New Roman" w:hAnsi="Times New Roman" w:cs="Times New Roman"/>
          <w:color w:val="000000"/>
          <w:sz w:val="28"/>
          <w:szCs w:val="28"/>
        </w:rPr>
        <w:t xml:space="preserve">модифікувати, якщо починають відбуватися значні </w:t>
      </w:r>
      <w:r w:rsidR="00787B40" w:rsidRPr="008621B0">
        <w:rPr>
          <w:rFonts w:ascii="Times New Roman" w:hAnsi="Times New Roman" w:cs="Times New Roman"/>
          <w:color w:val="000000"/>
          <w:sz w:val="28"/>
          <w:szCs w:val="28"/>
        </w:rPr>
        <w:t xml:space="preserve">зміни і </w:t>
      </w:r>
      <w:r w:rsidRPr="008621B0">
        <w:rPr>
          <w:rFonts w:ascii="Times New Roman" w:hAnsi="Times New Roman" w:cs="Times New Roman"/>
          <w:color w:val="000000"/>
          <w:sz w:val="28"/>
          <w:szCs w:val="28"/>
        </w:rPr>
        <w:t>впливи на клімат та довкілля;</w:t>
      </w:r>
    </w:p>
    <w:p w:rsidR="004205C2" w:rsidRPr="008621B0" w:rsidRDefault="0022741E" w:rsidP="001906EF">
      <w:pPr>
        <w:pStyle w:val="af1"/>
        <w:numPr>
          <w:ilvl w:val="1"/>
          <w:numId w:val="13"/>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8621B0">
        <w:rPr>
          <w:rFonts w:ascii="Times New Roman" w:hAnsi="Times New Roman" w:cs="Times New Roman"/>
          <w:color w:val="000000"/>
          <w:sz w:val="28"/>
          <w:szCs w:val="28"/>
        </w:rPr>
        <w:t xml:space="preserve">додавання «запасу міцності» до </w:t>
      </w:r>
      <w:r w:rsidR="00787B40" w:rsidRPr="008621B0">
        <w:rPr>
          <w:rFonts w:ascii="Times New Roman" w:hAnsi="Times New Roman" w:cs="Times New Roman"/>
          <w:color w:val="000000"/>
          <w:sz w:val="28"/>
          <w:szCs w:val="28"/>
        </w:rPr>
        <w:t xml:space="preserve">технологічних та </w:t>
      </w:r>
      <w:r w:rsidRPr="008621B0">
        <w:rPr>
          <w:rFonts w:ascii="Times New Roman" w:hAnsi="Times New Roman" w:cs="Times New Roman"/>
          <w:color w:val="000000"/>
          <w:sz w:val="28"/>
          <w:szCs w:val="28"/>
        </w:rPr>
        <w:t>інвестицій</w:t>
      </w:r>
      <w:r w:rsidR="00787B40" w:rsidRPr="008621B0">
        <w:rPr>
          <w:rFonts w:ascii="Times New Roman" w:hAnsi="Times New Roman" w:cs="Times New Roman"/>
          <w:color w:val="000000"/>
          <w:sz w:val="28"/>
          <w:szCs w:val="28"/>
        </w:rPr>
        <w:t>них рішень</w:t>
      </w:r>
      <w:r w:rsidRPr="008621B0">
        <w:rPr>
          <w:rFonts w:ascii="Times New Roman" w:hAnsi="Times New Roman" w:cs="Times New Roman"/>
          <w:color w:val="000000"/>
          <w:sz w:val="28"/>
          <w:szCs w:val="28"/>
        </w:rPr>
        <w:t xml:space="preserve">, щоб забезпечити </w:t>
      </w:r>
      <w:r w:rsidR="006F4917" w:rsidRPr="008621B0">
        <w:rPr>
          <w:rFonts w:ascii="Times New Roman" w:hAnsi="Times New Roman" w:cs="Times New Roman"/>
          <w:color w:val="000000"/>
          <w:sz w:val="28"/>
          <w:szCs w:val="28"/>
        </w:rPr>
        <w:t>надійне</w:t>
      </w:r>
      <w:r w:rsidRPr="008621B0">
        <w:rPr>
          <w:rFonts w:ascii="Times New Roman" w:hAnsi="Times New Roman" w:cs="Times New Roman"/>
          <w:color w:val="000000"/>
          <w:sz w:val="28"/>
          <w:szCs w:val="28"/>
        </w:rPr>
        <w:t xml:space="preserve"> реагування на широкий спектр майбутніх кліматичних впливів;</w:t>
      </w:r>
    </w:p>
    <w:p w:rsidR="006F4917" w:rsidRPr="008621B0" w:rsidRDefault="006F4917" w:rsidP="001906EF">
      <w:pPr>
        <w:pStyle w:val="af1"/>
        <w:numPr>
          <w:ilvl w:val="1"/>
          <w:numId w:val="13"/>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8621B0">
        <w:rPr>
          <w:rFonts w:ascii="Times New Roman" w:hAnsi="Times New Roman" w:cs="Times New Roman"/>
          <w:color w:val="000000"/>
          <w:sz w:val="28"/>
          <w:szCs w:val="28"/>
        </w:rPr>
        <w:t>просування стратегій м</w:t>
      </w:r>
      <w:r w:rsidR="006E74DA" w:rsidRPr="006E74DA">
        <w:rPr>
          <w:rFonts w:ascii="Times New Roman" w:hAnsi="Times New Roman" w:cs="Times New Roman"/>
          <w:color w:val="000000"/>
          <w:sz w:val="28"/>
          <w:szCs w:val="28"/>
        </w:rPr>
        <w:t>’</w:t>
      </w:r>
      <w:r w:rsidRPr="008621B0">
        <w:rPr>
          <w:rFonts w:ascii="Times New Roman" w:hAnsi="Times New Roman" w:cs="Times New Roman"/>
          <w:color w:val="000000"/>
          <w:sz w:val="28"/>
          <w:szCs w:val="28"/>
        </w:rPr>
        <w:t xml:space="preserve">якої адаптації, які включатимуть </w:t>
      </w:r>
      <w:r w:rsidR="00787B40" w:rsidRPr="008621B0">
        <w:rPr>
          <w:rFonts w:ascii="Times New Roman" w:hAnsi="Times New Roman" w:cs="Times New Roman"/>
          <w:color w:val="000000"/>
          <w:sz w:val="28"/>
          <w:szCs w:val="28"/>
        </w:rPr>
        <w:t xml:space="preserve">поступову </w:t>
      </w:r>
      <w:r w:rsidRPr="008621B0">
        <w:rPr>
          <w:rFonts w:ascii="Times New Roman" w:hAnsi="Times New Roman" w:cs="Times New Roman"/>
          <w:color w:val="000000"/>
          <w:sz w:val="28"/>
          <w:szCs w:val="28"/>
        </w:rPr>
        <w:t>розбудову адаптаційного потенціалу для забезпечення спроможності проєкту краще справлятися з низкою можливих впливів</w:t>
      </w:r>
      <w:r w:rsidR="00101588" w:rsidRPr="008621B0">
        <w:rPr>
          <w:rFonts w:ascii="Times New Roman" w:hAnsi="Times New Roman" w:cs="Times New Roman"/>
          <w:color w:val="000000"/>
          <w:sz w:val="28"/>
          <w:szCs w:val="28"/>
        </w:rPr>
        <w:t xml:space="preserve"> у майбутньому</w:t>
      </w:r>
      <w:r w:rsidRPr="008621B0">
        <w:rPr>
          <w:rFonts w:ascii="Times New Roman" w:hAnsi="Times New Roman" w:cs="Times New Roman"/>
          <w:color w:val="000000"/>
          <w:sz w:val="28"/>
          <w:szCs w:val="28"/>
        </w:rPr>
        <w:t xml:space="preserve"> (наприклад, шляхом більш ефективного планування на перспективу);</w:t>
      </w:r>
    </w:p>
    <w:p w:rsidR="00101588" w:rsidRPr="008621B0" w:rsidRDefault="00101588" w:rsidP="001906EF">
      <w:pPr>
        <w:pStyle w:val="af1"/>
        <w:numPr>
          <w:ilvl w:val="1"/>
          <w:numId w:val="13"/>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8621B0">
        <w:rPr>
          <w:rFonts w:ascii="Times New Roman" w:hAnsi="Times New Roman" w:cs="Times New Roman"/>
          <w:color w:val="000000"/>
          <w:sz w:val="28"/>
          <w:szCs w:val="28"/>
        </w:rPr>
        <w:t>скорочення загальної тривалості реалізації проєктів;</w:t>
      </w:r>
    </w:p>
    <w:p w:rsidR="006F4917" w:rsidRDefault="00101588" w:rsidP="001906EF">
      <w:pPr>
        <w:pStyle w:val="af1"/>
        <w:numPr>
          <w:ilvl w:val="1"/>
          <w:numId w:val="13"/>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8621B0">
        <w:rPr>
          <w:rFonts w:ascii="Times New Roman" w:hAnsi="Times New Roman" w:cs="Times New Roman"/>
          <w:color w:val="000000"/>
          <w:sz w:val="28"/>
          <w:szCs w:val="28"/>
        </w:rPr>
        <w:t>відтермінування проєктів або їх частин, які є ризикованими або можуть спричинити значні наслідки.</w:t>
      </w:r>
    </w:p>
    <w:p w:rsidR="00946D01" w:rsidRDefault="00946D01" w:rsidP="00946D01">
      <w:pPr>
        <w:pStyle w:val="af1"/>
        <w:pBdr>
          <w:top w:val="nil"/>
          <w:left w:val="nil"/>
          <w:bottom w:val="nil"/>
          <w:right w:val="nil"/>
          <w:between w:val="nil"/>
        </w:pBdr>
        <w:spacing w:line="240" w:lineRule="auto"/>
        <w:ind w:left="567"/>
        <w:rPr>
          <w:rFonts w:ascii="Times New Roman" w:hAnsi="Times New Roman" w:cs="Times New Roman"/>
          <w:color w:val="000000"/>
          <w:sz w:val="28"/>
          <w:szCs w:val="28"/>
        </w:rPr>
      </w:pPr>
    </w:p>
    <w:p w:rsidR="00092633" w:rsidRPr="008621B0" w:rsidRDefault="00092633" w:rsidP="00FB523B">
      <w:pPr>
        <w:pStyle w:val="1"/>
        <w:spacing w:before="0" w:after="0" w:line="240" w:lineRule="auto"/>
        <w:ind w:left="0" w:firstLine="567"/>
        <w:jc w:val="both"/>
        <w:rPr>
          <w:rFonts w:ascii="Times New Roman" w:hAnsi="Times New Roman" w:cs="Times New Roman"/>
          <w:b/>
          <w:smallCaps w:val="0"/>
          <w:color w:val="auto"/>
          <w:sz w:val="28"/>
          <w:szCs w:val="28"/>
        </w:rPr>
      </w:pPr>
      <w:bookmarkStart w:id="6" w:name="_Toc153227693"/>
      <w:r w:rsidRPr="008621B0">
        <w:rPr>
          <w:rFonts w:ascii="Times New Roman" w:hAnsi="Times New Roman" w:cs="Times New Roman"/>
          <w:b/>
          <w:smallCaps w:val="0"/>
          <w:color w:val="auto"/>
          <w:sz w:val="28"/>
          <w:szCs w:val="28"/>
        </w:rPr>
        <w:t xml:space="preserve">Опис поточного стану довкілля (базовий сценарій) та опис його ймовірної зміни без провадження планованої діяльності (3-й розділ </w:t>
      </w:r>
      <w:r w:rsidR="00877888">
        <w:rPr>
          <w:rFonts w:ascii="Times New Roman" w:hAnsi="Times New Roman" w:cs="Times New Roman"/>
          <w:b/>
          <w:smallCaps w:val="0"/>
          <w:color w:val="auto"/>
          <w:sz w:val="28"/>
          <w:szCs w:val="28"/>
        </w:rPr>
        <w:t xml:space="preserve">                    </w:t>
      </w:r>
      <w:r w:rsidR="003374EB">
        <w:rPr>
          <w:rFonts w:ascii="Times New Roman" w:hAnsi="Times New Roman" w:cs="Times New Roman"/>
          <w:b/>
          <w:smallCaps w:val="0"/>
          <w:color w:val="auto"/>
          <w:sz w:val="28"/>
          <w:szCs w:val="28"/>
        </w:rPr>
        <w:t>з</w:t>
      </w:r>
      <w:r w:rsidRPr="008621B0">
        <w:rPr>
          <w:rFonts w:ascii="Times New Roman" w:hAnsi="Times New Roman" w:cs="Times New Roman"/>
          <w:b/>
          <w:smallCaps w:val="0"/>
          <w:color w:val="auto"/>
          <w:sz w:val="28"/>
          <w:szCs w:val="28"/>
        </w:rPr>
        <w:t>віту з ОВД)</w:t>
      </w:r>
      <w:bookmarkEnd w:id="6"/>
    </w:p>
    <w:p w:rsidR="00787B40" w:rsidRPr="00221C0F" w:rsidRDefault="00787B40" w:rsidP="0039429C">
      <w:pPr>
        <w:pStyle w:val="2"/>
        <w:numPr>
          <w:ilvl w:val="1"/>
          <w:numId w:val="24"/>
        </w:numPr>
        <w:tabs>
          <w:tab w:val="left" w:pos="1134"/>
        </w:tabs>
        <w:spacing w:after="0" w:line="240" w:lineRule="auto"/>
        <w:ind w:left="0" w:firstLine="567"/>
        <w:rPr>
          <w:rFonts w:ascii="Times New Roman" w:hAnsi="Times New Roman" w:cs="Times New Roman"/>
        </w:rPr>
      </w:pPr>
      <w:bookmarkStart w:id="7" w:name="_Toc153227694"/>
      <w:r w:rsidRPr="00221C0F">
        <w:rPr>
          <w:rFonts w:ascii="Times New Roman" w:hAnsi="Times New Roman" w:cs="Times New Roman"/>
        </w:rPr>
        <w:t>Опис поточного стану кліматичних умов</w:t>
      </w:r>
      <w:bookmarkEnd w:id="7"/>
    </w:p>
    <w:p w:rsidR="00874D6D" w:rsidRPr="00221C0F" w:rsidRDefault="00FF211E" w:rsidP="001906EF">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221C0F">
        <w:rPr>
          <w:rFonts w:ascii="Times New Roman" w:hAnsi="Times New Roman" w:cs="Times New Roman"/>
          <w:sz w:val="28"/>
          <w:szCs w:val="28"/>
        </w:rPr>
        <w:t xml:space="preserve">Опис поточного стану довкілля за кліматичними показниками передбачає наведення типових характеристик клімату, притаманних території проведення планованої діяльності. </w:t>
      </w:r>
      <w:r w:rsidR="00E17050" w:rsidRPr="00221C0F">
        <w:rPr>
          <w:rFonts w:ascii="Times New Roman" w:hAnsi="Times New Roman" w:cs="Times New Roman"/>
          <w:sz w:val="28"/>
          <w:szCs w:val="28"/>
        </w:rPr>
        <w:t>Т</w:t>
      </w:r>
      <w:r w:rsidRPr="00221C0F">
        <w:rPr>
          <w:rFonts w:ascii="Times New Roman" w:hAnsi="Times New Roman" w:cs="Times New Roman"/>
          <w:sz w:val="28"/>
          <w:szCs w:val="28"/>
        </w:rPr>
        <w:t>ип клімату</w:t>
      </w:r>
      <w:r w:rsidR="00E17050" w:rsidRPr="00221C0F">
        <w:rPr>
          <w:rFonts w:ascii="Times New Roman" w:hAnsi="Times New Roman" w:cs="Times New Roman"/>
          <w:sz w:val="28"/>
          <w:szCs w:val="28"/>
        </w:rPr>
        <w:t xml:space="preserve"> вказується</w:t>
      </w:r>
      <w:r w:rsidRPr="00221C0F">
        <w:rPr>
          <w:rFonts w:ascii="Times New Roman" w:hAnsi="Times New Roman" w:cs="Times New Roman"/>
          <w:sz w:val="28"/>
          <w:szCs w:val="28"/>
        </w:rPr>
        <w:t xml:space="preserve"> за загальноприйнятою класифікацією Кеппена</w:t>
      </w:r>
      <w:r w:rsidR="003D2C9E" w:rsidRPr="00221C0F">
        <w:rPr>
          <w:rFonts w:ascii="Times New Roman" w:hAnsi="Times New Roman" w:cs="Times New Roman"/>
          <w:sz w:val="28"/>
          <w:szCs w:val="28"/>
        </w:rPr>
        <w:t>-Гейгера</w:t>
      </w:r>
      <w:r w:rsidR="003D2C9E" w:rsidRPr="00221C0F">
        <w:rPr>
          <w:rStyle w:val="af"/>
          <w:rFonts w:ascii="Times New Roman" w:hAnsi="Times New Roman" w:cs="Times New Roman"/>
          <w:sz w:val="28"/>
          <w:szCs w:val="28"/>
        </w:rPr>
        <w:footnoteReference w:id="13"/>
      </w:r>
      <w:r w:rsidR="003D2C9E" w:rsidRPr="00221C0F">
        <w:rPr>
          <w:rFonts w:ascii="Times New Roman" w:hAnsi="Times New Roman" w:cs="Times New Roman"/>
          <w:sz w:val="28"/>
          <w:szCs w:val="28"/>
        </w:rPr>
        <w:t>.</w:t>
      </w:r>
      <w:r w:rsidR="00E17050" w:rsidRPr="00221C0F">
        <w:rPr>
          <w:rFonts w:ascii="Times New Roman" w:hAnsi="Times New Roman" w:cs="Times New Roman"/>
          <w:sz w:val="28"/>
          <w:szCs w:val="28"/>
        </w:rPr>
        <w:t xml:space="preserve"> Кліматичні показники для оцінюваної території рекомендується характеризувати за даними метеорологічних спостережень, що здійснюються суб’єктами державної системи моніторингу довкілля України.</w:t>
      </w:r>
      <w:r w:rsidR="00874D6D" w:rsidRPr="00221C0F">
        <w:rPr>
          <w:rFonts w:ascii="Times New Roman" w:hAnsi="Times New Roman" w:cs="Times New Roman"/>
          <w:color w:val="000000"/>
          <w:sz w:val="28"/>
          <w:szCs w:val="28"/>
        </w:rPr>
        <w:t xml:space="preserve"> Кліматична характеристика території провадження планованої діяльності має бути стислою, змістовною і розкривати переважно ті аспекти клімату, які можуть бути пов’язані з планованою діяльністю.</w:t>
      </w:r>
      <w:r w:rsidR="00787B40" w:rsidRPr="00221C0F">
        <w:rPr>
          <w:rFonts w:ascii="Times New Roman" w:hAnsi="Times New Roman" w:cs="Times New Roman"/>
          <w:color w:val="000000"/>
          <w:sz w:val="28"/>
          <w:szCs w:val="28"/>
        </w:rPr>
        <w:t xml:space="preserve"> Значення кліматичних показників слід наводити як в табличній формі, так і з використанням методів наочної візуалізації – графіків, діаграм і карт.</w:t>
      </w:r>
    </w:p>
    <w:p w:rsidR="00E17050" w:rsidRPr="00221C0F" w:rsidRDefault="00972D7C" w:rsidP="001906EF">
      <w:pPr>
        <w:spacing w:line="240" w:lineRule="auto"/>
        <w:ind w:firstLine="567"/>
        <w:rPr>
          <w:rFonts w:ascii="Times New Roman" w:hAnsi="Times New Roman" w:cs="Times New Roman"/>
          <w:sz w:val="28"/>
          <w:szCs w:val="28"/>
        </w:rPr>
      </w:pPr>
      <w:r w:rsidRPr="00221C0F">
        <w:rPr>
          <w:rFonts w:ascii="Times New Roman" w:hAnsi="Times New Roman" w:cs="Times New Roman"/>
          <w:sz w:val="28"/>
          <w:szCs w:val="28"/>
        </w:rPr>
        <w:t>Загальні к</w:t>
      </w:r>
      <w:r w:rsidR="00E17050" w:rsidRPr="00221C0F">
        <w:rPr>
          <w:rFonts w:ascii="Times New Roman" w:hAnsi="Times New Roman" w:cs="Times New Roman"/>
          <w:sz w:val="28"/>
          <w:szCs w:val="28"/>
        </w:rPr>
        <w:t>ліматичні фактори, що підлягають оцінці, включають:</w:t>
      </w:r>
    </w:p>
    <w:p w:rsidR="00E17050" w:rsidRPr="00221C0F" w:rsidRDefault="00E17050" w:rsidP="001906EF">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221C0F">
        <w:rPr>
          <w:rFonts w:ascii="Times New Roman" w:hAnsi="Times New Roman" w:cs="Times New Roman"/>
          <w:color w:val="000000"/>
          <w:sz w:val="28"/>
          <w:szCs w:val="28"/>
        </w:rPr>
        <w:t>температур</w:t>
      </w:r>
      <w:r w:rsidR="00787B40" w:rsidRPr="00221C0F">
        <w:rPr>
          <w:rFonts w:ascii="Times New Roman" w:hAnsi="Times New Roman" w:cs="Times New Roman"/>
          <w:color w:val="000000"/>
          <w:sz w:val="28"/>
          <w:szCs w:val="28"/>
        </w:rPr>
        <w:t>а</w:t>
      </w:r>
      <w:r w:rsidRPr="00221C0F">
        <w:rPr>
          <w:rFonts w:ascii="Times New Roman" w:hAnsi="Times New Roman" w:cs="Times New Roman"/>
          <w:color w:val="000000"/>
          <w:sz w:val="28"/>
          <w:szCs w:val="28"/>
        </w:rPr>
        <w:t xml:space="preserve"> атмосферного повітря та її коливання;</w:t>
      </w:r>
    </w:p>
    <w:p w:rsidR="00E17050" w:rsidRPr="00221C0F" w:rsidRDefault="00E17050" w:rsidP="001906EF">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221C0F">
        <w:rPr>
          <w:rFonts w:ascii="Times New Roman" w:hAnsi="Times New Roman" w:cs="Times New Roman"/>
          <w:color w:val="000000"/>
          <w:sz w:val="28"/>
          <w:szCs w:val="28"/>
        </w:rPr>
        <w:t>кількість, тип і сезонний розподіл випадіння атмосферних опадів;</w:t>
      </w:r>
    </w:p>
    <w:p w:rsidR="00E17050" w:rsidRPr="00221C0F" w:rsidRDefault="00E17050" w:rsidP="001906EF">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221C0F">
        <w:rPr>
          <w:rFonts w:ascii="Times New Roman" w:hAnsi="Times New Roman" w:cs="Times New Roman"/>
          <w:color w:val="000000"/>
          <w:sz w:val="28"/>
          <w:szCs w:val="28"/>
        </w:rPr>
        <w:t>напрямки та сил</w:t>
      </w:r>
      <w:r w:rsidR="00787B40" w:rsidRPr="00221C0F">
        <w:rPr>
          <w:rFonts w:ascii="Times New Roman" w:hAnsi="Times New Roman" w:cs="Times New Roman"/>
          <w:color w:val="000000"/>
          <w:sz w:val="28"/>
          <w:szCs w:val="28"/>
        </w:rPr>
        <w:t>а</w:t>
      </w:r>
      <w:r w:rsidRPr="00221C0F">
        <w:rPr>
          <w:rFonts w:ascii="Times New Roman" w:hAnsi="Times New Roman" w:cs="Times New Roman"/>
          <w:color w:val="000000"/>
          <w:sz w:val="28"/>
          <w:szCs w:val="28"/>
        </w:rPr>
        <w:t xml:space="preserve"> вітру;</w:t>
      </w:r>
    </w:p>
    <w:p w:rsidR="00E17050" w:rsidRPr="00221C0F" w:rsidRDefault="00E17050" w:rsidP="001906EF">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221C0F">
        <w:rPr>
          <w:rFonts w:ascii="Times New Roman" w:hAnsi="Times New Roman" w:cs="Times New Roman"/>
          <w:color w:val="000000"/>
          <w:sz w:val="28"/>
          <w:szCs w:val="28"/>
        </w:rPr>
        <w:t>частот</w:t>
      </w:r>
      <w:r w:rsidR="00787B40" w:rsidRPr="00221C0F">
        <w:rPr>
          <w:rFonts w:ascii="Times New Roman" w:hAnsi="Times New Roman" w:cs="Times New Roman"/>
          <w:color w:val="000000"/>
          <w:sz w:val="28"/>
          <w:szCs w:val="28"/>
        </w:rPr>
        <w:t>а</w:t>
      </w:r>
      <w:r w:rsidRPr="00221C0F">
        <w:rPr>
          <w:rFonts w:ascii="Times New Roman" w:hAnsi="Times New Roman" w:cs="Times New Roman"/>
          <w:color w:val="000000"/>
          <w:sz w:val="28"/>
          <w:szCs w:val="28"/>
        </w:rPr>
        <w:t xml:space="preserve"> й інтенсивність стихійних природних </w:t>
      </w:r>
      <w:r w:rsidR="00972D7C" w:rsidRPr="00221C0F">
        <w:rPr>
          <w:rFonts w:ascii="Times New Roman" w:hAnsi="Times New Roman" w:cs="Times New Roman"/>
          <w:color w:val="000000"/>
          <w:sz w:val="28"/>
          <w:szCs w:val="28"/>
        </w:rPr>
        <w:t>лих</w:t>
      </w:r>
      <w:r w:rsidRPr="00221C0F">
        <w:rPr>
          <w:rFonts w:ascii="Times New Roman" w:hAnsi="Times New Roman" w:cs="Times New Roman"/>
          <w:color w:val="000000"/>
          <w:sz w:val="28"/>
          <w:szCs w:val="28"/>
        </w:rPr>
        <w:t xml:space="preserve"> (шторми, буревії, </w:t>
      </w:r>
      <w:r w:rsidR="00972D7C" w:rsidRPr="00221C0F">
        <w:rPr>
          <w:rFonts w:ascii="Times New Roman" w:hAnsi="Times New Roman" w:cs="Times New Roman"/>
          <w:color w:val="000000"/>
          <w:sz w:val="28"/>
          <w:szCs w:val="28"/>
        </w:rPr>
        <w:t xml:space="preserve">паводки, </w:t>
      </w:r>
      <w:r w:rsidRPr="00221C0F">
        <w:rPr>
          <w:rFonts w:ascii="Times New Roman" w:hAnsi="Times New Roman" w:cs="Times New Roman"/>
          <w:color w:val="000000"/>
          <w:sz w:val="28"/>
          <w:szCs w:val="28"/>
        </w:rPr>
        <w:t>повені, лісові пожежі тощо)</w:t>
      </w:r>
      <w:r w:rsidR="00787B40" w:rsidRPr="00221C0F">
        <w:rPr>
          <w:rFonts w:ascii="Times New Roman" w:hAnsi="Times New Roman" w:cs="Times New Roman"/>
          <w:color w:val="000000"/>
          <w:sz w:val="28"/>
          <w:szCs w:val="28"/>
        </w:rPr>
        <w:t>.</w:t>
      </w:r>
    </w:p>
    <w:p w:rsidR="00874D6D" w:rsidRPr="00221C0F" w:rsidRDefault="00874D6D" w:rsidP="001906EF">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221C0F">
        <w:rPr>
          <w:rFonts w:ascii="Times New Roman" w:hAnsi="Times New Roman" w:cs="Times New Roman"/>
          <w:color w:val="000000"/>
          <w:sz w:val="28"/>
          <w:szCs w:val="28"/>
        </w:rPr>
        <w:t xml:space="preserve">Для характеристики температури повітря, атмосферних опадів та вітру слід наводити їх середньобагаторічні значення, а також сезонний розподіл їх помісячних значень протягом року на основі результатів метеорологічних спостережень на найближчій метеостанції або даних кліматичного моделювання (інтерполяції) у разі </w:t>
      </w:r>
      <w:r w:rsidR="00443BA0" w:rsidRPr="00221C0F">
        <w:rPr>
          <w:rFonts w:ascii="Times New Roman" w:hAnsi="Times New Roman" w:cs="Times New Roman"/>
          <w:color w:val="000000"/>
          <w:sz w:val="28"/>
          <w:szCs w:val="28"/>
        </w:rPr>
        <w:t>відсутності</w:t>
      </w:r>
      <w:r w:rsidRPr="00221C0F">
        <w:rPr>
          <w:rFonts w:ascii="Times New Roman" w:hAnsi="Times New Roman" w:cs="Times New Roman"/>
          <w:color w:val="000000"/>
          <w:sz w:val="28"/>
          <w:szCs w:val="28"/>
        </w:rPr>
        <w:t xml:space="preserve"> або неповноти даних </w:t>
      </w:r>
      <w:r w:rsidR="00443BA0" w:rsidRPr="00221C0F">
        <w:rPr>
          <w:rFonts w:ascii="Times New Roman" w:hAnsi="Times New Roman" w:cs="Times New Roman"/>
          <w:color w:val="000000"/>
          <w:sz w:val="28"/>
          <w:szCs w:val="28"/>
        </w:rPr>
        <w:t>метеорологічних спостережень</w:t>
      </w:r>
      <w:r w:rsidRPr="00221C0F">
        <w:rPr>
          <w:rFonts w:ascii="Times New Roman" w:hAnsi="Times New Roman" w:cs="Times New Roman"/>
          <w:color w:val="000000"/>
          <w:sz w:val="28"/>
          <w:szCs w:val="28"/>
        </w:rPr>
        <w:t xml:space="preserve">. </w:t>
      </w:r>
      <w:r w:rsidR="00443BA0" w:rsidRPr="00221C0F">
        <w:rPr>
          <w:rFonts w:ascii="Times New Roman" w:hAnsi="Times New Roman" w:cs="Times New Roman"/>
          <w:color w:val="000000"/>
          <w:sz w:val="28"/>
          <w:szCs w:val="28"/>
        </w:rPr>
        <w:t xml:space="preserve">За рекомендаціями Всесвітньої метеорологічної організації (ВМО), для гарантування достатньої достовірності даних в умовах зміни клімату середньобагаторічні кліматичні значення мають бути розраховані за </w:t>
      </w:r>
      <w:r w:rsidRPr="00221C0F">
        <w:rPr>
          <w:rFonts w:ascii="Times New Roman" w:hAnsi="Times New Roman" w:cs="Times New Roman"/>
          <w:color w:val="000000"/>
          <w:sz w:val="28"/>
          <w:szCs w:val="28"/>
        </w:rPr>
        <w:t>період щонайменше 30 років</w:t>
      </w:r>
      <w:r w:rsidRPr="00221C0F">
        <w:rPr>
          <w:rFonts w:ascii="Times New Roman" w:hAnsi="Times New Roman" w:cs="Times New Roman"/>
          <w:sz w:val="28"/>
          <w:szCs w:val="28"/>
          <w:vertAlign w:val="superscript"/>
        </w:rPr>
        <w:footnoteReference w:id="14"/>
      </w:r>
      <w:r w:rsidRPr="00221C0F">
        <w:rPr>
          <w:rFonts w:ascii="Times New Roman" w:hAnsi="Times New Roman" w:cs="Times New Roman"/>
          <w:color w:val="000000"/>
          <w:sz w:val="28"/>
          <w:szCs w:val="28"/>
        </w:rPr>
        <w:t>.</w:t>
      </w:r>
      <w:r w:rsidR="007775E7" w:rsidRPr="00221C0F">
        <w:rPr>
          <w:rFonts w:ascii="Times New Roman" w:hAnsi="Times New Roman" w:cs="Times New Roman"/>
          <w:color w:val="000000"/>
          <w:sz w:val="28"/>
          <w:szCs w:val="28"/>
        </w:rPr>
        <w:t xml:space="preserve"> </w:t>
      </w:r>
    </w:p>
    <w:p w:rsidR="00787B40" w:rsidRPr="00221C0F" w:rsidRDefault="006E74DA" w:rsidP="001906EF">
      <w:pPr>
        <w:pBdr>
          <w:top w:val="nil"/>
          <w:left w:val="nil"/>
          <w:bottom w:val="nil"/>
          <w:right w:val="nil"/>
          <w:between w:val="nil"/>
        </w:pBdr>
        <w:spacing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Відповідно</w:t>
      </w:r>
      <w:r w:rsidR="00787B40" w:rsidRPr="00221C0F">
        <w:rPr>
          <w:rFonts w:ascii="Times New Roman" w:hAnsi="Times New Roman" w:cs="Times New Roman"/>
          <w:color w:val="000000"/>
          <w:sz w:val="28"/>
          <w:szCs w:val="28"/>
        </w:rPr>
        <w:t xml:space="preserve"> до Загальних методичних рекомендацій щодо змісту та порядку складання звітів з </w:t>
      </w:r>
      <w:r w:rsidR="00E91F34">
        <w:rPr>
          <w:rFonts w:ascii="Times New Roman" w:hAnsi="Times New Roman" w:cs="Times New Roman"/>
          <w:color w:val="000000"/>
          <w:sz w:val="28"/>
          <w:szCs w:val="28"/>
        </w:rPr>
        <w:t>ОВД</w:t>
      </w:r>
      <w:r w:rsidR="00787B40" w:rsidRPr="00221C0F">
        <w:rPr>
          <w:rStyle w:val="af"/>
          <w:rFonts w:ascii="Times New Roman" w:hAnsi="Times New Roman" w:cs="Times New Roman"/>
          <w:color w:val="000000"/>
          <w:sz w:val="28"/>
          <w:szCs w:val="28"/>
        </w:rPr>
        <w:footnoteReference w:id="15"/>
      </w:r>
      <w:r w:rsidR="00787B40" w:rsidRPr="00221C0F">
        <w:rPr>
          <w:rFonts w:ascii="Times New Roman" w:hAnsi="Times New Roman" w:cs="Times New Roman"/>
          <w:color w:val="000000"/>
          <w:sz w:val="28"/>
          <w:szCs w:val="28"/>
        </w:rPr>
        <w:t>, середні кліматичні або метеорологічні дані можуть бути отримані:</w:t>
      </w:r>
    </w:p>
    <w:p w:rsidR="00787B40" w:rsidRPr="00221C0F" w:rsidRDefault="00787B40" w:rsidP="006E74DA">
      <w:pPr>
        <w:pStyle w:val="af1"/>
        <w:numPr>
          <w:ilvl w:val="0"/>
          <w:numId w:val="8"/>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221C0F">
        <w:rPr>
          <w:rFonts w:ascii="Times New Roman" w:hAnsi="Times New Roman" w:cs="Times New Roman"/>
          <w:color w:val="000000"/>
          <w:sz w:val="28"/>
          <w:szCs w:val="28"/>
        </w:rPr>
        <w:t xml:space="preserve">від гідрометеорологічних організацій </w:t>
      </w:r>
      <w:r w:rsidR="006E74DA" w:rsidRPr="006E74DA">
        <w:rPr>
          <w:rFonts w:ascii="Times New Roman" w:hAnsi="Times New Roman" w:cs="Times New Roman"/>
          <w:color w:val="000000"/>
          <w:sz w:val="28"/>
          <w:szCs w:val="28"/>
        </w:rPr>
        <w:t>Державн</w:t>
      </w:r>
      <w:r w:rsidR="006E74DA">
        <w:rPr>
          <w:rFonts w:ascii="Times New Roman" w:hAnsi="Times New Roman" w:cs="Times New Roman"/>
          <w:color w:val="000000"/>
          <w:sz w:val="28"/>
          <w:szCs w:val="28"/>
        </w:rPr>
        <w:t>ої служби</w:t>
      </w:r>
      <w:r w:rsidR="006E74DA" w:rsidRPr="006E74DA">
        <w:rPr>
          <w:rFonts w:ascii="Times New Roman" w:hAnsi="Times New Roman" w:cs="Times New Roman"/>
          <w:color w:val="000000"/>
          <w:sz w:val="28"/>
          <w:szCs w:val="28"/>
        </w:rPr>
        <w:t xml:space="preserve"> України з надзвичайних ситуацій (</w:t>
      </w:r>
      <w:r w:rsidR="006E74DA">
        <w:rPr>
          <w:rFonts w:ascii="Times New Roman" w:hAnsi="Times New Roman" w:cs="Times New Roman"/>
          <w:color w:val="000000"/>
          <w:sz w:val="28"/>
          <w:szCs w:val="28"/>
        </w:rPr>
        <w:t xml:space="preserve">далі – </w:t>
      </w:r>
      <w:r w:rsidR="006E74DA" w:rsidRPr="006E74DA">
        <w:rPr>
          <w:rFonts w:ascii="Times New Roman" w:hAnsi="Times New Roman" w:cs="Times New Roman"/>
          <w:color w:val="000000"/>
          <w:sz w:val="28"/>
          <w:szCs w:val="28"/>
        </w:rPr>
        <w:t>ДСНС)</w:t>
      </w:r>
      <w:r w:rsidRPr="00221C0F">
        <w:rPr>
          <w:rFonts w:ascii="Times New Roman" w:hAnsi="Times New Roman" w:cs="Times New Roman"/>
          <w:color w:val="000000"/>
          <w:sz w:val="28"/>
          <w:szCs w:val="28"/>
        </w:rPr>
        <w:t xml:space="preserve">, </w:t>
      </w:r>
      <w:r w:rsidR="006E74DA" w:rsidRPr="006E74DA">
        <w:rPr>
          <w:rFonts w:ascii="Times New Roman" w:hAnsi="Times New Roman" w:cs="Times New Roman"/>
          <w:color w:val="000000"/>
          <w:sz w:val="28"/>
          <w:szCs w:val="28"/>
        </w:rPr>
        <w:t>Українськ</w:t>
      </w:r>
      <w:r w:rsidR="006E74DA">
        <w:rPr>
          <w:rFonts w:ascii="Times New Roman" w:hAnsi="Times New Roman" w:cs="Times New Roman"/>
          <w:color w:val="000000"/>
          <w:sz w:val="28"/>
          <w:szCs w:val="28"/>
        </w:rPr>
        <w:t>ого</w:t>
      </w:r>
      <w:r w:rsidR="006E74DA" w:rsidRPr="006E74DA">
        <w:rPr>
          <w:rFonts w:ascii="Times New Roman" w:hAnsi="Times New Roman" w:cs="Times New Roman"/>
          <w:color w:val="000000"/>
          <w:sz w:val="28"/>
          <w:szCs w:val="28"/>
        </w:rPr>
        <w:t xml:space="preserve"> гідрометеорологічн</w:t>
      </w:r>
      <w:r w:rsidR="006E74DA">
        <w:rPr>
          <w:rFonts w:ascii="Times New Roman" w:hAnsi="Times New Roman" w:cs="Times New Roman"/>
          <w:color w:val="000000"/>
          <w:sz w:val="28"/>
          <w:szCs w:val="28"/>
        </w:rPr>
        <w:t>ого</w:t>
      </w:r>
      <w:r w:rsidR="006E74DA" w:rsidRPr="006E74DA">
        <w:rPr>
          <w:rFonts w:ascii="Times New Roman" w:hAnsi="Times New Roman" w:cs="Times New Roman"/>
          <w:color w:val="000000"/>
          <w:sz w:val="28"/>
          <w:szCs w:val="28"/>
        </w:rPr>
        <w:t xml:space="preserve"> центр</w:t>
      </w:r>
      <w:r w:rsidR="006E74DA">
        <w:rPr>
          <w:rFonts w:ascii="Times New Roman" w:hAnsi="Times New Roman" w:cs="Times New Roman"/>
          <w:color w:val="000000"/>
          <w:sz w:val="28"/>
          <w:szCs w:val="28"/>
        </w:rPr>
        <w:t>у</w:t>
      </w:r>
      <w:r w:rsidR="006E74DA" w:rsidRPr="006E74DA">
        <w:rPr>
          <w:rFonts w:ascii="Times New Roman" w:hAnsi="Times New Roman" w:cs="Times New Roman"/>
          <w:color w:val="000000"/>
          <w:sz w:val="28"/>
          <w:szCs w:val="28"/>
        </w:rPr>
        <w:t xml:space="preserve"> </w:t>
      </w:r>
      <w:r w:rsidR="006E74DA">
        <w:rPr>
          <w:rFonts w:ascii="Times New Roman" w:hAnsi="Times New Roman" w:cs="Times New Roman"/>
          <w:color w:val="000000"/>
          <w:sz w:val="28"/>
          <w:szCs w:val="28"/>
        </w:rPr>
        <w:t>ДСНС</w:t>
      </w:r>
      <w:r w:rsidR="006E74DA" w:rsidRPr="006E74DA">
        <w:rPr>
          <w:rFonts w:ascii="Times New Roman" w:hAnsi="Times New Roman" w:cs="Times New Roman"/>
          <w:color w:val="000000"/>
          <w:sz w:val="28"/>
          <w:szCs w:val="28"/>
        </w:rPr>
        <w:t xml:space="preserve"> (далі – УкрГМЦ)</w:t>
      </w:r>
      <w:r w:rsidRPr="00221C0F">
        <w:rPr>
          <w:rFonts w:ascii="Times New Roman" w:hAnsi="Times New Roman" w:cs="Times New Roman"/>
          <w:color w:val="000000"/>
          <w:sz w:val="28"/>
          <w:szCs w:val="28"/>
        </w:rPr>
        <w:t xml:space="preserve"> або Центральної геофізичної обсерваторії імені Бориса Срезневського; </w:t>
      </w:r>
    </w:p>
    <w:p w:rsidR="00787B40" w:rsidRPr="00221C0F" w:rsidRDefault="00787B40" w:rsidP="001906EF">
      <w:pPr>
        <w:pStyle w:val="af1"/>
        <w:numPr>
          <w:ilvl w:val="0"/>
          <w:numId w:val="8"/>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221C0F">
        <w:rPr>
          <w:rFonts w:ascii="Times New Roman" w:hAnsi="Times New Roman" w:cs="Times New Roman"/>
          <w:color w:val="000000"/>
          <w:sz w:val="28"/>
          <w:szCs w:val="28"/>
        </w:rPr>
        <w:t xml:space="preserve">із подекадних агрометеорологічних бюлетенів, помісячних і порічних метеорологічних довідників; </w:t>
      </w:r>
    </w:p>
    <w:p w:rsidR="00787B40" w:rsidRPr="00221C0F" w:rsidRDefault="00787B40" w:rsidP="001906EF">
      <w:pPr>
        <w:pStyle w:val="af1"/>
        <w:numPr>
          <w:ilvl w:val="0"/>
          <w:numId w:val="8"/>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221C0F">
        <w:rPr>
          <w:rFonts w:ascii="Times New Roman" w:hAnsi="Times New Roman" w:cs="Times New Roman"/>
          <w:color w:val="000000"/>
          <w:sz w:val="28"/>
          <w:szCs w:val="28"/>
        </w:rPr>
        <w:t>від метеорологічних станцій суб’єкта господарювання або інших суб’єктів (в тому числі автоматизованих постів збору таких даних), якщо період спостережень складає не менше 5 років. Зазначають місце розташування станції (поста), що є джерелом даних, тип обладнання, перелік метеопараметрів та інших показників, за якими ведуться спостереження, тривалість спостережень.</w:t>
      </w:r>
    </w:p>
    <w:p w:rsidR="00946D01" w:rsidRDefault="007775E7" w:rsidP="00946D01">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221C0F">
        <w:rPr>
          <w:rFonts w:ascii="Times New Roman" w:hAnsi="Times New Roman" w:cs="Times New Roman"/>
          <w:color w:val="000000"/>
          <w:sz w:val="28"/>
          <w:szCs w:val="28"/>
        </w:rPr>
        <w:t>Для візуалізації показників температури та опадів та їхнього сезонного розподілу рекомендується використовувати кліматограми (клімадіаграми) як найбільш наочний та інформативний засіб. Кліматограми є гістограмами або лінійними графіками, які показують річний хід значень температури повітря та кількості опадів на основі середньобагаторічних даних. Єдиного загальноприйнятного формату побудови кліматограм не існує, але для всіх варіантів спільним є поєднання на одній діаграмі річного ходу температури повітря і атмосферних опадів, іноді з доповненням показниками максимальної, мінімальної, середньої максимальної та середньої мінімальної температури, коефіцієнтами випаровуваності, зволоження. Одним із класичних форматів є клімадіаграма Госсена-Вальтера, яка показує річний хід температури повітря та суми опадів за місяці у вигляді лінійних графіків на єдиній основі. Відносне розташування кривих на діаграмі додатково показує періоди надлишкової зволоженості (гумідні) та дефіциту вологи (аридні) протягом року (</w:t>
      </w:r>
      <w:r w:rsidR="00217EA6">
        <w:rPr>
          <w:rFonts w:ascii="Times New Roman" w:hAnsi="Times New Roman" w:cs="Times New Roman"/>
          <w:color w:val="000000"/>
          <w:sz w:val="28"/>
          <w:szCs w:val="28"/>
        </w:rPr>
        <w:t xml:space="preserve">див. </w:t>
      </w:r>
      <w:r w:rsidRPr="00221C0F">
        <w:rPr>
          <w:rFonts w:ascii="Times New Roman" w:hAnsi="Times New Roman" w:cs="Times New Roman"/>
          <w:color w:val="000000"/>
          <w:sz w:val="28"/>
          <w:szCs w:val="28"/>
        </w:rPr>
        <w:t xml:space="preserve">рис. </w:t>
      </w:r>
      <w:r w:rsidR="003C4450">
        <w:rPr>
          <w:rFonts w:ascii="Times New Roman" w:hAnsi="Times New Roman" w:cs="Times New Roman"/>
          <w:color w:val="000000"/>
          <w:sz w:val="28"/>
          <w:szCs w:val="28"/>
        </w:rPr>
        <w:t>1</w:t>
      </w:r>
      <w:r w:rsidR="00E842EC">
        <w:fldChar w:fldCharType="begin"/>
      </w:r>
      <w:r w:rsidR="00E842EC">
        <w:instrText xml:space="preserve"> REF _Ref152274169 \h  \* MERGEFORMAT </w:instrText>
      </w:r>
      <w:r w:rsidR="00E842EC">
        <w:fldChar w:fldCharType="separate"/>
      </w:r>
      <w:r w:rsidR="003D1D12" w:rsidRPr="003D1D12">
        <w:rPr>
          <w:rFonts w:ascii="Times New Roman" w:hAnsi="Times New Roman" w:cs="Times New Roman"/>
          <w:vanish/>
          <w:color w:val="000000"/>
          <w:sz w:val="28"/>
          <w:szCs w:val="28"/>
        </w:rPr>
        <w:t>Рисунок 1</w:t>
      </w:r>
      <w:r w:rsidR="00E842EC">
        <w:fldChar w:fldCharType="end"/>
      </w:r>
      <w:r w:rsidRPr="00221C0F">
        <w:rPr>
          <w:rFonts w:ascii="Times New Roman" w:hAnsi="Times New Roman" w:cs="Times New Roman"/>
          <w:color w:val="000000"/>
          <w:sz w:val="28"/>
          <w:szCs w:val="28"/>
        </w:rPr>
        <w:t>).</w:t>
      </w:r>
    </w:p>
    <w:p w:rsidR="00946D01" w:rsidRPr="00946D01" w:rsidRDefault="00946D01" w:rsidP="00946D01">
      <w:pPr>
        <w:pBdr>
          <w:top w:val="nil"/>
          <w:left w:val="nil"/>
          <w:bottom w:val="nil"/>
          <w:right w:val="nil"/>
          <w:between w:val="nil"/>
        </w:pBdr>
        <w:spacing w:line="240" w:lineRule="auto"/>
        <w:ind w:firstLine="567"/>
        <w:rPr>
          <w:rFonts w:ascii="Times New Roman" w:hAnsi="Times New Roman" w:cs="Times New Roman"/>
          <w:color w:val="000000"/>
          <w:sz w:val="28"/>
          <w:szCs w:val="28"/>
        </w:rPr>
      </w:pPr>
    </w:p>
    <w:p w:rsidR="007775E7" w:rsidRDefault="007775E7" w:rsidP="007775E7">
      <w:pPr>
        <w:pBdr>
          <w:top w:val="nil"/>
          <w:left w:val="nil"/>
          <w:bottom w:val="nil"/>
          <w:right w:val="nil"/>
          <w:between w:val="nil"/>
        </w:pBdr>
        <w:spacing w:after="240"/>
        <w:jc w:val="center"/>
        <w:rPr>
          <w:color w:val="000000"/>
        </w:rPr>
      </w:pPr>
      <w:r>
        <w:rPr>
          <w:noProof/>
          <w:color w:val="000000"/>
        </w:rPr>
        <w:drawing>
          <wp:inline distT="0" distB="0" distL="0" distR="0">
            <wp:extent cx="4046897" cy="213995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cstate="print"/>
                    <a:srcRect/>
                    <a:stretch>
                      <a:fillRect/>
                    </a:stretch>
                  </pic:blipFill>
                  <pic:spPr>
                    <a:xfrm>
                      <a:off x="0" y="0"/>
                      <a:ext cx="4094682" cy="2165218"/>
                    </a:xfrm>
                    <a:prstGeom prst="rect">
                      <a:avLst/>
                    </a:prstGeom>
                    <a:ln/>
                  </pic:spPr>
                </pic:pic>
              </a:graphicData>
            </a:graphic>
          </wp:inline>
        </w:drawing>
      </w:r>
    </w:p>
    <w:p w:rsidR="007775E7" w:rsidRPr="00EB4AC2" w:rsidRDefault="007775E7" w:rsidP="007775E7">
      <w:pPr>
        <w:pStyle w:val="ac"/>
        <w:rPr>
          <w:rFonts w:ascii="Times New Roman" w:hAnsi="Times New Roman" w:cs="Times New Roman"/>
          <w:color w:val="000000"/>
          <w:sz w:val="28"/>
          <w:szCs w:val="28"/>
        </w:rPr>
      </w:pPr>
      <w:bookmarkStart w:id="8" w:name="_Ref152274169"/>
      <w:r w:rsidRPr="00EB4AC2">
        <w:rPr>
          <w:rFonts w:ascii="Times New Roman" w:hAnsi="Times New Roman" w:cs="Times New Roman"/>
          <w:color w:val="000000"/>
          <w:sz w:val="28"/>
          <w:szCs w:val="28"/>
        </w:rPr>
        <w:t xml:space="preserve">Рисунок </w:t>
      </w:r>
      <w:r w:rsidR="00404178" w:rsidRPr="00EB4AC2">
        <w:rPr>
          <w:rFonts w:ascii="Times New Roman" w:hAnsi="Times New Roman" w:cs="Times New Roman"/>
          <w:noProof/>
          <w:sz w:val="28"/>
          <w:szCs w:val="28"/>
        </w:rPr>
        <w:fldChar w:fldCharType="begin"/>
      </w:r>
      <w:r w:rsidR="00EE2288" w:rsidRPr="00EB4AC2">
        <w:rPr>
          <w:rFonts w:ascii="Times New Roman" w:hAnsi="Times New Roman" w:cs="Times New Roman"/>
          <w:noProof/>
          <w:sz w:val="28"/>
          <w:szCs w:val="28"/>
        </w:rPr>
        <w:instrText xml:space="preserve"> SEQ Рисунок \* ARABIC </w:instrText>
      </w:r>
      <w:r w:rsidR="00404178" w:rsidRPr="00EB4AC2">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1</w:t>
      </w:r>
      <w:r w:rsidR="00404178" w:rsidRPr="00EB4AC2">
        <w:rPr>
          <w:rFonts w:ascii="Times New Roman" w:hAnsi="Times New Roman" w:cs="Times New Roman"/>
          <w:noProof/>
          <w:sz w:val="28"/>
          <w:szCs w:val="28"/>
        </w:rPr>
        <w:fldChar w:fldCharType="end"/>
      </w:r>
      <w:bookmarkEnd w:id="8"/>
      <w:r w:rsidRPr="00EB4AC2">
        <w:rPr>
          <w:rFonts w:ascii="Times New Roman" w:hAnsi="Times New Roman" w:cs="Times New Roman"/>
          <w:color w:val="000000"/>
          <w:sz w:val="28"/>
          <w:szCs w:val="28"/>
        </w:rPr>
        <w:t xml:space="preserve"> – Приклад клімадіаграми для м. Одеса </w:t>
      </w:r>
      <w:r w:rsidR="00787B40" w:rsidRPr="00EB4AC2">
        <w:rPr>
          <w:rFonts w:ascii="Times New Roman" w:hAnsi="Times New Roman" w:cs="Times New Roman"/>
          <w:color w:val="000000"/>
          <w:sz w:val="28"/>
          <w:szCs w:val="28"/>
        </w:rPr>
        <w:br/>
        <w:t>(д</w:t>
      </w:r>
      <w:r w:rsidRPr="00EB4AC2">
        <w:rPr>
          <w:rFonts w:ascii="Times New Roman" w:hAnsi="Times New Roman" w:cs="Times New Roman"/>
          <w:color w:val="000000"/>
          <w:sz w:val="28"/>
          <w:szCs w:val="28"/>
        </w:rPr>
        <w:t xml:space="preserve">жерело даних: </w:t>
      </w:r>
      <w:hyperlink r:id="rId12">
        <w:r w:rsidRPr="00EB4AC2">
          <w:rPr>
            <w:rFonts w:ascii="Times New Roman" w:hAnsi="Times New Roman" w:cs="Times New Roman"/>
            <w:color w:val="0000FF"/>
            <w:sz w:val="28"/>
            <w:szCs w:val="28"/>
            <w:u w:val="single"/>
          </w:rPr>
          <w:t>https://climatecharts.net</w:t>
        </w:r>
      </w:hyperlink>
      <w:r w:rsidR="00787B40" w:rsidRPr="00EB4AC2">
        <w:rPr>
          <w:rFonts w:ascii="Times New Roman" w:hAnsi="Times New Roman" w:cs="Times New Roman"/>
          <w:color w:val="0000FF"/>
          <w:sz w:val="28"/>
          <w:szCs w:val="28"/>
          <w:u w:val="single"/>
        </w:rPr>
        <w:t>)</w:t>
      </w:r>
    </w:p>
    <w:p w:rsidR="007775E7" w:rsidRPr="00221C0F" w:rsidRDefault="007775E7" w:rsidP="00221C0F">
      <w:pPr>
        <w:spacing w:line="240" w:lineRule="auto"/>
        <w:ind w:firstLine="567"/>
        <w:rPr>
          <w:rFonts w:ascii="Times New Roman" w:hAnsi="Times New Roman" w:cs="Times New Roman"/>
          <w:sz w:val="28"/>
          <w:szCs w:val="28"/>
        </w:rPr>
      </w:pPr>
      <w:r w:rsidRPr="00221C0F">
        <w:rPr>
          <w:rFonts w:ascii="Times New Roman" w:hAnsi="Times New Roman" w:cs="Times New Roman"/>
          <w:sz w:val="28"/>
          <w:szCs w:val="28"/>
        </w:rPr>
        <w:t xml:space="preserve">Кліматограму (клімадіаграму) для оцінюваної території можна побудувати власноруч на основі даних метеорологічних спостережень, отриманих за офіційним запитом у регіональному відділенні </w:t>
      </w:r>
      <w:r w:rsidR="006E74DA" w:rsidRPr="006E74DA">
        <w:rPr>
          <w:rFonts w:ascii="Times New Roman" w:hAnsi="Times New Roman" w:cs="Times New Roman"/>
          <w:sz w:val="28"/>
          <w:szCs w:val="28"/>
        </w:rPr>
        <w:t>УкрГМЦ</w:t>
      </w:r>
      <w:r w:rsidRPr="00221C0F">
        <w:rPr>
          <w:rFonts w:ascii="Times New Roman" w:hAnsi="Times New Roman" w:cs="Times New Roman"/>
          <w:sz w:val="28"/>
          <w:szCs w:val="28"/>
        </w:rPr>
        <w:t>, або використати відкриті веб-платформи, що використовують глобальні бази довідкових метеорологічних даних ВМО, до яких Україна офіційно подає дані національних метеорологічних спостережень, зокрема:</w:t>
      </w:r>
    </w:p>
    <w:p w:rsidR="007775E7" w:rsidRPr="00221C0F" w:rsidRDefault="007775E7" w:rsidP="00792B14">
      <w:pPr>
        <w:numPr>
          <w:ilvl w:val="0"/>
          <w:numId w:val="2"/>
        </w:numPr>
        <w:pBdr>
          <w:top w:val="nil"/>
          <w:left w:val="nil"/>
          <w:bottom w:val="nil"/>
          <w:right w:val="nil"/>
          <w:between w:val="nil"/>
        </w:pBdr>
        <w:spacing w:line="240" w:lineRule="auto"/>
        <w:ind w:left="0" w:firstLine="567"/>
        <w:rPr>
          <w:rFonts w:ascii="Times New Roman" w:hAnsi="Times New Roman" w:cs="Times New Roman"/>
          <w:sz w:val="28"/>
          <w:szCs w:val="28"/>
        </w:rPr>
      </w:pPr>
      <w:r w:rsidRPr="00221C0F">
        <w:rPr>
          <w:rFonts w:ascii="Times New Roman" w:hAnsi="Times New Roman" w:cs="Times New Roman"/>
          <w:color w:val="000000"/>
          <w:sz w:val="28"/>
          <w:szCs w:val="28"/>
        </w:rPr>
        <w:t>ClimateCharts.net – застосунок для створення метеорологічних діаграм від Технічного Університету Дрездену</w:t>
      </w:r>
      <w:r w:rsidRPr="00221C0F">
        <w:rPr>
          <w:rFonts w:ascii="Times New Roman" w:hAnsi="Times New Roman" w:cs="Times New Roman"/>
          <w:color w:val="000000"/>
          <w:sz w:val="28"/>
          <w:szCs w:val="28"/>
          <w:vertAlign w:val="superscript"/>
        </w:rPr>
        <w:footnoteReference w:id="16"/>
      </w:r>
      <w:r w:rsidRPr="00221C0F">
        <w:rPr>
          <w:rFonts w:ascii="Times New Roman" w:hAnsi="Times New Roman" w:cs="Times New Roman"/>
          <w:color w:val="000000"/>
          <w:sz w:val="28"/>
          <w:szCs w:val="28"/>
        </w:rPr>
        <w:t xml:space="preserve">. URL: </w:t>
      </w:r>
      <w:hyperlink r:id="rId13">
        <w:r w:rsidRPr="00221C0F">
          <w:rPr>
            <w:rFonts w:ascii="Times New Roman" w:hAnsi="Times New Roman" w:cs="Times New Roman"/>
            <w:color w:val="0000FF"/>
            <w:sz w:val="28"/>
            <w:szCs w:val="28"/>
            <w:u w:val="single"/>
          </w:rPr>
          <w:t>https://climatecharts.net/</w:t>
        </w:r>
      </w:hyperlink>
      <w:r w:rsidR="00D81920" w:rsidRPr="00D81920">
        <w:rPr>
          <w:rFonts w:ascii="Times New Roman" w:hAnsi="Times New Roman" w:cs="Times New Roman"/>
          <w:sz w:val="28"/>
          <w:szCs w:val="28"/>
        </w:rPr>
        <w:t>.</w:t>
      </w:r>
    </w:p>
    <w:p w:rsidR="007775E7" w:rsidRPr="00221C0F" w:rsidRDefault="007775E7" w:rsidP="00221C0F">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221C0F">
        <w:rPr>
          <w:rFonts w:ascii="Times New Roman" w:hAnsi="Times New Roman" w:cs="Times New Roman"/>
          <w:color w:val="000000"/>
          <w:sz w:val="28"/>
          <w:szCs w:val="28"/>
        </w:rPr>
        <w:t>Дозволяє створити кліматограми для температури та опадів у різних форматах за періоди багаторічних спостережень для 20 основних метеостанцій України, підтримує експорт зображень діаграм у форматах .png, .svg.</w:t>
      </w:r>
    </w:p>
    <w:p w:rsidR="007775E7" w:rsidRPr="00221C0F" w:rsidRDefault="007775E7" w:rsidP="00792B14">
      <w:pPr>
        <w:numPr>
          <w:ilvl w:val="0"/>
          <w:numId w:val="2"/>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221C0F">
        <w:rPr>
          <w:rFonts w:ascii="Times New Roman" w:hAnsi="Times New Roman" w:cs="Times New Roman"/>
          <w:color w:val="000000"/>
          <w:sz w:val="28"/>
          <w:szCs w:val="28"/>
        </w:rPr>
        <w:t>ERA5 Explorer – застосунок для відображення локальних кліматичних даних на порталі Climate Data Store від Європейського центру середньострокових погодних прогнозів (ECMWF)</w:t>
      </w:r>
      <w:r w:rsidRPr="00221C0F">
        <w:rPr>
          <w:rFonts w:ascii="Times New Roman" w:hAnsi="Times New Roman" w:cs="Times New Roman"/>
          <w:color w:val="000000"/>
          <w:sz w:val="28"/>
          <w:szCs w:val="28"/>
          <w:vertAlign w:val="superscript"/>
        </w:rPr>
        <w:footnoteReference w:id="17"/>
      </w:r>
      <w:r w:rsidRPr="00221C0F">
        <w:rPr>
          <w:rFonts w:ascii="Times New Roman" w:hAnsi="Times New Roman" w:cs="Times New Roman"/>
          <w:color w:val="000000"/>
          <w:sz w:val="28"/>
          <w:szCs w:val="28"/>
        </w:rPr>
        <w:t xml:space="preserve">. URL: </w:t>
      </w:r>
      <w:hyperlink r:id="rId14">
        <w:r w:rsidRPr="00221C0F">
          <w:rPr>
            <w:rFonts w:ascii="Times New Roman" w:hAnsi="Times New Roman" w:cs="Times New Roman"/>
            <w:color w:val="0000FF"/>
            <w:sz w:val="28"/>
            <w:szCs w:val="28"/>
            <w:u w:val="single"/>
          </w:rPr>
          <w:t>https://cds.climate.copernicus.eu/apps/c3s/app-era5-explorer</w:t>
        </w:r>
      </w:hyperlink>
      <w:r w:rsidR="00D81920" w:rsidRPr="00D81920">
        <w:rPr>
          <w:rFonts w:ascii="Times New Roman" w:hAnsi="Times New Roman" w:cs="Times New Roman"/>
          <w:sz w:val="28"/>
          <w:szCs w:val="28"/>
        </w:rPr>
        <w:t>.</w:t>
      </w:r>
      <w:r w:rsidRPr="00221C0F">
        <w:rPr>
          <w:rFonts w:ascii="Times New Roman" w:hAnsi="Times New Roman" w:cs="Times New Roman"/>
          <w:color w:val="000000"/>
          <w:sz w:val="28"/>
          <w:szCs w:val="28"/>
        </w:rPr>
        <w:t xml:space="preserve"> </w:t>
      </w:r>
    </w:p>
    <w:p w:rsidR="007775E7" w:rsidRPr="00221C0F" w:rsidRDefault="007775E7" w:rsidP="00221C0F">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221C0F">
        <w:rPr>
          <w:rFonts w:ascii="Times New Roman" w:hAnsi="Times New Roman" w:cs="Times New Roman"/>
          <w:color w:val="000000"/>
          <w:sz w:val="28"/>
          <w:szCs w:val="28"/>
        </w:rPr>
        <w:t>Застосунок дозволяє отримати кліматограми та статистичні показники для температури, кількості опадів, швидкості та напрямків вітру, кількості тропічних і морозних ночей для будь-якої точки світу за координатами або на карті. Цей сервіс використовує ре-аналізовані набори історичних кліматичних даних ERA5, які є узгодженою комбінацією модельних даних із результатами глобальних метеорологічних спостережень</w:t>
      </w:r>
      <w:r w:rsidRPr="00221C0F">
        <w:rPr>
          <w:rFonts w:ascii="Times New Roman" w:hAnsi="Times New Roman" w:cs="Times New Roman"/>
          <w:color w:val="000000"/>
          <w:sz w:val="28"/>
          <w:szCs w:val="28"/>
          <w:vertAlign w:val="superscript"/>
        </w:rPr>
        <w:footnoteReference w:id="18"/>
      </w:r>
      <w:r w:rsidRPr="00221C0F">
        <w:rPr>
          <w:rFonts w:ascii="Times New Roman" w:hAnsi="Times New Roman" w:cs="Times New Roman"/>
          <w:color w:val="000000"/>
          <w:sz w:val="28"/>
          <w:szCs w:val="28"/>
        </w:rPr>
        <w:t>.</w:t>
      </w:r>
    </w:p>
    <w:p w:rsidR="003D1D12" w:rsidRPr="003D1D12" w:rsidRDefault="007775E7" w:rsidP="003D1D12">
      <w:pPr>
        <w:rPr>
          <w:rFonts w:ascii="Times New Roman" w:hAnsi="Times New Roman" w:cs="Times New Roman"/>
          <w:vanish/>
          <w:sz w:val="28"/>
          <w:szCs w:val="28"/>
        </w:rPr>
      </w:pPr>
      <w:r w:rsidRPr="00221C0F">
        <w:rPr>
          <w:rFonts w:ascii="Times New Roman" w:hAnsi="Times New Roman" w:cs="Times New Roman"/>
          <w:sz w:val="28"/>
          <w:szCs w:val="28"/>
        </w:rPr>
        <w:t>Поточні кліматичні характеристики та їхній розподіл по території України також можна встановлювати за даними Регіонального кліматичного центру з моніторингу клімату (Regional Climate Centre on Climate Monitoring – RCC Node-CM), який створює кліматичні карти регіону VI  (Європа та Близький Схід) від імені ВМО спільно з Метеорологічною службою Німеччини (Deutscher Wetterdienst – DWD). Карти доступні для вільного перегляду на порталі центру і мають просторову роздільну здатність від 0,05° до 1°, якої достатньо для отримання значень регіональних кліматичних характеристик, в тому числі у межах України. Кліматичні змінні на порталі наведені у місячному, сезонному та річному розрізах</w:t>
      </w:r>
      <w:r w:rsidRPr="00221C0F">
        <w:rPr>
          <w:rFonts w:ascii="Times New Roman" w:hAnsi="Times New Roman" w:cs="Times New Roman"/>
          <w:sz w:val="28"/>
          <w:szCs w:val="28"/>
          <w:vertAlign w:val="superscript"/>
        </w:rPr>
        <w:footnoteReference w:id="19"/>
      </w:r>
      <w:r w:rsidRPr="00221C0F">
        <w:rPr>
          <w:rFonts w:ascii="Times New Roman" w:hAnsi="Times New Roman" w:cs="Times New Roman"/>
          <w:sz w:val="28"/>
          <w:szCs w:val="28"/>
        </w:rPr>
        <w:t xml:space="preserve"> і включають щонайменше 20 показників, основні з яких </w:t>
      </w:r>
      <w:r w:rsidR="007261E8">
        <w:rPr>
          <w:rFonts w:ascii="Times New Roman" w:hAnsi="Times New Roman" w:cs="Times New Roman"/>
          <w:sz w:val="28"/>
          <w:szCs w:val="28"/>
        </w:rPr>
        <w:t>наведені</w:t>
      </w:r>
      <w:r w:rsidRPr="00221C0F">
        <w:rPr>
          <w:rFonts w:ascii="Times New Roman" w:hAnsi="Times New Roman" w:cs="Times New Roman"/>
          <w:sz w:val="28"/>
          <w:szCs w:val="28"/>
        </w:rPr>
        <w:t xml:space="preserve"> у таблиці </w:t>
      </w:r>
      <w:r w:rsidR="007261E8">
        <w:rPr>
          <w:rFonts w:ascii="Times New Roman" w:hAnsi="Times New Roman" w:cs="Times New Roman"/>
          <w:sz w:val="28"/>
          <w:szCs w:val="28"/>
        </w:rPr>
        <w:t>3</w:t>
      </w:r>
      <w:r w:rsidR="00E842EC">
        <w:fldChar w:fldCharType="begin"/>
      </w:r>
      <w:r w:rsidR="00E842EC">
        <w:instrText xml:space="preserve"> REF _Ref152274075 \h  \* MERGEFORMAT </w:instrText>
      </w:r>
      <w:r w:rsidR="00E842EC">
        <w:fldChar w:fldCharType="separate"/>
      </w:r>
    </w:p>
    <w:p w:rsidR="007775E7" w:rsidRPr="00221C0F" w:rsidRDefault="003D1D12" w:rsidP="00221C0F">
      <w:pPr>
        <w:spacing w:line="240" w:lineRule="auto"/>
        <w:ind w:firstLine="567"/>
        <w:rPr>
          <w:rFonts w:ascii="Times New Roman" w:hAnsi="Times New Roman" w:cs="Times New Roman"/>
          <w:sz w:val="28"/>
          <w:szCs w:val="28"/>
        </w:rPr>
      </w:pPr>
      <w:r w:rsidRPr="003D1D12">
        <w:rPr>
          <w:rFonts w:ascii="Times New Roman" w:hAnsi="Times New Roman" w:cs="Times New Roman"/>
          <w:vanish/>
          <w:sz w:val="28"/>
          <w:szCs w:val="28"/>
        </w:rPr>
        <w:t xml:space="preserve">Таблиця </w:t>
      </w:r>
      <w:r>
        <w:rPr>
          <w:rFonts w:ascii="Times New Roman" w:hAnsi="Times New Roman" w:cs="Times New Roman"/>
          <w:noProof/>
          <w:sz w:val="28"/>
          <w:szCs w:val="28"/>
        </w:rPr>
        <w:t>3</w:t>
      </w:r>
      <w:r w:rsidR="00E842EC">
        <w:fldChar w:fldCharType="end"/>
      </w:r>
      <w:r w:rsidR="007775E7" w:rsidRPr="00221C0F">
        <w:rPr>
          <w:rFonts w:ascii="Times New Roman" w:hAnsi="Times New Roman" w:cs="Times New Roman"/>
          <w:sz w:val="28"/>
          <w:szCs w:val="28"/>
        </w:rPr>
        <w:t>.</w:t>
      </w:r>
    </w:p>
    <w:p w:rsidR="00221C0F" w:rsidRPr="00FB5021" w:rsidRDefault="00221C0F" w:rsidP="00221C0F">
      <w:pPr>
        <w:pStyle w:val="ac"/>
        <w:spacing w:after="0"/>
        <w:ind w:firstLine="567"/>
        <w:rPr>
          <w:rFonts w:ascii="Times New Roman" w:hAnsi="Times New Roman" w:cs="Times New Roman"/>
          <w:sz w:val="8"/>
          <w:szCs w:val="28"/>
        </w:rPr>
      </w:pPr>
      <w:bookmarkStart w:id="9" w:name="_Ref152274075"/>
    </w:p>
    <w:p w:rsidR="007775E7" w:rsidRDefault="007775E7" w:rsidP="003C4450">
      <w:pPr>
        <w:pStyle w:val="ac"/>
        <w:spacing w:after="0"/>
        <w:rPr>
          <w:rFonts w:ascii="Times New Roman" w:hAnsi="Times New Roman" w:cs="Times New Roman"/>
          <w:sz w:val="28"/>
          <w:szCs w:val="28"/>
        </w:rPr>
      </w:pPr>
      <w:r w:rsidRPr="0039429C">
        <w:rPr>
          <w:rFonts w:ascii="Times New Roman" w:hAnsi="Times New Roman" w:cs="Times New Roman"/>
          <w:sz w:val="28"/>
          <w:szCs w:val="28"/>
        </w:rPr>
        <w:t xml:space="preserve">Таблиця </w:t>
      </w:r>
      <w:r w:rsidR="00404178" w:rsidRPr="0039429C">
        <w:rPr>
          <w:rFonts w:ascii="Times New Roman" w:hAnsi="Times New Roman" w:cs="Times New Roman"/>
          <w:noProof/>
          <w:sz w:val="28"/>
          <w:szCs w:val="28"/>
        </w:rPr>
        <w:fldChar w:fldCharType="begin"/>
      </w:r>
      <w:r w:rsidR="00EE2288" w:rsidRPr="0039429C">
        <w:rPr>
          <w:rFonts w:ascii="Times New Roman" w:hAnsi="Times New Roman" w:cs="Times New Roman"/>
          <w:noProof/>
          <w:sz w:val="28"/>
          <w:szCs w:val="28"/>
        </w:rPr>
        <w:instrText xml:space="preserve"> SEQ Таблиця \* ARABIC </w:instrText>
      </w:r>
      <w:r w:rsidR="00404178" w:rsidRPr="0039429C">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3</w:t>
      </w:r>
      <w:r w:rsidR="00404178" w:rsidRPr="0039429C">
        <w:rPr>
          <w:rFonts w:ascii="Times New Roman" w:hAnsi="Times New Roman" w:cs="Times New Roman"/>
          <w:noProof/>
          <w:sz w:val="28"/>
          <w:szCs w:val="28"/>
        </w:rPr>
        <w:fldChar w:fldCharType="end"/>
      </w:r>
      <w:bookmarkEnd w:id="9"/>
      <w:r w:rsidRPr="0039429C">
        <w:rPr>
          <w:rFonts w:ascii="Times New Roman" w:hAnsi="Times New Roman" w:cs="Times New Roman"/>
          <w:sz w:val="28"/>
          <w:szCs w:val="28"/>
        </w:rPr>
        <w:t xml:space="preserve"> – Кліматичні характеристики території Європи на порталі </w:t>
      </w:r>
      <w:r w:rsidR="003C4450" w:rsidRPr="0039429C">
        <w:rPr>
          <w:rFonts w:ascii="Times New Roman" w:hAnsi="Times New Roman" w:cs="Times New Roman"/>
          <w:sz w:val="28"/>
          <w:szCs w:val="28"/>
        </w:rPr>
        <w:t xml:space="preserve">             </w:t>
      </w:r>
      <w:r w:rsidRPr="0039429C">
        <w:rPr>
          <w:rFonts w:ascii="Times New Roman" w:hAnsi="Times New Roman" w:cs="Times New Roman"/>
          <w:sz w:val="28"/>
          <w:szCs w:val="28"/>
        </w:rPr>
        <w:t>RCC Node-CM та DWD за періоди 1960 – 2023 р</w:t>
      </w:r>
      <w:r w:rsidR="0039429C">
        <w:rPr>
          <w:rFonts w:ascii="Times New Roman" w:hAnsi="Times New Roman" w:cs="Times New Roman"/>
          <w:sz w:val="28"/>
          <w:szCs w:val="28"/>
        </w:rPr>
        <w:t>оків</w:t>
      </w:r>
    </w:p>
    <w:tbl>
      <w:tblPr>
        <w:tblStyle w:val="a6"/>
        <w:tblW w:w="969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00" w:firstRow="0" w:lastRow="0" w:firstColumn="0" w:lastColumn="0" w:noHBand="0" w:noVBand="1"/>
      </w:tblPr>
      <w:tblGrid>
        <w:gridCol w:w="1758"/>
        <w:gridCol w:w="4536"/>
        <w:gridCol w:w="1560"/>
        <w:gridCol w:w="1842"/>
      </w:tblGrid>
      <w:tr w:rsidR="007775E7" w:rsidRPr="00221C0F" w:rsidTr="00FB5021">
        <w:trPr>
          <w:trHeight w:val="632"/>
          <w:tblHeader/>
        </w:trPr>
        <w:tc>
          <w:tcPr>
            <w:tcW w:w="1758" w:type="dxa"/>
            <w:shd w:val="clear" w:color="auto" w:fill="auto"/>
            <w:vAlign w:val="center"/>
          </w:tcPr>
          <w:p w:rsidR="007775E7" w:rsidRPr="00221C0F" w:rsidRDefault="007775E7" w:rsidP="00787B40">
            <w:pPr>
              <w:jc w:val="center"/>
              <w:rPr>
                <w:rFonts w:ascii="Times New Roman" w:hAnsi="Times New Roman" w:cs="Times New Roman"/>
                <w:b/>
                <w:bCs/>
                <w:sz w:val="24"/>
                <w:szCs w:val="24"/>
              </w:rPr>
            </w:pPr>
            <w:r w:rsidRPr="00221C0F">
              <w:rPr>
                <w:rFonts w:ascii="Times New Roman" w:hAnsi="Times New Roman" w:cs="Times New Roman"/>
                <w:b/>
                <w:bCs/>
                <w:sz w:val="24"/>
                <w:szCs w:val="24"/>
              </w:rPr>
              <w:t>Кліматичний фактор</w:t>
            </w:r>
          </w:p>
        </w:tc>
        <w:tc>
          <w:tcPr>
            <w:tcW w:w="4536" w:type="dxa"/>
            <w:shd w:val="clear" w:color="auto" w:fill="auto"/>
            <w:vAlign w:val="center"/>
          </w:tcPr>
          <w:p w:rsidR="007775E7" w:rsidRPr="00221C0F" w:rsidRDefault="007775E7" w:rsidP="00787B40">
            <w:pPr>
              <w:jc w:val="center"/>
              <w:rPr>
                <w:rFonts w:ascii="Times New Roman" w:hAnsi="Times New Roman" w:cs="Times New Roman"/>
                <w:b/>
                <w:bCs/>
                <w:sz w:val="24"/>
                <w:szCs w:val="24"/>
              </w:rPr>
            </w:pPr>
            <w:r w:rsidRPr="00221C0F">
              <w:rPr>
                <w:rFonts w:ascii="Times New Roman" w:hAnsi="Times New Roman" w:cs="Times New Roman"/>
                <w:b/>
                <w:bCs/>
                <w:sz w:val="24"/>
                <w:szCs w:val="24"/>
              </w:rPr>
              <w:t>Кліматичні змінні</w:t>
            </w:r>
          </w:p>
        </w:tc>
        <w:tc>
          <w:tcPr>
            <w:tcW w:w="1560" w:type="dxa"/>
            <w:shd w:val="clear" w:color="auto" w:fill="auto"/>
            <w:vAlign w:val="center"/>
          </w:tcPr>
          <w:p w:rsidR="007775E7" w:rsidRPr="00221C0F" w:rsidRDefault="007775E7" w:rsidP="00787B40">
            <w:pPr>
              <w:jc w:val="center"/>
              <w:rPr>
                <w:rFonts w:ascii="Times New Roman" w:hAnsi="Times New Roman" w:cs="Times New Roman"/>
                <w:b/>
                <w:bCs/>
                <w:sz w:val="24"/>
                <w:szCs w:val="24"/>
              </w:rPr>
            </w:pPr>
            <w:r w:rsidRPr="00221C0F">
              <w:rPr>
                <w:rFonts w:ascii="Times New Roman" w:hAnsi="Times New Roman" w:cs="Times New Roman"/>
                <w:b/>
                <w:bCs/>
                <w:sz w:val="24"/>
                <w:szCs w:val="24"/>
              </w:rPr>
              <w:t>Пряме посилання</w:t>
            </w:r>
          </w:p>
        </w:tc>
        <w:tc>
          <w:tcPr>
            <w:tcW w:w="1842" w:type="dxa"/>
            <w:shd w:val="clear" w:color="auto" w:fill="auto"/>
            <w:vAlign w:val="center"/>
          </w:tcPr>
          <w:p w:rsidR="007775E7" w:rsidRPr="00221C0F" w:rsidRDefault="007775E7" w:rsidP="00787B40">
            <w:pPr>
              <w:jc w:val="center"/>
              <w:rPr>
                <w:rFonts w:ascii="Times New Roman" w:hAnsi="Times New Roman" w:cs="Times New Roman"/>
                <w:b/>
                <w:bCs/>
                <w:sz w:val="24"/>
                <w:szCs w:val="24"/>
              </w:rPr>
            </w:pPr>
            <w:r w:rsidRPr="00221C0F">
              <w:rPr>
                <w:rFonts w:ascii="Times New Roman" w:hAnsi="Times New Roman" w:cs="Times New Roman"/>
                <w:b/>
                <w:bCs/>
                <w:sz w:val="24"/>
                <w:szCs w:val="24"/>
              </w:rPr>
              <w:t>Просторова роздільна здатність карт</w:t>
            </w:r>
          </w:p>
        </w:tc>
      </w:tr>
      <w:tr w:rsidR="007775E7" w:rsidRPr="00221C0F" w:rsidTr="00FB5021">
        <w:tc>
          <w:tcPr>
            <w:tcW w:w="1758" w:type="dxa"/>
            <w:vAlign w:val="center"/>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Посухи</w:t>
            </w:r>
          </w:p>
        </w:tc>
        <w:tc>
          <w:tcPr>
            <w:tcW w:w="4536" w:type="dxa"/>
            <w:vAlign w:val="center"/>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Стандартизований індекс посушливості GPCC DI (The Global Precipitation Climatology Centre Drought Index)</w:t>
            </w:r>
          </w:p>
        </w:tc>
        <w:tc>
          <w:tcPr>
            <w:tcW w:w="1560" w:type="dxa"/>
            <w:vAlign w:val="center"/>
          </w:tcPr>
          <w:p w:rsidR="007775E7" w:rsidRPr="00221C0F" w:rsidRDefault="003D1D12" w:rsidP="00787B40">
            <w:pPr>
              <w:jc w:val="center"/>
              <w:rPr>
                <w:rFonts w:ascii="Times New Roman" w:hAnsi="Times New Roman" w:cs="Times New Roman"/>
                <w:sz w:val="24"/>
                <w:szCs w:val="24"/>
              </w:rPr>
            </w:pPr>
            <w:hyperlink r:id="rId15">
              <w:r w:rsidR="007775E7" w:rsidRPr="00221C0F">
                <w:rPr>
                  <w:rFonts w:ascii="Times New Roman" w:hAnsi="Times New Roman" w:cs="Times New Roman"/>
                  <w:color w:val="0000FF"/>
                  <w:sz w:val="24"/>
                  <w:szCs w:val="24"/>
                  <w:u w:val="single"/>
                </w:rPr>
                <w:t>link</w:t>
              </w:r>
            </w:hyperlink>
          </w:p>
        </w:tc>
        <w:tc>
          <w:tcPr>
            <w:tcW w:w="1842" w:type="dxa"/>
            <w:vAlign w:val="center"/>
          </w:tcPr>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1° х 1°</w:t>
            </w:r>
          </w:p>
        </w:tc>
      </w:tr>
      <w:tr w:rsidR="007775E7" w:rsidRPr="00221C0F" w:rsidTr="00FB5021">
        <w:tc>
          <w:tcPr>
            <w:tcW w:w="1758" w:type="dxa"/>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Хвилі тепла і холоду</w:t>
            </w:r>
          </w:p>
        </w:tc>
        <w:tc>
          <w:tcPr>
            <w:tcW w:w="4536" w:type="dxa"/>
            <w:vAlign w:val="center"/>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Кількість, тривалість та температурна інтенсивність хвиль тепла і холоду</w:t>
            </w:r>
          </w:p>
        </w:tc>
        <w:tc>
          <w:tcPr>
            <w:tcW w:w="1560" w:type="dxa"/>
            <w:vAlign w:val="center"/>
          </w:tcPr>
          <w:p w:rsidR="007775E7" w:rsidRPr="00221C0F" w:rsidRDefault="003D1D12" w:rsidP="00787B40">
            <w:pPr>
              <w:jc w:val="center"/>
              <w:rPr>
                <w:rFonts w:ascii="Times New Roman" w:hAnsi="Times New Roman" w:cs="Times New Roman"/>
                <w:sz w:val="24"/>
                <w:szCs w:val="24"/>
              </w:rPr>
            </w:pPr>
            <w:hyperlink r:id="rId16">
              <w:r w:rsidR="007775E7" w:rsidRPr="00221C0F">
                <w:rPr>
                  <w:rFonts w:ascii="Times New Roman" w:hAnsi="Times New Roman" w:cs="Times New Roman"/>
                  <w:color w:val="0000FF"/>
                  <w:sz w:val="24"/>
                  <w:szCs w:val="24"/>
                  <w:u w:val="single"/>
                </w:rPr>
                <w:t>link</w:t>
              </w:r>
            </w:hyperlink>
          </w:p>
        </w:tc>
        <w:tc>
          <w:tcPr>
            <w:tcW w:w="1842" w:type="dxa"/>
            <w:vAlign w:val="center"/>
          </w:tcPr>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1° х 1°</w:t>
            </w:r>
          </w:p>
        </w:tc>
      </w:tr>
      <w:tr w:rsidR="007775E7" w:rsidRPr="00221C0F" w:rsidTr="00FB5021">
        <w:tc>
          <w:tcPr>
            <w:tcW w:w="1758" w:type="dxa"/>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Опади</w:t>
            </w:r>
          </w:p>
        </w:tc>
        <w:tc>
          <w:tcPr>
            <w:tcW w:w="4536" w:type="dxa"/>
            <w:vAlign w:val="center"/>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Сумарна кількість опадів, аномальна кількість опадів (відхилення від кліматичної норми)</w:t>
            </w:r>
          </w:p>
        </w:tc>
        <w:tc>
          <w:tcPr>
            <w:tcW w:w="1560" w:type="dxa"/>
            <w:vAlign w:val="center"/>
          </w:tcPr>
          <w:p w:rsidR="007775E7" w:rsidRPr="00221C0F" w:rsidRDefault="003D1D12" w:rsidP="00787B40">
            <w:pPr>
              <w:jc w:val="center"/>
              <w:rPr>
                <w:rFonts w:ascii="Times New Roman" w:hAnsi="Times New Roman" w:cs="Times New Roman"/>
                <w:sz w:val="24"/>
                <w:szCs w:val="24"/>
              </w:rPr>
            </w:pPr>
            <w:hyperlink r:id="rId17">
              <w:r w:rsidR="007775E7" w:rsidRPr="00221C0F">
                <w:rPr>
                  <w:rFonts w:ascii="Times New Roman" w:hAnsi="Times New Roman" w:cs="Times New Roman"/>
                  <w:color w:val="0000FF"/>
                  <w:sz w:val="24"/>
                  <w:szCs w:val="24"/>
                  <w:u w:val="single"/>
                </w:rPr>
                <w:t>link</w:t>
              </w:r>
            </w:hyperlink>
          </w:p>
        </w:tc>
        <w:tc>
          <w:tcPr>
            <w:tcW w:w="1842" w:type="dxa"/>
            <w:vAlign w:val="center"/>
          </w:tcPr>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1° х 1°</w:t>
            </w:r>
          </w:p>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0,05° x 0,05°</w:t>
            </w:r>
          </w:p>
        </w:tc>
      </w:tr>
      <w:tr w:rsidR="007775E7" w:rsidRPr="00221C0F" w:rsidTr="00FB5021">
        <w:tc>
          <w:tcPr>
            <w:tcW w:w="1758" w:type="dxa"/>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Сніговий покрив</w:t>
            </w:r>
          </w:p>
        </w:tc>
        <w:tc>
          <w:tcPr>
            <w:tcW w:w="4536" w:type="dxa"/>
            <w:vAlign w:val="center"/>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Кількість сніжних днів, максимальна та середня товщина снігового покриву</w:t>
            </w:r>
          </w:p>
        </w:tc>
        <w:tc>
          <w:tcPr>
            <w:tcW w:w="1560" w:type="dxa"/>
            <w:vAlign w:val="center"/>
          </w:tcPr>
          <w:p w:rsidR="007775E7" w:rsidRPr="00221C0F" w:rsidRDefault="003D1D12" w:rsidP="00787B40">
            <w:pPr>
              <w:jc w:val="center"/>
              <w:rPr>
                <w:rFonts w:ascii="Times New Roman" w:hAnsi="Times New Roman" w:cs="Times New Roman"/>
                <w:sz w:val="24"/>
                <w:szCs w:val="24"/>
              </w:rPr>
            </w:pPr>
            <w:hyperlink r:id="rId18">
              <w:r w:rsidR="007775E7" w:rsidRPr="00221C0F">
                <w:rPr>
                  <w:rFonts w:ascii="Times New Roman" w:hAnsi="Times New Roman" w:cs="Times New Roman"/>
                  <w:color w:val="0000FF"/>
                  <w:sz w:val="24"/>
                  <w:szCs w:val="24"/>
                  <w:u w:val="single"/>
                </w:rPr>
                <w:t>link</w:t>
              </w:r>
            </w:hyperlink>
          </w:p>
        </w:tc>
        <w:tc>
          <w:tcPr>
            <w:tcW w:w="1842" w:type="dxa"/>
            <w:vAlign w:val="center"/>
          </w:tcPr>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1° х 1°</w:t>
            </w:r>
          </w:p>
        </w:tc>
      </w:tr>
      <w:tr w:rsidR="007775E7" w:rsidRPr="00221C0F" w:rsidTr="00FB5021">
        <w:tc>
          <w:tcPr>
            <w:tcW w:w="1758" w:type="dxa"/>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Вологість ґрунту</w:t>
            </w:r>
          </w:p>
        </w:tc>
        <w:tc>
          <w:tcPr>
            <w:tcW w:w="4536" w:type="dxa"/>
            <w:vAlign w:val="center"/>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Середня та аномальна вологість ґрунту (відхилення від кліматичної норми)</w:t>
            </w:r>
          </w:p>
        </w:tc>
        <w:tc>
          <w:tcPr>
            <w:tcW w:w="1560" w:type="dxa"/>
            <w:vAlign w:val="center"/>
          </w:tcPr>
          <w:p w:rsidR="007775E7" w:rsidRPr="00221C0F" w:rsidRDefault="003D1D12" w:rsidP="00787B40">
            <w:pPr>
              <w:jc w:val="center"/>
              <w:rPr>
                <w:rFonts w:ascii="Times New Roman" w:hAnsi="Times New Roman" w:cs="Times New Roman"/>
                <w:sz w:val="24"/>
                <w:szCs w:val="24"/>
              </w:rPr>
            </w:pPr>
            <w:hyperlink r:id="rId19">
              <w:r w:rsidR="007775E7" w:rsidRPr="00221C0F">
                <w:rPr>
                  <w:rFonts w:ascii="Times New Roman" w:hAnsi="Times New Roman" w:cs="Times New Roman"/>
                  <w:color w:val="0000FF"/>
                  <w:sz w:val="24"/>
                  <w:szCs w:val="24"/>
                  <w:u w:val="single"/>
                </w:rPr>
                <w:t>link</w:t>
              </w:r>
            </w:hyperlink>
          </w:p>
        </w:tc>
        <w:tc>
          <w:tcPr>
            <w:tcW w:w="1842" w:type="dxa"/>
            <w:vAlign w:val="center"/>
          </w:tcPr>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0,25° х 0,25°</w:t>
            </w:r>
          </w:p>
        </w:tc>
      </w:tr>
      <w:tr w:rsidR="007775E7" w:rsidRPr="00221C0F" w:rsidTr="00FB5021">
        <w:tc>
          <w:tcPr>
            <w:tcW w:w="1758" w:type="dxa"/>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Сонячна радіація</w:t>
            </w:r>
          </w:p>
        </w:tc>
        <w:tc>
          <w:tcPr>
            <w:tcW w:w="4536" w:type="dxa"/>
            <w:vAlign w:val="center"/>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Пряма та загальна сонячна радіація, Вт/м</w:t>
            </w:r>
            <w:r w:rsidRPr="00221C0F">
              <w:rPr>
                <w:rFonts w:ascii="Times New Roman" w:hAnsi="Times New Roman" w:cs="Times New Roman"/>
                <w:sz w:val="24"/>
                <w:szCs w:val="24"/>
                <w:vertAlign w:val="superscript"/>
              </w:rPr>
              <w:t>2</w:t>
            </w:r>
          </w:p>
        </w:tc>
        <w:tc>
          <w:tcPr>
            <w:tcW w:w="1560" w:type="dxa"/>
            <w:vAlign w:val="center"/>
          </w:tcPr>
          <w:p w:rsidR="007775E7" w:rsidRPr="00221C0F" w:rsidRDefault="003D1D12" w:rsidP="00787B40">
            <w:pPr>
              <w:jc w:val="center"/>
              <w:rPr>
                <w:rFonts w:ascii="Times New Roman" w:hAnsi="Times New Roman" w:cs="Times New Roman"/>
                <w:sz w:val="24"/>
                <w:szCs w:val="24"/>
              </w:rPr>
            </w:pPr>
            <w:hyperlink r:id="rId20">
              <w:r w:rsidR="007775E7" w:rsidRPr="00221C0F">
                <w:rPr>
                  <w:rFonts w:ascii="Times New Roman" w:hAnsi="Times New Roman" w:cs="Times New Roman"/>
                  <w:color w:val="0000FF"/>
                  <w:sz w:val="24"/>
                  <w:szCs w:val="24"/>
                  <w:u w:val="single"/>
                </w:rPr>
                <w:t>link</w:t>
              </w:r>
            </w:hyperlink>
          </w:p>
        </w:tc>
        <w:tc>
          <w:tcPr>
            <w:tcW w:w="1842" w:type="dxa"/>
            <w:vAlign w:val="center"/>
          </w:tcPr>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0,05° x 0,05°</w:t>
            </w:r>
          </w:p>
        </w:tc>
      </w:tr>
      <w:tr w:rsidR="007775E7" w:rsidRPr="00221C0F" w:rsidTr="00FB5021">
        <w:tc>
          <w:tcPr>
            <w:tcW w:w="1758" w:type="dxa"/>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Тривалість сонячного сяйва</w:t>
            </w:r>
          </w:p>
        </w:tc>
        <w:tc>
          <w:tcPr>
            <w:tcW w:w="4536" w:type="dxa"/>
            <w:vAlign w:val="center"/>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Сумарна та аномальна тривалість сонячного сяйва, години</w:t>
            </w:r>
          </w:p>
        </w:tc>
        <w:tc>
          <w:tcPr>
            <w:tcW w:w="1560" w:type="dxa"/>
            <w:vAlign w:val="center"/>
          </w:tcPr>
          <w:p w:rsidR="007775E7" w:rsidRPr="00221C0F" w:rsidRDefault="003D1D12" w:rsidP="00787B40">
            <w:pPr>
              <w:jc w:val="center"/>
              <w:rPr>
                <w:rFonts w:ascii="Times New Roman" w:hAnsi="Times New Roman" w:cs="Times New Roman"/>
                <w:sz w:val="24"/>
                <w:szCs w:val="24"/>
              </w:rPr>
            </w:pPr>
            <w:hyperlink r:id="rId21">
              <w:r w:rsidR="007775E7" w:rsidRPr="00221C0F">
                <w:rPr>
                  <w:rFonts w:ascii="Times New Roman" w:hAnsi="Times New Roman" w:cs="Times New Roman"/>
                  <w:color w:val="0000FF"/>
                  <w:sz w:val="24"/>
                  <w:szCs w:val="24"/>
                  <w:u w:val="single"/>
                </w:rPr>
                <w:t>link</w:t>
              </w:r>
            </w:hyperlink>
          </w:p>
        </w:tc>
        <w:tc>
          <w:tcPr>
            <w:tcW w:w="1842" w:type="dxa"/>
            <w:vAlign w:val="center"/>
          </w:tcPr>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0,05° x 0,05°</w:t>
            </w:r>
          </w:p>
        </w:tc>
      </w:tr>
      <w:tr w:rsidR="007775E7" w:rsidRPr="00221C0F" w:rsidTr="00FB5021">
        <w:tc>
          <w:tcPr>
            <w:tcW w:w="1758" w:type="dxa"/>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Температура повітря</w:t>
            </w:r>
          </w:p>
        </w:tc>
        <w:tc>
          <w:tcPr>
            <w:tcW w:w="4536" w:type="dxa"/>
            <w:vAlign w:val="center"/>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Середня та аномальна температура повітря, °С</w:t>
            </w:r>
          </w:p>
        </w:tc>
        <w:tc>
          <w:tcPr>
            <w:tcW w:w="1560" w:type="dxa"/>
            <w:vAlign w:val="center"/>
          </w:tcPr>
          <w:p w:rsidR="007775E7" w:rsidRPr="00221C0F" w:rsidRDefault="003D1D12" w:rsidP="00787B40">
            <w:pPr>
              <w:jc w:val="center"/>
              <w:rPr>
                <w:rFonts w:ascii="Times New Roman" w:hAnsi="Times New Roman" w:cs="Times New Roman"/>
                <w:sz w:val="24"/>
                <w:szCs w:val="24"/>
              </w:rPr>
            </w:pPr>
            <w:hyperlink r:id="rId22">
              <w:r w:rsidR="007775E7" w:rsidRPr="00221C0F">
                <w:rPr>
                  <w:rFonts w:ascii="Times New Roman" w:hAnsi="Times New Roman" w:cs="Times New Roman"/>
                  <w:color w:val="0000FF"/>
                  <w:sz w:val="24"/>
                  <w:szCs w:val="24"/>
                  <w:u w:val="single"/>
                </w:rPr>
                <w:t>link</w:t>
              </w:r>
            </w:hyperlink>
          </w:p>
        </w:tc>
        <w:tc>
          <w:tcPr>
            <w:tcW w:w="1842" w:type="dxa"/>
            <w:vAlign w:val="center"/>
          </w:tcPr>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1° х 1°</w:t>
            </w:r>
          </w:p>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0,05° x 0,05°</w:t>
            </w:r>
          </w:p>
        </w:tc>
      </w:tr>
      <w:tr w:rsidR="007775E7" w:rsidRPr="00221C0F" w:rsidTr="00FB5021">
        <w:tc>
          <w:tcPr>
            <w:tcW w:w="1758" w:type="dxa"/>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Мінімальна та максимальна температура повітря</w:t>
            </w:r>
          </w:p>
        </w:tc>
        <w:tc>
          <w:tcPr>
            <w:tcW w:w="4536" w:type="dxa"/>
            <w:vAlign w:val="center"/>
          </w:tcPr>
          <w:p w:rsidR="007775E7" w:rsidRPr="00221C0F" w:rsidRDefault="007775E7" w:rsidP="00787B40">
            <w:pPr>
              <w:rPr>
                <w:rFonts w:ascii="Times New Roman" w:hAnsi="Times New Roman" w:cs="Times New Roman"/>
                <w:sz w:val="24"/>
                <w:szCs w:val="24"/>
              </w:rPr>
            </w:pPr>
            <w:r w:rsidRPr="00221C0F">
              <w:rPr>
                <w:rFonts w:ascii="Times New Roman" w:hAnsi="Times New Roman" w:cs="Times New Roman"/>
                <w:sz w:val="24"/>
                <w:szCs w:val="24"/>
              </w:rPr>
              <w:t>Мінімальна та максимальна температура повітря, °С</w:t>
            </w:r>
          </w:p>
        </w:tc>
        <w:tc>
          <w:tcPr>
            <w:tcW w:w="1560" w:type="dxa"/>
            <w:vAlign w:val="center"/>
          </w:tcPr>
          <w:p w:rsidR="007775E7" w:rsidRPr="00221C0F" w:rsidRDefault="003D1D12" w:rsidP="00787B40">
            <w:pPr>
              <w:jc w:val="center"/>
              <w:rPr>
                <w:rFonts w:ascii="Times New Roman" w:hAnsi="Times New Roman" w:cs="Times New Roman"/>
                <w:sz w:val="24"/>
                <w:szCs w:val="24"/>
              </w:rPr>
            </w:pPr>
            <w:hyperlink r:id="rId23">
              <w:r w:rsidR="007775E7" w:rsidRPr="00221C0F">
                <w:rPr>
                  <w:rFonts w:ascii="Times New Roman" w:hAnsi="Times New Roman" w:cs="Times New Roman"/>
                  <w:color w:val="0000FF"/>
                  <w:sz w:val="24"/>
                  <w:szCs w:val="24"/>
                  <w:u w:val="single"/>
                </w:rPr>
                <w:t>link</w:t>
              </w:r>
            </w:hyperlink>
          </w:p>
        </w:tc>
        <w:tc>
          <w:tcPr>
            <w:tcW w:w="1842" w:type="dxa"/>
            <w:vAlign w:val="center"/>
          </w:tcPr>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1° х 1°</w:t>
            </w:r>
          </w:p>
          <w:p w:rsidR="007775E7" w:rsidRPr="00221C0F" w:rsidRDefault="007775E7" w:rsidP="00787B40">
            <w:pPr>
              <w:jc w:val="center"/>
              <w:rPr>
                <w:rFonts w:ascii="Times New Roman" w:hAnsi="Times New Roman" w:cs="Times New Roman"/>
                <w:sz w:val="24"/>
                <w:szCs w:val="24"/>
              </w:rPr>
            </w:pPr>
            <w:r w:rsidRPr="00221C0F">
              <w:rPr>
                <w:rFonts w:ascii="Times New Roman" w:hAnsi="Times New Roman" w:cs="Times New Roman"/>
                <w:sz w:val="24"/>
                <w:szCs w:val="24"/>
              </w:rPr>
              <w:t>0,05° x 0,05°</w:t>
            </w:r>
          </w:p>
        </w:tc>
      </w:tr>
    </w:tbl>
    <w:p w:rsidR="00792D97" w:rsidRPr="00FB5021" w:rsidRDefault="00792D97" w:rsidP="00221C0F">
      <w:pPr>
        <w:ind w:firstLine="567"/>
        <w:rPr>
          <w:rFonts w:ascii="Times New Roman" w:hAnsi="Times New Roman" w:cs="Times New Roman"/>
          <w:sz w:val="16"/>
          <w:szCs w:val="28"/>
        </w:rPr>
      </w:pPr>
    </w:p>
    <w:p w:rsidR="003D1D12" w:rsidRPr="003D1D12" w:rsidRDefault="007775E7" w:rsidP="003D1D12">
      <w:pPr>
        <w:rPr>
          <w:rFonts w:ascii="Times New Roman" w:hAnsi="Times New Roman" w:cs="Times New Roman"/>
          <w:vanish/>
          <w:sz w:val="28"/>
          <w:szCs w:val="28"/>
        </w:rPr>
      </w:pPr>
      <w:r w:rsidRPr="00221C0F">
        <w:rPr>
          <w:rFonts w:ascii="Times New Roman" w:hAnsi="Times New Roman" w:cs="Times New Roman"/>
          <w:sz w:val="28"/>
          <w:szCs w:val="28"/>
        </w:rPr>
        <w:t>Як видно з таблиці</w:t>
      </w:r>
      <w:r w:rsidR="0010209C">
        <w:rPr>
          <w:rFonts w:ascii="Times New Roman" w:hAnsi="Times New Roman" w:cs="Times New Roman"/>
          <w:sz w:val="28"/>
          <w:szCs w:val="28"/>
        </w:rPr>
        <w:t xml:space="preserve"> 3</w:t>
      </w:r>
      <w:r w:rsidR="00E842EC">
        <w:fldChar w:fldCharType="begin"/>
      </w:r>
      <w:r w:rsidR="00E842EC">
        <w:instrText xml:space="preserve"> REF _Ref152274075 \h  \* MERGEFORMAT </w:instrText>
      </w:r>
      <w:r w:rsidR="00E842EC">
        <w:fldChar w:fldCharType="separate"/>
      </w:r>
    </w:p>
    <w:p w:rsidR="007775E7" w:rsidRPr="00221C0F" w:rsidRDefault="003D1D12" w:rsidP="003C4450">
      <w:pPr>
        <w:spacing w:line="240" w:lineRule="auto"/>
        <w:ind w:firstLine="567"/>
        <w:rPr>
          <w:rFonts w:ascii="Times New Roman" w:hAnsi="Times New Roman" w:cs="Times New Roman"/>
          <w:sz w:val="28"/>
          <w:szCs w:val="28"/>
        </w:rPr>
      </w:pPr>
      <w:r w:rsidRPr="003D1D12">
        <w:rPr>
          <w:rFonts w:ascii="Times New Roman" w:hAnsi="Times New Roman" w:cs="Times New Roman"/>
          <w:vanish/>
          <w:sz w:val="28"/>
          <w:szCs w:val="28"/>
        </w:rPr>
        <w:t xml:space="preserve">Таблиця </w:t>
      </w:r>
      <w:r>
        <w:rPr>
          <w:rFonts w:ascii="Times New Roman" w:hAnsi="Times New Roman" w:cs="Times New Roman"/>
          <w:noProof/>
          <w:sz w:val="28"/>
          <w:szCs w:val="28"/>
        </w:rPr>
        <w:t>3</w:t>
      </w:r>
      <w:r w:rsidR="00E842EC">
        <w:fldChar w:fldCharType="end"/>
      </w:r>
      <w:r w:rsidR="007775E7" w:rsidRPr="00221C0F">
        <w:rPr>
          <w:rFonts w:ascii="Times New Roman" w:hAnsi="Times New Roman" w:cs="Times New Roman"/>
          <w:sz w:val="28"/>
          <w:szCs w:val="28"/>
        </w:rPr>
        <w:t>, підвищена роздільна здатність 0,05° x 0,05° доступна не для всіх кліматичних показників. Для їх перегляду на відповідних сторінках порталу слід обирати категорію Східна Європа (</w:t>
      </w:r>
      <w:r w:rsidR="007775E7" w:rsidRPr="00221C0F">
        <w:rPr>
          <w:rFonts w:ascii="Times New Roman" w:hAnsi="Times New Roman" w:cs="Times New Roman"/>
          <w:i/>
          <w:iCs/>
          <w:sz w:val="28"/>
          <w:szCs w:val="28"/>
        </w:rPr>
        <w:t>Eastern Europe</w:t>
      </w:r>
      <w:r w:rsidR="007775E7" w:rsidRPr="00221C0F">
        <w:rPr>
          <w:rFonts w:ascii="Times New Roman" w:hAnsi="Times New Roman" w:cs="Times New Roman"/>
          <w:sz w:val="28"/>
          <w:szCs w:val="28"/>
        </w:rPr>
        <w:t>).</w:t>
      </w:r>
    </w:p>
    <w:p w:rsidR="007775E7" w:rsidRPr="00221C0F" w:rsidRDefault="007775E7" w:rsidP="003C4450">
      <w:pPr>
        <w:spacing w:line="240" w:lineRule="auto"/>
        <w:ind w:firstLine="567"/>
        <w:rPr>
          <w:rFonts w:ascii="Times New Roman" w:hAnsi="Times New Roman" w:cs="Times New Roman"/>
          <w:sz w:val="28"/>
          <w:szCs w:val="28"/>
        </w:rPr>
      </w:pPr>
      <w:r w:rsidRPr="00221C0F">
        <w:rPr>
          <w:rFonts w:ascii="Times New Roman" w:hAnsi="Times New Roman" w:cs="Times New Roman"/>
          <w:sz w:val="28"/>
          <w:szCs w:val="28"/>
        </w:rPr>
        <w:t xml:space="preserve">Усереднені річні показники атмосферних опадів і температури повітря по областях України доступні також у звітах із огляду погоди та стихійних гідрометеорологічних явищ </w:t>
      </w:r>
      <w:r w:rsidR="006E74DA" w:rsidRPr="006E74DA">
        <w:rPr>
          <w:rFonts w:ascii="Times New Roman" w:hAnsi="Times New Roman" w:cs="Times New Roman"/>
          <w:sz w:val="28"/>
          <w:szCs w:val="28"/>
        </w:rPr>
        <w:t>УкрГМЦ</w:t>
      </w:r>
      <w:r w:rsidRPr="00221C0F">
        <w:rPr>
          <w:rFonts w:ascii="Times New Roman" w:hAnsi="Times New Roman" w:cs="Times New Roman"/>
          <w:sz w:val="28"/>
          <w:szCs w:val="28"/>
        </w:rPr>
        <w:t>, оприлюднених на державному порталі відкритих даних</w:t>
      </w:r>
      <w:r w:rsidRPr="00221C0F">
        <w:rPr>
          <w:rFonts w:ascii="Times New Roman" w:hAnsi="Times New Roman" w:cs="Times New Roman"/>
          <w:sz w:val="28"/>
          <w:szCs w:val="28"/>
          <w:vertAlign w:val="superscript"/>
        </w:rPr>
        <w:footnoteReference w:id="20"/>
      </w:r>
      <w:r w:rsidRPr="00221C0F">
        <w:rPr>
          <w:rFonts w:ascii="Times New Roman" w:hAnsi="Times New Roman" w:cs="Times New Roman"/>
          <w:sz w:val="28"/>
          <w:szCs w:val="28"/>
        </w:rPr>
        <w:t>. Звіти містять дані щодо розподілу по областях річної кількості опадів, середньої річної температури повітря, мінімальної та максимальної температури повітря, а також відхилення кількості опадів і середньої річної температури від норми з 2019 року по теперішній час.</w:t>
      </w:r>
    </w:p>
    <w:p w:rsidR="007775E7" w:rsidRPr="00221C0F" w:rsidRDefault="007775E7" w:rsidP="003C4450">
      <w:pPr>
        <w:spacing w:line="240" w:lineRule="auto"/>
        <w:ind w:firstLine="567"/>
        <w:rPr>
          <w:rFonts w:ascii="Times New Roman" w:hAnsi="Times New Roman" w:cs="Times New Roman"/>
          <w:sz w:val="28"/>
          <w:szCs w:val="28"/>
        </w:rPr>
      </w:pPr>
      <w:r w:rsidRPr="00221C0F">
        <w:rPr>
          <w:rFonts w:ascii="Times New Roman" w:hAnsi="Times New Roman" w:cs="Times New Roman"/>
          <w:sz w:val="28"/>
          <w:szCs w:val="28"/>
        </w:rPr>
        <w:t>Переважні напрямки і швидкість вітру для території планованої діяльності показують, використовуючи традиційний засіб їхньої візуалізації – розу вітрів, яка є векторною діаграмою. Окремо слід навести відомості щодо частоти прояву та швидкості шквальних вітрів, які можуть бути небезпечними для високих конструкцій.</w:t>
      </w:r>
    </w:p>
    <w:p w:rsidR="007775E7" w:rsidRPr="00221C0F" w:rsidRDefault="007775E7" w:rsidP="00792D97">
      <w:pPr>
        <w:spacing w:line="240" w:lineRule="auto"/>
        <w:ind w:firstLine="567"/>
        <w:rPr>
          <w:rFonts w:ascii="Times New Roman" w:hAnsi="Times New Roman" w:cs="Times New Roman"/>
          <w:sz w:val="28"/>
          <w:szCs w:val="28"/>
        </w:rPr>
      </w:pPr>
      <w:r w:rsidRPr="00221C0F">
        <w:rPr>
          <w:rFonts w:ascii="Times New Roman" w:hAnsi="Times New Roman" w:cs="Times New Roman"/>
          <w:sz w:val="28"/>
          <w:szCs w:val="28"/>
        </w:rPr>
        <w:t xml:space="preserve">Частоту та інтенсивність природних стихійних явищ рекомендується характеризувати для тих явищ, які є притаманними для території планованої діяльності, відповідно до багаторічних спостережень ДСНС України з розподілом на метеорологічні, гідрометеорологічні та несприятливі агрометеорологічні. Статистичні відомості щодо характеристик стихійних явищ, які спостерігалися по областях України протягом року –  метеорологічних (сильні дощі, тривалі дощі, сильні зливи, вітер, шквал, дуже сильні снігопади, сильні хуртовини, сильна ожеледь, сильне налипання мокрого снігу, сильний туман), несприятливих агрометеорологічних (заморозки, засуха, аномально волога погода, суховії), гідрологічних (паводки, гідрологічна посуха), містяться у звітах </w:t>
      </w:r>
      <w:r w:rsidR="006E74DA" w:rsidRPr="006E74DA">
        <w:rPr>
          <w:rFonts w:ascii="Times New Roman" w:hAnsi="Times New Roman" w:cs="Times New Roman"/>
          <w:sz w:val="28"/>
          <w:szCs w:val="28"/>
        </w:rPr>
        <w:t>УкрГМЦ</w:t>
      </w:r>
      <w:r w:rsidRPr="00221C0F">
        <w:rPr>
          <w:rFonts w:ascii="Times New Roman" w:hAnsi="Times New Roman" w:cs="Times New Roman"/>
          <w:sz w:val="28"/>
          <w:szCs w:val="28"/>
        </w:rPr>
        <w:t xml:space="preserve">, оприлюднених на </w:t>
      </w:r>
      <w:r w:rsidR="00EB15B8">
        <w:rPr>
          <w:rFonts w:ascii="Times New Roman" w:hAnsi="Times New Roman" w:cs="Times New Roman"/>
          <w:sz w:val="28"/>
          <w:szCs w:val="28"/>
        </w:rPr>
        <w:t xml:space="preserve">Єдиному </w:t>
      </w:r>
      <w:r w:rsidRPr="00221C0F">
        <w:rPr>
          <w:rFonts w:ascii="Times New Roman" w:hAnsi="Times New Roman" w:cs="Times New Roman"/>
          <w:sz w:val="28"/>
          <w:szCs w:val="28"/>
        </w:rPr>
        <w:t xml:space="preserve">державному </w:t>
      </w:r>
      <w:r w:rsidR="00EB15B8">
        <w:rPr>
          <w:rFonts w:ascii="Times New Roman" w:hAnsi="Times New Roman" w:cs="Times New Roman"/>
          <w:sz w:val="28"/>
          <w:szCs w:val="28"/>
        </w:rPr>
        <w:t>веб-</w:t>
      </w:r>
      <w:r w:rsidRPr="00221C0F">
        <w:rPr>
          <w:rFonts w:ascii="Times New Roman" w:hAnsi="Times New Roman" w:cs="Times New Roman"/>
          <w:sz w:val="28"/>
          <w:szCs w:val="28"/>
        </w:rPr>
        <w:t>порталі відкритих даних.</w:t>
      </w:r>
    </w:p>
    <w:p w:rsidR="0025539C" w:rsidRPr="00221C0F" w:rsidRDefault="0025539C" w:rsidP="003C4450">
      <w:pPr>
        <w:spacing w:line="240" w:lineRule="auto"/>
        <w:ind w:firstLine="567"/>
        <w:rPr>
          <w:rFonts w:ascii="Times New Roman" w:hAnsi="Times New Roman" w:cs="Times New Roman"/>
          <w:sz w:val="28"/>
          <w:szCs w:val="28"/>
        </w:rPr>
      </w:pPr>
      <w:r w:rsidRPr="00221C0F">
        <w:rPr>
          <w:rFonts w:ascii="Times New Roman" w:hAnsi="Times New Roman" w:cs="Times New Roman"/>
          <w:sz w:val="28"/>
          <w:szCs w:val="28"/>
        </w:rPr>
        <w:t xml:space="preserve">Якщо об’єкти планованої діяльності розташовані на забудованій міській території великого міста (більше 250 тис. мешканців) або міської агломерації, в опис поточних кліматичних умов </w:t>
      </w:r>
      <w:r w:rsidR="000B4184" w:rsidRPr="00221C0F">
        <w:rPr>
          <w:rFonts w:ascii="Times New Roman" w:hAnsi="Times New Roman" w:cs="Times New Roman"/>
          <w:sz w:val="28"/>
          <w:szCs w:val="28"/>
        </w:rPr>
        <w:t>рекомендується</w:t>
      </w:r>
      <w:r w:rsidRPr="00221C0F">
        <w:rPr>
          <w:rFonts w:ascii="Times New Roman" w:hAnsi="Times New Roman" w:cs="Times New Roman"/>
          <w:sz w:val="28"/>
          <w:szCs w:val="28"/>
        </w:rPr>
        <w:t xml:space="preserve"> </w:t>
      </w:r>
      <w:r w:rsidR="00C01D02" w:rsidRPr="00221C0F">
        <w:rPr>
          <w:rFonts w:ascii="Times New Roman" w:hAnsi="Times New Roman" w:cs="Times New Roman"/>
          <w:sz w:val="28"/>
          <w:szCs w:val="28"/>
        </w:rPr>
        <w:t>додати</w:t>
      </w:r>
      <w:r w:rsidRPr="00221C0F">
        <w:rPr>
          <w:rFonts w:ascii="Times New Roman" w:hAnsi="Times New Roman" w:cs="Times New Roman"/>
          <w:sz w:val="28"/>
          <w:szCs w:val="28"/>
        </w:rPr>
        <w:t xml:space="preserve"> характеристики міського мікроклімату</w:t>
      </w:r>
      <w:r w:rsidR="00C01D02" w:rsidRPr="00221C0F">
        <w:rPr>
          <w:rFonts w:ascii="Times New Roman" w:hAnsi="Times New Roman" w:cs="Times New Roman"/>
          <w:sz w:val="28"/>
          <w:szCs w:val="28"/>
        </w:rPr>
        <w:t>, наприклад, формування острову тепла, зміни швидкості вітру, утворення туманів тощо</w:t>
      </w:r>
      <w:r w:rsidRPr="00221C0F">
        <w:rPr>
          <w:rFonts w:ascii="Times New Roman" w:hAnsi="Times New Roman" w:cs="Times New Roman"/>
          <w:sz w:val="28"/>
          <w:szCs w:val="28"/>
        </w:rPr>
        <w:t xml:space="preserve">. </w:t>
      </w:r>
      <w:r w:rsidR="00C01D02" w:rsidRPr="00221C0F">
        <w:rPr>
          <w:rFonts w:ascii="Times New Roman" w:hAnsi="Times New Roman" w:cs="Times New Roman"/>
          <w:sz w:val="28"/>
          <w:szCs w:val="28"/>
        </w:rPr>
        <w:t xml:space="preserve">Оскільки державна система моніторингу </w:t>
      </w:r>
      <w:r w:rsidR="000B4184" w:rsidRPr="00221C0F">
        <w:rPr>
          <w:rFonts w:ascii="Times New Roman" w:hAnsi="Times New Roman" w:cs="Times New Roman"/>
          <w:sz w:val="28"/>
          <w:szCs w:val="28"/>
        </w:rPr>
        <w:t xml:space="preserve">поки що </w:t>
      </w:r>
      <w:r w:rsidR="00C01D02" w:rsidRPr="00221C0F">
        <w:rPr>
          <w:rFonts w:ascii="Times New Roman" w:hAnsi="Times New Roman" w:cs="Times New Roman"/>
          <w:sz w:val="28"/>
          <w:szCs w:val="28"/>
        </w:rPr>
        <w:t xml:space="preserve">не передбачає вимірювання таких </w:t>
      </w:r>
      <w:r w:rsidR="000B4184" w:rsidRPr="00221C0F">
        <w:rPr>
          <w:rFonts w:ascii="Times New Roman" w:hAnsi="Times New Roman" w:cs="Times New Roman"/>
          <w:sz w:val="28"/>
          <w:szCs w:val="28"/>
        </w:rPr>
        <w:t xml:space="preserve">специфічних </w:t>
      </w:r>
      <w:r w:rsidR="00C01D02" w:rsidRPr="00221C0F">
        <w:rPr>
          <w:rFonts w:ascii="Times New Roman" w:hAnsi="Times New Roman" w:cs="Times New Roman"/>
          <w:sz w:val="28"/>
          <w:szCs w:val="28"/>
        </w:rPr>
        <w:t>показників на території міст</w:t>
      </w:r>
      <w:r w:rsidR="000B4184" w:rsidRPr="00221C0F">
        <w:rPr>
          <w:rFonts w:ascii="Times New Roman" w:hAnsi="Times New Roman" w:cs="Times New Roman"/>
          <w:sz w:val="28"/>
          <w:szCs w:val="28"/>
        </w:rPr>
        <w:t xml:space="preserve"> України</w:t>
      </w:r>
      <w:r w:rsidR="00C01D02" w:rsidRPr="00221C0F">
        <w:rPr>
          <w:rFonts w:ascii="Times New Roman" w:hAnsi="Times New Roman" w:cs="Times New Roman"/>
          <w:sz w:val="28"/>
          <w:szCs w:val="28"/>
        </w:rPr>
        <w:t xml:space="preserve">, </w:t>
      </w:r>
      <w:r w:rsidR="000B4184" w:rsidRPr="00221C0F">
        <w:rPr>
          <w:rFonts w:ascii="Times New Roman" w:hAnsi="Times New Roman" w:cs="Times New Roman"/>
          <w:sz w:val="28"/>
          <w:szCs w:val="28"/>
        </w:rPr>
        <w:t xml:space="preserve">доцільно звернутися до результатів </w:t>
      </w:r>
      <w:r w:rsidR="00B46F5D" w:rsidRPr="00221C0F">
        <w:rPr>
          <w:rFonts w:ascii="Times New Roman" w:hAnsi="Times New Roman" w:cs="Times New Roman"/>
          <w:sz w:val="28"/>
          <w:szCs w:val="28"/>
        </w:rPr>
        <w:t xml:space="preserve">опублікованих </w:t>
      </w:r>
      <w:r w:rsidR="000B4184" w:rsidRPr="00221C0F">
        <w:rPr>
          <w:rFonts w:ascii="Times New Roman" w:hAnsi="Times New Roman" w:cs="Times New Roman"/>
          <w:sz w:val="28"/>
          <w:szCs w:val="28"/>
        </w:rPr>
        <w:t xml:space="preserve">наукових досліджень, які можуть бути застосовані за принципом аналогії. Ідентифікація островів тепла в містах здійснюється шляхом </w:t>
      </w:r>
      <w:r w:rsidR="00B46F5D" w:rsidRPr="00221C0F">
        <w:rPr>
          <w:rFonts w:ascii="Times New Roman" w:hAnsi="Times New Roman" w:cs="Times New Roman"/>
          <w:sz w:val="28"/>
          <w:szCs w:val="28"/>
        </w:rPr>
        <w:t xml:space="preserve">глобальних </w:t>
      </w:r>
      <w:r w:rsidR="000B4184" w:rsidRPr="00221C0F">
        <w:rPr>
          <w:rFonts w:ascii="Times New Roman" w:hAnsi="Times New Roman" w:cs="Times New Roman"/>
          <w:sz w:val="28"/>
          <w:szCs w:val="28"/>
        </w:rPr>
        <w:t>супутникових вимірювань температури поверхні землі (</w:t>
      </w:r>
      <w:r w:rsidR="000B4184" w:rsidRPr="00221C0F">
        <w:rPr>
          <w:rFonts w:ascii="Times New Roman" w:hAnsi="Times New Roman" w:cs="Times New Roman"/>
          <w:sz w:val="28"/>
          <w:szCs w:val="28"/>
          <w:lang w:val="en-GB"/>
        </w:rPr>
        <w:t>LST</w:t>
      </w:r>
      <w:r w:rsidR="000B4184" w:rsidRPr="00221C0F">
        <w:rPr>
          <w:rFonts w:ascii="Times New Roman" w:hAnsi="Times New Roman" w:cs="Times New Roman"/>
          <w:sz w:val="28"/>
          <w:szCs w:val="28"/>
        </w:rPr>
        <w:t xml:space="preserve"> – </w:t>
      </w:r>
      <w:r w:rsidR="000B4184" w:rsidRPr="00221C0F">
        <w:rPr>
          <w:rFonts w:ascii="Times New Roman" w:hAnsi="Times New Roman" w:cs="Times New Roman"/>
          <w:sz w:val="28"/>
          <w:szCs w:val="28"/>
          <w:lang w:val="en-GB"/>
        </w:rPr>
        <w:t>Land</w:t>
      </w:r>
      <w:r w:rsidR="000B4184" w:rsidRPr="00221C0F">
        <w:rPr>
          <w:rFonts w:ascii="Times New Roman" w:hAnsi="Times New Roman" w:cs="Times New Roman"/>
          <w:sz w:val="28"/>
          <w:szCs w:val="28"/>
        </w:rPr>
        <w:t xml:space="preserve"> </w:t>
      </w:r>
      <w:r w:rsidR="000B4184" w:rsidRPr="00221C0F">
        <w:rPr>
          <w:rFonts w:ascii="Times New Roman" w:hAnsi="Times New Roman" w:cs="Times New Roman"/>
          <w:sz w:val="28"/>
          <w:szCs w:val="28"/>
          <w:lang w:val="en-GB"/>
        </w:rPr>
        <w:t>Surface</w:t>
      </w:r>
      <w:r w:rsidR="000B4184" w:rsidRPr="00221C0F">
        <w:rPr>
          <w:rFonts w:ascii="Times New Roman" w:hAnsi="Times New Roman" w:cs="Times New Roman"/>
          <w:sz w:val="28"/>
          <w:szCs w:val="28"/>
        </w:rPr>
        <w:t xml:space="preserve"> </w:t>
      </w:r>
      <w:r w:rsidR="000B4184" w:rsidRPr="00221C0F">
        <w:rPr>
          <w:rFonts w:ascii="Times New Roman" w:hAnsi="Times New Roman" w:cs="Times New Roman"/>
          <w:sz w:val="28"/>
          <w:szCs w:val="28"/>
          <w:lang w:val="en-GB"/>
        </w:rPr>
        <w:t>Temperature</w:t>
      </w:r>
      <w:r w:rsidR="000B4184" w:rsidRPr="00221C0F">
        <w:rPr>
          <w:rFonts w:ascii="Times New Roman" w:hAnsi="Times New Roman" w:cs="Times New Roman"/>
          <w:sz w:val="28"/>
          <w:szCs w:val="28"/>
        </w:rPr>
        <w:t xml:space="preserve">). Дані </w:t>
      </w:r>
      <w:r w:rsidR="000B4184" w:rsidRPr="00221C0F">
        <w:rPr>
          <w:rFonts w:ascii="Times New Roman" w:hAnsi="Times New Roman" w:cs="Times New Roman"/>
          <w:sz w:val="28"/>
          <w:szCs w:val="28"/>
          <w:lang w:val="en-GB"/>
        </w:rPr>
        <w:t>LST</w:t>
      </w:r>
      <w:r w:rsidR="00B46F5D" w:rsidRPr="00221C0F">
        <w:rPr>
          <w:rFonts w:ascii="Times New Roman" w:hAnsi="Times New Roman" w:cs="Times New Roman"/>
          <w:sz w:val="28"/>
          <w:szCs w:val="28"/>
        </w:rPr>
        <w:t>, у тому числі на терит</w:t>
      </w:r>
      <w:r w:rsidR="00EB15B8">
        <w:rPr>
          <w:rFonts w:ascii="Times New Roman" w:hAnsi="Times New Roman" w:cs="Times New Roman"/>
          <w:sz w:val="28"/>
          <w:szCs w:val="28"/>
        </w:rPr>
        <w:t>орії</w:t>
      </w:r>
      <w:r w:rsidR="00B46F5D" w:rsidRPr="00221C0F">
        <w:rPr>
          <w:rFonts w:ascii="Times New Roman" w:hAnsi="Times New Roman" w:cs="Times New Roman"/>
          <w:sz w:val="28"/>
          <w:szCs w:val="28"/>
        </w:rPr>
        <w:t xml:space="preserve"> України,</w:t>
      </w:r>
      <w:r w:rsidR="000B4184" w:rsidRPr="00221C0F">
        <w:rPr>
          <w:rFonts w:ascii="Times New Roman" w:hAnsi="Times New Roman" w:cs="Times New Roman"/>
          <w:sz w:val="28"/>
          <w:szCs w:val="28"/>
        </w:rPr>
        <w:t xml:space="preserve"> пропонуються у відкритому доступі низкою </w:t>
      </w:r>
      <w:r w:rsidR="00B46F5D" w:rsidRPr="00221C0F">
        <w:rPr>
          <w:rFonts w:ascii="Times New Roman" w:hAnsi="Times New Roman" w:cs="Times New Roman"/>
          <w:sz w:val="28"/>
          <w:szCs w:val="28"/>
        </w:rPr>
        <w:t xml:space="preserve">сервісів супутникових досліджень – </w:t>
      </w:r>
      <w:r w:rsidR="008A38CD" w:rsidRPr="00221C0F">
        <w:rPr>
          <w:rFonts w:ascii="Times New Roman" w:hAnsi="Times New Roman" w:cs="Times New Roman"/>
          <w:sz w:val="28"/>
          <w:szCs w:val="28"/>
          <w:lang w:val="en-GB"/>
        </w:rPr>
        <w:t>Copernicus</w:t>
      </w:r>
      <w:r w:rsidR="008A38CD" w:rsidRPr="00221C0F">
        <w:rPr>
          <w:rFonts w:ascii="Times New Roman" w:hAnsi="Times New Roman" w:cs="Times New Roman"/>
          <w:sz w:val="28"/>
          <w:szCs w:val="28"/>
        </w:rPr>
        <w:t xml:space="preserve"> </w:t>
      </w:r>
      <w:r w:rsidR="00B46F5D" w:rsidRPr="00221C0F">
        <w:rPr>
          <w:rFonts w:ascii="Times New Roman" w:hAnsi="Times New Roman" w:cs="Times New Roman"/>
          <w:sz w:val="28"/>
          <w:szCs w:val="28"/>
          <w:lang w:val="en-GB"/>
        </w:rPr>
        <w:t>Sentinel</w:t>
      </w:r>
      <w:r w:rsidR="00B46F5D" w:rsidRPr="00221C0F">
        <w:rPr>
          <w:rFonts w:ascii="Times New Roman" w:hAnsi="Times New Roman" w:cs="Times New Roman"/>
          <w:sz w:val="28"/>
          <w:szCs w:val="28"/>
        </w:rPr>
        <w:t>-3</w:t>
      </w:r>
      <w:r w:rsidR="00DC2161" w:rsidRPr="00221C0F">
        <w:rPr>
          <w:rStyle w:val="af"/>
          <w:rFonts w:ascii="Times New Roman" w:hAnsi="Times New Roman" w:cs="Times New Roman"/>
          <w:sz w:val="28"/>
          <w:szCs w:val="28"/>
        </w:rPr>
        <w:footnoteReference w:id="21"/>
      </w:r>
      <w:r w:rsidR="00B46F5D" w:rsidRPr="00221C0F">
        <w:rPr>
          <w:rFonts w:ascii="Times New Roman" w:hAnsi="Times New Roman" w:cs="Times New Roman"/>
          <w:sz w:val="28"/>
          <w:szCs w:val="28"/>
        </w:rPr>
        <w:t xml:space="preserve">, </w:t>
      </w:r>
      <w:r w:rsidR="00B46F5D" w:rsidRPr="00221C0F">
        <w:rPr>
          <w:rFonts w:ascii="Times New Roman" w:hAnsi="Times New Roman" w:cs="Times New Roman"/>
          <w:sz w:val="28"/>
          <w:szCs w:val="28"/>
          <w:lang w:val="en-GB"/>
        </w:rPr>
        <w:t>Planet</w:t>
      </w:r>
      <w:r w:rsidR="00DC2161" w:rsidRPr="00221C0F">
        <w:rPr>
          <w:rStyle w:val="af"/>
          <w:rFonts w:ascii="Times New Roman" w:hAnsi="Times New Roman" w:cs="Times New Roman"/>
          <w:sz w:val="28"/>
          <w:szCs w:val="28"/>
          <w:lang w:val="en-GB"/>
        </w:rPr>
        <w:footnoteReference w:id="22"/>
      </w:r>
      <w:r w:rsidR="00B46F5D" w:rsidRPr="00221C0F">
        <w:rPr>
          <w:rFonts w:ascii="Times New Roman" w:hAnsi="Times New Roman" w:cs="Times New Roman"/>
          <w:sz w:val="28"/>
          <w:szCs w:val="28"/>
        </w:rPr>
        <w:t xml:space="preserve">, </w:t>
      </w:r>
      <w:r w:rsidR="00B46F5D" w:rsidRPr="00221C0F">
        <w:rPr>
          <w:rFonts w:ascii="Times New Roman" w:hAnsi="Times New Roman" w:cs="Times New Roman"/>
          <w:sz w:val="28"/>
          <w:szCs w:val="28"/>
          <w:lang w:val="en-GB"/>
        </w:rPr>
        <w:t>Modis</w:t>
      </w:r>
      <w:r w:rsidR="00E90A04" w:rsidRPr="00221C0F">
        <w:rPr>
          <w:rStyle w:val="af"/>
          <w:rFonts w:ascii="Times New Roman" w:hAnsi="Times New Roman" w:cs="Times New Roman"/>
          <w:sz w:val="28"/>
          <w:szCs w:val="28"/>
          <w:lang w:val="en-GB"/>
        </w:rPr>
        <w:footnoteReference w:id="23"/>
      </w:r>
      <w:r w:rsidR="00B46F5D" w:rsidRPr="00221C0F">
        <w:rPr>
          <w:rFonts w:ascii="Times New Roman" w:hAnsi="Times New Roman" w:cs="Times New Roman"/>
          <w:sz w:val="28"/>
          <w:szCs w:val="28"/>
        </w:rPr>
        <w:t xml:space="preserve"> та інші. Просторова роздільна здатність вимірювань </w:t>
      </w:r>
      <w:r w:rsidR="00B46F5D" w:rsidRPr="00221C0F">
        <w:rPr>
          <w:rFonts w:ascii="Times New Roman" w:hAnsi="Times New Roman" w:cs="Times New Roman"/>
          <w:sz w:val="28"/>
          <w:szCs w:val="28"/>
          <w:lang w:val="en-GB"/>
        </w:rPr>
        <w:t>LST</w:t>
      </w:r>
      <w:r w:rsidR="00B46F5D" w:rsidRPr="00221C0F">
        <w:rPr>
          <w:rFonts w:ascii="Times New Roman" w:hAnsi="Times New Roman" w:cs="Times New Roman"/>
          <w:sz w:val="28"/>
          <w:szCs w:val="28"/>
        </w:rPr>
        <w:t xml:space="preserve"> сягає 100 м х 100 м, зокрема у знімків </w:t>
      </w:r>
      <w:r w:rsidR="00B46F5D" w:rsidRPr="00221C0F">
        <w:rPr>
          <w:rFonts w:ascii="Times New Roman" w:hAnsi="Times New Roman" w:cs="Times New Roman"/>
          <w:sz w:val="28"/>
          <w:szCs w:val="28"/>
          <w:lang w:val="en-GB"/>
        </w:rPr>
        <w:t>Planet</w:t>
      </w:r>
      <w:r w:rsidR="00B46F5D" w:rsidRPr="00221C0F">
        <w:rPr>
          <w:rFonts w:ascii="Times New Roman" w:hAnsi="Times New Roman" w:cs="Times New Roman"/>
          <w:sz w:val="28"/>
          <w:szCs w:val="28"/>
        </w:rPr>
        <w:t xml:space="preserve">, що є достатнім для детального </w:t>
      </w:r>
      <w:r w:rsidR="008A38CD" w:rsidRPr="00221C0F">
        <w:rPr>
          <w:rFonts w:ascii="Times New Roman" w:hAnsi="Times New Roman" w:cs="Times New Roman"/>
          <w:sz w:val="28"/>
          <w:szCs w:val="28"/>
        </w:rPr>
        <w:t>аналізу території розташування об’єкту.</w:t>
      </w:r>
    </w:p>
    <w:p w:rsidR="00554671" w:rsidRPr="00221C0F" w:rsidRDefault="00554671" w:rsidP="003C4450">
      <w:pPr>
        <w:spacing w:line="240" w:lineRule="auto"/>
        <w:ind w:firstLine="567"/>
        <w:rPr>
          <w:rFonts w:ascii="Times New Roman" w:hAnsi="Times New Roman" w:cs="Times New Roman"/>
          <w:sz w:val="28"/>
          <w:szCs w:val="28"/>
        </w:rPr>
      </w:pPr>
      <w:r w:rsidRPr="00221C0F">
        <w:rPr>
          <w:rFonts w:ascii="Times New Roman" w:hAnsi="Times New Roman" w:cs="Times New Roman"/>
          <w:sz w:val="28"/>
          <w:szCs w:val="28"/>
        </w:rPr>
        <w:t>Якщо планована діяльність ймовірно чинитиме значний вплив на розташовані поряд поверхневі водні об’єкти, то доцільно охарактеризувати метеорологічні особливості льодоставу, повеней і паводків цих об’єктів на поточний стан.</w:t>
      </w:r>
    </w:p>
    <w:p w:rsidR="00787B40" w:rsidRPr="00E00BC7" w:rsidRDefault="00787B40" w:rsidP="0039429C">
      <w:pPr>
        <w:pStyle w:val="2"/>
        <w:numPr>
          <w:ilvl w:val="1"/>
          <w:numId w:val="24"/>
        </w:numPr>
        <w:tabs>
          <w:tab w:val="left" w:pos="1134"/>
        </w:tabs>
        <w:spacing w:after="0" w:line="240" w:lineRule="auto"/>
        <w:ind w:left="0" w:firstLine="567"/>
        <w:rPr>
          <w:rFonts w:ascii="Times New Roman" w:hAnsi="Times New Roman" w:cs="Times New Roman"/>
        </w:rPr>
      </w:pPr>
      <w:bookmarkStart w:id="10" w:name="_Toc153227695"/>
      <w:r w:rsidRPr="00E00BC7">
        <w:rPr>
          <w:rFonts w:ascii="Times New Roman" w:hAnsi="Times New Roman" w:cs="Times New Roman"/>
        </w:rPr>
        <w:t>Тенденції зміни клімату на оцінюваній території</w:t>
      </w:r>
      <w:bookmarkEnd w:id="10"/>
    </w:p>
    <w:p w:rsidR="00787B40" w:rsidRPr="00D81920" w:rsidRDefault="00787B40" w:rsidP="003C4450">
      <w:pPr>
        <w:pBdr>
          <w:top w:val="nil"/>
          <w:left w:val="nil"/>
          <w:bottom w:val="nil"/>
          <w:right w:val="nil"/>
          <w:between w:val="nil"/>
        </w:pBdr>
        <w:spacing w:line="240" w:lineRule="auto"/>
        <w:ind w:firstLine="567"/>
        <w:rPr>
          <w:rFonts w:ascii="Times New Roman" w:hAnsi="Times New Roman" w:cs="Times New Roman"/>
          <w:color w:val="000000"/>
          <w:sz w:val="28"/>
          <w:szCs w:val="28"/>
          <w:lang w:val="ru-RU"/>
        </w:rPr>
      </w:pPr>
      <w:r w:rsidRPr="00E00BC7">
        <w:rPr>
          <w:rFonts w:ascii="Times New Roman" w:hAnsi="Times New Roman" w:cs="Times New Roman"/>
          <w:color w:val="000000"/>
          <w:sz w:val="28"/>
          <w:szCs w:val="28"/>
        </w:rPr>
        <w:t>Тенденції зміни клімату в контексті ОВД характеризують з метою встановлення ймовірних ризиків для планованої діяльності. Як в глобальному, так і регіональному масштабах тенденції зміни клімату аналізують у двох аспектах – історичному (ретроспектива) і майбутньому (прогноз). Встановлення тенденцій у зміні клімату означає визначення багаторічних змін величини, частоти та просторового розподілу кліматичних показників на оцінюваній території.</w:t>
      </w:r>
    </w:p>
    <w:p w:rsidR="0039429C" w:rsidRPr="00D81920" w:rsidRDefault="0039429C" w:rsidP="003C4450">
      <w:pPr>
        <w:pBdr>
          <w:top w:val="nil"/>
          <w:left w:val="nil"/>
          <w:bottom w:val="nil"/>
          <w:right w:val="nil"/>
          <w:between w:val="nil"/>
        </w:pBdr>
        <w:spacing w:line="240" w:lineRule="auto"/>
        <w:ind w:firstLine="567"/>
        <w:rPr>
          <w:rFonts w:ascii="Times New Roman" w:hAnsi="Times New Roman" w:cs="Times New Roman"/>
          <w:color w:val="000000"/>
          <w:sz w:val="28"/>
          <w:szCs w:val="28"/>
          <w:lang w:val="ru-RU"/>
        </w:rPr>
      </w:pPr>
    </w:p>
    <w:p w:rsidR="00787B40" w:rsidRPr="00945142" w:rsidRDefault="00787B40" w:rsidP="0039429C">
      <w:pPr>
        <w:pStyle w:val="3"/>
        <w:numPr>
          <w:ilvl w:val="2"/>
          <w:numId w:val="24"/>
        </w:numPr>
        <w:tabs>
          <w:tab w:val="left" w:pos="993"/>
        </w:tabs>
        <w:spacing w:before="0" w:after="0"/>
        <w:ind w:left="0" w:firstLine="567"/>
        <w:rPr>
          <w:rFonts w:ascii="Times New Roman" w:hAnsi="Times New Roman" w:cs="Times New Roman"/>
          <w:sz w:val="28"/>
        </w:rPr>
      </w:pPr>
      <w:bookmarkStart w:id="11" w:name="_Toc153227696"/>
      <w:r w:rsidRPr="00945142">
        <w:rPr>
          <w:rFonts w:ascii="Times New Roman" w:hAnsi="Times New Roman" w:cs="Times New Roman"/>
          <w:sz w:val="28"/>
        </w:rPr>
        <w:t>Історичні тенденції зміни клімату</w:t>
      </w:r>
      <w:bookmarkEnd w:id="11"/>
    </w:p>
    <w:p w:rsidR="00787B40" w:rsidRPr="00E00BC7" w:rsidRDefault="00787B40" w:rsidP="003C4450">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E00BC7">
        <w:rPr>
          <w:rFonts w:ascii="Times New Roman" w:hAnsi="Times New Roman" w:cs="Times New Roman"/>
          <w:color w:val="000000"/>
          <w:sz w:val="28"/>
          <w:szCs w:val="28"/>
        </w:rPr>
        <w:t>За рекомендаціями ВМО та МГЕЗК, тенденції зміни клімату, які спостерігаються в теперішній час, оцінюють на основі щонайменше 30-річного періоду безперервних метеорологічних спостережень. Як правило, базовим періодом порівняння в</w:t>
      </w:r>
      <w:r w:rsidR="00D400D2">
        <w:rPr>
          <w:rFonts w:ascii="Times New Roman" w:hAnsi="Times New Roman" w:cs="Times New Roman"/>
          <w:color w:val="000000"/>
          <w:sz w:val="28"/>
          <w:szCs w:val="28"/>
        </w:rPr>
        <w:t>иступає період 1961-1990 роки</w:t>
      </w:r>
      <w:r w:rsidRPr="00E00BC7">
        <w:rPr>
          <w:rFonts w:ascii="Times New Roman" w:hAnsi="Times New Roman" w:cs="Times New Roman"/>
          <w:color w:val="000000"/>
          <w:sz w:val="28"/>
          <w:szCs w:val="28"/>
        </w:rPr>
        <w:t>, який вважається кліматичною нормою. Разом з тим, по мірі щорічного накопичення нових масивів даних, провідні міжнародні групи експертів з оцінки зміни клімату використовують й інші референтні періоди – 1981-2010 та 1991-2020 роки, оскільки ці періоди охоплюють також супутникові дані, разом із результатами наземних вимірювань на метеостанціях.</w:t>
      </w:r>
    </w:p>
    <w:p w:rsidR="00787B40" w:rsidRPr="00E00BC7" w:rsidRDefault="00787B40" w:rsidP="003C4450">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E00BC7">
        <w:rPr>
          <w:rFonts w:ascii="Times New Roman" w:hAnsi="Times New Roman" w:cs="Times New Roman"/>
          <w:color w:val="000000"/>
          <w:sz w:val="28"/>
          <w:szCs w:val="28"/>
        </w:rPr>
        <w:t>Для визначення узагальнених поточних тенденцій зміни кліматичних показників відносно історичного періоду доцільно звернутися до даних, що публікуються ВМО щорічно в складі звітів «State of the Climate in Europe» (Стан клімату в Європі)</w:t>
      </w:r>
      <w:r w:rsidRPr="00E00BC7">
        <w:rPr>
          <w:rFonts w:ascii="Times New Roman" w:hAnsi="Times New Roman" w:cs="Times New Roman"/>
          <w:color w:val="000000"/>
          <w:sz w:val="28"/>
          <w:szCs w:val="28"/>
          <w:vertAlign w:val="superscript"/>
        </w:rPr>
        <w:footnoteReference w:id="24"/>
      </w:r>
      <w:r w:rsidRPr="00E00BC7">
        <w:rPr>
          <w:rFonts w:ascii="Times New Roman" w:hAnsi="Times New Roman" w:cs="Times New Roman"/>
          <w:color w:val="000000"/>
          <w:sz w:val="28"/>
          <w:szCs w:val="28"/>
        </w:rPr>
        <w:t>. У цих звітах наводиться узагальнена характеристика тенденцій зміни температури, опадів, частоти та інтенсивності екстремальних природних явищ (бурі, повені, лісові пожежі, зсуви, екстремальні температури, посухи, сильні вітри тощо), обчислених на основі багаторічних спостережень, а також надається описова характеристика просторового розподілу цих тенденцій територією Європи, включно з Україною.</w:t>
      </w:r>
    </w:p>
    <w:p w:rsidR="00787B40" w:rsidRPr="00E00BC7" w:rsidRDefault="00787B40" w:rsidP="003C4450">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E00BC7">
        <w:rPr>
          <w:rFonts w:ascii="Times New Roman" w:hAnsi="Times New Roman" w:cs="Times New Roman"/>
          <w:color w:val="000000"/>
          <w:sz w:val="28"/>
          <w:szCs w:val="28"/>
        </w:rPr>
        <w:t>Дані за окремі роки історичних періодів за конкретними кліматичними змінними можна отримати також із порталу Регіонального кліматичного центру з моніторингу клімату</w:t>
      </w:r>
      <w:r w:rsidRPr="00E00BC7">
        <w:rPr>
          <w:rFonts w:ascii="Times New Roman" w:hAnsi="Times New Roman" w:cs="Times New Roman"/>
          <w:color w:val="000000"/>
          <w:sz w:val="28"/>
          <w:szCs w:val="28"/>
          <w:vertAlign w:val="superscript"/>
        </w:rPr>
        <w:footnoteReference w:id="25"/>
      </w:r>
      <w:r w:rsidRPr="00E00BC7">
        <w:rPr>
          <w:rFonts w:ascii="Times New Roman" w:hAnsi="Times New Roman" w:cs="Times New Roman"/>
          <w:color w:val="000000"/>
          <w:sz w:val="28"/>
          <w:szCs w:val="28"/>
        </w:rPr>
        <w:t xml:space="preserve"> (RCC Node-CM), опис якого наведено в попередньому розділі.</w:t>
      </w:r>
    </w:p>
    <w:p w:rsidR="00787B40" w:rsidRPr="00E00BC7" w:rsidRDefault="00787B40" w:rsidP="005D6785">
      <w:pPr>
        <w:pBdr>
          <w:top w:val="nil"/>
          <w:left w:val="nil"/>
          <w:bottom w:val="nil"/>
          <w:right w:val="nil"/>
          <w:between w:val="nil"/>
        </w:pBdr>
        <w:spacing w:line="240" w:lineRule="auto"/>
        <w:ind w:firstLine="567"/>
        <w:rPr>
          <w:rFonts w:ascii="Times New Roman" w:hAnsi="Times New Roman" w:cs="Times New Roman"/>
          <w:color w:val="000000"/>
          <w:sz w:val="28"/>
          <w:szCs w:val="28"/>
          <w:lang w:val="ru-RU"/>
        </w:rPr>
      </w:pPr>
      <w:r w:rsidRPr="00E00BC7">
        <w:rPr>
          <w:rFonts w:ascii="Times New Roman" w:hAnsi="Times New Roman" w:cs="Times New Roman"/>
          <w:color w:val="000000"/>
          <w:sz w:val="28"/>
          <w:szCs w:val="28"/>
        </w:rPr>
        <w:t>Потужним та зручним інформаційним джерелом історичних кліматичних даних є портал Climate Explorer, спільно розроблений Королівським метеорологічним інститутом Нідерландів (KNMI) та ВМО</w:t>
      </w:r>
      <w:r w:rsidRPr="00E00BC7">
        <w:rPr>
          <w:rFonts w:ascii="Times New Roman" w:hAnsi="Times New Roman" w:cs="Times New Roman"/>
          <w:color w:val="000000"/>
          <w:sz w:val="28"/>
          <w:szCs w:val="28"/>
          <w:vertAlign w:val="superscript"/>
        </w:rPr>
        <w:footnoteReference w:id="26"/>
      </w:r>
      <w:r w:rsidRPr="00E00BC7">
        <w:rPr>
          <w:rFonts w:ascii="Times New Roman" w:hAnsi="Times New Roman" w:cs="Times New Roman"/>
          <w:color w:val="000000"/>
          <w:sz w:val="28"/>
          <w:szCs w:val="28"/>
        </w:rPr>
        <w:t>. Для отримання кліматичної характеристики території планованої діяльності необхідно звернутися до розділу з помісячними даними по станціях (Monthly station data), вибрати потрібний показник (опади, середня температура, мінімальна температура, максимальна температура, вибрати територію (за назвою найближчої метеостанції або за географічними координатами).</w:t>
      </w:r>
      <w:r w:rsidRPr="00E00BC7">
        <w:rPr>
          <w:rFonts w:ascii="Times New Roman" w:hAnsi="Times New Roman" w:cs="Times New Roman"/>
          <w:color w:val="000000"/>
          <w:sz w:val="28"/>
          <w:szCs w:val="28"/>
          <w:lang w:val="ru-RU"/>
        </w:rPr>
        <w:t xml:space="preserve"> </w:t>
      </w:r>
      <w:r w:rsidRPr="00E00BC7">
        <w:rPr>
          <w:rFonts w:ascii="Times New Roman" w:hAnsi="Times New Roman" w:cs="Times New Roman"/>
          <w:color w:val="000000"/>
          <w:sz w:val="28"/>
          <w:szCs w:val="28"/>
        </w:rPr>
        <w:t xml:space="preserve">Результатом запиту будуть графіки змін обраних показників із часом, які доступні для експорту в форматі </w:t>
      </w:r>
      <w:r w:rsidRPr="00E00BC7">
        <w:rPr>
          <w:rFonts w:ascii="Times New Roman" w:hAnsi="Times New Roman" w:cs="Times New Roman"/>
          <w:color w:val="000000"/>
          <w:sz w:val="28"/>
          <w:szCs w:val="28"/>
          <w:lang w:val="ru-RU"/>
        </w:rPr>
        <w:t>.</w:t>
      </w:r>
      <w:r w:rsidRPr="00E00BC7">
        <w:rPr>
          <w:rFonts w:ascii="Times New Roman" w:hAnsi="Times New Roman" w:cs="Times New Roman"/>
          <w:color w:val="000000"/>
          <w:sz w:val="28"/>
          <w:szCs w:val="28"/>
          <w:lang w:val="en-GB"/>
        </w:rPr>
        <w:t>pdf</w:t>
      </w:r>
      <w:r w:rsidRPr="00E00BC7">
        <w:rPr>
          <w:rFonts w:ascii="Times New Roman" w:hAnsi="Times New Roman" w:cs="Times New Roman"/>
          <w:color w:val="000000"/>
          <w:sz w:val="28"/>
          <w:szCs w:val="28"/>
          <w:lang w:val="ru-RU"/>
        </w:rPr>
        <w:t>.</w:t>
      </w:r>
    </w:p>
    <w:p w:rsidR="00787B40" w:rsidRPr="00074C40" w:rsidRDefault="00787B40" w:rsidP="003C4450">
      <w:pPr>
        <w:pBdr>
          <w:top w:val="nil"/>
          <w:left w:val="nil"/>
          <w:bottom w:val="nil"/>
          <w:right w:val="nil"/>
          <w:between w:val="nil"/>
        </w:pBdr>
        <w:spacing w:line="240" w:lineRule="auto"/>
        <w:ind w:firstLine="567"/>
        <w:rPr>
          <w:rFonts w:ascii="Times New Roman" w:hAnsi="Times New Roman" w:cs="Times New Roman"/>
          <w:color w:val="000000"/>
          <w:sz w:val="28"/>
          <w:szCs w:val="28"/>
          <w:lang w:val="ru-RU"/>
        </w:rPr>
      </w:pPr>
      <w:r w:rsidRPr="00E00BC7">
        <w:rPr>
          <w:rFonts w:ascii="Times New Roman" w:hAnsi="Times New Roman" w:cs="Times New Roman"/>
          <w:color w:val="000000"/>
          <w:sz w:val="28"/>
          <w:szCs w:val="28"/>
        </w:rPr>
        <w:t>Кліматичні характеристики основних метеорологічних параметрів за період 1991-2020 рр. (стандартні кліматичні норми) по території України можуть бути отримані за замовленням з Кліматичного кадастру України, складеного Центральною геофізичною обсерваторію України імені Бориса Срезневського та Українським науково-дослідним гідрометеорологічним інститутом</w:t>
      </w:r>
      <w:r w:rsidR="00756EF0">
        <w:rPr>
          <w:rFonts w:ascii="Times New Roman" w:hAnsi="Times New Roman" w:cs="Times New Roman"/>
          <w:color w:val="000000"/>
          <w:sz w:val="28"/>
          <w:szCs w:val="28"/>
        </w:rPr>
        <w:t xml:space="preserve">. Доступ до </w:t>
      </w:r>
      <w:r w:rsidR="00F71355">
        <w:rPr>
          <w:rFonts w:ascii="Times New Roman" w:hAnsi="Times New Roman" w:cs="Times New Roman"/>
          <w:color w:val="000000"/>
          <w:sz w:val="28"/>
          <w:szCs w:val="28"/>
        </w:rPr>
        <w:t xml:space="preserve">зазначеного </w:t>
      </w:r>
      <w:r w:rsidR="00756EF0">
        <w:rPr>
          <w:rFonts w:ascii="Times New Roman" w:hAnsi="Times New Roman" w:cs="Times New Roman"/>
          <w:color w:val="000000"/>
          <w:sz w:val="28"/>
          <w:szCs w:val="28"/>
        </w:rPr>
        <w:t>к</w:t>
      </w:r>
      <w:r w:rsidRPr="00E00BC7">
        <w:rPr>
          <w:rFonts w:ascii="Times New Roman" w:hAnsi="Times New Roman" w:cs="Times New Roman"/>
          <w:color w:val="000000"/>
          <w:sz w:val="28"/>
          <w:szCs w:val="28"/>
        </w:rPr>
        <w:t>адастру здійснюється за встановлену плату</w:t>
      </w:r>
      <w:r w:rsidRPr="00E00BC7">
        <w:rPr>
          <w:rFonts w:ascii="Times New Roman" w:hAnsi="Times New Roman" w:cs="Times New Roman"/>
          <w:color w:val="000000"/>
          <w:sz w:val="28"/>
          <w:szCs w:val="28"/>
          <w:vertAlign w:val="superscript"/>
        </w:rPr>
        <w:footnoteReference w:id="27"/>
      </w:r>
      <w:r w:rsidRPr="00E00BC7">
        <w:rPr>
          <w:rFonts w:ascii="Times New Roman" w:hAnsi="Times New Roman" w:cs="Times New Roman"/>
          <w:color w:val="000000"/>
          <w:sz w:val="28"/>
          <w:szCs w:val="28"/>
        </w:rPr>
        <w:t>.</w:t>
      </w:r>
    </w:p>
    <w:p w:rsidR="0039429C" w:rsidRPr="00074C40" w:rsidRDefault="0039429C" w:rsidP="003C4450">
      <w:pPr>
        <w:pBdr>
          <w:top w:val="nil"/>
          <w:left w:val="nil"/>
          <w:bottom w:val="nil"/>
          <w:right w:val="nil"/>
          <w:between w:val="nil"/>
        </w:pBdr>
        <w:spacing w:line="240" w:lineRule="auto"/>
        <w:ind w:firstLine="567"/>
        <w:rPr>
          <w:rFonts w:ascii="Times New Roman" w:hAnsi="Times New Roman" w:cs="Times New Roman"/>
          <w:color w:val="000000"/>
          <w:sz w:val="28"/>
          <w:szCs w:val="28"/>
          <w:lang w:val="ru-RU"/>
        </w:rPr>
      </w:pPr>
    </w:p>
    <w:p w:rsidR="00787B40" w:rsidRPr="00E00BC7" w:rsidRDefault="00787B40" w:rsidP="0039429C">
      <w:pPr>
        <w:pStyle w:val="3"/>
        <w:numPr>
          <w:ilvl w:val="2"/>
          <w:numId w:val="24"/>
        </w:numPr>
        <w:spacing w:before="0" w:after="0" w:line="240" w:lineRule="auto"/>
        <w:ind w:left="0" w:firstLine="567"/>
        <w:rPr>
          <w:rFonts w:ascii="Times New Roman" w:hAnsi="Times New Roman" w:cs="Times New Roman"/>
          <w:sz w:val="28"/>
        </w:rPr>
      </w:pPr>
      <w:bookmarkStart w:id="12" w:name="_Toc153227697"/>
      <w:r w:rsidRPr="00E00BC7">
        <w:rPr>
          <w:rFonts w:ascii="Times New Roman" w:hAnsi="Times New Roman" w:cs="Times New Roman"/>
          <w:sz w:val="28"/>
        </w:rPr>
        <w:t>Прогнозні тенденції зміни клімату</w:t>
      </w:r>
      <w:bookmarkEnd w:id="12"/>
    </w:p>
    <w:p w:rsidR="00787B40" w:rsidRPr="00E00BC7" w:rsidRDefault="00787B40" w:rsidP="003C4450">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E00BC7">
        <w:rPr>
          <w:rFonts w:ascii="Times New Roman" w:hAnsi="Times New Roman" w:cs="Times New Roman"/>
          <w:color w:val="000000"/>
          <w:sz w:val="28"/>
          <w:szCs w:val="28"/>
        </w:rPr>
        <w:t xml:space="preserve">Середньо- і довгострокові прогнозування кліматичних показників здійснюють на основі моделей зміни клімату, які враховують можливі сценарії глобальних викидів парникових газів. </w:t>
      </w:r>
    </w:p>
    <w:p w:rsidR="003D1D12" w:rsidRPr="003D1D12" w:rsidRDefault="00787B40" w:rsidP="003D1D12">
      <w:pPr>
        <w:pBdr>
          <w:top w:val="nil"/>
          <w:left w:val="nil"/>
          <w:bottom w:val="nil"/>
          <w:right w:val="nil"/>
          <w:between w:val="nil"/>
        </w:pBdr>
        <w:ind w:firstLine="567"/>
        <w:rPr>
          <w:rFonts w:ascii="Times New Roman" w:hAnsi="Times New Roman" w:cs="Times New Roman"/>
          <w:vanish/>
          <w:color w:val="000000"/>
          <w:sz w:val="28"/>
          <w:szCs w:val="28"/>
        </w:rPr>
      </w:pPr>
      <w:r w:rsidRPr="00E00BC7">
        <w:rPr>
          <w:rFonts w:ascii="Times New Roman" w:hAnsi="Times New Roman" w:cs="Times New Roman"/>
          <w:color w:val="000000"/>
          <w:sz w:val="28"/>
          <w:szCs w:val="28"/>
        </w:rPr>
        <w:t>МГЕЗК у 5-му оціночному звіті</w:t>
      </w:r>
      <w:r w:rsidRPr="00E00BC7">
        <w:rPr>
          <w:rFonts w:ascii="Times New Roman" w:hAnsi="Times New Roman" w:cs="Times New Roman"/>
          <w:color w:val="000000"/>
          <w:sz w:val="28"/>
          <w:szCs w:val="28"/>
          <w:vertAlign w:val="superscript"/>
        </w:rPr>
        <w:footnoteReference w:id="28"/>
      </w:r>
      <w:r w:rsidRPr="00E00BC7">
        <w:rPr>
          <w:rFonts w:ascii="Times New Roman" w:hAnsi="Times New Roman" w:cs="Times New Roman"/>
          <w:color w:val="000000"/>
          <w:sz w:val="28"/>
          <w:szCs w:val="28"/>
        </w:rPr>
        <w:t xml:space="preserve"> (AR5, 2014) представила набір сполучених кліматичних глобальних циркуляційних моделей (GCMs), розроблених 20-</w:t>
      </w:r>
      <w:r w:rsidR="00FB5021">
        <w:rPr>
          <w:rFonts w:ascii="Times New Roman" w:hAnsi="Times New Roman" w:cs="Times New Roman"/>
          <w:color w:val="000000"/>
          <w:sz w:val="28"/>
          <w:szCs w:val="28"/>
        </w:rPr>
        <w:t>ма</w:t>
      </w:r>
      <w:r w:rsidRPr="00E00BC7">
        <w:rPr>
          <w:rFonts w:ascii="Times New Roman" w:hAnsi="Times New Roman" w:cs="Times New Roman"/>
          <w:color w:val="000000"/>
          <w:sz w:val="28"/>
          <w:szCs w:val="28"/>
        </w:rPr>
        <w:t xml:space="preserve"> групами провідних експертів із клімату зі всього світу в рамках 5-ї фази проєкту CMIP (Coupled Model Intercomparison Project). Кліматичні моделі базувалися на 4 вірогідних сценаріях зміни клімату, які відрізнялися кількістю викидів парникових газів до 2100 року та, відповідно, величиною зростання глобальної температури (таблиця </w:t>
      </w:r>
      <w:r w:rsidR="005D6785">
        <w:rPr>
          <w:rFonts w:ascii="Times New Roman" w:hAnsi="Times New Roman" w:cs="Times New Roman"/>
          <w:color w:val="000000"/>
          <w:sz w:val="28"/>
          <w:szCs w:val="28"/>
        </w:rPr>
        <w:t>4</w:t>
      </w:r>
      <w:r w:rsidR="00E842EC">
        <w:fldChar w:fldCharType="begin"/>
      </w:r>
      <w:r w:rsidR="00E842EC">
        <w:instrText xml:space="preserve"> REF _Ref152273950 \h  \* MERGEFORMAT </w:instrText>
      </w:r>
      <w:r w:rsidR="00E842EC">
        <w:fldChar w:fldCharType="separate"/>
      </w:r>
    </w:p>
    <w:p w:rsidR="00787B40" w:rsidRPr="00E00BC7" w:rsidRDefault="003D1D12" w:rsidP="003C4450">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3D1D12">
        <w:rPr>
          <w:rFonts w:ascii="Times New Roman" w:hAnsi="Times New Roman" w:cs="Times New Roman"/>
          <w:vanish/>
          <w:color w:val="000000"/>
          <w:sz w:val="28"/>
          <w:szCs w:val="28"/>
        </w:rPr>
        <w:t xml:space="preserve">Таблиця </w:t>
      </w:r>
      <w:r>
        <w:rPr>
          <w:rFonts w:ascii="Times New Roman" w:hAnsi="Times New Roman" w:cs="Times New Roman"/>
          <w:noProof/>
          <w:sz w:val="28"/>
          <w:szCs w:val="28"/>
        </w:rPr>
        <w:t>4</w:t>
      </w:r>
      <w:r w:rsidR="00E842EC">
        <w:fldChar w:fldCharType="end"/>
      </w:r>
      <w:r w:rsidR="00787B40" w:rsidRPr="00E00BC7">
        <w:rPr>
          <w:rFonts w:ascii="Times New Roman" w:hAnsi="Times New Roman" w:cs="Times New Roman"/>
          <w:color w:val="000000"/>
          <w:sz w:val="28"/>
          <w:szCs w:val="28"/>
        </w:rPr>
        <w:t>). В окремих оцінках експерти використовували також і проміжні версії сценаріїв – RCP 3.4, RCP 6, RCP 7.</w:t>
      </w:r>
    </w:p>
    <w:p w:rsidR="008A47E2" w:rsidRPr="008A47E2" w:rsidRDefault="008A47E2" w:rsidP="005D6785">
      <w:pPr>
        <w:pStyle w:val="ac"/>
        <w:keepNext/>
        <w:spacing w:after="0"/>
        <w:rPr>
          <w:rFonts w:ascii="Times New Roman" w:hAnsi="Times New Roman" w:cs="Times New Roman"/>
          <w:color w:val="000000"/>
          <w:sz w:val="14"/>
          <w:szCs w:val="28"/>
        </w:rPr>
      </w:pPr>
      <w:bookmarkStart w:id="13" w:name="_Ref152273950"/>
    </w:p>
    <w:p w:rsidR="00787B40" w:rsidRDefault="00787B40" w:rsidP="005D6785">
      <w:pPr>
        <w:pStyle w:val="ac"/>
        <w:keepNext/>
        <w:spacing w:after="0"/>
        <w:rPr>
          <w:rFonts w:ascii="Times New Roman" w:hAnsi="Times New Roman" w:cs="Times New Roman"/>
          <w:color w:val="000000"/>
          <w:sz w:val="28"/>
          <w:szCs w:val="28"/>
        </w:rPr>
      </w:pPr>
      <w:r w:rsidRPr="0039429C">
        <w:rPr>
          <w:rFonts w:ascii="Times New Roman" w:hAnsi="Times New Roman" w:cs="Times New Roman"/>
          <w:color w:val="000000"/>
          <w:sz w:val="28"/>
          <w:szCs w:val="28"/>
        </w:rPr>
        <w:t xml:space="preserve">Таблиця </w:t>
      </w:r>
      <w:r w:rsidR="00404178" w:rsidRPr="0039429C">
        <w:rPr>
          <w:rFonts w:ascii="Times New Roman" w:hAnsi="Times New Roman" w:cs="Times New Roman"/>
          <w:noProof/>
          <w:sz w:val="28"/>
          <w:szCs w:val="28"/>
        </w:rPr>
        <w:fldChar w:fldCharType="begin"/>
      </w:r>
      <w:r w:rsidR="00EE2288" w:rsidRPr="0039429C">
        <w:rPr>
          <w:rFonts w:ascii="Times New Roman" w:hAnsi="Times New Roman" w:cs="Times New Roman"/>
          <w:noProof/>
          <w:sz w:val="28"/>
          <w:szCs w:val="28"/>
        </w:rPr>
        <w:instrText xml:space="preserve"> SEQ Таблиця \* ARABIC </w:instrText>
      </w:r>
      <w:r w:rsidR="00404178" w:rsidRPr="0039429C">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4</w:t>
      </w:r>
      <w:r w:rsidR="00404178" w:rsidRPr="0039429C">
        <w:rPr>
          <w:rFonts w:ascii="Times New Roman" w:hAnsi="Times New Roman" w:cs="Times New Roman"/>
          <w:noProof/>
          <w:sz w:val="28"/>
          <w:szCs w:val="28"/>
        </w:rPr>
        <w:fldChar w:fldCharType="end"/>
      </w:r>
      <w:bookmarkEnd w:id="13"/>
      <w:r w:rsidRPr="0039429C">
        <w:rPr>
          <w:rFonts w:ascii="Times New Roman" w:hAnsi="Times New Roman" w:cs="Times New Roman"/>
          <w:sz w:val="28"/>
          <w:szCs w:val="28"/>
        </w:rPr>
        <w:t xml:space="preserve"> </w:t>
      </w:r>
      <w:r w:rsidRPr="0039429C">
        <w:rPr>
          <w:rFonts w:ascii="Times New Roman" w:hAnsi="Times New Roman" w:cs="Times New Roman"/>
          <w:color w:val="000000"/>
          <w:sz w:val="28"/>
          <w:szCs w:val="28"/>
        </w:rPr>
        <w:t>– Сценарії зміни клімату згідно CMIP5</w:t>
      </w:r>
    </w:p>
    <w:tbl>
      <w:tblPr>
        <w:tblStyle w:val="a7"/>
        <w:tblW w:w="963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85" w:type="dxa"/>
          <w:bottom w:w="57" w:type="dxa"/>
          <w:right w:w="85" w:type="dxa"/>
        </w:tblCellMar>
        <w:tblLook w:val="0400" w:firstRow="0" w:lastRow="0" w:firstColumn="0" w:lastColumn="0" w:noHBand="0" w:noVBand="1"/>
      </w:tblPr>
      <w:tblGrid>
        <w:gridCol w:w="1276"/>
        <w:gridCol w:w="6237"/>
        <w:gridCol w:w="2126"/>
      </w:tblGrid>
      <w:tr w:rsidR="00787B40" w:rsidRPr="0097542B" w:rsidTr="008A47E2">
        <w:trPr>
          <w:trHeight w:val="689"/>
        </w:trPr>
        <w:tc>
          <w:tcPr>
            <w:tcW w:w="1276" w:type="dxa"/>
            <w:vAlign w:val="center"/>
          </w:tcPr>
          <w:p w:rsidR="00787B40" w:rsidRPr="0097542B" w:rsidRDefault="00787B40" w:rsidP="003C4450">
            <w:pPr>
              <w:pBdr>
                <w:top w:val="nil"/>
                <w:left w:val="nil"/>
                <w:bottom w:val="nil"/>
                <w:right w:val="nil"/>
                <w:between w:val="nil"/>
              </w:pBdr>
              <w:jc w:val="center"/>
              <w:rPr>
                <w:rFonts w:ascii="Times New Roman" w:eastAsia="Calibri" w:hAnsi="Times New Roman" w:cs="Times New Roman"/>
                <w:b/>
                <w:bCs/>
                <w:color w:val="000000"/>
                <w:sz w:val="24"/>
                <w:szCs w:val="24"/>
              </w:rPr>
            </w:pPr>
            <w:r w:rsidRPr="0097542B">
              <w:rPr>
                <w:rFonts w:ascii="Times New Roman" w:eastAsia="Calibri" w:hAnsi="Times New Roman" w:cs="Times New Roman"/>
                <w:b/>
                <w:bCs/>
                <w:color w:val="000000"/>
                <w:sz w:val="24"/>
                <w:szCs w:val="24"/>
              </w:rPr>
              <w:t>RCP</w:t>
            </w:r>
          </w:p>
        </w:tc>
        <w:tc>
          <w:tcPr>
            <w:tcW w:w="6237" w:type="dxa"/>
            <w:vAlign w:val="center"/>
          </w:tcPr>
          <w:p w:rsidR="00787B40" w:rsidRPr="0097542B" w:rsidRDefault="00787B40" w:rsidP="003C4450">
            <w:pPr>
              <w:pBdr>
                <w:top w:val="nil"/>
                <w:left w:val="nil"/>
                <w:bottom w:val="nil"/>
                <w:right w:val="nil"/>
                <w:between w:val="nil"/>
              </w:pBdr>
              <w:jc w:val="center"/>
              <w:rPr>
                <w:rFonts w:ascii="Times New Roman" w:eastAsia="Calibri" w:hAnsi="Times New Roman" w:cs="Times New Roman"/>
                <w:b/>
                <w:bCs/>
                <w:color w:val="000000"/>
                <w:sz w:val="24"/>
                <w:szCs w:val="24"/>
              </w:rPr>
            </w:pPr>
            <w:r w:rsidRPr="0097542B">
              <w:rPr>
                <w:rFonts w:ascii="Times New Roman" w:eastAsia="Calibri" w:hAnsi="Times New Roman" w:cs="Times New Roman"/>
                <w:b/>
                <w:bCs/>
                <w:color w:val="000000"/>
                <w:sz w:val="24"/>
                <w:szCs w:val="24"/>
              </w:rPr>
              <w:t>Опис сценарію зміни клімату</w:t>
            </w:r>
          </w:p>
        </w:tc>
        <w:tc>
          <w:tcPr>
            <w:tcW w:w="2126" w:type="dxa"/>
            <w:vAlign w:val="center"/>
          </w:tcPr>
          <w:p w:rsidR="00787B40" w:rsidRPr="0097542B" w:rsidRDefault="00787B40" w:rsidP="003C4450">
            <w:pPr>
              <w:pBdr>
                <w:top w:val="nil"/>
                <w:left w:val="nil"/>
                <w:bottom w:val="nil"/>
                <w:right w:val="nil"/>
                <w:between w:val="nil"/>
              </w:pBdr>
              <w:jc w:val="center"/>
              <w:rPr>
                <w:rFonts w:ascii="Times New Roman" w:eastAsia="Calibri" w:hAnsi="Times New Roman" w:cs="Times New Roman"/>
                <w:b/>
                <w:bCs/>
                <w:color w:val="000000"/>
                <w:sz w:val="24"/>
                <w:szCs w:val="24"/>
              </w:rPr>
            </w:pPr>
            <w:r w:rsidRPr="0097542B">
              <w:rPr>
                <w:rFonts w:ascii="Times New Roman" w:eastAsia="Calibri" w:hAnsi="Times New Roman" w:cs="Times New Roman"/>
                <w:b/>
                <w:bCs/>
                <w:color w:val="000000"/>
                <w:sz w:val="24"/>
                <w:szCs w:val="24"/>
              </w:rPr>
              <w:t>Ступінь нагріву земної поверхні, Вт/м</w:t>
            </w:r>
            <w:r w:rsidRPr="0097542B">
              <w:rPr>
                <w:rFonts w:ascii="Times New Roman" w:eastAsia="Calibri" w:hAnsi="Times New Roman" w:cs="Times New Roman"/>
                <w:b/>
                <w:bCs/>
                <w:color w:val="000000"/>
                <w:sz w:val="24"/>
                <w:szCs w:val="24"/>
                <w:vertAlign w:val="superscript"/>
              </w:rPr>
              <w:t>2</w:t>
            </w:r>
          </w:p>
        </w:tc>
      </w:tr>
      <w:tr w:rsidR="00787B40" w:rsidRPr="0097542B" w:rsidTr="0097542B">
        <w:tc>
          <w:tcPr>
            <w:tcW w:w="1276" w:type="dxa"/>
            <w:vAlign w:val="center"/>
          </w:tcPr>
          <w:p w:rsidR="00787B40" w:rsidRPr="0097542B" w:rsidRDefault="00787B40" w:rsidP="003C4450">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RCP 1.9</w:t>
            </w:r>
          </w:p>
        </w:tc>
        <w:tc>
          <w:tcPr>
            <w:tcW w:w="6237" w:type="dxa"/>
          </w:tcPr>
          <w:p w:rsidR="00787B40" w:rsidRPr="0097542B" w:rsidRDefault="00787B40" w:rsidP="003C4450">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Глобальне потепління становить нижче 1,5°C, що є бажаною метою Паризької угоди</w:t>
            </w:r>
          </w:p>
        </w:tc>
        <w:tc>
          <w:tcPr>
            <w:tcW w:w="2126" w:type="dxa"/>
            <w:vAlign w:val="center"/>
          </w:tcPr>
          <w:p w:rsidR="00787B40" w:rsidRPr="0097542B" w:rsidRDefault="00787B40" w:rsidP="003C4450">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1,9</w:t>
            </w:r>
          </w:p>
        </w:tc>
      </w:tr>
      <w:tr w:rsidR="00787B40" w:rsidRPr="0097542B" w:rsidTr="0097542B">
        <w:tc>
          <w:tcPr>
            <w:tcW w:w="1276" w:type="dxa"/>
            <w:vAlign w:val="center"/>
          </w:tcPr>
          <w:p w:rsidR="00787B40" w:rsidRPr="0097542B" w:rsidRDefault="00787B40" w:rsidP="003C4450">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RCP 2.6</w:t>
            </w:r>
          </w:p>
        </w:tc>
        <w:tc>
          <w:tcPr>
            <w:tcW w:w="6237" w:type="dxa"/>
          </w:tcPr>
          <w:p w:rsidR="00787B40" w:rsidRPr="0097542B" w:rsidRDefault="00787B40" w:rsidP="003C4450">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Викиди вуглекислого газу (CO</w:t>
            </w:r>
            <w:r w:rsidRPr="0097542B">
              <w:rPr>
                <w:rFonts w:ascii="Times New Roman" w:eastAsia="Calibri" w:hAnsi="Times New Roman" w:cs="Times New Roman"/>
                <w:color w:val="000000"/>
                <w:sz w:val="24"/>
                <w:szCs w:val="24"/>
                <w:vertAlign w:val="subscript"/>
              </w:rPr>
              <w:t>2</w:t>
            </w:r>
            <w:r w:rsidRPr="0097542B">
              <w:rPr>
                <w:rFonts w:ascii="Times New Roman" w:eastAsia="Calibri" w:hAnsi="Times New Roman" w:cs="Times New Roman"/>
                <w:color w:val="000000"/>
                <w:sz w:val="24"/>
                <w:szCs w:val="24"/>
              </w:rPr>
              <w:t>) почнуть знижуватися до 2020 року і стануть нульовими до 2100 року. Зростання глобальної температури не більше 2°C до 2100 року.</w:t>
            </w:r>
          </w:p>
        </w:tc>
        <w:tc>
          <w:tcPr>
            <w:tcW w:w="2126" w:type="dxa"/>
            <w:vAlign w:val="center"/>
          </w:tcPr>
          <w:p w:rsidR="00787B40" w:rsidRPr="0097542B" w:rsidRDefault="00787B40" w:rsidP="003C4450">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2,6</w:t>
            </w:r>
          </w:p>
        </w:tc>
      </w:tr>
      <w:tr w:rsidR="00787B40" w:rsidRPr="0097542B" w:rsidTr="008A47E2">
        <w:trPr>
          <w:trHeight w:val="953"/>
        </w:trPr>
        <w:tc>
          <w:tcPr>
            <w:tcW w:w="1276" w:type="dxa"/>
            <w:vAlign w:val="center"/>
          </w:tcPr>
          <w:p w:rsidR="00787B40" w:rsidRPr="0097542B" w:rsidRDefault="00787B40" w:rsidP="003C4450">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RCP 4.5</w:t>
            </w:r>
          </w:p>
        </w:tc>
        <w:tc>
          <w:tcPr>
            <w:tcW w:w="6237" w:type="dxa"/>
          </w:tcPr>
          <w:p w:rsidR="00787B40" w:rsidRPr="0097542B" w:rsidRDefault="00787B40" w:rsidP="00EB15B8">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Середній сценарій, вважається найбільш реалістичним. Пік емісій парникових газів близько 2040 р</w:t>
            </w:r>
            <w:r w:rsidR="00EB15B8">
              <w:rPr>
                <w:rFonts w:ascii="Times New Roman" w:eastAsia="Calibri" w:hAnsi="Times New Roman" w:cs="Times New Roman"/>
                <w:color w:val="000000"/>
                <w:sz w:val="24"/>
                <w:szCs w:val="24"/>
              </w:rPr>
              <w:t>оку</w:t>
            </w:r>
            <w:r w:rsidRPr="0097542B">
              <w:rPr>
                <w:rFonts w:ascii="Times New Roman" w:eastAsia="Calibri" w:hAnsi="Times New Roman" w:cs="Times New Roman"/>
                <w:color w:val="000000"/>
                <w:sz w:val="24"/>
                <w:szCs w:val="24"/>
              </w:rPr>
              <w:t>, після чого зниження. Зростання глобальної температури до 2-3°C до 2100 року.</w:t>
            </w:r>
          </w:p>
        </w:tc>
        <w:tc>
          <w:tcPr>
            <w:tcW w:w="2126" w:type="dxa"/>
            <w:vAlign w:val="center"/>
          </w:tcPr>
          <w:p w:rsidR="00787B40" w:rsidRPr="0097542B" w:rsidRDefault="00787B40" w:rsidP="003C4450">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4,5</w:t>
            </w:r>
          </w:p>
        </w:tc>
      </w:tr>
      <w:tr w:rsidR="00787B40" w:rsidRPr="0097542B" w:rsidTr="0097542B">
        <w:tc>
          <w:tcPr>
            <w:tcW w:w="1276" w:type="dxa"/>
            <w:vAlign w:val="center"/>
          </w:tcPr>
          <w:p w:rsidR="00787B40" w:rsidRPr="0097542B" w:rsidRDefault="00787B40" w:rsidP="003C4450">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RCP 8.5</w:t>
            </w:r>
          </w:p>
        </w:tc>
        <w:tc>
          <w:tcPr>
            <w:tcW w:w="6237" w:type="dxa"/>
          </w:tcPr>
          <w:p w:rsidR="00787B40" w:rsidRPr="0097542B" w:rsidRDefault="00787B40" w:rsidP="003C4450">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Найгірший сценарій. Викиди парникових газів продовжуються протягом 21 сторіччя. Зростання глобальної температури до 5°C до 2100 року.</w:t>
            </w:r>
          </w:p>
        </w:tc>
        <w:tc>
          <w:tcPr>
            <w:tcW w:w="2126" w:type="dxa"/>
            <w:vAlign w:val="center"/>
          </w:tcPr>
          <w:p w:rsidR="00787B40" w:rsidRPr="0097542B" w:rsidRDefault="00787B40" w:rsidP="003C4450">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000000"/>
                <w:sz w:val="24"/>
                <w:szCs w:val="24"/>
              </w:rPr>
              <w:t>8,5</w:t>
            </w:r>
          </w:p>
        </w:tc>
      </w:tr>
    </w:tbl>
    <w:p w:rsidR="00787B40" w:rsidRDefault="00787B40" w:rsidP="003C4450">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97542B">
        <w:rPr>
          <w:rFonts w:ascii="Times New Roman" w:hAnsi="Times New Roman" w:cs="Times New Roman"/>
          <w:color w:val="000000"/>
          <w:sz w:val="28"/>
          <w:szCs w:val="28"/>
        </w:rPr>
        <w:t>В 6-му оціночному звіті</w:t>
      </w:r>
      <w:r w:rsidRPr="0097542B">
        <w:rPr>
          <w:rFonts w:ascii="Times New Roman" w:hAnsi="Times New Roman" w:cs="Times New Roman"/>
          <w:color w:val="000000"/>
          <w:sz w:val="28"/>
          <w:szCs w:val="28"/>
          <w:vertAlign w:val="superscript"/>
        </w:rPr>
        <w:footnoteReference w:id="29"/>
      </w:r>
      <w:r w:rsidRPr="0097542B">
        <w:rPr>
          <w:rFonts w:ascii="Times New Roman" w:hAnsi="Times New Roman" w:cs="Times New Roman"/>
          <w:color w:val="000000"/>
          <w:sz w:val="28"/>
          <w:szCs w:val="28"/>
        </w:rPr>
        <w:t xml:space="preserve"> (AR6), випущеному МГЕЗК у 2022 році, сценарії зміни клімату і траєкторії викидів парникових газів (RCP) були трансформовані в спільні соціально-економічні шляхи (SSP), які врахували геополітичні аспекти та необхідність спільних глобальних економічних зусиль зі зниження викидів парникових газів і адаптації до зміни клімату (таблиця </w:t>
      </w:r>
      <w:r w:rsidR="005D6785">
        <w:rPr>
          <w:rFonts w:ascii="Times New Roman" w:hAnsi="Times New Roman" w:cs="Times New Roman"/>
          <w:color w:val="000000"/>
          <w:sz w:val="28"/>
          <w:szCs w:val="28"/>
        </w:rPr>
        <w:t>5</w:t>
      </w:r>
      <w:r w:rsidR="00E842EC">
        <w:fldChar w:fldCharType="begin"/>
      </w:r>
      <w:r w:rsidR="00E842EC">
        <w:instrText xml:space="preserve"> REF _Ref152274003 \h  \* MERGEFORMAT </w:instrText>
      </w:r>
      <w:r w:rsidR="00E842EC">
        <w:fldChar w:fldCharType="separate"/>
      </w:r>
      <w:r w:rsidR="003D1D12" w:rsidRPr="003D1D12">
        <w:rPr>
          <w:rFonts w:ascii="Times New Roman" w:hAnsi="Times New Roman" w:cs="Times New Roman"/>
          <w:vanish/>
          <w:color w:val="000000"/>
          <w:sz w:val="28"/>
          <w:szCs w:val="28"/>
        </w:rPr>
        <w:t>Таблиця 5</w:t>
      </w:r>
      <w:r w:rsidR="00E842EC">
        <w:fldChar w:fldCharType="end"/>
      </w:r>
      <w:r w:rsidRPr="0097542B">
        <w:rPr>
          <w:rFonts w:ascii="Times New Roman" w:hAnsi="Times New Roman" w:cs="Times New Roman"/>
          <w:color w:val="000000"/>
          <w:sz w:val="28"/>
          <w:szCs w:val="28"/>
        </w:rPr>
        <w:t>).</w:t>
      </w:r>
    </w:p>
    <w:p w:rsidR="0097542B" w:rsidRPr="0097542B" w:rsidRDefault="0097542B" w:rsidP="003C4450">
      <w:pPr>
        <w:pBdr>
          <w:top w:val="nil"/>
          <w:left w:val="nil"/>
          <w:bottom w:val="nil"/>
          <w:right w:val="nil"/>
          <w:between w:val="nil"/>
        </w:pBdr>
        <w:spacing w:line="240" w:lineRule="auto"/>
        <w:ind w:firstLine="567"/>
        <w:rPr>
          <w:rFonts w:ascii="Times New Roman" w:hAnsi="Times New Roman" w:cs="Times New Roman"/>
          <w:color w:val="000000"/>
          <w:sz w:val="28"/>
          <w:szCs w:val="28"/>
        </w:rPr>
      </w:pPr>
    </w:p>
    <w:p w:rsidR="00787B40" w:rsidRDefault="00787B40" w:rsidP="003C4450">
      <w:pPr>
        <w:pStyle w:val="ac"/>
        <w:spacing w:after="0"/>
        <w:rPr>
          <w:rFonts w:ascii="Times New Roman" w:hAnsi="Times New Roman" w:cs="Times New Roman"/>
          <w:color w:val="000000"/>
          <w:sz w:val="28"/>
          <w:szCs w:val="28"/>
        </w:rPr>
      </w:pPr>
      <w:bookmarkStart w:id="14" w:name="_Ref152274003"/>
      <w:r w:rsidRPr="0039429C">
        <w:rPr>
          <w:rFonts w:ascii="Times New Roman" w:hAnsi="Times New Roman" w:cs="Times New Roman"/>
          <w:color w:val="000000"/>
          <w:sz w:val="28"/>
          <w:szCs w:val="28"/>
        </w:rPr>
        <w:t xml:space="preserve">Таблиця </w:t>
      </w:r>
      <w:r w:rsidR="00404178" w:rsidRPr="0039429C">
        <w:rPr>
          <w:rFonts w:ascii="Times New Roman" w:hAnsi="Times New Roman" w:cs="Times New Roman"/>
          <w:color w:val="000000"/>
          <w:sz w:val="28"/>
          <w:szCs w:val="28"/>
        </w:rPr>
        <w:fldChar w:fldCharType="begin"/>
      </w:r>
      <w:r w:rsidRPr="0039429C">
        <w:rPr>
          <w:rFonts w:ascii="Times New Roman" w:hAnsi="Times New Roman" w:cs="Times New Roman"/>
          <w:color w:val="000000"/>
          <w:sz w:val="28"/>
          <w:szCs w:val="28"/>
        </w:rPr>
        <w:instrText xml:space="preserve"> SEQ Таблиця \* ARABIC </w:instrText>
      </w:r>
      <w:r w:rsidR="00404178" w:rsidRPr="0039429C">
        <w:rPr>
          <w:rFonts w:ascii="Times New Roman" w:hAnsi="Times New Roman" w:cs="Times New Roman"/>
          <w:color w:val="000000"/>
          <w:sz w:val="28"/>
          <w:szCs w:val="28"/>
        </w:rPr>
        <w:fldChar w:fldCharType="separate"/>
      </w:r>
      <w:r w:rsidR="003D1D12">
        <w:rPr>
          <w:rFonts w:ascii="Times New Roman" w:hAnsi="Times New Roman" w:cs="Times New Roman"/>
          <w:noProof/>
          <w:color w:val="000000"/>
          <w:sz w:val="28"/>
          <w:szCs w:val="28"/>
        </w:rPr>
        <w:t>5</w:t>
      </w:r>
      <w:r w:rsidR="00404178" w:rsidRPr="0039429C">
        <w:rPr>
          <w:rFonts w:ascii="Times New Roman" w:hAnsi="Times New Roman" w:cs="Times New Roman"/>
          <w:color w:val="000000"/>
          <w:sz w:val="28"/>
          <w:szCs w:val="28"/>
        </w:rPr>
        <w:fldChar w:fldCharType="end"/>
      </w:r>
      <w:bookmarkEnd w:id="14"/>
      <w:r w:rsidRPr="0039429C">
        <w:rPr>
          <w:rFonts w:ascii="Times New Roman" w:hAnsi="Times New Roman" w:cs="Times New Roman"/>
          <w:color w:val="000000"/>
          <w:sz w:val="28"/>
          <w:szCs w:val="28"/>
        </w:rPr>
        <w:t xml:space="preserve"> – Соціально-економічні шляхи зміни клімату згідно CMIP6</w:t>
      </w:r>
    </w:p>
    <w:tbl>
      <w:tblPr>
        <w:tblStyle w:val="a8"/>
        <w:tblW w:w="9639"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left w:w="85" w:type="dxa"/>
          <w:bottom w:w="28" w:type="dxa"/>
          <w:right w:w="85" w:type="dxa"/>
        </w:tblCellMar>
        <w:tblLook w:val="0400" w:firstRow="0" w:lastRow="0" w:firstColumn="0" w:lastColumn="0" w:noHBand="0" w:noVBand="1"/>
      </w:tblPr>
      <w:tblGrid>
        <w:gridCol w:w="1134"/>
        <w:gridCol w:w="4588"/>
        <w:gridCol w:w="851"/>
        <w:gridCol w:w="850"/>
        <w:gridCol w:w="2216"/>
      </w:tblGrid>
      <w:tr w:rsidR="00787B40" w:rsidRPr="0097542B" w:rsidTr="0025264F">
        <w:tc>
          <w:tcPr>
            <w:tcW w:w="1134" w:type="dxa"/>
            <w:vMerge w:val="restart"/>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b/>
                <w:color w:val="000000"/>
                <w:sz w:val="24"/>
                <w:szCs w:val="24"/>
              </w:rPr>
            </w:pPr>
            <w:r w:rsidRPr="0097542B">
              <w:rPr>
                <w:rFonts w:ascii="Times New Roman" w:eastAsia="Calibri" w:hAnsi="Times New Roman" w:cs="Times New Roman"/>
                <w:b/>
                <w:color w:val="000000"/>
                <w:sz w:val="24"/>
                <w:szCs w:val="24"/>
              </w:rPr>
              <w:t>SSP</w:t>
            </w:r>
          </w:p>
        </w:tc>
        <w:tc>
          <w:tcPr>
            <w:tcW w:w="4588" w:type="dxa"/>
            <w:vMerge w:val="restart"/>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b/>
                <w:color w:val="000000"/>
                <w:sz w:val="24"/>
                <w:szCs w:val="24"/>
              </w:rPr>
            </w:pPr>
            <w:r w:rsidRPr="0097542B">
              <w:rPr>
                <w:rFonts w:ascii="Times New Roman" w:eastAsia="Calibri" w:hAnsi="Times New Roman" w:cs="Times New Roman"/>
                <w:b/>
                <w:color w:val="000000"/>
                <w:sz w:val="24"/>
                <w:szCs w:val="24"/>
              </w:rPr>
              <w:t>Опис соціально-економічного шляху</w:t>
            </w:r>
          </w:p>
        </w:tc>
        <w:tc>
          <w:tcPr>
            <w:tcW w:w="1701" w:type="dxa"/>
            <w:gridSpan w:val="2"/>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b/>
                <w:color w:val="000000"/>
                <w:sz w:val="24"/>
                <w:szCs w:val="24"/>
              </w:rPr>
            </w:pPr>
            <w:r w:rsidRPr="0097542B">
              <w:rPr>
                <w:rFonts w:ascii="Times New Roman" w:eastAsia="Calibri" w:hAnsi="Times New Roman" w:cs="Times New Roman"/>
                <w:b/>
                <w:color w:val="000000"/>
                <w:sz w:val="24"/>
                <w:szCs w:val="24"/>
              </w:rPr>
              <w:t>Потепління</w:t>
            </w:r>
          </w:p>
        </w:tc>
        <w:tc>
          <w:tcPr>
            <w:tcW w:w="2216" w:type="dxa"/>
            <w:vMerge w:val="restart"/>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b/>
                <w:color w:val="000000"/>
                <w:sz w:val="24"/>
                <w:szCs w:val="24"/>
              </w:rPr>
            </w:pPr>
            <w:r w:rsidRPr="0097542B">
              <w:rPr>
                <w:rFonts w:ascii="Times New Roman" w:eastAsia="Calibri" w:hAnsi="Times New Roman" w:cs="Times New Roman"/>
                <w:b/>
                <w:color w:val="000000"/>
                <w:sz w:val="24"/>
                <w:szCs w:val="24"/>
              </w:rPr>
              <w:t>Вірогідні температури у 2081-2100 рр.</w:t>
            </w:r>
          </w:p>
        </w:tc>
      </w:tr>
      <w:tr w:rsidR="00787B40" w:rsidRPr="0097542B" w:rsidTr="0025264F">
        <w:trPr>
          <w:trHeight w:val="850"/>
        </w:trPr>
        <w:tc>
          <w:tcPr>
            <w:tcW w:w="1134" w:type="dxa"/>
            <w:vMerge/>
            <w:vAlign w:val="center"/>
          </w:tcPr>
          <w:p w:rsidR="00787B40" w:rsidRPr="0097542B" w:rsidRDefault="00787B40" w:rsidP="00EE2288">
            <w:pPr>
              <w:widowControl w:val="0"/>
              <w:pBdr>
                <w:top w:val="nil"/>
                <w:left w:val="nil"/>
                <w:bottom w:val="nil"/>
                <w:right w:val="nil"/>
                <w:between w:val="nil"/>
              </w:pBdr>
              <w:rPr>
                <w:rFonts w:ascii="Times New Roman" w:eastAsia="Calibri" w:hAnsi="Times New Roman" w:cs="Times New Roman"/>
                <w:color w:val="000000"/>
                <w:sz w:val="24"/>
                <w:szCs w:val="24"/>
              </w:rPr>
            </w:pPr>
          </w:p>
        </w:tc>
        <w:tc>
          <w:tcPr>
            <w:tcW w:w="4588" w:type="dxa"/>
            <w:vMerge/>
            <w:vAlign w:val="center"/>
          </w:tcPr>
          <w:p w:rsidR="00787B40" w:rsidRPr="0097542B" w:rsidRDefault="00787B40" w:rsidP="00EE2288">
            <w:pPr>
              <w:widowControl w:val="0"/>
              <w:pBdr>
                <w:top w:val="nil"/>
                <w:left w:val="nil"/>
                <w:bottom w:val="nil"/>
                <w:right w:val="nil"/>
                <w:between w:val="nil"/>
              </w:pBdr>
              <w:rPr>
                <w:rFonts w:ascii="Times New Roman" w:eastAsia="Calibri" w:hAnsi="Times New Roman" w:cs="Times New Roman"/>
                <w:color w:val="000000"/>
                <w:sz w:val="24"/>
                <w:szCs w:val="24"/>
              </w:rPr>
            </w:pPr>
          </w:p>
        </w:tc>
        <w:tc>
          <w:tcPr>
            <w:tcW w:w="851"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b/>
                <w:color w:val="000000"/>
                <w:sz w:val="24"/>
                <w:szCs w:val="24"/>
              </w:rPr>
            </w:pPr>
            <w:r w:rsidRPr="0097542B">
              <w:rPr>
                <w:rFonts w:ascii="Times New Roman" w:eastAsia="Calibri" w:hAnsi="Times New Roman" w:cs="Times New Roman"/>
                <w:b/>
                <w:color w:val="000000"/>
                <w:sz w:val="24"/>
                <w:szCs w:val="24"/>
              </w:rPr>
              <w:t>2041-2060</w:t>
            </w:r>
          </w:p>
        </w:tc>
        <w:tc>
          <w:tcPr>
            <w:tcW w:w="850"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b/>
                <w:color w:val="000000"/>
                <w:sz w:val="24"/>
                <w:szCs w:val="24"/>
              </w:rPr>
            </w:pPr>
            <w:r w:rsidRPr="0097542B">
              <w:rPr>
                <w:rFonts w:ascii="Times New Roman" w:eastAsia="Calibri" w:hAnsi="Times New Roman" w:cs="Times New Roman"/>
                <w:b/>
                <w:color w:val="000000"/>
                <w:sz w:val="24"/>
                <w:szCs w:val="24"/>
              </w:rPr>
              <w:t>2081-2100</w:t>
            </w:r>
          </w:p>
        </w:tc>
        <w:tc>
          <w:tcPr>
            <w:tcW w:w="2216" w:type="dxa"/>
            <w:vMerge/>
          </w:tcPr>
          <w:p w:rsidR="00787B40" w:rsidRPr="0097542B" w:rsidRDefault="00787B40" w:rsidP="00EE2288">
            <w:pPr>
              <w:widowControl w:val="0"/>
              <w:pBdr>
                <w:top w:val="nil"/>
                <w:left w:val="nil"/>
                <w:bottom w:val="nil"/>
                <w:right w:val="nil"/>
                <w:between w:val="nil"/>
              </w:pBdr>
              <w:rPr>
                <w:rFonts w:ascii="Times New Roman" w:eastAsia="Calibri" w:hAnsi="Times New Roman" w:cs="Times New Roman"/>
                <w:color w:val="000000"/>
                <w:sz w:val="24"/>
                <w:szCs w:val="24"/>
              </w:rPr>
            </w:pPr>
          </w:p>
        </w:tc>
      </w:tr>
      <w:tr w:rsidR="00787B40" w:rsidRPr="0097542B" w:rsidTr="0097542B">
        <w:tc>
          <w:tcPr>
            <w:tcW w:w="1134" w:type="dxa"/>
            <w:vAlign w:val="center"/>
          </w:tcPr>
          <w:p w:rsidR="00787B40" w:rsidRPr="0097542B" w:rsidRDefault="00787B40" w:rsidP="00EE2288">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SSP1-1.9</w:t>
            </w:r>
          </w:p>
        </w:tc>
        <w:tc>
          <w:tcPr>
            <w:tcW w:w="4588" w:type="dxa"/>
            <w:vAlign w:val="center"/>
          </w:tcPr>
          <w:p w:rsidR="00787B40" w:rsidRPr="0097542B" w:rsidRDefault="00787B40" w:rsidP="00EE2288">
            <w:pPr>
              <w:pBdr>
                <w:top w:val="nil"/>
                <w:left w:val="nil"/>
                <w:bottom w:val="nil"/>
                <w:right w:val="nil"/>
                <w:between w:val="nil"/>
              </w:pBdr>
              <w:rPr>
                <w:rFonts w:ascii="Times New Roman" w:eastAsia="Calibri" w:hAnsi="Times New Roman" w:cs="Times New Roman"/>
                <w:color w:val="202122"/>
                <w:sz w:val="24"/>
                <w:szCs w:val="24"/>
              </w:rPr>
            </w:pPr>
            <w:r w:rsidRPr="0097542B">
              <w:rPr>
                <w:rFonts w:ascii="Times New Roman" w:eastAsia="Calibri" w:hAnsi="Times New Roman" w:cs="Times New Roman"/>
                <w:color w:val="202122"/>
                <w:sz w:val="24"/>
                <w:szCs w:val="24"/>
              </w:rPr>
              <w:t>Дуже низькі викиди парникових газів: скорочення викидів CO2 до чистого нуля до 2050 року.</w:t>
            </w:r>
          </w:p>
        </w:tc>
        <w:tc>
          <w:tcPr>
            <w:tcW w:w="851"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1,6°C</w:t>
            </w:r>
          </w:p>
        </w:tc>
        <w:tc>
          <w:tcPr>
            <w:tcW w:w="850"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1,4°C</w:t>
            </w:r>
          </w:p>
        </w:tc>
        <w:tc>
          <w:tcPr>
            <w:tcW w:w="2216"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1,0 – 1,8</w:t>
            </w:r>
          </w:p>
        </w:tc>
      </w:tr>
      <w:tr w:rsidR="00787B40" w:rsidRPr="0097542B" w:rsidTr="0097542B">
        <w:tc>
          <w:tcPr>
            <w:tcW w:w="1134" w:type="dxa"/>
            <w:vAlign w:val="center"/>
          </w:tcPr>
          <w:p w:rsidR="00787B40" w:rsidRPr="0097542B" w:rsidRDefault="00787B40" w:rsidP="00EE2288">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SSP1-2.6</w:t>
            </w:r>
          </w:p>
        </w:tc>
        <w:tc>
          <w:tcPr>
            <w:tcW w:w="4588" w:type="dxa"/>
            <w:vAlign w:val="center"/>
          </w:tcPr>
          <w:p w:rsidR="00787B40" w:rsidRPr="0097542B" w:rsidRDefault="00787B40" w:rsidP="00EE2288">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Низькі викиди парникових газів:</w:t>
            </w:r>
            <w:r w:rsidRPr="0097542B">
              <w:rPr>
                <w:rFonts w:ascii="Times New Roman" w:eastAsia="Calibri" w:hAnsi="Times New Roman" w:cs="Times New Roman"/>
                <w:color w:val="202122"/>
                <w:sz w:val="24"/>
                <w:szCs w:val="24"/>
              </w:rPr>
              <w:br/>
              <w:t>скорочення викидів CO2 до чистого нуля до 2075 року.</w:t>
            </w:r>
          </w:p>
        </w:tc>
        <w:tc>
          <w:tcPr>
            <w:tcW w:w="851"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1,7°C</w:t>
            </w:r>
          </w:p>
        </w:tc>
        <w:tc>
          <w:tcPr>
            <w:tcW w:w="850"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1,8°C</w:t>
            </w:r>
          </w:p>
        </w:tc>
        <w:tc>
          <w:tcPr>
            <w:tcW w:w="2216"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1,3 – 2,4</w:t>
            </w:r>
          </w:p>
        </w:tc>
      </w:tr>
      <w:tr w:rsidR="00787B40" w:rsidRPr="0097542B" w:rsidTr="0097542B">
        <w:tc>
          <w:tcPr>
            <w:tcW w:w="1134" w:type="dxa"/>
            <w:vAlign w:val="center"/>
          </w:tcPr>
          <w:p w:rsidR="00787B40" w:rsidRPr="0097542B" w:rsidRDefault="00787B40" w:rsidP="00EE2288">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SSP2-4.5</w:t>
            </w:r>
          </w:p>
        </w:tc>
        <w:tc>
          <w:tcPr>
            <w:tcW w:w="4588" w:type="dxa"/>
            <w:vAlign w:val="center"/>
          </w:tcPr>
          <w:p w:rsidR="00787B40" w:rsidRPr="0097542B" w:rsidRDefault="00787B40" w:rsidP="00EE2288">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Середні викиди парникових газів:</w:t>
            </w:r>
            <w:r w:rsidRPr="0097542B">
              <w:rPr>
                <w:rFonts w:ascii="Times New Roman" w:eastAsia="Calibri" w:hAnsi="Times New Roman" w:cs="Times New Roman"/>
                <w:color w:val="202122"/>
                <w:sz w:val="24"/>
                <w:szCs w:val="24"/>
              </w:rPr>
              <w:br/>
              <w:t>викиди CO</w:t>
            </w:r>
            <w:r w:rsidRPr="0097542B">
              <w:rPr>
                <w:rFonts w:ascii="Times New Roman" w:eastAsia="Calibri" w:hAnsi="Times New Roman" w:cs="Times New Roman"/>
                <w:color w:val="202122"/>
                <w:sz w:val="24"/>
                <w:szCs w:val="24"/>
                <w:vertAlign w:val="subscript"/>
              </w:rPr>
              <w:t>2</w:t>
            </w:r>
            <w:r w:rsidR="00EB15B8">
              <w:rPr>
                <w:rFonts w:ascii="Times New Roman" w:eastAsia="Calibri" w:hAnsi="Times New Roman" w:cs="Times New Roman"/>
                <w:color w:val="202122"/>
                <w:sz w:val="24"/>
                <w:szCs w:val="24"/>
              </w:rPr>
              <w:t> залишаються без змін до 2050 року</w:t>
            </w:r>
            <w:r w:rsidRPr="0097542B">
              <w:rPr>
                <w:rFonts w:ascii="Times New Roman" w:eastAsia="Calibri" w:hAnsi="Times New Roman" w:cs="Times New Roman"/>
                <w:color w:val="202122"/>
                <w:sz w:val="24"/>
                <w:szCs w:val="24"/>
              </w:rPr>
              <w:t>, потім знижуються, але не досягають чистого нуля до 2100 року. Найбільш вірогідний шлях.</w:t>
            </w:r>
          </w:p>
        </w:tc>
        <w:tc>
          <w:tcPr>
            <w:tcW w:w="851"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2,0°C</w:t>
            </w:r>
          </w:p>
        </w:tc>
        <w:tc>
          <w:tcPr>
            <w:tcW w:w="850"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2,7°C</w:t>
            </w:r>
          </w:p>
        </w:tc>
        <w:tc>
          <w:tcPr>
            <w:tcW w:w="2216"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2,1 – 3,5</w:t>
            </w:r>
          </w:p>
        </w:tc>
      </w:tr>
      <w:tr w:rsidR="00787B40" w:rsidRPr="0097542B" w:rsidTr="0097542B">
        <w:tc>
          <w:tcPr>
            <w:tcW w:w="1134" w:type="dxa"/>
            <w:vAlign w:val="center"/>
          </w:tcPr>
          <w:p w:rsidR="00787B40" w:rsidRPr="0097542B" w:rsidRDefault="00787B40" w:rsidP="00EE2288">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SSP3-7.0</w:t>
            </w:r>
          </w:p>
        </w:tc>
        <w:tc>
          <w:tcPr>
            <w:tcW w:w="4588" w:type="dxa"/>
            <w:vAlign w:val="center"/>
          </w:tcPr>
          <w:p w:rsidR="00787B40" w:rsidRPr="0097542B" w:rsidRDefault="00787B40" w:rsidP="00EE2288">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Високі викиди парникових газів:</w:t>
            </w:r>
            <w:r w:rsidRPr="0097542B">
              <w:rPr>
                <w:rFonts w:ascii="Times New Roman" w:eastAsia="Calibri" w:hAnsi="Times New Roman" w:cs="Times New Roman"/>
                <w:color w:val="202122"/>
                <w:sz w:val="24"/>
                <w:szCs w:val="24"/>
              </w:rPr>
              <w:br/>
              <w:t>викиди CO</w:t>
            </w:r>
            <w:r w:rsidRPr="0097542B">
              <w:rPr>
                <w:rFonts w:ascii="Times New Roman" w:eastAsia="Calibri" w:hAnsi="Times New Roman" w:cs="Times New Roman"/>
                <w:color w:val="202122"/>
                <w:sz w:val="24"/>
                <w:szCs w:val="24"/>
                <w:vertAlign w:val="subscript"/>
              </w:rPr>
              <w:t>2</w:t>
            </w:r>
            <w:r w:rsidRPr="0097542B">
              <w:rPr>
                <w:rFonts w:ascii="Times New Roman" w:eastAsia="Calibri" w:hAnsi="Times New Roman" w:cs="Times New Roman"/>
                <w:color w:val="202122"/>
                <w:sz w:val="24"/>
                <w:szCs w:val="24"/>
              </w:rPr>
              <w:t> подвоюються до 2100 року.</w:t>
            </w:r>
          </w:p>
        </w:tc>
        <w:tc>
          <w:tcPr>
            <w:tcW w:w="851"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2,1°C</w:t>
            </w:r>
          </w:p>
        </w:tc>
        <w:tc>
          <w:tcPr>
            <w:tcW w:w="850"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3,6°C</w:t>
            </w:r>
          </w:p>
        </w:tc>
        <w:tc>
          <w:tcPr>
            <w:tcW w:w="2216"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2,8 – 4,6</w:t>
            </w:r>
          </w:p>
        </w:tc>
      </w:tr>
      <w:tr w:rsidR="00787B40" w:rsidRPr="0097542B" w:rsidTr="0097542B">
        <w:tc>
          <w:tcPr>
            <w:tcW w:w="1134" w:type="dxa"/>
            <w:vAlign w:val="center"/>
          </w:tcPr>
          <w:p w:rsidR="00787B40" w:rsidRPr="0097542B" w:rsidRDefault="00787B40" w:rsidP="00EE2288">
            <w:pPr>
              <w:pBdr>
                <w:top w:val="nil"/>
                <w:left w:val="nil"/>
                <w:bottom w:val="nil"/>
                <w:right w:val="nil"/>
                <w:between w:val="nil"/>
              </w:pBd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SSP5-8.5</w:t>
            </w:r>
          </w:p>
        </w:tc>
        <w:tc>
          <w:tcPr>
            <w:tcW w:w="4588" w:type="dxa"/>
            <w:vAlign w:val="center"/>
          </w:tcPr>
          <w:p w:rsidR="00787B40" w:rsidRPr="0097542B" w:rsidRDefault="00787B40" w:rsidP="00EE2288">
            <w:pPr>
              <w:pBdr>
                <w:top w:val="nil"/>
                <w:left w:val="nil"/>
                <w:bottom w:val="nil"/>
                <w:right w:val="nil"/>
                <w:between w:val="nil"/>
              </w:pBdr>
              <w:rPr>
                <w:rFonts w:ascii="Times New Roman" w:eastAsia="Calibri" w:hAnsi="Times New Roman" w:cs="Times New Roman"/>
                <w:color w:val="202122"/>
                <w:sz w:val="24"/>
                <w:szCs w:val="24"/>
              </w:rPr>
            </w:pPr>
            <w:r w:rsidRPr="0097542B">
              <w:rPr>
                <w:rFonts w:ascii="Times New Roman" w:eastAsia="Calibri" w:hAnsi="Times New Roman" w:cs="Times New Roman"/>
                <w:color w:val="202122"/>
                <w:sz w:val="24"/>
                <w:szCs w:val="24"/>
              </w:rPr>
              <w:t>Дуже високі викиди парникових газів:</w:t>
            </w:r>
            <w:r w:rsidRPr="0097542B">
              <w:rPr>
                <w:rFonts w:ascii="Times New Roman" w:eastAsia="Calibri" w:hAnsi="Times New Roman" w:cs="Times New Roman"/>
                <w:color w:val="202122"/>
                <w:sz w:val="24"/>
                <w:szCs w:val="24"/>
              </w:rPr>
              <w:br/>
              <w:t>викиди CO</w:t>
            </w:r>
            <w:r w:rsidRPr="0097542B">
              <w:rPr>
                <w:rFonts w:ascii="Times New Roman" w:eastAsia="Calibri" w:hAnsi="Times New Roman" w:cs="Times New Roman"/>
                <w:color w:val="202122"/>
                <w:sz w:val="24"/>
                <w:szCs w:val="24"/>
                <w:vertAlign w:val="subscript"/>
              </w:rPr>
              <w:t>2</w:t>
            </w:r>
            <w:r w:rsidRPr="0097542B">
              <w:rPr>
                <w:rFonts w:ascii="Times New Roman" w:eastAsia="Calibri" w:hAnsi="Times New Roman" w:cs="Times New Roman"/>
                <w:color w:val="202122"/>
                <w:sz w:val="24"/>
                <w:szCs w:val="24"/>
              </w:rPr>
              <w:t> потроюються до 2075 року.</w:t>
            </w:r>
          </w:p>
        </w:tc>
        <w:tc>
          <w:tcPr>
            <w:tcW w:w="851"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2,4°C</w:t>
            </w:r>
          </w:p>
        </w:tc>
        <w:tc>
          <w:tcPr>
            <w:tcW w:w="850"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4,4°C</w:t>
            </w:r>
          </w:p>
        </w:tc>
        <w:tc>
          <w:tcPr>
            <w:tcW w:w="2216" w:type="dxa"/>
            <w:vAlign w:val="center"/>
          </w:tcPr>
          <w:p w:rsidR="00787B40" w:rsidRPr="0097542B" w:rsidRDefault="00787B40" w:rsidP="00EE2288">
            <w:pPr>
              <w:pBdr>
                <w:top w:val="nil"/>
                <w:left w:val="nil"/>
                <w:bottom w:val="nil"/>
                <w:right w:val="nil"/>
                <w:between w:val="nil"/>
              </w:pBdr>
              <w:jc w:val="center"/>
              <w:rPr>
                <w:rFonts w:ascii="Times New Roman" w:eastAsia="Calibri" w:hAnsi="Times New Roman" w:cs="Times New Roman"/>
                <w:color w:val="000000"/>
                <w:sz w:val="24"/>
                <w:szCs w:val="24"/>
              </w:rPr>
            </w:pPr>
            <w:r w:rsidRPr="0097542B">
              <w:rPr>
                <w:rFonts w:ascii="Times New Roman" w:eastAsia="Calibri" w:hAnsi="Times New Roman" w:cs="Times New Roman"/>
                <w:color w:val="202122"/>
                <w:sz w:val="24"/>
                <w:szCs w:val="24"/>
              </w:rPr>
              <w:t>3,3 – 5,7</w:t>
            </w:r>
          </w:p>
        </w:tc>
      </w:tr>
    </w:tbl>
    <w:p w:rsidR="00787B40" w:rsidRDefault="00787B40" w:rsidP="0097542B">
      <w:pPr>
        <w:pBdr>
          <w:top w:val="nil"/>
          <w:left w:val="nil"/>
          <w:bottom w:val="nil"/>
          <w:right w:val="nil"/>
          <w:between w:val="nil"/>
        </w:pBdr>
        <w:rPr>
          <w:color w:val="000000"/>
        </w:rPr>
      </w:pPr>
    </w:p>
    <w:p w:rsidR="00787B40" w:rsidRPr="0097542B" w:rsidRDefault="00787B40" w:rsidP="0097542B">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97542B">
        <w:rPr>
          <w:rFonts w:ascii="Times New Roman" w:hAnsi="Times New Roman" w:cs="Times New Roman"/>
          <w:color w:val="000000"/>
          <w:sz w:val="28"/>
          <w:szCs w:val="28"/>
        </w:rPr>
        <w:t>SSP1 та SSP5 є сценаріями відносно оптимістичного економічного розвитку людства, проте SSP5 є сценарієм інтенсивного використання викопного палива, а SSP1 передбачає зростання практик сталого розвитку. SSP3 і 4 передбачають більш песимістичні тенденції розвитку, з незначними інвестиціями в освіту та охорону здоров</w:t>
      </w:r>
      <w:r w:rsidR="00EB15B8" w:rsidRPr="00EB15B8">
        <w:rPr>
          <w:rFonts w:ascii="Times New Roman" w:hAnsi="Times New Roman" w:cs="Times New Roman"/>
          <w:color w:val="000000"/>
          <w:sz w:val="28"/>
          <w:szCs w:val="28"/>
        </w:rPr>
        <w:t>’</w:t>
      </w:r>
      <w:r w:rsidRPr="0097542B">
        <w:rPr>
          <w:rFonts w:ascii="Times New Roman" w:hAnsi="Times New Roman" w:cs="Times New Roman"/>
          <w:color w:val="000000"/>
          <w:sz w:val="28"/>
          <w:szCs w:val="28"/>
        </w:rPr>
        <w:t>я, швидким зростанням населення та збільшенням нерівності у суспільстві. В SSP3 країни пріоритезують регіональну безпеку, а в SSP4 переважають значні нерівності всередині країн. В обох сценаріях країни матимуть значну вразливість до зміни клімату. SSP2 передбачає середній шлях, на якому тенденції продовжуються за своїми історичними моделями без суттєвих відхилень</w:t>
      </w:r>
      <w:r w:rsidRPr="0097542B">
        <w:rPr>
          <w:rFonts w:ascii="Times New Roman" w:hAnsi="Times New Roman" w:cs="Times New Roman"/>
          <w:color w:val="000000"/>
          <w:sz w:val="28"/>
          <w:szCs w:val="28"/>
          <w:vertAlign w:val="superscript"/>
        </w:rPr>
        <w:footnoteReference w:id="30"/>
      </w:r>
      <w:r w:rsidRPr="0097542B">
        <w:rPr>
          <w:rFonts w:ascii="Times New Roman" w:hAnsi="Times New Roman" w:cs="Times New Roman"/>
          <w:color w:val="000000"/>
          <w:sz w:val="28"/>
          <w:szCs w:val="28"/>
        </w:rPr>
        <w:t>.</w:t>
      </w:r>
    </w:p>
    <w:p w:rsidR="00787B40" w:rsidRDefault="00787B40" w:rsidP="0097542B">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97542B">
        <w:rPr>
          <w:rFonts w:ascii="Times New Roman" w:hAnsi="Times New Roman" w:cs="Times New Roman"/>
          <w:color w:val="000000"/>
          <w:sz w:val="28"/>
          <w:szCs w:val="28"/>
        </w:rPr>
        <w:t>Для проведення експериментів із розробки оновлених кліматичних моделей встановлено два пріоритетних рівня, перший з яких є основним для виконання згідно настанов МГЕЗК. Відповідно, пріоритетними для розробки є моделі за шляхами SSP1-2.6, SSP2-4.5, SSP3-7.0, SSP5-8.5 (рис</w:t>
      </w:r>
      <w:r w:rsidR="00FF515E">
        <w:rPr>
          <w:rFonts w:ascii="Times New Roman" w:hAnsi="Times New Roman" w:cs="Times New Roman"/>
          <w:color w:val="000000"/>
          <w:sz w:val="28"/>
          <w:szCs w:val="28"/>
        </w:rPr>
        <w:t>.</w:t>
      </w:r>
      <w:r w:rsidRPr="0097542B">
        <w:rPr>
          <w:rFonts w:ascii="Times New Roman" w:hAnsi="Times New Roman" w:cs="Times New Roman"/>
          <w:color w:val="000000"/>
          <w:sz w:val="28"/>
          <w:szCs w:val="28"/>
        </w:rPr>
        <w:t xml:space="preserve"> </w:t>
      </w:r>
      <w:r w:rsidR="0069104B">
        <w:rPr>
          <w:rFonts w:ascii="Times New Roman" w:hAnsi="Times New Roman" w:cs="Times New Roman"/>
          <w:color w:val="000000"/>
          <w:sz w:val="28"/>
          <w:szCs w:val="28"/>
        </w:rPr>
        <w:t>2</w:t>
      </w:r>
      <w:r w:rsidR="00E842EC">
        <w:fldChar w:fldCharType="begin"/>
      </w:r>
      <w:r w:rsidR="00E842EC">
        <w:instrText xml:space="preserve"> REF _Ref152274260 \h  \* MERGEFORMAT </w:instrText>
      </w:r>
      <w:r w:rsidR="00E842EC">
        <w:fldChar w:fldCharType="separate"/>
      </w:r>
      <w:r w:rsidR="003D1D12" w:rsidRPr="003D1D12">
        <w:rPr>
          <w:rFonts w:ascii="Times New Roman" w:hAnsi="Times New Roman" w:cs="Times New Roman"/>
          <w:vanish/>
          <w:color w:val="000000"/>
          <w:sz w:val="28"/>
          <w:szCs w:val="28"/>
        </w:rPr>
        <w:t>Рисунок 2</w:t>
      </w:r>
      <w:r w:rsidR="00E842EC">
        <w:fldChar w:fldCharType="end"/>
      </w:r>
      <w:r w:rsidRPr="0097542B">
        <w:rPr>
          <w:rFonts w:ascii="Times New Roman" w:hAnsi="Times New Roman" w:cs="Times New Roman"/>
          <w:color w:val="000000"/>
          <w:sz w:val="28"/>
          <w:szCs w:val="28"/>
        </w:rPr>
        <w:t>).</w:t>
      </w:r>
    </w:p>
    <w:p w:rsidR="008A47E2" w:rsidRPr="008A47E2" w:rsidRDefault="008A47E2" w:rsidP="0097542B">
      <w:pPr>
        <w:pBdr>
          <w:top w:val="nil"/>
          <w:left w:val="nil"/>
          <w:bottom w:val="nil"/>
          <w:right w:val="nil"/>
          <w:between w:val="nil"/>
        </w:pBdr>
        <w:spacing w:line="240" w:lineRule="auto"/>
        <w:ind w:firstLine="567"/>
        <w:rPr>
          <w:rFonts w:ascii="Times New Roman" w:hAnsi="Times New Roman" w:cs="Times New Roman"/>
          <w:color w:val="000000"/>
          <w:sz w:val="14"/>
          <w:szCs w:val="28"/>
        </w:rPr>
      </w:pPr>
    </w:p>
    <w:p w:rsidR="00787B40" w:rsidRDefault="00787B40" w:rsidP="00787B40">
      <w:pPr>
        <w:pBdr>
          <w:top w:val="nil"/>
          <w:left w:val="nil"/>
          <w:bottom w:val="nil"/>
          <w:right w:val="nil"/>
          <w:between w:val="nil"/>
        </w:pBdr>
        <w:spacing w:after="240"/>
        <w:jc w:val="center"/>
        <w:rPr>
          <w:color w:val="000000"/>
        </w:rPr>
      </w:pPr>
      <w:r>
        <w:rPr>
          <w:noProof/>
          <w:color w:val="000000"/>
        </w:rPr>
        <w:drawing>
          <wp:inline distT="0" distB="0" distL="0" distR="0">
            <wp:extent cx="4554220" cy="2832100"/>
            <wp:effectExtent l="0" t="0" r="0" b="0"/>
            <wp:docPr id="2"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4" cstate="print"/>
                    <a:srcRect/>
                    <a:stretch>
                      <a:fillRect/>
                    </a:stretch>
                  </pic:blipFill>
                  <pic:spPr>
                    <a:xfrm>
                      <a:off x="0" y="0"/>
                      <a:ext cx="4599983" cy="2860558"/>
                    </a:xfrm>
                    <a:prstGeom prst="rect">
                      <a:avLst/>
                    </a:prstGeom>
                    <a:ln/>
                  </pic:spPr>
                </pic:pic>
              </a:graphicData>
            </a:graphic>
          </wp:inline>
        </w:drawing>
      </w:r>
    </w:p>
    <w:p w:rsidR="00787B40" w:rsidRPr="00EB4AC2" w:rsidRDefault="00787B40" w:rsidP="00787B40">
      <w:pPr>
        <w:pStyle w:val="ac"/>
        <w:rPr>
          <w:rFonts w:ascii="Times New Roman" w:hAnsi="Times New Roman" w:cs="Times New Roman"/>
          <w:color w:val="000000"/>
          <w:sz w:val="28"/>
          <w:szCs w:val="28"/>
        </w:rPr>
      </w:pPr>
      <w:bookmarkStart w:id="15" w:name="_Ref152274260"/>
      <w:r w:rsidRPr="00EB4AC2">
        <w:rPr>
          <w:rFonts w:ascii="Times New Roman" w:hAnsi="Times New Roman" w:cs="Times New Roman"/>
          <w:color w:val="000000"/>
          <w:sz w:val="28"/>
          <w:szCs w:val="28"/>
        </w:rPr>
        <w:t xml:space="preserve">Рисунок </w:t>
      </w:r>
      <w:r w:rsidR="00404178" w:rsidRPr="00EB4AC2">
        <w:rPr>
          <w:rFonts w:ascii="Times New Roman" w:hAnsi="Times New Roman" w:cs="Times New Roman"/>
          <w:color w:val="000000"/>
          <w:sz w:val="28"/>
          <w:szCs w:val="28"/>
        </w:rPr>
        <w:fldChar w:fldCharType="begin"/>
      </w:r>
      <w:r w:rsidRPr="00EB4AC2">
        <w:rPr>
          <w:rFonts w:ascii="Times New Roman" w:hAnsi="Times New Roman" w:cs="Times New Roman"/>
          <w:color w:val="000000"/>
          <w:sz w:val="28"/>
          <w:szCs w:val="28"/>
        </w:rPr>
        <w:instrText xml:space="preserve"> SEQ Рисунок \* ARABIC </w:instrText>
      </w:r>
      <w:r w:rsidR="00404178" w:rsidRPr="00EB4AC2">
        <w:rPr>
          <w:rFonts w:ascii="Times New Roman" w:hAnsi="Times New Roman" w:cs="Times New Roman"/>
          <w:color w:val="000000"/>
          <w:sz w:val="28"/>
          <w:szCs w:val="28"/>
        </w:rPr>
        <w:fldChar w:fldCharType="separate"/>
      </w:r>
      <w:r w:rsidR="003D1D12">
        <w:rPr>
          <w:rFonts w:ascii="Times New Roman" w:hAnsi="Times New Roman" w:cs="Times New Roman"/>
          <w:noProof/>
          <w:color w:val="000000"/>
          <w:sz w:val="28"/>
          <w:szCs w:val="28"/>
        </w:rPr>
        <w:t>2</w:t>
      </w:r>
      <w:r w:rsidR="00404178" w:rsidRPr="00EB4AC2">
        <w:rPr>
          <w:rFonts w:ascii="Times New Roman" w:hAnsi="Times New Roman" w:cs="Times New Roman"/>
          <w:color w:val="000000"/>
          <w:sz w:val="28"/>
          <w:szCs w:val="28"/>
        </w:rPr>
        <w:fldChar w:fldCharType="end"/>
      </w:r>
      <w:bookmarkEnd w:id="15"/>
      <w:r w:rsidRPr="00EB4AC2">
        <w:rPr>
          <w:rFonts w:ascii="Times New Roman" w:hAnsi="Times New Roman" w:cs="Times New Roman"/>
          <w:color w:val="000000"/>
          <w:sz w:val="28"/>
          <w:szCs w:val="28"/>
        </w:rPr>
        <w:t xml:space="preserve"> – Співставлення сценаріїв та шляхів зміни клімату за підходами CMIP5 (2014) та CMIP6 (2022)</w:t>
      </w:r>
    </w:p>
    <w:p w:rsidR="00787B40" w:rsidRPr="00510E47" w:rsidRDefault="00787B40" w:rsidP="00510E47">
      <w:pPr>
        <w:pBdr>
          <w:top w:val="nil"/>
          <w:left w:val="nil"/>
          <w:bottom w:val="nil"/>
          <w:right w:val="nil"/>
          <w:between w:val="nil"/>
        </w:pBdr>
        <w:spacing w:line="240" w:lineRule="auto"/>
        <w:ind w:firstLine="567"/>
        <w:rPr>
          <w:rFonts w:ascii="Times New Roman" w:hAnsi="Times New Roman" w:cs="Times New Roman"/>
          <w:color w:val="000000"/>
          <w:sz w:val="28"/>
          <w:szCs w:val="28"/>
          <w:lang w:val="ru-RU"/>
        </w:rPr>
      </w:pPr>
      <w:r w:rsidRPr="00510E47">
        <w:rPr>
          <w:rFonts w:ascii="Times New Roman" w:hAnsi="Times New Roman" w:cs="Times New Roman"/>
          <w:color w:val="000000"/>
          <w:sz w:val="28"/>
          <w:szCs w:val="28"/>
        </w:rPr>
        <w:t xml:space="preserve">Для аналізу тенденцій зміни клімату на території України або її частин під час розроблення звітів з ОВД рекомендується використовувати кліматичні моделі за сценаріями </w:t>
      </w:r>
      <w:r w:rsidRPr="00510E47">
        <w:rPr>
          <w:rFonts w:ascii="Times New Roman" w:hAnsi="Times New Roman" w:cs="Times New Roman"/>
          <w:color w:val="000000"/>
          <w:sz w:val="28"/>
          <w:szCs w:val="28"/>
          <w:lang w:val="en-GB"/>
        </w:rPr>
        <w:t>RCP</w:t>
      </w:r>
      <w:r w:rsidRPr="00510E47">
        <w:rPr>
          <w:rFonts w:ascii="Times New Roman" w:hAnsi="Times New Roman" w:cs="Times New Roman"/>
          <w:color w:val="000000"/>
          <w:sz w:val="28"/>
          <w:szCs w:val="28"/>
        </w:rPr>
        <w:t>4.5 (</w:t>
      </w:r>
      <w:r w:rsidRPr="00510E47">
        <w:rPr>
          <w:rFonts w:ascii="Times New Roman" w:hAnsi="Times New Roman" w:cs="Times New Roman"/>
          <w:color w:val="000000"/>
          <w:sz w:val="28"/>
          <w:szCs w:val="28"/>
          <w:lang w:val="en-GB"/>
        </w:rPr>
        <w:t>CMIP</w:t>
      </w:r>
      <w:r w:rsidRPr="00510E47">
        <w:rPr>
          <w:rFonts w:ascii="Times New Roman" w:hAnsi="Times New Roman" w:cs="Times New Roman"/>
          <w:color w:val="000000"/>
          <w:sz w:val="28"/>
          <w:szCs w:val="28"/>
        </w:rPr>
        <w:t>5) або SSP2-4.5 (</w:t>
      </w:r>
      <w:r w:rsidRPr="00510E47">
        <w:rPr>
          <w:rFonts w:ascii="Times New Roman" w:hAnsi="Times New Roman" w:cs="Times New Roman"/>
          <w:color w:val="000000"/>
          <w:sz w:val="28"/>
          <w:szCs w:val="28"/>
          <w:lang w:val="en-GB"/>
        </w:rPr>
        <w:t>CMIP</w:t>
      </w:r>
      <w:r w:rsidRPr="00510E47">
        <w:rPr>
          <w:rFonts w:ascii="Times New Roman" w:hAnsi="Times New Roman" w:cs="Times New Roman"/>
          <w:color w:val="000000"/>
          <w:sz w:val="28"/>
          <w:szCs w:val="28"/>
        </w:rPr>
        <w:t>6), які вважаються усередненим шляхом ймовірного розвитку та найбільш вірогідними сценаріями до 2060 року за оцінками експертів. Дл</w:t>
      </w:r>
      <w:r w:rsidR="00AB3BB9">
        <w:rPr>
          <w:rFonts w:ascii="Times New Roman" w:hAnsi="Times New Roman" w:cs="Times New Roman"/>
          <w:color w:val="000000"/>
          <w:sz w:val="28"/>
          <w:szCs w:val="28"/>
        </w:rPr>
        <w:t>я наступних періодів (2060–2100</w:t>
      </w:r>
      <w:r w:rsidRPr="00510E47">
        <w:rPr>
          <w:rFonts w:ascii="Times New Roman" w:hAnsi="Times New Roman" w:cs="Times New Roman"/>
          <w:color w:val="000000"/>
          <w:sz w:val="28"/>
          <w:szCs w:val="28"/>
        </w:rPr>
        <w:t xml:space="preserve"> роки</w:t>
      </w:r>
      <w:r w:rsidR="00AB3BB9">
        <w:rPr>
          <w:rFonts w:ascii="Times New Roman" w:hAnsi="Times New Roman" w:cs="Times New Roman"/>
          <w:color w:val="000000"/>
          <w:sz w:val="28"/>
          <w:szCs w:val="28"/>
        </w:rPr>
        <w:t>)</w:t>
      </w:r>
      <w:r w:rsidRPr="00510E47">
        <w:rPr>
          <w:rFonts w:ascii="Times New Roman" w:hAnsi="Times New Roman" w:cs="Times New Roman"/>
          <w:color w:val="000000"/>
          <w:sz w:val="28"/>
          <w:szCs w:val="28"/>
        </w:rPr>
        <w:t xml:space="preserve"> ці сценарії можуть вже недооцінювати зміну клімату, особливо якщо глобальні викиди ПГ виявляться вище, ніж очікувалося. Для довготривалих проєктів тривалістю до 2100 року варто залучати сценарії </w:t>
      </w:r>
      <w:r w:rsidRPr="00510E47">
        <w:rPr>
          <w:rFonts w:ascii="Times New Roman" w:hAnsi="Times New Roman" w:cs="Times New Roman"/>
          <w:color w:val="000000"/>
          <w:sz w:val="28"/>
          <w:szCs w:val="28"/>
          <w:lang w:val="en-GB"/>
        </w:rPr>
        <w:t>RCP</w:t>
      </w:r>
      <w:r w:rsidRPr="00510E47">
        <w:rPr>
          <w:rFonts w:ascii="Times New Roman" w:hAnsi="Times New Roman" w:cs="Times New Roman"/>
          <w:color w:val="000000"/>
          <w:sz w:val="28"/>
          <w:szCs w:val="28"/>
          <w:lang w:val="ru-RU"/>
        </w:rPr>
        <w:t>6.0 (</w:t>
      </w:r>
      <w:r w:rsidRPr="00510E47">
        <w:rPr>
          <w:rFonts w:ascii="Times New Roman" w:hAnsi="Times New Roman" w:cs="Times New Roman"/>
          <w:color w:val="000000"/>
          <w:sz w:val="28"/>
          <w:szCs w:val="28"/>
          <w:lang w:val="en-GB"/>
        </w:rPr>
        <w:t>SSP</w:t>
      </w:r>
      <w:r w:rsidRPr="00510E47">
        <w:rPr>
          <w:rFonts w:ascii="Times New Roman" w:hAnsi="Times New Roman" w:cs="Times New Roman"/>
          <w:color w:val="000000"/>
          <w:sz w:val="28"/>
          <w:szCs w:val="28"/>
          <w:lang w:val="ru-RU"/>
        </w:rPr>
        <w:t xml:space="preserve">3-7.0) </w:t>
      </w:r>
      <w:r w:rsidRPr="00510E47">
        <w:rPr>
          <w:rFonts w:ascii="Times New Roman" w:hAnsi="Times New Roman" w:cs="Times New Roman"/>
          <w:color w:val="000000"/>
          <w:sz w:val="28"/>
          <w:szCs w:val="28"/>
        </w:rPr>
        <w:t xml:space="preserve">та </w:t>
      </w:r>
      <w:r w:rsidRPr="00510E47">
        <w:rPr>
          <w:rFonts w:ascii="Times New Roman" w:hAnsi="Times New Roman" w:cs="Times New Roman"/>
          <w:color w:val="000000"/>
          <w:sz w:val="28"/>
          <w:szCs w:val="28"/>
          <w:lang w:val="en-GB"/>
        </w:rPr>
        <w:t>RCP</w:t>
      </w:r>
      <w:r w:rsidRPr="00510E47">
        <w:rPr>
          <w:rFonts w:ascii="Times New Roman" w:hAnsi="Times New Roman" w:cs="Times New Roman"/>
          <w:color w:val="000000"/>
          <w:sz w:val="28"/>
          <w:szCs w:val="28"/>
          <w:lang w:val="ru-RU"/>
        </w:rPr>
        <w:t>8.5 (</w:t>
      </w:r>
      <w:r w:rsidRPr="00510E47">
        <w:rPr>
          <w:rFonts w:ascii="Times New Roman" w:hAnsi="Times New Roman" w:cs="Times New Roman"/>
          <w:color w:val="000000"/>
          <w:sz w:val="28"/>
          <w:szCs w:val="28"/>
          <w:lang w:val="en-GB"/>
        </w:rPr>
        <w:t>SSP</w:t>
      </w:r>
      <w:r w:rsidRPr="00510E47">
        <w:rPr>
          <w:rFonts w:ascii="Times New Roman" w:hAnsi="Times New Roman" w:cs="Times New Roman"/>
          <w:color w:val="000000"/>
          <w:sz w:val="28"/>
          <w:szCs w:val="28"/>
          <w:lang w:val="ru-RU"/>
        </w:rPr>
        <w:t>5-8.5)</w:t>
      </w:r>
      <w:r w:rsidRPr="00510E47">
        <w:rPr>
          <w:rStyle w:val="af"/>
          <w:rFonts w:ascii="Times New Roman" w:hAnsi="Times New Roman" w:cs="Times New Roman"/>
          <w:color w:val="000000"/>
          <w:sz w:val="28"/>
          <w:szCs w:val="28"/>
          <w:lang w:val="ru-RU"/>
        </w:rPr>
        <w:footnoteReference w:id="31"/>
      </w:r>
      <w:r w:rsidRPr="00510E47">
        <w:rPr>
          <w:rFonts w:ascii="Times New Roman" w:hAnsi="Times New Roman" w:cs="Times New Roman"/>
          <w:color w:val="000000"/>
          <w:sz w:val="28"/>
          <w:szCs w:val="28"/>
          <w:lang w:val="ru-RU"/>
        </w:rPr>
        <w:t>.</w:t>
      </w:r>
    </w:p>
    <w:p w:rsidR="00787B40" w:rsidRPr="00510E47" w:rsidRDefault="00787B40" w:rsidP="00510E47">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10E47">
        <w:rPr>
          <w:rFonts w:ascii="Times New Roman" w:hAnsi="Times New Roman" w:cs="Times New Roman"/>
          <w:color w:val="000000"/>
          <w:sz w:val="28"/>
          <w:szCs w:val="28"/>
        </w:rPr>
        <w:t xml:space="preserve">Прогнозні кліматичні характеристики за моделями </w:t>
      </w:r>
      <w:r w:rsidRPr="00510E47">
        <w:rPr>
          <w:rFonts w:ascii="Times New Roman" w:hAnsi="Times New Roman" w:cs="Times New Roman"/>
          <w:color w:val="000000"/>
          <w:sz w:val="28"/>
          <w:szCs w:val="28"/>
          <w:lang w:val="en-GB"/>
        </w:rPr>
        <w:t>CMIP</w:t>
      </w:r>
      <w:r w:rsidRPr="00510E47">
        <w:rPr>
          <w:rFonts w:ascii="Times New Roman" w:hAnsi="Times New Roman" w:cs="Times New Roman"/>
          <w:color w:val="000000"/>
          <w:sz w:val="28"/>
          <w:szCs w:val="28"/>
        </w:rPr>
        <w:t xml:space="preserve">5 та </w:t>
      </w:r>
      <w:r w:rsidRPr="00510E47">
        <w:rPr>
          <w:rFonts w:ascii="Times New Roman" w:hAnsi="Times New Roman" w:cs="Times New Roman"/>
          <w:color w:val="000000"/>
          <w:sz w:val="28"/>
          <w:szCs w:val="28"/>
          <w:lang w:val="en-GB"/>
        </w:rPr>
        <w:t>CMIP</w:t>
      </w:r>
      <w:r w:rsidRPr="00510E47">
        <w:rPr>
          <w:rFonts w:ascii="Times New Roman" w:hAnsi="Times New Roman" w:cs="Times New Roman"/>
          <w:color w:val="000000"/>
          <w:sz w:val="28"/>
          <w:szCs w:val="28"/>
        </w:rPr>
        <w:t xml:space="preserve">6 за різними сценаріями можна отримати для певної території на порталі </w:t>
      </w:r>
      <w:r w:rsidRPr="00510E47">
        <w:rPr>
          <w:rFonts w:ascii="Times New Roman" w:hAnsi="Times New Roman" w:cs="Times New Roman"/>
          <w:color w:val="000000"/>
          <w:sz w:val="28"/>
          <w:szCs w:val="28"/>
          <w:lang w:val="en-GB"/>
        </w:rPr>
        <w:t>Climate</w:t>
      </w:r>
      <w:r w:rsidRPr="00510E47">
        <w:rPr>
          <w:rFonts w:ascii="Times New Roman" w:hAnsi="Times New Roman" w:cs="Times New Roman"/>
          <w:color w:val="000000"/>
          <w:sz w:val="28"/>
          <w:szCs w:val="28"/>
        </w:rPr>
        <w:t xml:space="preserve"> </w:t>
      </w:r>
      <w:r w:rsidRPr="00510E47">
        <w:rPr>
          <w:rFonts w:ascii="Times New Roman" w:hAnsi="Times New Roman" w:cs="Times New Roman"/>
          <w:color w:val="000000"/>
          <w:sz w:val="28"/>
          <w:szCs w:val="28"/>
          <w:lang w:val="en-GB"/>
        </w:rPr>
        <w:t>Explorer</w:t>
      </w:r>
      <w:r w:rsidRPr="00510E47">
        <w:rPr>
          <w:rFonts w:ascii="Times New Roman" w:hAnsi="Times New Roman" w:cs="Times New Roman"/>
          <w:color w:val="000000"/>
          <w:sz w:val="28"/>
          <w:szCs w:val="28"/>
        </w:rPr>
        <w:t xml:space="preserve"> в розділі </w:t>
      </w:r>
      <w:r w:rsidRPr="00510E47">
        <w:rPr>
          <w:rFonts w:ascii="Times New Roman" w:hAnsi="Times New Roman" w:cs="Times New Roman"/>
          <w:color w:val="000000"/>
          <w:sz w:val="28"/>
          <w:szCs w:val="28"/>
          <w:lang w:val="en-GB"/>
        </w:rPr>
        <w:t>Climate</w:t>
      </w:r>
      <w:r w:rsidRPr="00510E47">
        <w:rPr>
          <w:rFonts w:ascii="Times New Roman" w:hAnsi="Times New Roman" w:cs="Times New Roman"/>
          <w:color w:val="000000"/>
          <w:sz w:val="28"/>
          <w:szCs w:val="28"/>
        </w:rPr>
        <w:t xml:space="preserve"> </w:t>
      </w:r>
      <w:r w:rsidRPr="00510E47">
        <w:rPr>
          <w:rFonts w:ascii="Times New Roman" w:hAnsi="Times New Roman" w:cs="Times New Roman"/>
          <w:color w:val="000000"/>
          <w:sz w:val="28"/>
          <w:szCs w:val="28"/>
          <w:lang w:val="en-GB"/>
        </w:rPr>
        <w:t>Change</w:t>
      </w:r>
      <w:r w:rsidRPr="00510E47">
        <w:rPr>
          <w:rFonts w:ascii="Times New Roman" w:hAnsi="Times New Roman" w:cs="Times New Roman"/>
          <w:color w:val="000000"/>
          <w:sz w:val="28"/>
          <w:szCs w:val="28"/>
        </w:rPr>
        <w:t xml:space="preserve"> </w:t>
      </w:r>
      <w:r w:rsidRPr="00510E47">
        <w:rPr>
          <w:rFonts w:ascii="Times New Roman" w:hAnsi="Times New Roman" w:cs="Times New Roman"/>
          <w:color w:val="000000"/>
          <w:sz w:val="28"/>
          <w:szCs w:val="28"/>
          <w:lang w:val="en-GB"/>
        </w:rPr>
        <w:t>Atlas</w:t>
      </w:r>
      <w:r w:rsidRPr="00510E47">
        <w:rPr>
          <w:rStyle w:val="af"/>
          <w:rFonts w:ascii="Times New Roman" w:hAnsi="Times New Roman" w:cs="Times New Roman"/>
          <w:color w:val="000000"/>
          <w:sz w:val="28"/>
          <w:szCs w:val="28"/>
          <w:lang w:val="en-GB"/>
        </w:rPr>
        <w:footnoteReference w:id="32"/>
      </w:r>
      <w:r w:rsidRPr="00510E47">
        <w:rPr>
          <w:rFonts w:ascii="Times New Roman" w:hAnsi="Times New Roman" w:cs="Times New Roman"/>
          <w:color w:val="000000"/>
          <w:sz w:val="28"/>
          <w:szCs w:val="28"/>
        </w:rPr>
        <w:t xml:space="preserve">. Цей застосунок дає можливість отримати прогнозні графіки кліматичних змінних для обраної території та сезону. На головній сторінці </w:t>
      </w:r>
      <w:r w:rsidRPr="00510E47">
        <w:rPr>
          <w:rFonts w:ascii="Times New Roman" w:hAnsi="Times New Roman" w:cs="Times New Roman"/>
          <w:color w:val="000000"/>
          <w:sz w:val="28"/>
          <w:szCs w:val="28"/>
          <w:lang w:val="en-GB"/>
        </w:rPr>
        <w:t>Climate</w:t>
      </w:r>
      <w:r w:rsidRPr="00510E47">
        <w:rPr>
          <w:rFonts w:ascii="Times New Roman" w:hAnsi="Times New Roman" w:cs="Times New Roman"/>
          <w:color w:val="000000"/>
          <w:sz w:val="28"/>
          <w:szCs w:val="28"/>
        </w:rPr>
        <w:t xml:space="preserve"> </w:t>
      </w:r>
      <w:r w:rsidRPr="00510E47">
        <w:rPr>
          <w:rFonts w:ascii="Times New Roman" w:hAnsi="Times New Roman" w:cs="Times New Roman"/>
          <w:color w:val="000000"/>
          <w:sz w:val="28"/>
          <w:szCs w:val="28"/>
          <w:lang w:val="en-GB"/>
        </w:rPr>
        <w:t>Change</w:t>
      </w:r>
      <w:r w:rsidRPr="00510E47">
        <w:rPr>
          <w:rFonts w:ascii="Times New Roman" w:hAnsi="Times New Roman" w:cs="Times New Roman"/>
          <w:color w:val="000000"/>
          <w:sz w:val="28"/>
          <w:szCs w:val="28"/>
        </w:rPr>
        <w:t xml:space="preserve"> </w:t>
      </w:r>
      <w:r w:rsidRPr="00510E47">
        <w:rPr>
          <w:rFonts w:ascii="Times New Roman" w:hAnsi="Times New Roman" w:cs="Times New Roman"/>
          <w:color w:val="000000"/>
          <w:sz w:val="28"/>
          <w:szCs w:val="28"/>
          <w:lang w:val="en-GB"/>
        </w:rPr>
        <w:t>Atlas</w:t>
      </w:r>
      <w:r w:rsidRPr="00510E47">
        <w:rPr>
          <w:rFonts w:ascii="Times New Roman" w:hAnsi="Times New Roman" w:cs="Times New Roman"/>
          <w:color w:val="000000"/>
          <w:sz w:val="28"/>
          <w:szCs w:val="28"/>
        </w:rPr>
        <w:t xml:space="preserve"> розташована форма, яку необхідно заповнити: </w:t>
      </w:r>
    </w:p>
    <w:p w:rsidR="00787B40" w:rsidRPr="00510E47" w:rsidRDefault="00787B40" w:rsidP="00792B14">
      <w:pPr>
        <w:pStyle w:val="af1"/>
        <w:numPr>
          <w:ilvl w:val="0"/>
          <w:numId w:val="6"/>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510E47">
        <w:rPr>
          <w:rFonts w:ascii="Times New Roman" w:hAnsi="Times New Roman" w:cs="Times New Roman"/>
          <w:color w:val="000000"/>
          <w:sz w:val="28"/>
          <w:szCs w:val="28"/>
        </w:rPr>
        <w:t xml:space="preserve">В блоці </w:t>
      </w:r>
      <w:r w:rsidRPr="00510E47">
        <w:rPr>
          <w:rFonts w:ascii="Times New Roman" w:hAnsi="Times New Roman" w:cs="Times New Roman"/>
          <w:i/>
          <w:iCs/>
          <w:color w:val="000000"/>
          <w:sz w:val="28"/>
          <w:szCs w:val="28"/>
          <w:lang w:val="en-GB"/>
        </w:rPr>
        <w:t>Select</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a</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region</w:t>
      </w:r>
      <w:r w:rsidRPr="00510E47">
        <w:rPr>
          <w:rFonts w:ascii="Times New Roman" w:hAnsi="Times New Roman" w:cs="Times New Roman"/>
          <w:color w:val="000000"/>
          <w:sz w:val="28"/>
          <w:szCs w:val="28"/>
        </w:rPr>
        <w:t xml:space="preserve"> обрати опцію </w:t>
      </w:r>
      <w:r w:rsidRPr="00510E47">
        <w:rPr>
          <w:rFonts w:ascii="Times New Roman" w:hAnsi="Times New Roman" w:cs="Times New Roman"/>
          <w:i/>
          <w:iCs/>
          <w:color w:val="000000"/>
          <w:sz w:val="28"/>
          <w:szCs w:val="28"/>
          <w:lang w:val="en-GB"/>
        </w:rPr>
        <w:t>place</w:t>
      </w:r>
      <w:r w:rsidRPr="00510E47">
        <w:rPr>
          <w:rFonts w:ascii="Times New Roman" w:hAnsi="Times New Roman" w:cs="Times New Roman"/>
          <w:color w:val="000000"/>
          <w:sz w:val="28"/>
          <w:szCs w:val="28"/>
        </w:rPr>
        <w:t xml:space="preserve"> або </w:t>
      </w:r>
      <w:r w:rsidRPr="00510E47">
        <w:rPr>
          <w:rFonts w:ascii="Times New Roman" w:hAnsi="Times New Roman" w:cs="Times New Roman"/>
          <w:i/>
          <w:iCs/>
          <w:color w:val="000000"/>
          <w:sz w:val="28"/>
          <w:szCs w:val="28"/>
          <w:lang w:val="en-GB"/>
        </w:rPr>
        <w:t>box</w:t>
      </w:r>
      <w:r w:rsidRPr="00510E47">
        <w:rPr>
          <w:rFonts w:ascii="Times New Roman" w:hAnsi="Times New Roman" w:cs="Times New Roman"/>
          <w:color w:val="000000"/>
          <w:sz w:val="28"/>
          <w:szCs w:val="28"/>
        </w:rPr>
        <w:t xml:space="preserve"> і ввести відповідно координати бажаної  території в десятинних градусах.</w:t>
      </w:r>
    </w:p>
    <w:p w:rsidR="00787B40" w:rsidRPr="00510E47" w:rsidRDefault="00787B40" w:rsidP="00792B14">
      <w:pPr>
        <w:pStyle w:val="af1"/>
        <w:numPr>
          <w:ilvl w:val="0"/>
          <w:numId w:val="6"/>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510E47">
        <w:rPr>
          <w:rFonts w:ascii="Times New Roman" w:hAnsi="Times New Roman" w:cs="Times New Roman"/>
          <w:color w:val="000000"/>
          <w:sz w:val="28"/>
          <w:szCs w:val="28"/>
        </w:rPr>
        <w:t xml:space="preserve">В блоці </w:t>
      </w:r>
      <w:r w:rsidRPr="00510E47">
        <w:rPr>
          <w:rFonts w:ascii="Times New Roman" w:hAnsi="Times New Roman" w:cs="Times New Roman"/>
          <w:i/>
          <w:iCs/>
          <w:color w:val="000000"/>
          <w:sz w:val="28"/>
          <w:szCs w:val="28"/>
          <w:lang w:val="en-GB"/>
        </w:rPr>
        <w:t>Select</w:t>
      </w:r>
      <w:r w:rsidRPr="00510E47">
        <w:rPr>
          <w:rFonts w:ascii="Times New Roman" w:hAnsi="Times New Roman" w:cs="Times New Roman"/>
          <w:i/>
          <w:iCs/>
          <w:color w:val="000000"/>
          <w:sz w:val="28"/>
          <w:szCs w:val="28"/>
          <w:lang w:val="ru-RU"/>
        </w:rPr>
        <w:t xml:space="preserve"> </w:t>
      </w:r>
      <w:r w:rsidRPr="00510E47">
        <w:rPr>
          <w:rFonts w:ascii="Times New Roman" w:hAnsi="Times New Roman" w:cs="Times New Roman"/>
          <w:i/>
          <w:iCs/>
          <w:color w:val="000000"/>
          <w:sz w:val="28"/>
          <w:szCs w:val="28"/>
          <w:lang w:val="en-GB"/>
        </w:rPr>
        <w:t>a</w:t>
      </w:r>
      <w:r w:rsidRPr="00510E47">
        <w:rPr>
          <w:rFonts w:ascii="Times New Roman" w:hAnsi="Times New Roman" w:cs="Times New Roman"/>
          <w:i/>
          <w:iCs/>
          <w:color w:val="000000"/>
          <w:sz w:val="28"/>
          <w:szCs w:val="28"/>
          <w:lang w:val="ru-RU"/>
        </w:rPr>
        <w:t xml:space="preserve"> </w:t>
      </w:r>
      <w:r w:rsidRPr="00510E47">
        <w:rPr>
          <w:rFonts w:ascii="Times New Roman" w:hAnsi="Times New Roman" w:cs="Times New Roman"/>
          <w:i/>
          <w:iCs/>
          <w:color w:val="000000"/>
          <w:sz w:val="28"/>
          <w:szCs w:val="28"/>
          <w:lang w:val="en-GB"/>
        </w:rPr>
        <w:t>season</w:t>
      </w:r>
      <w:r w:rsidRPr="00510E47">
        <w:rPr>
          <w:rFonts w:ascii="Times New Roman" w:hAnsi="Times New Roman" w:cs="Times New Roman"/>
          <w:color w:val="000000"/>
          <w:sz w:val="28"/>
          <w:szCs w:val="28"/>
          <w:lang w:val="ru-RU"/>
        </w:rPr>
        <w:t xml:space="preserve"> </w:t>
      </w:r>
      <w:r w:rsidRPr="00510E47">
        <w:rPr>
          <w:rFonts w:ascii="Times New Roman" w:hAnsi="Times New Roman" w:cs="Times New Roman"/>
          <w:color w:val="000000"/>
          <w:sz w:val="28"/>
          <w:szCs w:val="28"/>
        </w:rPr>
        <w:t>є можливість обрати для аналізу або весь календарний рік, або певний сезон року, починаючи з певного місяця.</w:t>
      </w:r>
    </w:p>
    <w:p w:rsidR="00787B40" w:rsidRPr="00510E47" w:rsidRDefault="00787B40" w:rsidP="00792B14">
      <w:pPr>
        <w:pStyle w:val="af1"/>
        <w:numPr>
          <w:ilvl w:val="0"/>
          <w:numId w:val="6"/>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510E47">
        <w:rPr>
          <w:rFonts w:ascii="Times New Roman" w:hAnsi="Times New Roman" w:cs="Times New Roman"/>
          <w:color w:val="000000"/>
          <w:sz w:val="28"/>
          <w:szCs w:val="28"/>
        </w:rPr>
        <w:t xml:space="preserve">В блоці </w:t>
      </w:r>
      <w:r w:rsidRPr="00510E47">
        <w:rPr>
          <w:rFonts w:ascii="Times New Roman" w:hAnsi="Times New Roman" w:cs="Times New Roman"/>
          <w:i/>
          <w:iCs/>
          <w:color w:val="000000"/>
          <w:sz w:val="28"/>
          <w:szCs w:val="28"/>
          <w:lang w:val="en-GB"/>
        </w:rPr>
        <w:t>Select</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a</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dataset</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and</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variable</w:t>
      </w:r>
      <w:r w:rsidRPr="00510E47">
        <w:rPr>
          <w:rFonts w:ascii="Times New Roman" w:hAnsi="Times New Roman" w:cs="Times New Roman"/>
          <w:color w:val="000000"/>
          <w:sz w:val="28"/>
          <w:szCs w:val="28"/>
        </w:rPr>
        <w:t xml:space="preserve"> обрати набір даних </w:t>
      </w:r>
      <w:r w:rsidRPr="00510E47">
        <w:rPr>
          <w:rFonts w:ascii="Times New Roman" w:hAnsi="Times New Roman" w:cs="Times New Roman"/>
          <w:i/>
          <w:iCs/>
          <w:color w:val="000000"/>
          <w:sz w:val="28"/>
          <w:szCs w:val="28"/>
          <w:lang w:val="en-GB"/>
        </w:rPr>
        <w:t>Dataset</w:t>
      </w:r>
      <w:r w:rsidRPr="00510E47">
        <w:rPr>
          <w:rFonts w:ascii="Times New Roman" w:hAnsi="Times New Roman" w:cs="Times New Roman"/>
          <w:i/>
          <w:iCs/>
          <w:color w:val="000000"/>
          <w:sz w:val="28"/>
          <w:szCs w:val="28"/>
        </w:rPr>
        <w:t xml:space="preserve"> – </w:t>
      </w:r>
      <w:r w:rsidRPr="00510E47">
        <w:rPr>
          <w:rFonts w:ascii="Times New Roman" w:hAnsi="Times New Roman" w:cs="Times New Roman"/>
          <w:i/>
          <w:iCs/>
          <w:color w:val="000000"/>
          <w:sz w:val="28"/>
          <w:szCs w:val="28"/>
          <w:lang w:val="en-GB"/>
        </w:rPr>
        <w:t>GSM</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CMIP</w:t>
      </w:r>
      <w:r w:rsidRPr="00510E47">
        <w:rPr>
          <w:rFonts w:ascii="Times New Roman" w:hAnsi="Times New Roman" w:cs="Times New Roman"/>
          <w:i/>
          <w:iCs/>
          <w:color w:val="000000"/>
          <w:sz w:val="28"/>
          <w:szCs w:val="28"/>
        </w:rPr>
        <w:t>5 (</w:t>
      </w:r>
      <w:r w:rsidRPr="00510E47">
        <w:rPr>
          <w:rFonts w:ascii="Times New Roman" w:hAnsi="Times New Roman" w:cs="Times New Roman"/>
          <w:i/>
          <w:iCs/>
          <w:color w:val="000000"/>
          <w:sz w:val="28"/>
          <w:szCs w:val="28"/>
          <w:lang w:val="en-GB"/>
        </w:rPr>
        <w:t>full</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set</w:t>
      </w:r>
      <w:r w:rsidRPr="00510E47">
        <w:rPr>
          <w:rFonts w:ascii="Times New Roman" w:hAnsi="Times New Roman" w:cs="Times New Roman"/>
          <w:i/>
          <w:iCs/>
          <w:color w:val="000000"/>
          <w:sz w:val="28"/>
          <w:szCs w:val="28"/>
        </w:rPr>
        <w:t>)</w:t>
      </w:r>
      <w:r w:rsidRPr="00510E47">
        <w:rPr>
          <w:rFonts w:ascii="Times New Roman" w:hAnsi="Times New Roman" w:cs="Times New Roman"/>
          <w:color w:val="000000"/>
          <w:sz w:val="28"/>
          <w:szCs w:val="28"/>
        </w:rPr>
        <w:t>, обрати кліматичну змінну (температура, опади тощо), тип значень (абсолютні або відносні) та результат (карта або графік).</w:t>
      </w:r>
    </w:p>
    <w:p w:rsidR="00787B40" w:rsidRPr="00510E47" w:rsidRDefault="00787B40" w:rsidP="00792B14">
      <w:pPr>
        <w:pStyle w:val="af1"/>
        <w:numPr>
          <w:ilvl w:val="0"/>
          <w:numId w:val="6"/>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510E47">
        <w:rPr>
          <w:rFonts w:ascii="Times New Roman" w:hAnsi="Times New Roman" w:cs="Times New Roman"/>
          <w:color w:val="000000"/>
          <w:sz w:val="28"/>
          <w:szCs w:val="28"/>
        </w:rPr>
        <w:t xml:space="preserve">В наступному блоці </w:t>
      </w:r>
      <w:r w:rsidRPr="00510E47">
        <w:rPr>
          <w:rFonts w:ascii="Times New Roman" w:hAnsi="Times New Roman" w:cs="Times New Roman"/>
          <w:i/>
          <w:iCs/>
          <w:color w:val="000000"/>
          <w:sz w:val="28"/>
          <w:szCs w:val="28"/>
          <w:lang w:val="en-GB"/>
        </w:rPr>
        <w:t>Map</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options</w:t>
      </w:r>
      <w:r w:rsidRPr="00510E47">
        <w:rPr>
          <w:rFonts w:ascii="Times New Roman" w:hAnsi="Times New Roman" w:cs="Times New Roman"/>
          <w:color w:val="000000"/>
          <w:sz w:val="28"/>
          <w:szCs w:val="28"/>
        </w:rPr>
        <w:t xml:space="preserve"> або </w:t>
      </w:r>
      <w:r w:rsidRPr="00510E47">
        <w:rPr>
          <w:rFonts w:ascii="Times New Roman" w:hAnsi="Times New Roman" w:cs="Times New Roman"/>
          <w:i/>
          <w:iCs/>
          <w:color w:val="000000"/>
          <w:sz w:val="28"/>
          <w:szCs w:val="28"/>
          <w:lang w:val="en-GB"/>
        </w:rPr>
        <w:t>Time</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series</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options</w:t>
      </w:r>
      <w:r w:rsidRPr="00510E47">
        <w:rPr>
          <w:rFonts w:ascii="Times New Roman" w:hAnsi="Times New Roman" w:cs="Times New Roman"/>
          <w:color w:val="000000"/>
          <w:sz w:val="28"/>
          <w:szCs w:val="28"/>
        </w:rPr>
        <w:t xml:space="preserve"> (залежно від попереднього вибору) необхідно обрати бажаний кліматичний сценарій </w:t>
      </w:r>
      <w:r w:rsidRPr="00510E47">
        <w:rPr>
          <w:rFonts w:ascii="Times New Roman" w:hAnsi="Times New Roman" w:cs="Times New Roman"/>
          <w:color w:val="000000"/>
          <w:sz w:val="28"/>
          <w:szCs w:val="28"/>
          <w:lang w:val="en-GB"/>
        </w:rPr>
        <w:t>RCP</w:t>
      </w:r>
      <w:r w:rsidRPr="00510E47">
        <w:rPr>
          <w:rFonts w:ascii="Times New Roman" w:hAnsi="Times New Roman" w:cs="Times New Roman"/>
          <w:color w:val="000000"/>
          <w:sz w:val="28"/>
          <w:szCs w:val="28"/>
        </w:rPr>
        <w:t>, періоди прогнозування та інші параметри за необхідністю.</w:t>
      </w:r>
    </w:p>
    <w:p w:rsidR="00787B40" w:rsidRPr="00510E47" w:rsidRDefault="00787B40" w:rsidP="00510E47">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10E47">
        <w:rPr>
          <w:rFonts w:ascii="Times New Roman" w:hAnsi="Times New Roman" w:cs="Times New Roman"/>
          <w:color w:val="000000"/>
          <w:sz w:val="28"/>
          <w:szCs w:val="28"/>
        </w:rPr>
        <w:t xml:space="preserve">У результаті запуску заповненої форми генеруються карта або графік, які показують прогнозовані зміни кліматичного показника на обраний період на основі ансамблю моделей зміни клімату </w:t>
      </w:r>
      <w:r w:rsidRPr="00510E47">
        <w:rPr>
          <w:rFonts w:ascii="Times New Roman" w:hAnsi="Times New Roman" w:cs="Times New Roman"/>
          <w:color w:val="000000"/>
          <w:sz w:val="28"/>
          <w:szCs w:val="28"/>
          <w:lang w:val="en-GB"/>
        </w:rPr>
        <w:t>CMIP</w:t>
      </w:r>
      <w:r w:rsidRPr="00510E47">
        <w:rPr>
          <w:rFonts w:ascii="Times New Roman" w:hAnsi="Times New Roman" w:cs="Times New Roman"/>
          <w:color w:val="000000"/>
          <w:sz w:val="28"/>
          <w:szCs w:val="28"/>
          <w:lang w:val="ru-RU"/>
        </w:rPr>
        <w:t>5</w:t>
      </w:r>
      <w:r w:rsidRPr="00510E47">
        <w:rPr>
          <w:rFonts w:ascii="Times New Roman" w:hAnsi="Times New Roman" w:cs="Times New Roman"/>
          <w:color w:val="000000"/>
          <w:sz w:val="28"/>
          <w:szCs w:val="28"/>
        </w:rPr>
        <w:t>.</w:t>
      </w:r>
    </w:p>
    <w:p w:rsidR="00787B40" w:rsidRPr="00510E47" w:rsidRDefault="00787B40" w:rsidP="00510E47">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10E47">
        <w:rPr>
          <w:rFonts w:ascii="Times New Roman" w:hAnsi="Times New Roman" w:cs="Times New Roman"/>
          <w:color w:val="000000"/>
          <w:sz w:val="28"/>
          <w:szCs w:val="28"/>
        </w:rPr>
        <w:t xml:space="preserve">Для отримання прогнозних кліматичних характеристик за ансамблями моделей </w:t>
      </w:r>
      <w:r w:rsidRPr="00510E47">
        <w:rPr>
          <w:rFonts w:ascii="Times New Roman" w:hAnsi="Times New Roman" w:cs="Times New Roman"/>
          <w:color w:val="000000"/>
          <w:sz w:val="28"/>
          <w:szCs w:val="28"/>
          <w:lang w:val="en-GB"/>
        </w:rPr>
        <w:t>CMIP</w:t>
      </w:r>
      <w:r w:rsidRPr="00510E47">
        <w:rPr>
          <w:rFonts w:ascii="Times New Roman" w:hAnsi="Times New Roman" w:cs="Times New Roman"/>
          <w:color w:val="000000"/>
          <w:sz w:val="28"/>
          <w:szCs w:val="28"/>
        </w:rPr>
        <w:t xml:space="preserve">6 та сценаріями </w:t>
      </w:r>
      <w:r w:rsidRPr="00510E47">
        <w:rPr>
          <w:rFonts w:ascii="Times New Roman" w:hAnsi="Times New Roman" w:cs="Times New Roman"/>
          <w:color w:val="000000"/>
          <w:sz w:val="28"/>
          <w:szCs w:val="28"/>
          <w:lang w:val="en-GB"/>
        </w:rPr>
        <w:t>SSP</w:t>
      </w:r>
      <w:r w:rsidRPr="00510E47">
        <w:rPr>
          <w:rFonts w:ascii="Times New Roman" w:hAnsi="Times New Roman" w:cs="Times New Roman"/>
          <w:color w:val="000000"/>
          <w:sz w:val="28"/>
          <w:szCs w:val="28"/>
        </w:rPr>
        <w:t xml:space="preserve">, можна скористатися інструментом </w:t>
      </w:r>
      <w:r w:rsidRPr="00510E47">
        <w:rPr>
          <w:rFonts w:ascii="Times New Roman" w:hAnsi="Times New Roman" w:cs="Times New Roman"/>
          <w:i/>
          <w:iCs/>
          <w:color w:val="000000"/>
          <w:sz w:val="28"/>
          <w:szCs w:val="28"/>
          <w:lang w:val="en-GB"/>
        </w:rPr>
        <w:t>CMIP</w:t>
      </w:r>
      <w:r w:rsidRPr="00510E47">
        <w:rPr>
          <w:rFonts w:ascii="Times New Roman" w:hAnsi="Times New Roman" w:cs="Times New Roman"/>
          <w:i/>
          <w:iCs/>
          <w:color w:val="000000"/>
          <w:sz w:val="28"/>
          <w:szCs w:val="28"/>
        </w:rPr>
        <w:t xml:space="preserve">6 </w:t>
      </w:r>
      <w:r w:rsidRPr="00510E47">
        <w:rPr>
          <w:rFonts w:ascii="Times New Roman" w:hAnsi="Times New Roman" w:cs="Times New Roman"/>
          <w:i/>
          <w:iCs/>
          <w:color w:val="000000"/>
          <w:sz w:val="28"/>
          <w:szCs w:val="28"/>
          <w:lang w:val="en-GB"/>
        </w:rPr>
        <w:t>climate</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projections</w:t>
      </w:r>
      <w:r w:rsidRPr="00510E47">
        <w:rPr>
          <w:rFonts w:ascii="Times New Roman" w:hAnsi="Times New Roman" w:cs="Times New Roman"/>
          <w:color w:val="000000"/>
          <w:sz w:val="28"/>
          <w:szCs w:val="28"/>
        </w:rPr>
        <w:t xml:space="preserve"> на порталі </w:t>
      </w:r>
      <w:r w:rsidRPr="00510E47">
        <w:rPr>
          <w:rFonts w:ascii="Times New Roman" w:hAnsi="Times New Roman" w:cs="Times New Roman"/>
          <w:color w:val="000000"/>
          <w:sz w:val="28"/>
          <w:szCs w:val="28"/>
          <w:lang w:val="en-GB"/>
        </w:rPr>
        <w:t>Copernicus</w:t>
      </w:r>
      <w:r w:rsidRPr="00510E47">
        <w:rPr>
          <w:rFonts w:ascii="Times New Roman" w:hAnsi="Times New Roman" w:cs="Times New Roman"/>
          <w:color w:val="000000"/>
          <w:sz w:val="28"/>
          <w:szCs w:val="28"/>
        </w:rPr>
        <w:t xml:space="preserve"> </w:t>
      </w:r>
      <w:r w:rsidRPr="00510E47">
        <w:rPr>
          <w:rFonts w:ascii="Times New Roman" w:hAnsi="Times New Roman" w:cs="Times New Roman"/>
          <w:color w:val="000000"/>
          <w:sz w:val="28"/>
          <w:szCs w:val="28"/>
          <w:lang w:val="en-GB"/>
        </w:rPr>
        <w:t>Climate</w:t>
      </w:r>
      <w:r w:rsidRPr="00510E47">
        <w:rPr>
          <w:rFonts w:ascii="Times New Roman" w:hAnsi="Times New Roman" w:cs="Times New Roman"/>
          <w:color w:val="000000"/>
          <w:sz w:val="28"/>
          <w:szCs w:val="28"/>
        </w:rPr>
        <w:t xml:space="preserve"> </w:t>
      </w:r>
      <w:r w:rsidRPr="00510E47">
        <w:rPr>
          <w:rFonts w:ascii="Times New Roman" w:hAnsi="Times New Roman" w:cs="Times New Roman"/>
          <w:color w:val="000000"/>
          <w:sz w:val="28"/>
          <w:szCs w:val="28"/>
          <w:lang w:val="en-GB"/>
        </w:rPr>
        <w:t>Explorer</w:t>
      </w:r>
      <w:r w:rsidRPr="00510E47">
        <w:rPr>
          <w:rStyle w:val="af"/>
          <w:rFonts w:ascii="Times New Roman" w:hAnsi="Times New Roman" w:cs="Times New Roman"/>
          <w:color w:val="000000"/>
          <w:sz w:val="28"/>
          <w:szCs w:val="28"/>
          <w:lang w:val="en-GB"/>
        </w:rPr>
        <w:footnoteReference w:id="33"/>
      </w:r>
      <w:r w:rsidRPr="00510E47">
        <w:rPr>
          <w:rFonts w:ascii="Times New Roman" w:hAnsi="Times New Roman" w:cs="Times New Roman"/>
          <w:color w:val="000000"/>
          <w:sz w:val="28"/>
          <w:szCs w:val="28"/>
        </w:rPr>
        <w:t xml:space="preserve">. На вкладці </w:t>
      </w:r>
      <w:r w:rsidRPr="00510E47">
        <w:rPr>
          <w:rFonts w:ascii="Times New Roman" w:hAnsi="Times New Roman" w:cs="Times New Roman"/>
          <w:i/>
          <w:iCs/>
          <w:color w:val="000000"/>
          <w:sz w:val="28"/>
          <w:szCs w:val="28"/>
          <w:lang w:val="en-GB"/>
        </w:rPr>
        <w:t>Download</w:t>
      </w:r>
      <w:r w:rsidRPr="00510E47">
        <w:rPr>
          <w:rFonts w:ascii="Times New Roman" w:hAnsi="Times New Roman" w:cs="Times New Roman"/>
          <w:i/>
          <w:iCs/>
          <w:color w:val="000000"/>
          <w:sz w:val="28"/>
          <w:szCs w:val="28"/>
        </w:rPr>
        <w:t xml:space="preserve"> </w:t>
      </w:r>
      <w:r w:rsidRPr="00510E47">
        <w:rPr>
          <w:rFonts w:ascii="Times New Roman" w:hAnsi="Times New Roman" w:cs="Times New Roman"/>
          <w:i/>
          <w:iCs/>
          <w:color w:val="000000"/>
          <w:sz w:val="28"/>
          <w:szCs w:val="28"/>
          <w:lang w:val="en-GB"/>
        </w:rPr>
        <w:t>data</w:t>
      </w:r>
      <w:r w:rsidRPr="00510E47">
        <w:rPr>
          <w:rFonts w:ascii="Times New Roman" w:hAnsi="Times New Roman" w:cs="Times New Roman"/>
          <w:color w:val="000000"/>
          <w:sz w:val="28"/>
          <w:szCs w:val="28"/>
        </w:rPr>
        <w:t xml:space="preserve"> необхідно обрати часову роздільну здатність (доцільно обрати місячну), експеримент </w:t>
      </w:r>
      <w:r w:rsidRPr="00510E47">
        <w:rPr>
          <w:rFonts w:ascii="Times New Roman" w:hAnsi="Times New Roman" w:cs="Times New Roman"/>
          <w:color w:val="000000"/>
          <w:sz w:val="28"/>
          <w:szCs w:val="28"/>
          <w:lang w:val="en-GB"/>
        </w:rPr>
        <w:t>SSP</w:t>
      </w:r>
      <w:r w:rsidRPr="00510E47">
        <w:rPr>
          <w:rFonts w:ascii="Times New Roman" w:hAnsi="Times New Roman" w:cs="Times New Roman"/>
          <w:color w:val="000000"/>
          <w:sz w:val="28"/>
          <w:szCs w:val="28"/>
        </w:rPr>
        <w:t xml:space="preserve"> (доцільно орієнтуватися на SSP2-4.5 як найбільш вірогідний), кліматичну змінну (температура, опади тощо), рівень (для показників, що змінюються з висотою в атмосфері), кліматичну модель (для вибору релевантної моделі необхідно ознайомитися з документацією до них), період прогнозування в роках, місяці року (можна вибрати певні сезони або весь календарний рік) і бажану територію (за координатами крайніх точок у десятинних градусах).</w:t>
      </w:r>
    </w:p>
    <w:p w:rsidR="00787B40" w:rsidRPr="00510E47" w:rsidRDefault="00787B40" w:rsidP="00510E47">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10E47">
        <w:rPr>
          <w:rFonts w:ascii="Times New Roman" w:hAnsi="Times New Roman" w:cs="Times New Roman"/>
          <w:color w:val="000000"/>
          <w:sz w:val="28"/>
          <w:szCs w:val="28"/>
        </w:rPr>
        <w:t xml:space="preserve">Після коректного заповнення форми за кнопкою </w:t>
      </w:r>
      <w:r w:rsidRPr="00510E47">
        <w:rPr>
          <w:rFonts w:ascii="Times New Roman" w:hAnsi="Times New Roman" w:cs="Times New Roman"/>
          <w:i/>
          <w:iCs/>
          <w:color w:val="000000"/>
          <w:sz w:val="28"/>
          <w:szCs w:val="28"/>
          <w:lang w:val="en-GB"/>
        </w:rPr>
        <w:t>Submit</w:t>
      </w:r>
      <w:r w:rsidRPr="00510E47">
        <w:rPr>
          <w:rFonts w:ascii="Times New Roman" w:hAnsi="Times New Roman" w:cs="Times New Roman"/>
          <w:i/>
          <w:iCs/>
          <w:color w:val="000000"/>
          <w:sz w:val="28"/>
          <w:szCs w:val="28"/>
          <w:lang w:val="ru-RU"/>
        </w:rPr>
        <w:t xml:space="preserve"> </w:t>
      </w:r>
      <w:r w:rsidRPr="00510E47">
        <w:rPr>
          <w:rFonts w:ascii="Times New Roman" w:hAnsi="Times New Roman" w:cs="Times New Roman"/>
          <w:i/>
          <w:iCs/>
          <w:color w:val="000000"/>
          <w:sz w:val="28"/>
          <w:szCs w:val="28"/>
          <w:lang w:val="en-GB"/>
        </w:rPr>
        <w:t>form</w:t>
      </w:r>
      <w:r w:rsidRPr="00510E47">
        <w:rPr>
          <w:rFonts w:ascii="Times New Roman" w:hAnsi="Times New Roman" w:cs="Times New Roman"/>
          <w:color w:val="000000"/>
          <w:sz w:val="28"/>
          <w:szCs w:val="28"/>
          <w:lang w:val="ru-RU"/>
        </w:rPr>
        <w:t xml:space="preserve"> </w:t>
      </w:r>
      <w:r w:rsidRPr="00510E47">
        <w:rPr>
          <w:rFonts w:ascii="Times New Roman" w:hAnsi="Times New Roman" w:cs="Times New Roman"/>
          <w:color w:val="000000"/>
          <w:sz w:val="28"/>
          <w:szCs w:val="28"/>
        </w:rPr>
        <w:t xml:space="preserve">відправляється запит на отримання набору даних. Час опрацювання запиту системою залежить від обсягу запитаних даних, завантаженості платформи та швидкості інтернет-зв’язку. Результатом запиту є файл багатоканального растру в форматі </w:t>
      </w:r>
      <w:r w:rsidRPr="00510E47">
        <w:rPr>
          <w:rFonts w:ascii="Times New Roman" w:hAnsi="Times New Roman" w:cs="Times New Roman"/>
          <w:color w:val="000000"/>
          <w:sz w:val="28"/>
          <w:szCs w:val="28"/>
          <w:lang w:val="en-GB"/>
        </w:rPr>
        <w:t>NETCDF</w:t>
      </w:r>
      <w:r w:rsidRPr="00510E47">
        <w:rPr>
          <w:rFonts w:ascii="Times New Roman" w:hAnsi="Times New Roman" w:cs="Times New Roman"/>
          <w:color w:val="000000"/>
          <w:sz w:val="28"/>
          <w:szCs w:val="28"/>
        </w:rPr>
        <w:t xml:space="preserve"> з розширенням .</w:t>
      </w:r>
      <w:r w:rsidRPr="00510E47">
        <w:rPr>
          <w:rFonts w:ascii="Times New Roman" w:hAnsi="Times New Roman" w:cs="Times New Roman"/>
          <w:color w:val="000000"/>
          <w:sz w:val="28"/>
          <w:szCs w:val="28"/>
          <w:lang w:val="en-GB"/>
        </w:rPr>
        <w:t>nc</w:t>
      </w:r>
      <w:r w:rsidRPr="00510E47">
        <w:rPr>
          <w:rFonts w:ascii="Times New Roman" w:hAnsi="Times New Roman" w:cs="Times New Roman"/>
          <w:color w:val="000000"/>
          <w:sz w:val="28"/>
          <w:szCs w:val="28"/>
        </w:rPr>
        <w:t xml:space="preserve">, який є стандартним для зберігання масивів багаторічних кліматичних даних. Цей файл можна переглядати та опрацьовувати в геоінформаційних програмах </w:t>
      </w:r>
      <w:r w:rsidRPr="00510E47">
        <w:rPr>
          <w:rFonts w:ascii="Times New Roman" w:hAnsi="Times New Roman" w:cs="Times New Roman"/>
          <w:color w:val="000000"/>
          <w:sz w:val="28"/>
          <w:szCs w:val="28"/>
          <w:lang w:val="en-GB"/>
        </w:rPr>
        <w:t>QGIS</w:t>
      </w:r>
      <w:r w:rsidRPr="00510E47">
        <w:rPr>
          <w:rFonts w:ascii="Times New Roman" w:hAnsi="Times New Roman" w:cs="Times New Roman"/>
          <w:color w:val="000000"/>
          <w:sz w:val="28"/>
          <w:szCs w:val="28"/>
        </w:rPr>
        <w:t xml:space="preserve">, </w:t>
      </w:r>
      <w:r w:rsidRPr="00510E47">
        <w:rPr>
          <w:rFonts w:ascii="Times New Roman" w:hAnsi="Times New Roman" w:cs="Times New Roman"/>
          <w:color w:val="000000"/>
          <w:sz w:val="28"/>
          <w:szCs w:val="28"/>
          <w:lang w:val="en-GB"/>
        </w:rPr>
        <w:t>ArcGIS</w:t>
      </w:r>
      <w:r w:rsidRPr="00510E47">
        <w:rPr>
          <w:rFonts w:ascii="Times New Roman" w:hAnsi="Times New Roman" w:cs="Times New Roman"/>
          <w:color w:val="000000"/>
          <w:sz w:val="28"/>
          <w:szCs w:val="28"/>
        </w:rPr>
        <w:t xml:space="preserve"> або інших. Просторова роздільна здатність растру залежить від кліматичної моделі і становить у діапазоні від 0.5° до 1.5°, що є достатнім для аналізу території України в регіональному масштабі (на рівні областей). Детальний опис глобальних кліматичних моделей </w:t>
      </w:r>
      <w:r w:rsidRPr="00510E47">
        <w:rPr>
          <w:rFonts w:ascii="Times New Roman" w:hAnsi="Times New Roman" w:cs="Times New Roman"/>
          <w:color w:val="000000"/>
          <w:sz w:val="28"/>
          <w:szCs w:val="28"/>
          <w:lang w:val="en-GB"/>
        </w:rPr>
        <w:t>CMIP</w:t>
      </w:r>
      <w:r w:rsidRPr="00510E47">
        <w:rPr>
          <w:rFonts w:ascii="Times New Roman" w:hAnsi="Times New Roman" w:cs="Times New Roman"/>
          <w:color w:val="000000"/>
          <w:sz w:val="28"/>
          <w:szCs w:val="28"/>
        </w:rPr>
        <w:t xml:space="preserve">6, доступних на </w:t>
      </w:r>
      <w:r w:rsidRPr="00510E47">
        <w:rPr>
          <w:rFonts w:ascii="Times New Roman" w:hAnsi="Times New Roman" w:cs="Times New Roman"/>
          <w:color w:val="000000"/>
          <w:sz w:val="28"/>
          <w:szCs w:val="28"/>
          <w:lang w:val="en-GB"/>
        </w:rPr>
        <w:t>Climate</w:t>
      </w:r>
      <w:r w:rsidRPr="00510E47">
        <w:rPr>
          <w:rFonts w:ascii="Times New Roman" w:hAnsi="Times New Roman" w:cs="Times New Roman"/>
          <w:color w:val="000000"/>
          <w:sz w:val="28"/>
          <w:szCs w:val="28"/>
        </w:rPr>
        <w:t xml:space="preserve"> </w:t>
      </w:r>
      <w:r w:rsidRPr="00510E47">
        <w:rPr>
          <w:rFonts w:ascii="Times New Roman" w:hAnsi="Times New Roman" w:cs="Times New Roman"/>
          <w:color w:val="000000"/>
          <w:sz w:val="28"/>
          <w:szCs w:val="28"/>
          <w:lang w:val="en-GB"/>
        </w:rPr>
        <w:t>Data</w:t>
      </w:r>
      <w:r w:rsidRPr="00510E47">
        <w:rPr>
          <w:rFonts w:ascii="Times New Roman" w:hAnsi="Times New Roman" w:cs="Times New Roman"/>
          <w:color w:val="000000"/>
          <w:sz w:val="28"/>
          <w:szCs w:val="28"/>
        </w:rPr>
        <w:t xml:space="preserve"> </w:t>
      </w:r>
      <w:r w:rsidRPr="00510E47">
        <w:rPr>
          <w:rFonts w:ascii="Times New Roman" w:hAnsi="Times New Roman" w:cs="Times New Roman"/>
          <w:color w:val="000000"/>
          <w:sz w:val="28"/>
          <w:szCs w:val="28"/>
          <w:lang w:val="en-GB"/>
        </w:rPr>
        <w:t>Store</w:t>
      </w:r>
      <w:r w:rsidRPr="00510E47">
        <w:rPr>
          <w:rFonts w:ascii="Times New Roman" w:hAnsi="Times New Roman" w:cs="Times New Roman"/>
          <w:color w:val="000000"/>
          <w:sz w:val="28"/>
          <w:szCs w:val="28"/>
        </w:rPr>
        <w:t>, який включає просторову роздільну здатність, можна знайти у довідниковій системі Європейського центру середньострокових прогнозів погоди (</w:t>
      </w:r>
      <w:r w:rsidRPr="00510E47">
        <w:rPr>
          <w:rFonts w:ascii="Times New Roman" w:hAnsi="Times New Roman" w:cs="Times New Roman"/>
          <w:color w:val="000000"/>
          <w:sz w:val="28"/>
          <w:szCs w:val="28"/>
          <w:lang w:val="en-GB"/>
        </w:rPr>
        <w:t>ECMWF</w:t>
      </w:r>
      <w:r w:rsidRPr="00510E47">
        <w:rPr>
          <w:rFonts w:ascii="Times New Roman" w:hAnsi="Times New Roman" w:cs="Times New Roman"/>
          <w:color w:val="000000"/>
          <w:sz w:val="28"/>
          <w:szCs w:val="28"/>
        </w:rPr>
        <w:t>)</w:t>
      </w:r>
      <w:r w:rsidRPr="00510E47">
        <w:rPr>
          <w:rStyle w:val="af"/>
          <w:rFonts w:ascii="Times New Roman" w:hAnsi="Times New Roman" w:cs="Times New Roman"/>
          <w:color w:val="000000"/>
          <w:sz w:val="28"/>
          <w:szCs w:val="28"/>
        </w:rPr>
        <w:footnoteReference w:id="34"/>
      </w:r>
      <w:r w:rsidRPr="00510E47">
        <w:rPr>
          <w:rFonts w:ascii="Times New Roman" w:hAnsi="Times New Roman" w:cs="Times New Roman"/>
          <w:color w:val="000000"/>
          <w:sz w:val="28"/>
          <w:szCs w:val="28"/>
        </w:rPr>
        <w:t xml:space="preserve">. </w:t>
      </w:r>
    </w:p>
    <w:p w:rsidR="00787B40" w:rsidRPr="00510E47" w:rsidRDefault="00787B40" w:rsidP="00510E47">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10E47">
        <w:rPr>
          <w:rFonts w:ascii="Times New Roman" w:hAnsi="Times New Roman" w:cs="Times New Roman"/>
          <w:color w:val="000000"/>
          <w:sz w:val="28"/>
          <w:szCs w:val="28"/>
        </w:rPr>
        <w:t xml:space="preserve">Ще одним джерелом прогнозних кліматичних даних за ансамблями моделей </w:t>
      </w:r>
      <w:r w:rsidRPr="00510E47">
        <w:rPr>
          <w:rFonts w:ascii="Times New Roman" w:hAnsi="Times New Roman" w:cs="Times New Roman"/>
          <w:color w:val="000000"/>
          <w:sz w:val="28"/>
          <w:szCs w:val="28"/>
          <w:lang w:val="en-GB"/>
        </w:rPr>
        <w:t>CMIP</w:t>
      </w:r>
      <w:r w:rsidRPr="00510E47">
        <w:rPr>
          <w:rFonts w:ascii="Times New Roman" w:hAnsi="Times New Roman" w:cs="Times New Roman"/>
          <w:color w:val="000000"/>
          <w:sz w:val="28"/>
          <w:szCs w:val="28"/>
          <w:lang w:val="ru-RU"/>
        </w:rPr>
        <w:t xml:space="preserve">5 </w:t>
      </w:r>
      <w:r w:rsidRPr="00510E47">
        <w:rPr>
          <w:rFonts w:ascii="Times New Roman" w:hAnsi="Times New Roman" w:cs="Times New Roman"/>
          <w:color w:val="000000"/>
          <w:sz w:val="28"/>
          <w:szCs w:val="28"/>
        </w:rPr>
        <w:t xml:space="preserve">та </w:t>
      </w:r>
      <w:r w:rsidRPr="00510E47">
        <w:rPr>
          <w:rFonts w:ascii="Times New Roman" w:hAnsi="Times New Roman" w:cs="Times New Roman"/>
          <w:color w:val="000000"/>
          <w:sz w:val="28"/>
          <w:szCs w:val="28"/>
          <w:lang w:val="en-GB"/>
        </w:rPr>
        <w:t>CMIP</w:t>
      </w:r>
      <w:r w:rsidRPr="00510E47">
        <w:rPr>
          <w:rFonts w:ascii="Times New Roman" w:hAnsi="Times New Roman" w:cs="Times New Roman"/>
          <w:color w:val="000000"/>
          <w:sz w:val="28"/>
          <w:szCs w:val="28"/>
          <w:lang w:val="ru-RU"/>
        </w:rPr>
        <w:t xml:space="preserve">6 </w:t>
      </w:r>
      <w:r w:rsidRPr="00510E47">
        <w:rPr>
          <w:rFonts w:ascii="Times New Roman" w:hAnsi="Times New Roman" w:cs="Times New Roman"/>
          <w:color w:val="000000"/>
          <w:sz w:val="28"/>
          <w:szCs w:val="28"/>
        </w:rPr>
        <w:t>є інтерактивний атлас, створений безпосередньо МГЕЗК</w:t>
      </w:r>
      <w:r w:rsidRPr="00510E47">
        <w:rPr>
          <w:rStyle w:val="af"/>
          <w:rFonts w:ascii="Times New Roman" w:hAnsi="Times New Roman" w:cs="Times New Roman"/>
          <w:color w:val="000000"/>
          <w:sz w:val="28"/>
          <w:szCs w:val="28"/>
        </w:rPr>
        <w:footnoteReference w:id="35"/>
      </w:r>
      <w:r w:rsidRPr="00510E47">
        <w:rPr>
          <w:rFonts w:ascii="Times New Roman" w:hAnsi="Times New Roman" w:cs="Times New Roman"/>
          <w:color w:val="000000"/>
          <w:sz w:val="28"/>
          <w:szCs w:val="28"/>
          <w:lang w:val="ru-RU"/>
        </w:rPr>
        <w:t xml:space="preserve">. </w:t>
      </w:r>
      <w:r w:rsidRPr="00510E47">
        <w:rPr>
          <w:rFonts w:ascii="Times New Roman" w:hAnsi="Times New Roman" w:cs="Times New Roman"/>
          <w:color w:val="000000"/>
          <w:sz w:val="28"/>
          <w:szCs w:val="28"/>
        </w:rPr>
        <w:t xml:space="preserve">Атлас показує карти кліматичних проекцій за 22 показниками згідно різних сценаріїв </w:t>
      </w:r>
      <w:r w:rsidRPr="00510E47">
        <w:rPr>
          <w:rFonts w:ascii="Times New Roman" w:hAnsi="Times New Roman" w:cs="Times New Roman"/>
          <w:color w:val="000000"/>
          <w:sz w:val="28"/>
          <w:szCs w:val="28"/>
          <w:lang w:val="en-GB"/>
        </w:rPr>
        <w:t>SSP</w:t>
      </w:r>
      <w:r w:rsidRPr="00510E47">
        <w:rPr>
          <w:rFonts w:ascii="Times New Roman" w:hAnsi="Times New Roman" w:cs="Times New Roman"/>
          <w:color w:val="000000"/>
          <w:sz w:val="28"/>
          <w:szCs w:val="28"/>
          <w:lang w:val="ru-RU"/>
        </w:rPr>
        <w:t xml:space="preserve"> </w:t>
      </w:r>
      <w:r w:rsidRPr="00510E47">
        <w:rPr>
          <w:rFonts w:ascii="Times New Roman" w:hAnsi="Times New Roman" w:cs="Times New Roman"/>
          <w:color w:val="000000"/>
          <w:sz w:val="28"/>
          <w:szCs w:val="28"/>
        </w:rPr>
        <w:t xml:space="preserve">на основі різних базових періодів з можливістю вибору сезонів для аналізу. Просторова роздільна здатність представлених наборів даних – 1° х 1°, що є достатнім для отримання інформації в регіональному масштабі в межах України. Для отримання даних в конкретній точці на карті необхідно обрати інструмент </w:t>
      </w:r>
      <w:r w:rsidRPr="00510E47">
        <w:rPr>
          <w:rFonts w:ascii="Times New Roman" w:hAnsi="Times New Roman" w:cs="Times New Roman"/>
          <w:i/>
          <w:iCs/>
          <w:color w:val="000000"/>
          <w:sz w:val="28"/>
          <w:szCs w:val="28"/>
          <w:lang w:val="en-GB"/>
        </w:rPr>
        <w:t>Point</w:t>
      </w:r>
      <w:r w:rsidRPr="00510E47">
        <w:rPr>
          <w:rFonts w:ascii="Times New Roman" w:hAnsi="Times New Roman" w:cs="Times New Roman"/>
          <w:i/>
          <w:iCs/>
          <w:color w:val="000000"/>
          <w:sz w:val="28"/>
          <w:szCs w:val="28"/>
          <w:lang w:val="ru-RU"/>
        </w:rPr>
        <w:t xml:space="preserve"> </w:t>
      </w:r>
      <w:r w:rsidRPr="00510E47">
        <w:rPr>
          <w:rFonts w:ascii="Times New Roman" w:hAnsi="Times New Roman" w:cs="Times New Roman"/>
          <w:i/>
          <w:iCs/>
          <w:color w:val="000000"/>
          <w:sz w:val="28"/>
          <w:szCs w:val="28"/>
          <w:lang w:val="en-GB"/>
        </w:rPr>
        <w:t>Information</w:t>
      </w:r>
      <w:r w:rsidRPr="00510E47">
        <w:rPr>
          <w:rFonts w:ascii="Times New Roman" w:hAnsi="Times New Roman" w:cs="Times New Roman"/>
          <w:color w:val="000000"/>
          <w:sz w:val="28"/>
          <w:szCs w:val="28"/>
        </w:rPr>
        <w:t xml:space="preserve"> у панелі праворуч.</w:t>
      </w:r>
    </w:p>
    <w:p w:rsidR="00787B40" w:rsidRDefault="00787B40" w:rsidP="00510E47">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10E47">
        <w:rPr>
          <w:rFonts w:ascii="Times New Roman" w:hAnsi="Times New Roman" w:cs="Times New Roman"/>
          <w:color w:val="000000"/>
          <w:sz w:val="28"/>
          <w:szCs w:val="28"/>
        </w:rPr>
        <w:t xml:space="preserve">Оскільки кожна кліматична модель має певний ступінь неточності, то для підвищення достовірності результатів слід використовувати результати не однієї, а декількох кліматичних моделей, об’єднаних в ансамбль. Прогнозовані значення кліматичних показників тоді варто визначати діапазонами – від мінімального до максимального прогнозованого значення для даного сценарію </w:t>
      </w:r>
      <w:r w:rsidRPr="00510E47">
        <w:rPr>
          <w:rFonts w:ascii="Times New Roman" w:hAnsi="Times New Roman" w:cs="Times New Roman"/>
          <w:color w:val="000000"/>
          <w:sz w:val="28"/>
          <w:szCs w:val="28"/>
          <w:lang w:val="en-GB"/>
        </w:rPr>
        <w:t>RCP</w:t>
      </w:r>
      <w:r w:rsidRPr="00510E47">
        <w:rPr>
          <w:rFonts w:ascii="Times New Roman" w:hAnsi="Times New Roman" w:cs="Times New Roman"/>
          <w:color w:val="000000"/>
          <w:sz w:val="28"/>
          <w:szCs w:val="28"/>
        </w:rPr>
        <w:t xml:space="preserve"> або </w:t>
      </w:r>
      <w:r w:rsidRPr="00510E47">
        <w:rPr>
          <w:rFonts w:ascii="Times New Roman" w:hAnsi="Times New Roman" w:cs="Times New Roman"/>
          <w:color w:val="000000"/>
          <w:sz w:val="28"/>
          <w:szCs w:val="28"/>
          <w:lang w:val="en-GB"/>
        </w:rPr>
        <w:t>SSP</w:t>
      </w:r>
      <w:r w:rsidRPr="00510E47">
        <w:rPr>
          <w:rFonts w:ascii="Times New Roman" w:hAnsi="Times New Roman" w:cs="Times New Roman"/>
          <w:color w:val="000000"/>
          <w:sz w:val="28"/>
          <w:szCs w:val="28"/>
        </w:rPr>
        <w:t xml:space="preserve">. Приклад таких даних наведений у таблиці </w:t>
      </w:r>
      <w:r w:rsidR="004C214E">
        <w:rPr>
          <w:rFonts w:ascii="Times New Roman" w:hAnsi="Times New Roman" w:cs="Times New Roman"/>
          <w:color w:val="000000"/>
          <w:sz w:val="28"/>
          <w:szCs w:val="28"/>
        </w:rPr>
        <w:t>6</w:t>
      </w:r>
      <w:r w:rsidR="00E842EC">
        <w:fldChar w:fldCharType="begin"/>
      </w:r>
      <w:r w:rsidR="00E842EC">
        <w:instrText xml:space="preserve"> REF _Ref152661245 \h  \* MERGEFORMAT </w:instrText>
      </w:r>
      <w:r w:rsidR="00E842EC">
        <w:fldChar w:fldCharType="separate"/>
      </w:r>
      <w:r w:rsidR="003D1D12" w:rsidRPr="003D1D12">
        <w:rPr>
          <w:rFonts w:ascii="Times New Roman" w:hAnsi="Times New Roman" w:cs="Times New Roman"/>
          <w:vanish/>
          <w:color w:val="000000"/>
          <w:sz w:val="28"/>
          <w:szCs w:val="28"/>
        </w:rPr>
        <w:t>Таблиця 6</w:t>
      </w:r>
      <w:r w:rsidR="00E842EC">
        <w:fldChar w:fldCharType="end"/>
      </w:r>
      <w:r w:rsidRPr="00510E47">
        <w:rPr>
          <w:rFonts w:ascii="Times New Roman" w:hAnsi="Times New Roman" w:cs="Times New Roman"/>
          <w:color w:val="000000"/>
          <w:sz w:val="28"/>
          <w:szCs w:val="28"/>
        </w:rPr>
        <w:t>. Статистично обґрунтованим значенням є медіанне (50-й процентіль), але для особливо вразливої до зміни клімату інфраструктури або діяльності доцільно орієнтуватися на більш високі, іноді навіть екстремальні значення для забезпечення більшої стійкості до кліматичних ризиків.</w:t>
      </w:r>
    </w:p>
    <w:p w:rsidR="00510E47" w:rsidRPr="00AB51C1" w:rsidRDefault="00510E47" w:rsidP="00510E47">
      <w:pPr>
        <w:pBdr>
          <w:top w:val="nil"/>
          <w:left w:val="nil"/>
          <w:bottom w:val="nil"/>
          <w:right w:val="nil"/>
          <w:between w:val="nil"/>
        </w:pBdr>
        <w:spacing w:line="240" w:lineRule="auto"/>
        <w:ind w:firstLine="567"/>
        <w:rPr>
          <w:rFonts w:ascii="Times New Roman" w:hAnsi="Times New Roman" w:cs="Times New Roman"/>
          <w:color w:val="000000"/>
          <w:sz w:val="28"/>
          <w:szCs w:val="28"/>
        </w:rPr>
      </w:pPr>
    </w:p>
    <w:p w:rsidR="00787B40" w:rsidRDefault="00787B40" w:rsidP="00AB51C1">
      <w:pPr>
        <w:pStyle w:val="ac"/>
        <w:spacing w:after="0"/>
        <w:rPr>
          <w:rFonts w:ascii="Times New Roman" w:hAnsi="Times New Roman" w:cs="Times New Roman"/>
          <w:sz w:val="28"/>
          <w:szCs w:val="28"/>
        </w:rPr>
      </w:pPr>
      <w:bookmarkStart w:id="16" w:name="_Ref152661245"/>
      <w:r w:rsidRPr="0039429C">
        <w:rPr>
          <w:rFonts w:ascii="Times New Roman" w:hAnsi="Times New Roman" w:cs="Times New Roman"/>
          <w:color w:val="000000"/>
          <w:sz w:val="28"/>
          <w:szCs w:val="28"/>
        </w:rPr>
        <w:t xml:space="preserve">Таблиця </w:t>
      </w:r>
      <w:r w:rsidR="00404178" w:rsidRPr="0039429C">
        <w:rPr>
          <w:rFonts w:ascii="Times New Roman" w:hAnsi="Times New Roman" w:cs="Times New Roman"/>
          <w:noProof/>
          <w:sz w:val="28"/>
          <w:szCs w:val="28"/>
        </w:rPr>
        <w:fldChar w:fldCharType="begin"/>
      </w:r>
      <w:r w:rsidR="00EE2288" w:rsidRPr="0039429C">
        <w:rPr>
          <w:rFonts w:ascii="Times New Roman" w:hAnsi="Times New Roman" w:cs="Times New Roman"/>
          <w:noProof/>
          <w:sz w:val="28"/>
          <w:szCs w:val="28"/>
        </w:rPr>
        <w:instrText xml:space="preserve"> SEQ Таблиця \* ARABIC </w:instrText>
      </w:r>
      <w:r w:rsidR="00404178" w:rsidRPr="0039429C">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6</w:t>
      </w:r>
      <w:r w:rsidR="00404178" w:rsidRPr="0039429C">
        <w:rPr>
          <w:rFonts w:ascii="Times New Roman" w:hAnsi="Times New Roman" w:cs="Times New Roman"/>
          <w:noProof/>
          <w:sz w:val="28"/>
          <w:szCs w:val="28"/>
        </w:rPr>
        <w:fldChar w:fldCharType="end"/>
      </w:r>
      <w:bookmarkEnd w:id="16"/>
      <w:r w:rsidRPr="0039429C">
        <w:rPr>
          <w:rFonts w:ascii="Times New Roman" w:hAnsi="Times New Roman" w:cs="Times New Roman"/>
          <w:sz w:val="28"/>
          <w:szCs w:val="28"/>
        </w:rPr>
        <w:t xml:space="preserve"> – Приклад подання прогнозованих </w:t>
      </w:r>
      <w:r w:rsidR="004C214E" w:rsidRPr="0039429C">
        <w:rPr>
          <w:rFonts w:ascii="Times New Roman" w:hAnsi="Times New Roman" w:cs="Times New Roman"/>
          <w:sz w:val="28"/>
          <w:szCs w:val="28"/>
        </w:rPr>
        <w:t xml:space="preserve">значень кліматичних показників </w:t>
      </w:r>
      <w:r w:rsidRPr="0039429C">
        <w:rPr>
          <w:rFonts w:ascii="Times New Roman" w:hAnsi="Times New Roman" w:cs="Times New Roman"/>
          <w:sz w:val="28"/>
          <w:szCs w:val="28"/>
        </w:rPr>
        <w:t>(зміна показника відносно базового періоду 1960-1990 р</w:t>
      </w:r>
      <w:r w:rsidR="0039429C">
        <w:rPr>
          <w:rFonts w:ascii="Times New Roman" w:hAnsi="Times New Roman" w:cs="Times New Roman"/>
          <w:sz w:val="28"/>
          <w:szCs w:val="28"/>
        </w:rPr>
        <w:t>оків</w:t>
      </w:r>
      <w:r w:rsidRPr="0039429C">
        <w:rPr>
          <w:rFonts w:ascii="Times New Roman" w:hAnsi="Times New Roman" w:cs="Times New Roman"/>
          <w:sz w:val="28"/>
          <w:szCs w:val="28"/>
        </w:rPr>
        <w:t>)</w:t>
      </w:r>
      <w:r w:rsidRPr="0039429C">
        <w:rPr>
          <w:rStyle w:val="af"/>
          <w:rFonts w:ascii="Times New Roman" w:hAnsi="Times New Roman" w:cs="Times New Roman"/>
          <w:sz w:val="28"/>
          <w:szCs w:val="28"/>
        </w:rPr>
        <w:footnoteReference w:id="36"/>
      </w:r>
    </w:p>
    <w:p w:rsidR="00AB51C1" w:rsidRPr="00AB51C1" w:rsidRDefault="00AB51C1" w:rsidP="00AB51C1">
      <w:pPr>
        <w:rPr>
          <w:sz w:val="8"/>
        </w:rPr>
      </w:pPr>
    </w:p>
    <w:tbl>
      <w:tblPr>
        <w:tblStyle w:val="af6"/>
        <w:tblW w:w="0" w:type="auto"/>
        <w:tblInd w:w="108" w:type="dxa"/>
        <w:tblLayout w:type="fixed"/>
        <w:tblLook w:val="04A0" w:firstRow="1" w:lastRow="0" w:firstColumn="1" w:lastColumn="0" w:noHBand="0" w:noVBand="1"/>
      </w:tblPr>
      <w:tblGrid>
        <w:gridCol w:w="851"/>
        <w:gridCol w:w="1701"/>
        <w:gridCol w:w="1134"/>
        <w:gridCol w:w="1701"/>
        <w:gridCol w:w="850"/>
        <w:gridCol w:w="851"/>
        <w:gridCol w:w="709"/>
        <w:gridCol w:w="1842"/>
      </w:tblGrid>
      <w:tr w:rsidR="00787B40" w:rsidRPr="00510E47" w:rsidTr="00C936D0">
        <w:trPr>
          <w:trHeight w:val="957"/>
        </w:trPr>
        <w:tc>
          <w:tcPr>
            <w:tcW w:w="851" w:type="dxa"/>
            <w:vMerge w:val="restart"/>
            <w:vAlign w:val="center"/>
          </w:tcPr>
          <w:p w:rsidR="00787B40" w:rsidRPr="00510E47" w:rsidRDefault="00787B40" w:rsidP="00EE2288">
            <w:pPr>
              <w:jc w:val="center"/>
              <w:rPr>
                <w:rFonts w:ascii="Times New Roman" w:hAnsi="Times New Roman" w:cs="Times New Roman"/>
                <w:b/>
                <w:color w:val="000000"/>
              </w:rPr>
            </w:pPr>
            <w:r w:rsidRPr="00510E47">
              <w:rPr>
                <w:rFonts w:ascii="Times New Roman" w:hAnsi="Times New Roman" w:cs="Times New Roman"/>
                <w:b/>
                <w:color w:val="000000"/>
              </w:rPr>
              <w:t>Сезон</w:t>
            </w:r>
          </w:p>
        </w:tc>
        <w:tc>
          <w:tcPr>
            <w:tcW w:w="1701" w:type="dxa"/>
            <w:vMerge w:val="restart"/>
            <w:vAlign w:val="center"/>
          </w:tcPr>
          <w:p w:rsidR="00787B40" w:rsidRPr="00510E47" w:rsidRDefault="00787B40" w:rsidP="00EE2288">
            <w:pPr>
              <w:jc w:val="center"/>
              <w:rPr>
                <w:rFonts w:ascii="Times New Roman" w:hAnsi="Times New Roman" w:cs="Times New Roman"/>
                <w:b/>
                <w:color w:val="000000"/>
              </w:rPr>
            </w:pPr>
            <w:r w:rsidRPr="00510E47">
              <w:rPr>
                <w:rFonts w:ascii="Times New Roman" w:hAnsi="Times New Roman" w:cs="Times New Roman"/>
                <w:b/>
                <w:color w:val="000000"/>
              </w:rPr>
              <w:t>Кліматична змінна</w:t>
            </w:r>
          </w:p>
        </w:tc>
        <w:tc>
          <w:tcPr>
            <w:tcW w:w="1134" w:type="dxa"/>
            <w:vMerge w:val="restart"/>
            <w:vAlign w:val="center"/>
          </w:tcPr>
          <w:p w:rsidR="00787B40" w:rsidRPr="00510E47" w:rsidRDefault="00787B40" w:rsidP="00EE2288">
            <w:pPr>
              <w:jc w:val="center"/>
              <w:rPr>
                <w:rFonts w:ascii="Times New Roman" w:hAnsi="Times New Roman" w:cs="Times New Roman"/>
                <w:b/>
                <w:color w:val="000000"/>
              </w:rPr>
            </w:pPr>
            <w:r w:rsidRPr="00510E47">
              <w:rPr>
                <w:rFonts w:ascii="Times New Roman" w:hAnsi="Times New Roman" w:cs="Times New Roman"/>
                <w:b/>
                <w:color w:val="000000"/>
              </w:rPr>
              <w:t>Період часу, роки</w:t>
            </w:r>
          </w:p>
        </w:tc>
        <w:tc>
          <w:tcPr>
            <w:tcW w:w="1701" w:type="dxa"/>
            <w:vMerge w:val="restart"/>
            <w:vAlign w:val="center"/>
          </w:tcPr>
          <w:p w:rsidR="00787B40" w:rsidRPr="00510E47" w:rsidRDefault="00787B40" w:rsidP="00EE2288">
            <w:pPr>
              <w:jc w:val="center"/>
              <w:rPr>
                <w:rFonts w:ascii="Times New Roman" w:hAnsi="Times New Roman" w:cs="Times New Roman"/>
                <w:b/>
                <w:color w:val="000000"/>
              </w:rPr>
            </w:pPr>
            <w:r w:rsidRPr="00510E47">
              <w:rPr>
                <w:rFonts w:ascii="Times New Roman" w:hAnsi="Times New Roman" w:cs="Times New Roman"/>
                <w:b/>
                <w:color w:val="000000"/>
              </w:rPr>
              <w:t>Мінімальна прогнозована зміна</w:t>
            </w:r>
          </w:p>
        </w:tc>
        <w:tc>
          <w:tcPr>
            <w:tcW w:w="2410" w:type="dxa"/>
            <w:gridSpan w:val="3"/>
            <w:vAlign w:val="center"/>
          </w:tcPr>
          <w:p w:rsidR="00787B40" w:rsidRPr="00510E47" w:rsidRDefault="00787B40" w:rsidP="00EE2288">
            <w:pPr>
              <w:jc w:val="center"/>
              <w:rPr>
                <w:rFonts w:ascii="Times New Roman" w:hAnsi="Times New Roman" w:cs="Times New Roman"/>
                <w:b/>
                <w:color w:val="000000"/>
              </w:rPr>
            </w:pPr>
            <w:r w:rsidRPr="00510E47">
              <w:rPr>
                <w:rFonts w:ascii="Times New Roman" w:hAnsi="Times New Roman" w:cs="Times New Roman"/>
                <w:b/>
                <w:color w:val="000000"/>
              </w:rPr>
              <w:t>Процентилі прогнозованих значень зміни</w:t>
            </w:r>
          </w:p>
        </w:tc>
        <w:tc>
          <w:tcPr>
            <w:tcW w:w="1842" w:type="dxa"/>
            <w:vMerge w:val="restart"/>
            <w:vAlign w:val="center"/>
          </w:tcPr>
          <w:p w:rsidR="00787B40" w:rsidRPr="00510E47" w:rsidRDefault="00787B40" w:rsidP="00EE2288">
            <w:pPr>
              <w:jc w:val="center"/>
              <w:rPr>
                <w:rFonts w:ascii="Times New Roman" w:hAnsi="Times New Roman" w:cs="Times New Roman"/>
                <w:b/>
                <w:color w:val="000000"/>
              </w:rPr>
            </w:pPr>
            <w:r w:rsidRPr="00510E47">
              <w:rPr>
                <w:rFonts w:ascii="Times New Roman" w:hAnsi="Times New Roman" w:cs="Times New Roman"/>
                <w:b/>
                <w:color w:val="000000"/>
              </w:rPr>
              <w:t>Максимальна прогнозована зміна</w:t>
            </w:r>
          </w:p>
        </w:tc>
      </w:tr>
      <w:tr w:rsidR="00787B40" w:rsidRPr="00510E47" w:rsidTr="00C936D0">
        <w:trPr>
          <w:trHeight w:val="401"/>
        </w:trPr>
        <w:tc>
          <w:tcPr>
            <w:tcW w:w="851" w:type="dxa"/>
            <w:vMerge/>
          </w:tcPr>
          <w:p w:rsidR="00787B40" w:rsidRPr="00510E47" w:rsidRDefault="00787B40" w:rsidP="00EE2288">
            <w:pPr>
              <w:rPr>
                <w:rFonts w:ascii="Times New Roman" w:hAnsi="Times New Roman" w:cs="Times New Roman"/>
                <w:color w:val="000000"/>
              </w:rPr>
            </w:pPr>
          </w:p>
        </w:tc>
        <w:tc>
          <w:tcPr>
            <w:tcW w:w="1701" w:type="dxa"/>
            <w:vMerge/>
          </w:tcPr>
          <w:p w:rsidR="00787B40" w:rsidRPr="00510E47" w:rsidRDefault="00787B40" w:rsidP="00EE2288">
            <w:pPr>
              <w:rPr>
                <w:rFonts w:ascii="Times New Roman" w:hAnsi="Times New Roman" w:cs="Times New Roman"/>
                <w:color w:val="000000"/>
              </w:rPr>
            </w:pPr>
          </w:p>
        </w:tc>
        <w:tc>
          <w:tcPr>
            <w:tcW w:w="1134" w:type="dxa"/>
            <w:vMerge/>
          </w:tcPr>
          <w:p w:rsidR="00787B40" w:rsidRPr="00510E47" w:rsidRDefault="00787B40" w:rsidP="00EE2288">
            <w:pPr>
              <w:rPr>
                <w:rFonts w:ascii="Times New Roman" w:hAnsi="Times New Roman" w:cs="Times New Roman"/>
                <w:color w:val="000000"/>
              </w:rPr>
            </w:pPr>
          </w:p>
        </w:tc>
        <w:tc>
          <w:tcPr>
            <w:tcW w:w="1701" w:type="dxa"/>
            <w:vMerge/>
          </w:tcPr>
          <w:p w:rsidR="00787B40" w:rsidRPr="00510E47" w:rsidRDefault="00787B40" w:rsidP="00EE2288">
            <w:pPr>
              <w:rPr>
                <w:rFonts w:ascii="Times New Roman" w:hAnsi="Times New Roman" w:cs="Times New Roman"/>
                <w:color w:val="000000"/>
              </w:rPr>
            </w:pPr>
          </w:p>
        </w:tc>
        <w:tc>
          <w:tcPr>
            <w:tcW w:w="850" w:type="dxa"/>
            <w:vAlign w:val="center"/>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10</w:t>
            </w:r>
          </w:p>
        </w:tc>
        <w:tc>
          <w:tcPr>
            <w:tcW w:w="851" w:type="dxa"/>
            <w:vAlign w:val="center"/>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50</w:t>
            </w:r>
          </w:p>
        </w:tc>
        <w:tc>
          <w:tcPr>
            <w:tcW w:w="709" w:type="dxa"/>
            <w:vAlign w:val="center"/>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90</w:t>
            </w:r>
          </w:p>
        </w:tc>
        <w:tc>
          <w:tcPr>
            <w:tcW w:w="1842" w:type="dxa"/>
            <w:vMerge/>
          </w:tcPr>
          <w:p w:rsidR="00787B40" w:rsidRPr="00510E47" w:rsidRDefault="00787B40" w:rsidP="00EE2288">
            <w:pPr>
              <w:rPr>
                <w:rFonts w:ascii="Times New Roman" w:hAnsi="Times New Roman" w:cs="Times New Roman"/>
                <w:color w:val="000000"/>
              </w:rPr>
            </w:pPr>
          </w:p>
        </w:tc>
      </w:tr>
      <w:tr w:rsidR="00787B40" w:rsidRPr="00510E47" w:rsidTr="00582473">
        <w:tc>
          <w:tcPr>
            <w:tcW w:w="851" w:type="dxa"/>
            <w:vMerge w:val="restart"/>
            <w:vAlign w:val="center"/>
          </w:tcPr>
          <w:p w:rsidR="00787B40" w:rsidRPr="00510E47" w:rsidRDefault="00787B40" w:rsidP="00EE2288">
            <w:pPr>
              <w:jc w:val="left"/>
              <w:rPr>
                <w:rFonts w:ascii="Times New Roman" w:hAnsi="Times New Roman" w:cs="Times New Roman"/>
                <w:color w:val="000000"/>
              </w:rPr>
            </w:pPr>
            <w:r w:rsidRPr="00510E47">
              <w:rPr>
                <w:rFonts w:ascii="Times New Roman" w:hAnsi="Times New Roman" w:cs="Times New Roman"/>
                <w:color w:val="000000"/>
              </w:rPr>
              <w:t>Зима</w:t>
            </w:r>
          </w:p>
        </w:tc>
        <w:tc>
          <w:tcPr>
            <w:tcW w:w="1701" w:type="dxa"/>
            <w:vMerge w:val="restart"/>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Середня температура, °С</w:t>
            </w: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2030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0,5</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0,5</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1,2</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w:t>
            </w:r>
          </w:p>
        </w:tc>
      </w:tr>
      <w:tr w:rsidR="00787B40" w:rsidRPr="00510E47" w:rsidTr="00582473">
        <w:tc>
          <w:tcPr>
            <w:tcW w:w="851" w:type="dxa"/>
            <w:vMerge/>
            <w:vAlign w:val="center"/>
          </w:tcPr>
          <w:p w:rsidR="00787B40" w:rsidRPr="00510E47" w:rsidRDefault="00787B40" w:rsidP="00EE2288">
            <w:pPr>
              <w:jc w:val="left"/>
              <w:rPr>
                <w:rFonts w:ascii="Times New Roman" w:hAnsi="Times New Roman" w:cs="Times New Roman"/>
                <w:color w:val="000000"/>
              </w:rPr>
            </w:pPr>
          </w:p>
        </w:tc>
        <w:tc>
          <w:tcPr>
            <w:tcW w:w="1701" w:type="dxa"/>
            <w:vMerge/>
          </w:tcPr>
          <w:p w:rsidR="00787B40" w:rsidRPr="00510E47" w:rsidRDefault="00787B40" w:rsidP="00EE2288">
            <w:pPr>
              <w:jc w:val="center"/>
              <w:rPr>
                <w:rFonts w:ascii="Times New Roman" w:hAnsi="Times New Roman" w:cs="Times New Roman"/>
                <w:color w:val="000000"/>
              </w:rPr>
            </w:pP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2050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0,8</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1,3</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2,3</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3,5</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3,5</w:t>
            </w:r>
          </w:p>
        </w:tc>
      </w:tr>
      <w:tr w:rsidR="00787B40" w:rsidRPr="00510E47" w:rsidTr="00582473">
        <w:tc>
          <w:tcPr>
            <w:tcW w:w="851" w:type="dxa"/>
            <w:vMerge/>
            <w:vAlign w:val="center"/>
          </w:tcPr>
          <w:p w:rsidR="00787B40" w:rsidRPr="00510E47" w:rsidRDefault="00787B40" w:rsidP="00EE2288">
            <w:pPr>
              <w:jc w:val="left"/>
              <w:rPr>
                <w:rFonts w:ascii="Times New Roman" w:hAnsi="Times New Roman" w:cs="Times New Roman"/>
                <w:color w:val="000000"/>
              </w:rPr>
            </w:pPr>
          </w:p>
        </w:tc>
        <w:tc>
          <w:tcPr>
            <w:tcW w:w="1701" w:type="dxa"/>
            <w:vMerge/>
          </w:tcPr>
          <w:p w:rsidR="00787B40" w:rsidRPr="00510E47" w:rsidRDefault="00787B40" w:rsidP="00EE2288">
            <w:pPr>
              <w:jc w:val="center"/>
              <w:rPr>
                <w:rFonts w:ascii="Times New Roman" w:hAnsi="Times New Roman" w:cs="Times New Roman"/>
                <w:color w:val="000000"/>
              </w:rPr>
            </w:pP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2080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1,4</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2,1</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3,4</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5,1</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5,1</w:t>
            </w:r>
          </w:p>
        </w:tc>
      </w:tr>
      <w:tr w:rsidR="00787B40" w:rsidRPr="00510E47" w:rsidTr="00582473">
        <w:tc>
          <w:tcPr>
            <w:tcW w:w="851" w:type="dxa"/>
            <w:vMerge/>
            <w:vAlign w:val="center"/>
          </w:tcPr>
          <w:p w:rsidR="00787B40" w:rsidRPr="00510E47" w:rsidRDefault="00787B40" w:rsidP="00EE2288">
            <w:pPr>
              <w:jc w:val="left"/>
              <w:rPr>
                <w:rFonts w:ascii="Times New Roman" w:hAnsi="Times New Roman" w:cs="Times New Roman"/>
                <w:color w:val="000000"/>
              </w:rPr>
            </w:pPr>
          </w:p>
        </w:tc>
        <w:tc>
          <w:tcPr>
            <w:tcW w:w="1701" w:type="dxa"/>
            <w:vMerge w:val="restart"/>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Середня кількість опадів, мм</w:t>
            </w: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2030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-3</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6</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8</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w:t>
            </w:r>
          </w:p>
        </w:tc>
      </w:tr>
      <w:tr w:rsidR="00787B40" w:rsidRPr="00510E47" w:rsidTr="00582473">
        <w:tc>
          <w:tcPr>
            <w:tcW w:w="851" w:type="dxa"/>
            <w:vMerge/>
            <w:vAlign w:val="center"/>
          </w:tcPr>
          <w:p w:rsidR="00787B40" w:rsidRPr="00510E47" w:rsidRDefault="00787B40" w:rsidP="00EE2288">
            <w:pPr>
              <w:jc w:val="left"/>
              <w:rPr>
                <w:rFonts w:ascii="Times New Roman" w:hAnsi="Times New Roman" w:cs="Times New Roman"/>
                <w:color w:val="000000"/>
              </w:rPr>
            </w:pPr>
          </w:p>
        </w:tc>
        <w:tc>
          <w:tcPr>
            <w:tcW w:w="1701" w:type="dxa"/>
            <w:vMerge/>
          </w:tcPr>
          <w:p w:rsidR="00787B40" w:rsidRPr="00510E47" w:rsidRDefault="00787B40" w:rsidP="00EE2288">
            <w:pPr>
              <w:jc w:val="center"/>
              <w:rPr>
                <w:rFonts w:ascii="Times New Roman" w:hAnsi="Times New Roman" w:cs="Times New Roman"/>
                <w:color w:val="000000"/>
              </w:rPr>
            </w:pP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2050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0</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3</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18</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41</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41</w:t>
            </w:r>
          </w:p>
        </w:tc>
      </w:tr>
      <w:tr w:rsidR="00787B40" w:rsidRPr="00510E47" w:rsidTr="00582473">
        <w:tc>
          <w:tcPr>
            <w:tcW w:w="851" w:type="dxa"/>
            <w:vMerge/>
            <w:vAlign w:val="center"/>
          </w:tcPr>
          <w:p w:rsidR="00787B40" w:rsidRPr="00510E47" w:rsidRDefault="00787B40" w:rsidP="00EE2288">
            <w:pPr>
              <w:jc w:val="left"/>
              <w:rPr>
                <w:rFonts w:ascii="Times New Roman" w:hAnsi="Times New Roman" w:cs="Times New Roman"/>
                <w:color w:val="000000"/>
              </w:rPr>
            </w:pPr>
          </w:p>
        </w:tc>
        <w:tc>
          <w:tcPr>
            <w:tcW w:w="1701" w:type="dxa"/>
            <w:vMerge/>
          </w:tcPr>
          <w:p w:rsidR="00787B40" w:rsidRPr="00510E47" w:rsidRDefault="00787B40" w:rsidP="00EE2288">
            <w:pPr>
              <w:jc w:val="center"/>
              <w:rPr>
                <w:rFonts w:ascii="Times New Roman" w:hAnsi="Times New Roman" w:cs="Times New Roman"/>
                <w:color w:val="000000"/>
              </w:rPr>
            </w:pP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2080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5</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8</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31</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73</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73</w:t>
            </w:r>
          </w:p>
        </w:tc>
      </w:tr>
      <w:tr w:rsidR="00787B40" w:rsidRPr="00510E47" w:rsidTr="00582473">
        <w:tc>
          <w:tcPr>
            <w:tcW w:w="851" w:type="dxa"/>
            <w:vMerge w:val="restart"/>
            <w:vAlign w:val="center"/>
          </w:tcPr>
          <w:p w:rsidR="00787B40" w:rsidRPr="00510E47" w:rsidRDefault="00787B40" w:rsidP="00EE2288">
            <w:pPr>
              <w:jc w:val="left"/>
              <w:rPr>
                <w:rFonts w:ascii="Times New Roman" w:hAnsi="Times New Roman" w:cs="Times New Roman"/>
                <w:color w:val="000000"/>
              </w:rPr>
            </w:pPr>
            <w:r w:rsidRPr="00510E47">
              <w:rPr>
                <w:rFonts w:ascii="Times New Roman" w:hAnsi="Times New Roman" w:cs="Times New Roman"/>
                <w:color w:val="000000"/>
              </w:rPr>
              <w:t>Літо</w:t>
            </w:r>
          </w:p>
        </w:tc>
        <w:tc>
          <w:tcPr>
            <w:tcW w:w="1701" w:type="dxa"/>
            <w:vMerge w:val="restart"/>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Середня температура, °С</w:t>
            </w: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2030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0,5</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0,5</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1,5</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2,6</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2,7</w:t>
            </w:r>
          </w:p>
        </w:tc>
      </w:tr>
      <w:tr w:rsidR="00787B40" w:rsidRPr="00510E47" w:rsidTr="00582473">
        <w:tc>
          <w:tcPr>
            <w:tcW w:w="851" w:type="dxa"/>
            <w:vMerge/>
          </w:tcPr>
          <w:p w:rsidR="00787B40" w:rsidRPr="00510E47" w:rsidRDefault="00787B40" w:rsidP="00EE2288">
            <w:pPr>
              <w:jc w:val="center"/>
              <w:rPr>
                <w:rFonts w:ascii="Times New Roman" w:hAnsi="Times New Roman" w:cs="Times New Roman"/>
                <w:color w:val="000000"/>
              </w:rPr>
            </w:pPr>
          </w:p>
        </w:tc>
        <w:tc>
          <w:tcPr>
            <w:tcW w:w="1701" w:type="dxa"/>
            <w:vMerge/>
          </w:tcPr>
          <w:p w:rsidR="00787B40" w:rsidRPr="00510E47" w:rsidRDefault="00787B40" w:rsidP="00EE2288">
            <w:pPr>
              <w:jc w:val="center"/>
              <w:rPr>
                <w:rFonts w:ascii="Times New Roman" w:hAnsi="Times New Roman" w:cs="Times New Roman"/>
                <w:color w:val="000000"/>
              </w:rPr>
            </w:pP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2050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1,1</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1,4</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3,1</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5,1</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5,1</w:t>
            </w:r>
          </w:p>
        </w:tc>
      </w:tr>
      <w:tr w:rsidR="00787B40" w:rsidRPr="00510E47" w:rsidTr="00582473">
        <w:tc>
          <w:tcPr>
            <w:tcW w:w="851" w:type="dxa"/>
            <w:vMerge/>
          </w:tcPr>
          <w:p w:rsidR="00787B40" w:rsidRPr="00510E47" w:rsidRDefault="00787B40" w:rsidP="00EE2288">
            <w:pPr>
              <w:jc w:val="center"/>
              <w:rPr>
                <w:rFonts w:ascii="Times New Roman" w:hAnsi="Times New Roman" w:cs="Times New Roman"/>
                <w:color w:val="000000"/>
              </w:rPr>
            </w:pPr>
          </w:p>
        </w:tc>
        <w:tc>
          <w:tcPr>
            <w:tcW w:w="1701" w:type="dxa"/>
            <w:vMerge/>
          </w:tcPr>
          <w:p w:rsidR="00787B40" w:rsidRPr="00510E47" w:rsidRDefault="00787B40" w:rsidP="00EE2288">
            <w:pPr>
              <w:jc w:val="center"/>
              <w:rPr>
                <w:rFonts w:ascii="Times New Roman" w:hAnsi="Times New Roman" w:cs="Times New Roman"/>
                <w:color w:val="000000"/>
              </w:rPr>
            </w:pP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2080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1,3</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2,7</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5,0</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7,9</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7,9</w:t>
            </w:r>
          </w:p>
        </w:tc>
      </w:tr>
      <w:tr w:rsidR="00787B40" w:rsidRPr="00510E47" w:rsidTr="00582473">
        <w:tc>
          <w:tcPr>
            <w:tcW w:w="851" w:type="dxa"/>
            <w:vMerge/>
          </w:tcPr>
          <w:p w:rsidR="00787B40" w:rsidRPr="00510E47" w:rsidRDefault="00787B40" w:rsidP="00EE2288">
            <w:pPr>
              <w:jc w:val="center"/>
              <w:rPr>
                <w:rFonts w:ascii="Times New Roman" w:hAnsi="Times New Roman" w:cs="Times New Roman"/>
                <w:color w:val="000000"/>
              </w:rPr>
            </w:pPr>
          </w:p>
        </w:tc>
        <w:tc>
          <w:tcPr>
            <w:tcW w:w="1701" w:type="dxa"/>
            <w:vMerge w:val="restart"/>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Середня кількість опадів, мм</w:t>
            </w: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2030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-27</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-24</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-5</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18</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18</w:t>
            </w:r>
          </w:p>
        </w:tc>
      </w:tr>
      <w:tr w:rsidR="00787B40" w:rsidRPr="00510E47" w:rsidTr="00582473">
        <w:tc>
          <w:tcPr>
            <w:tcW w:w="851" w:type="dxa"/>
            <w:vMerge/>
          </w:tcPr>
          <w:p w:rsidR="00787B40" w:rsidRPr="00510E47" w:rsidRDefault="00787B40" w:rsidP="00EE2288">
            <w:pPr>
              <w:jc w:val="center"/>
              <w:rPr>
                <w:rFonts w:ascii="Times New Roman" w:hAnsi="Times New Roman" w:cs="Times New Roman"/>
                <w:color w:val="000000"/>
              </w:rPr>
            </w:pPr>
          </w:p>
        </w:tc>
        <w:tc>
          <w:tcPr>
            <w:tcW w:w="1701" w:type="dxa"/>
            <w:vMerge/>
          </w:tcPr>
          <w:p w:rsidR="00787B40" w:rsidRPr="00510E47" w:rsidRDefault="00787B40" w:rsidP="00EE2288">
            <w:pPr>
              <w:jc w:val="center"/>
              <w:rPr>
                <w:rFonts w:ascii="Times New Roman" w:hAnsi="Times New Roman" w:cs="Times New Roman"/>
                <w:color w:val="000000"/>
              </w:rPr>
            </w:pP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2050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-45</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-45</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8</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16</w:t>
            </w:r>
          </w:p>
        </w:tc>
      </w:tr>
      <w:tr w:rsidR="00787B40" w:rsidRPr="00510E47" w:rsidTr="00582473">
        <w:tc>
          <w:tcPr>
            <w:tcW w:w="851" w:type="dxa"/>
            <w:vMerge/>
          </w:tcPr>
          <w:p w:rsidR="00787B40" w:rsidRPr="00510E47" w:rsidRDefault="00787B40" w:rsidP="00EE2288">
            <w:pPr>
              <w:jc w:val="center"/>
              <w:rPr>
                <w:rFonts w:ascii="Times New Roman" w:hAnsi="Times New Roman" w:cs="Times New Roman"/>
                <w:color w:val="000000"/>
              </w:rPr>
            </w:pPr>
          </w:p>
        </w:tc>
        <w:tc>
          <w:tcPr>
            <w:tcW w:w="1701" w:type="dxa"/>
            <w:vMerge/>
          </w:tcPr>
          <w:p w:rsidR="00787B40" w:rsidRPr="00510E47" w:rsidRDefault="00787B40" w:rsidP="00EE2288">
            <w:pPr>
              <w:jc w:val="center"/>
              <w:rPr>
                <w:rFonts w:ascii="Times New Roman" w:hAnsi="Times New Roman" w:cs="Times New Roman"/>
                <w:color w:val="000000"/>
              </w:rPr>
            </w:pPr>
          </w:p>
        </w:tc>
        <w:tc>
          <w:tcPr>
            <w:tcW w:w="1134"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2080</w:t>
            </w:r>
          </w:p>
        </w:tc>
        <w:tc>
          <w:tcPr>
            <w:tcW w:w="170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-58</w:t>
            </w:r>
          </w:p>
        </w:tc>
        <w:tc>
          <w:tcPr>
            <w:tcW w:w="850"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-58</w:t>
            </w:r>
          </w:p>
        </w:tc>
        <w:tc>
          <w:tcPr>
            <w:tcW w:w="851"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-30</w:t>
            </w:r>
          </w:p>
        </w:tc>
        <w:tc>
          <w:tcPr>
            <w:tcW w:w="709"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4</w:t>
            </w:r>
          </w:p>
        </w:tc>
        <w:tc>
          <w:tcPr>
            <w:tcW w:w="1842" w:type="dxa"/>
          </w:tcPr>
          <w:p w:rsidR="00787B40" w:rsidRPr="00510E47" w:rsidRDefault="00787B40" w:rsidP="00EE2288">
            <w:pPr>
              <w:jc w:val="center"/>
              <w:rPr>
                <w:rFonts w:ascii="Times New Roman" w:hAnsi="Times New Roman" w:cs="Times New Roman"/>
                <w:color w:val="000000"/>
              </w:rPr>
            </w:pPr>
            <w:r w:rsidRPr="00510E47">
              <w:rPr>
                <w:rFonts w:ascii="Times New Roman" w:hAnsi="Times New Roman" w:cs="Times New Roman"/>
                <w:color w:val="000000"/>
              </w:rPr>
              <w:t>13</w:t>
            </w:r>
          </w:p>
        </w:tc>
      </w:tr>
    </w:tbl>
    <w:p w:rsidR="00AB51C1" w:rsidRDefault="00AB51C1" w:rsidP="00AB51C1">
      <w:pPr>
        <w:pStyle w:val="1"/>
        <w:numPr>
          <w:ilvl w:val="0"/>
          <w:numId w:val="0"/>
        </w:numPr>
        <w:spacing w:before="0" w:after="0" w:line="240" w:lineRule="auto"/>
        <w:ind w:left="567"/>
        <w:jc w:val="both"/>
        <w:rPr>
          <w:rFonts w:ascii="Times New Roman" w:hAnsi="Times New Roman" w:cs="Times New Roman"/>
          <w:b/>
          <w:smallCaps w:val="0"/>
          <w:color w:val="auto"/>
          <w:sz w:val="28"/>
          <w:szCs w:val="28"/>
        </w:rPr>
      </w:pPr>
      <w:bookmarkStart w:id="17" w:name="_Toc153227698"/>
    </w:p>
    <w:p w:rsidR="00241874" w:rsidRDefault="0039429C" w:rsidP="0039429C">
      <w:pPr>
        <w:pStyle w:val="1"/>
        <w:spacing w:after="0" w:line="240" w:lineRule="auto"/>
        <w:ind w:left="0" w:firstLine="567"/>
        <w:jc w:val="both"/>
        <w:rPr>
          <w:rFonts w:ascii="Times New Roman" w:hAnsi="Times New Roman" w:cs="Times New Roman"/>
          <w:b/>
          <w:smallCaps w:val="0"/>
          <w:color w:val="auto"/>
          <w:sz w:val="28"/>
          <w:szCs w:val="28"/>
        </w:rPr>
      </w:pPr>
      <w:r>
        <w:rPr>
          <w:rFonts w:ascii="Times New Roman" w:hAnsi="Times New Roman" w:cs="Times New Roman"/>
          <w:b/>
          <w:smallCaps w:val="0"/>
          <w:color w:val="auto"/>
          <w:sz w:val="28"/>
          <w:szCs w:val="28"/>
        </w:rPr>
        <w:t xml:space="preserve"> </w:t>
      </w:r>
      <w:r w:rsidR="00223EC2" w:rsidRPr="00B46567">
        <w:rPr>
          <w:rFonts w:ascii="Times New Roman" w:hAnsi="Times New Roman" w:cs="Times New Roman"/>
          <w:b/>
          <w:smallCaps w:val="0"/>
          <w:color w:val="auto"/>
          <w:sz w:val="28"/>
          <w:szCs w:val="28"/>
        </w:rPr>
        <w:t>Опис факторів</w:t>
      </w:r>
      <w:r w:rsidR="00092633" w:rsidRPr="00B46567">
        <w:rPr>
          <w:rFonts w:ascii="Times New Roman" w:hAnsi="Times New Roman" w:cs="Times New Roman"/>
          <w:b/>
          <w:smallCaps w:val="0"/>
          <w:color w:val="auto"/>
          <w:sz w:val="28"/>
          <w:szCs w:val="28"/>
        </w:rPr>
        <w:t xml:space="preserve"> довкілля, які ймовірно зазнають впливу з боку планованої діяльності та її альтернативних варіан</w:t>
      </w:r>
      <w:r w:rsidR="00D33AF5" w:rsidRPr="00B46567">
        <w:rPr>
          <w:rFonts w:ascii="Times New Roman" w:hAnsi="Times New Roman" w:cs="Times New Roman"/>
          <w:b/>
          <w:smallCaps w:val="0"/>
          <w:color w:val="auto"/>
          <w:sz w:val="28"/>
          <w:szCs w:val="28"/>
        </w:rPr>
        <w:t>т</w:t>
      </w:r>
      <w:r w:rsidR="00092633" w:rsidRPr="00B46567">
        <w:rPr>
          <w:rFonts w:ascii="Times New Roman" w:hAnsi="Times New Roman" w:cs="Times New Roman"/>
          <w:b/>
          <w:smallCaps w:val="0"/>
          <w:color w:val="auto"/>
          <w:sz w:val="28"/>
          <w:szCs w:val="28"/>
        </w:rPr>
        <w:t>ів</w:t>
      </w:r>
      <w:r w:rsidR="00AB51C1">
        <w:rPr>
          <w:rFonts w:ascii="Times New Roman" w:hAnsi="Times New Roman" w:cs="Times New Roman"/>
          <w:b/>
          <w:smallCaps w:val="0"/>
          <w:color w:val="auto"/>
          <w:sz w:val="28"/>
          <w:szCs w:val="28"/>
        </w:rPr>
        <w:t xml:space="preserve"> </w:t>
      </w:r>
      <w:r w:rsidR="00223EC2" w:rsidRPr="00B462BC">
        <w:rPr>
          <w:rFonts w:ascii="Times New Roman" w:hAnsi="Times New Roman" w:cs="Times New Roman"/>
          <w:b/>
          <w:smallCaps w:val="0"/>
          <w:color w:val="auto"/>
          <w:sz w:val="28"/>
          <w:szCs w:val="28"/>
        </w:rPr>
        <w:t>(4</w:t>
      </w:r>
      <w:r w:rsidR="00092633" w:rsidRPr="00B462BC">
        <w:rPr>
          <w:rFonts w:ascii="Times New Roman" w:hAnsi="Times New Roman" w:cs="Times New Roman"/>
          <w:b/>
          <w:smallCaps w:val="0"/>
          <w:color w:val="auto"/>
          <w:sz w:val="28"/>
          <w:szCs w:val="28"/>
        </w:rPr>
        <w:t>-й</w:t>
      </w:r>
      <w:r w:rsidR="00223EC2" w:rsidRPr="00B462BC">
        <w:rPr>
          <w:rFonts w:ascii="Times New Roman" w:hAnsi="Times New Roman" w:cs="Times New Roman"/>
          <w:b/>
          <w:smallCaps w:val="0"/>
          <w:color w:val="auto"/>
          <w:sz w:val="28"/>
          <w:szCs w:val="28"/>
        </w:rPr>
        <w:t xml:space="preserve"> розділ звіту </w:t>
      </w:r>
      <w:r w:rsidR="00AB51C1">
        <w:rPr>
          <w:rFonts w:ascii="Times New Roman" w:hAnsi="Times New Roman" w:cs="Times New Roman"/>
          <w:b/>
          <w:smallCaps w:val="0"/>
          <w:color w:val="auto"/>
          <w:sz w:val="28"/>
          <w:szCs w:val="28"/>
        </w:rPr>
        <w:t xml:space="preserve">                      </w:t>
      </w:r>
      <w:r w:rsidR="00223EC2" w:rsidRPr="00B462BC">
        <w:rPr>
          <w:rFonts w:ascii="Times New Roman" w:hAnsi="Times New Roman" w:cs="Times New Roman"/>
          <w:b/>
          <w:smallCaps w:val="0"/>
          <w:color w:val="auto"/>
          <w:sz w:val="28"/>
          <w:szCs w:val="28"/>
        </w:rPr>
        <w:t>з ОВД)</w:t>
      </w:r>
      <w:bookmarkEnd w:id="17"/>
    </w:p>
    <w:p w:rsidR="0039429C" w:rsidRPr="0039429C" w:rsidRDefault="0039429C" w:rsidP="0039429C"/>
    <w:p w:rsidR="00787B40" w:rsidRPr="0096149C" w:rsidRDefault="00EA677F" w:rsidP="0096149C">
      <w:pPr>
        <w:pBdr>
          <w:top w:val="nil"/>
          <w:left w:val="nil"/>
          <w:bottom w:val="nil"/>
          <w:right w:val="nil"/>
          <w:between w:val="nil"/>
        </w:pBdr>
        <w:spacing w:line="240" w:lineRule="auto"/>
        <w:ind w:firstLine="567"/>
        <w:rPr>
          <w:rFonts w:ascii="Times New Roman" w:hAnsi="Times New Roman" w:cs="Times New Roman"/>
          <w:color w:val="000000"/>
          <w:sz w:val="28"/>
          <w:szCs w:val="28"/>
        </w:rPr>
      </w:pPr>
      <w:r>
        <w:rPr>
          <w:rFonts w:ascii="Times New Roman" w:hAnsi="Times New Roman" w:cs="Times New Roman"/>
          <w:color w:val="000000"/>
          <w:sz w:val="28"/>
          <w:szCs w:val="28"/>
        </w:rPr>
        <w:t>У цьому розділі з</w:t>
      </w:r>
      <w:r w:rsidR="00787B40" w:rsidRPr="0096149C">
        <w:rPr>
          <w:rFonts w:ascii="Times New Roman" w:hAnsi="Times New Roman" w:cs="Times New Roman"/>
          <w:color w:val="000000"/>
          <w:sz w:val="28"/>
          <w:szCs w:val="28"/>
        </w:rPr>
        <w:t xml:space="preserve">віту з ОВД рекомендується виокремити </w:t>
      </w:r>
      <w:r w:rsidR="00103B5A" w:rsidRPr="0096149C">
        <w:rPr>
          <w:rFonts w:ascii="Times New Roman" w:hAnsi="Times New Roman" w:cs="Times New Roman"/>
          <w:color w:val="000000"/>
          <w:sz w:val="28"/>
          <w:szCs w:val="28"/>
        </w:rPr>
        <w:t xml:space="preserve">та більш детально описати </w:t>
      </w:r>
      <w:r w:rsidR="00787B40" w:rsidRPr="0096149C">
        <w:rPr>
          <w:rFonts w:ascii="Times New Roman" w:hAnsi="Times New Roman" w:cs="Times New Roman"/>
          <w:color w:val="000000"/>
          <w:sz w:val="28"/>
          <w:szCs w:val="28"/>
        </w:rPr>
        <w:t xml:space="preserve">ті </w:t>
      </w:r>
      <w:r w:rsidR="00223EC2" w:rsidRPr="0096149C">
        <w:rPr>
          <w:rFonts w:ascii="Times New Roman" w:hAnsi="Times New Roman" w:cs="Times New Roman"/>
          <w:color w:val="000000"/>
          <w:sz w:val="28"/>
          <w:szCs w:val="28"/>
        </w:rPr>
        <w:t>кліматичн</w:t>
      </w:r>
      <w:r w:rsidR="00787B40" w:rsidRPr="0096149C">
        <w:rPr>
          <w:rFonts w:ascii="Times New Roman" w:hAnsi="Times New Roman" w:cs="Times New Roman"/>
          <w:color w:val="000000"/>
          <w:sz w:val="28"/>
          <w:szCs w:val="28"/>
        </w:rPr>
        <w:t>і</w:t>
      </w:r>
      <w:r w:rsidR="00223EC2" w:rsidRPr="0096149C">
        <w:rPr>
          <w:rFonts w:ascii="Times New Roman" w:hAnsi="Times New Roman" w:cs="Times New Roman"/>
          <w:color w:val="000000"/>
          <w:sz w:val="28"/>
          <w:szCs w:val="28"/>
        </w:rPr>
        <w:t xml:space="preserve"> фактори оцінюван</w:t>
      </w:r>
      <w:r w:rsidR="00787B40" w:rsidRPr="0096149C">
        <w:rPr>
          <w:rFonts w:ascii="Times New Roman" w:hAnsi="Times New Roman" w:cs="Times New Roman"/>
          <w:color w:val="000000"/>
          <w:sz w:val="28"/>
          <w:szCs w:val="28"/>
        </w:rPr>
        <w:t>ої</w:t>
      </w:r>
      <w:r w:rsidR="00223EC2" w:rsidRPr="0096149C">
        <w:rPr>
          <w:rFonts w:ascii="Times New Roman" w:hAnsi="Times New Roman" w:cs="Times New Roman"/>
          <w:color w:val="000000"/>
          <w:sz w:val="28"/>
          <w:szCs w:val="28"/>
        </w:rPr>
        <w:t xml:space="preserve"> території, які можуть змінюватися під впливом з боку планованої діяльності або створювати загрозу для неї.</w:t>
      </w:r>
    </w:p>
    <w:p w:rsidR="00103B5A" w:rsidRPr="0096149C" w:rsidRDefault="00103B5A" w:rsidP="0096149C">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96149C">
        <w:rPr>
          <w:rFonts w:ascii="Times New Roman" w:hAnsi="Times New Roman" w:cs="Times New Roman"/>
          <w:color w:val="000000"/>
          <w:sz w:val="28"/>
          <w:szCs w:val="28"/>
        </w:rPr>
        <w:t xml:space="preserve">Основним кліматичним фактором, що може зазнати впливу планованої діяльності, є її внесок у глобальне потепління за рахунок прямих і непрямих викидів ПГ. Ураховуючи, що будь-який вид планованої діяльності, що підлягає ОВД, використовує як мінімум енергію, тепло та інші ресурси, вплив на клімат можна вважати неминучим. Це є справедливим, навіть якщо передбачається компенсація викидів ПГ уловлюванням </w:t>
      </w:r>
      <w:r w:rsidR="00220287" w:rsidRPr="0096149C">
        <w:rPr>
          <w:rFonts w:ascii="Times New Roman" w:hAnsi="Times New Roman" w:cs="Times New Roman"/>
          <w:color w:val="000000"/>
          <w:sz w:val="28"/>
          <w:szCs w:val="28"/>
        </w:rPr>
        <w:t xml:space="preserve">(абсорбцією, секвестрацією) </w:t>
      </w:r>
      <w:r w:rsidRPr="0096149C">
        <w:rPr>
          <w:rFonts w:ascii="Times New Roman" w:hAnsi="Times New Roman" w:cs="Times New Roman"/>
          <w:color w:val="000000"/>
          <w:sz w:val="28"/>
          <w:szCs w:val="28"/>
        </w:rPr>
        <w:t xml:space="preserve">вуглецю, що </w:t>
      </w:r>
      <w:r w:rsidR="00220287" w:rsidRPr="0096149C">
        <w:rPr>
          <w:rFonts w:ascii="Times New Roman" w:hAnsi="Times New Roman" w:cs="Times New Roman"/>
          <w:color w:val="000000"/>
          <w:sz w:val="28"/>
          <w:szCs w:val="28"/>
        </w:rPr>
        <w:t xml:space="preserve">забезпечує перехід до низьковуглецевого розвитку з метою досягнення </w:t>
      </w:r>
      <w:r w:rsidRPr="0096149C">
        <w:rPr>
          <w:rFonts w:ascii="Times New Roman" w:hAnsi="Times New Roman" w:cs="Times New Roman"/>
          <w:color w:val="000000"/>
          <w:sz w:val="28"/>
          <w:szCs w:val="28"/>
        </w:rPr>
        <w:t>кліматично</w:t>
      </w:r>
      <w:r w:rsidR="00220287" w:rsidRPr="0096149C">
        <w:rPr>
          <w:rFonts w:ascii="Times New Roman" w:hAnsi="Times New Roman" w:cs="Times New Roman"/>
          <w:color w:val="000000"/>
          <w:sz w:val="28"/>
          <w:szCs w:val="28"/>
        </w:rPr>
        <w:t>ї</w:t>
      </w:r>
      <w:r w:rsidRPr="0096149C">
        <w:rPr>
          <w:rFonts w:ascii="Times New Roman" w:hAnsi="Times New Roman" w:cs="Times New Roman"/>
          <w:color w:val="000000"/>
          <w:sz w:val="28"/>
          <w:szCs w:val="28"/>
        </w:rPr>
        <w:t xml:space="preserve"> нейтрально</w:t>
      </w:r>
      <w:r w:rsidR="00220287" w:rsidRPr="0096149C">
        <w:rPr>
          <w:rFonts w:ascii="Times New Roman" w:hAnsi="Times New Roman" w:cs="Times New Roman"/>
          <w:color w:val="000000"/>
          <w:sz w:val="28"/>
          <w:szCs w:val="28"/>
        </w:rPr>
        <w:t>сті</w:t>
      </w:r>
      <w:r w:rsidRPr="0096149C">
        <w:rPr>
          <w:rFonts w:ascii="Times New Roman" w:hAnsi="Times New Roman" w:cs="Times New Roman"/>
          <w:color w:val="000000"/>
          <w:sz w:val="28"/>
          <w:szCs w:val="28"/>
        </w:rPr>
        <w:t>.</w:t>
      </w:r>
    </w:p>
    <w:p w:rsidR="00103B5A" w:rsidRPr="0039429C" w:rsidRDefault="00EA677F" w:rsidP="0096149C">
      <w:pPr>
        <w:pBdr>
          <w:top w:val="nil"/>
          <w:left w:val="nil"/>
          <w:bottom w:val="nil"/>
          <w:right w:val="nil"/>
          <w:between w:val="nil"/>
        </w:pBdr>
        <w:spacing w:line="240" w:lineRule="auto"/>
        <w:ind w:firstLine="567"/>
        <w:rPr>
          <w:rFonts w:ascii="Times New Roman" w:hAnsi="Times New Roman" w:cs="Times New Roman"/>
          <w:sz w:val="28"/>
          <w:szCs w:val="28"/>
        </w:rPr>
      </w:pPr>
      <w:r>
        <w:rPr>
          <w:rFonts w:ascii="Times New Roman" w:hAnsi="Times New Roman" w:cs="Times New Roman"/>
          <w:color w:val="000000"/>
          <w:sz w:val="28"/>
          <w:szCs w:val="28"/>
        </w:rPr>
        <w:t>Відповідно, у цьому розділі з</w:t>
      </w:r>
      <w:r w:rsidR="00103B5A" w:rsidRPr="0096149C">
        <w:rPr>
          <w:rFonts w:ascii="Times New Roman" w:hAnsi="Times New Roman" w:cs="Times New Roman"/>
          <w:color w:val="000000"/>
          <w:sz w:val="28"/>
          <w:szCs w:val="28"/>
        </w:rPr>
        <w:t xml:space="preserve">віту з ОВД з позицій впливу планованої діяльності на зміну клімату, доцільно навести характеристики поточних викидів ПГ у галузі або секторі, до яких належить планована діяльність, та </w:t>
      </w:r>
      <w:r w:rsidR="00103B5A" w:rsidRPr="0039429C">
        <w:rPr>
          <w:rFonts w:ascii="Times New Roman" w:hAnsi="Times New Roman" w:cs="Times New Roman"/>
          <w:sz w:val="28"/>
          <w:szCs w:val="28"/>
        </w:rPr>
        <w:t xml:space="preserve">загальних викидів ПГ, встановлених у </w:t>
      </w:r>
      <w:r w:rsidR="00A03B79">
        <w:rPr>
          <w:rFonts w:ascii="Times New Roman" w:hAnsi="Times New Roman" w:cs="Times New Roman"/>
          <w:sz w:val="28"/>
          <w:szCs w:val="28"/>
        </w:rPr>
        <w:t>НВВ</w:t>
      </w:r>
      <w:r w:rsidR="00103B5A" w:rsidRPr="0039429C">
        <w:rPr>
          <w:rStyle w:val="af"/>
          <w:rFonts w:ascii="Times New Roman" w:hAnsi="Times New Roman" w:cs="Times New Roman"/>
          <w:sz w:val="28"/>
          <w:szCs w:val="28"/>
        </w:rPr>
        <w:footnoteReference w:id="37"/>
      </w:r>
      <w:r w:rsidR="00103B5A" w:rsidRPr="0039429C">
        <w:rPr>
          <w:rFonts w:ascii="Times New Roman" w:hAnsi="Times New Roman" w:cs="Times New Roman"/>
          <w:sz w:val="28"/>
          <w:szCs w:val="28"/>
        </w:rPr>
        <w:t xml:space="preserve">. </w:t>
      </w:r>
    </w:p>
    <w:p w:rsidR="00241874" w:rsidRPr="0096149C" w:rsidRDefault="00220287" w:rsidP="0096149C">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96149C">
        <w:rPr>
          <w:rFonts w:ascii="Times New Roman" w:hAnsi="Times New Roman" w:cs="Times New Roman"/>
          <w:color w:val="000000"/>
          <w:sz w:val="28"/>
          <w:szCs w:val="28"/>
        </w:rPr>
        <w:t>З позицій можливого впливу клімату на плановану діяльність необхідно описати очікувані к</w:t>
      </w:r>
      <w:r w:rsidR="00223EC2" w:rsidRPr="0096149C">
        <w:rPr>
          <w:rFonts w:ascii="Times New Roman" w:hAnsi="Times New Roman" w:cs="Times New Roman"/>
          <w:color w:val="000000"/>
          <w:sz w:val="28"/>
          <w:szCs w:val="28"/>
        </w:rPr>
        <w:t xml:space="preserve">ліматичні </w:t>
      </w:r>
      <w:r w:rsidR="00103B5A" w:rsidRPr="0096149C">
        <w:rPr>
          <w:rFonts w:ascii="Times New Roman" w:hAnsi="Times New Roman" w:cs="Times New Roman"/>
          <w:color w:val="000000"/>
          <w:sz w:val="28"/>
          <w:szCs w:val="28"/>
        </w:rPr>
        <w:t>загрози</w:t>
      </w:r>
      <w:r w:rsidRPr="0096149C">
        <w:rPr>
          <w:rFonts w:ascii="Times New Roman" w:hAnsi="Times New Roman" w:cs="Times New Roman"/>
          <w:color w:val="000000"/>
          <w:sz w:val="28"/>
          <w:szCs w:val="28"/>
        </w:rPr>
        <w:t>, які</w:t>
      </w:r>
      <w:r w:rsidR="00223EC2" w:rsidRPr="0096149C">
        <w:rPr>
          <w:rFonts w:ascii="Times New Roman" w:hAnsi="Times New Roman" w:cs="Times New Roman"/>
          <w:color w:val="000000"/>
          <w:sz w:val="28"/>
          <w:szCs w:val="28"/>
        </w:rPr>
        <w:t xml:space="preserve"> </w:t>
      </w:r>
      <w:r w:rsidR="00103B5A" w:rsidRPr="0096149C">
        <w:rPr>
          <w:rFonts w:ascii="Times New Roman" w:hAnsi="Times New Roman" w:cs="Times New Roman"/>
          <w:color w:val="000000"/>
          <w:sz w:val="28"/>
          <w:szCs w:val="28"/>
        </w:rPr>
        <w:t xml:space="preserve">можуть </w:t>
      </w:r>
      <w:r w:rsidRPr="0096149C">
        <w:rPr>
          <w:rFonts w:ascii="Times New Roman" w:hAnsi="Times New Roman" w:cs="Times New Roman"/>
          <w:color w:val="000000"/>
          <w:sz w:val="28"/>
          <w:szCs w:val="28"/>
        </w:rPr>
        <w:t>включати</w:t>
      </w:r>
      <w:r w:rsidR="00223EC2" w:rsidRPr="0096149C">
        <w:rPr>
          <w:rFonts w:ascii="Times New Roman" w:hAnsi="Times New Roman" w:cs="Times New Roman"/>
          <w:color w:val="000000"/>
          <w:sz w:val="28"/>
          <w:szCs w:val="28"/>
        </w:rPr>
        <w:t>:</w:t>
      </w:r>
    </w:p>
    <w:p w:rsidR="00103B5A" w:rsidRPr="0096149C" w:rsidRDefault="00103B5A"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color w:val="000000"/>
          <w:sz w:val="28"/>
          <w:szCs w:val="28"/>
        </w:rPr>
        <w:t xml:space="preserve">зростання абсолютних значень </w:t>
      </w:r>
      <w:r w:rsidR="00220287" w:rsidRPr="0096149C">
        <w:rPr>
          <w:rFonts w:ascii="Times New Roman" w:hAnsi="Times New Roman" w:cs="Times New Roman"/>
          <w:color w:val="000000"/>
          <w:sz w:val="28"/>
          <w:szCs w:val="28"/>
        </w:rPr>
        <w:t xml:space="preserve">середніх, мінімальних та </w:t>
      </w:r>
      <w:r w:rsidRPr="0096149C">
        <w:rPr>
          <w:rFonts w:ascii="Times New Roman" w:hAnsi="Times New Roman" w:cs="Times New Roman"/>
          <w:color w:val="000000"/>
          <w:sz w:val="28"/>
          <w:szCs w:val="28"/>
        </w:rPr>
        <w:t xml:space="preserve">максимальних </w:t>
      </w:r>
      <w:r w:rsidR="00223EC2" w:rsidRPr="0096149C">
        <w:rPr>
          <w:rFonts w:ascii="Times New Roman" w:hAnsi="Times New Roman" w:cs="Times New Roman"/>
          <w:color w:val="000000"/>
          <w:sz w:val="28"/>
          <w:szCs w:val="28"/>
        </w:rPr>
        <w:t>температур атмосферного повітря</w:t>
      </w:r>
      <w:r w:rsidRPr="0096149C">
        <w:rPr>
          <w:rFonts w:ascii="Times New Roman" w:hAnsi="Times New Roman" w:cs="Times New Roman"/>
          <w:color w:val="000000"/>
          <w:sz w:val="28"/>
          <w:szCs w:val="28"/>
        </w:rPr>
        <w:t xml:space="preserve">; </w:t>
      </w:r>
    </w:p>
    <w:p w:rsidR="00103B5A" w:rsidRPr="0096149C" w:rsidRDefault="00220287"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sz w:val="28"/>
          <w:szCs w:val="28"/>
        </w:rPr>
        <w:t>збільшення частоти температурних інверсій</w:t>
      </w:r>
      <w:r w:rsidR="00103B5A" w:rsidRPr="0096149C">
        <w:rPr>
          <w:rFonts w:ascii="Times New Roman" w:hAnsi="Times New Roman" w:cs="Times New Roman"/>
          <w:sz w:val="28"/>
          <w:szCs w:val="28"/>
        </w:rPr>
        <w:t xml:space="preserve"> </w:t>
      </w:r>
      <w:r w:rsidRPr="0096149C">
        <w:rPr>
          <w:rFonts w:ascii="Times New Roman" w:hAnsi="Times New Roman" w:cs="Times New Roman"/>
          <w:sz w:val="28"/>
          <w:szCs w:val="28"/>
        </w:rPr>
        <w:t xml:space="preserve">(переходу температури </w:t>
      </w:r>
      <w:r w:rsidR="008A47E2">
        <w:rPr>
          <w:rFonts w:ascii="Times New Roman" w:hAnsi="Times New Roman" w:cs="Times New Roman"/>
          <w:sz w:val="28"/>
          <w:szCs w:val="28"/>
        </w:rPr>
        <w:t xml:space="preserve">               </w:t>
      </w:r>
      <w:r w:rsidRPr="0096149C">
        <w:rPr>
          <w:rFonts w:ascii="Times New Roman" w:hAnsi="Times New Roman" w:cs="Times New Roman"/>
          <w:sz w:val="28"/>
          <w:szCs w:val="28"/>
        </w:rPr>
        <w:t>через 0)</w:t>
      </w:r>
      <w:r w:rsidR="00103B5A" w:rsidRPr="0096149C">
        <w:rPr>
          <w:rFonts w:ascii="Times New Roman" w:hAnsi="Times New Roman" w:cs="Times New Roman"/>
          <w:sz w:val="28"/>
          <w:szCs w:val="28"/>
        </w:rPr>
        <w:t>;</w:t>
      </w:r>
    </w:p>
    <w:p w:rsidR="00241874" w:rsidRPr="0096149C" w:rsidRDefault="00103B5A"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color w:val="000000"/>
          <w:sz w:val="28"/>
          <w:szCs w:val="28"/>
        </w:rPr>
        <w:t>хвилі спеки</w:t>
      </w:r>
      <w:r w:rsidR="00223EC2" w:rsidRPr="0096149C">
        <w:rPr>
          <w:rFonts w:ascii="Times New Roman" w:hAnsi="Times New Roman" w:cs="Times New Roman"/>
          <w:color w:val="000000"/>
          <w:sz w:val="28"/>
          <w:szCs w:val="28"/>
        </w:rPr>
        <w:t>;</w:t>
      </w:r>
    </w:p>
    <w:p w:rsidR="00103B5A" w:rsidRPr="0096149C" w:rsidRDefault="00103B5A"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sz w:val="28"/>
          <w:szCs w:val="28"/>
        </w:rPr>
        <w:t>посухи;</w:t>
      </w:r>
    </w:p>
    <w:p w:rsidR="00220287" w:rsidRPr="0096149C" w:rsidRDefault="00220287"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sz w:val="28"/>
          <w:szCs w:val="28"/>
        </w:rPr>
        <w:t>збільшення нерівномірності водного стоку річок і падіння їх водності;</w:t>
      </w:r>
    </w:p>
    <w:p w:rsidR="00220287" w:rsidRPr="0096149C" w:rsidRDefault="00220287"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sz w:val="28"/>
          <w:szCs w:val="28"/>
        </w:rPr>
        <w:t>дефіцит водних ресурсів;</w:t>
      </w:r>
    </w:p>
    <w:p w:rsidR="00241874" w:rsidRPr="0096149C" w:rsidRDefault="00103B5A"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color w:val="000000"/>
          <w:sz w:val="28"/>
          <w:szCs w:val="28"/>
        </w:rPr>
        <w:t xml:space="preserve">сезонні </w:t>
      </w:r>
      <w:r w:rsidR="00220287" w:rsidRPr="0096149C">
        <w:rPr>
          <w:rFonts w:ascii="Times New Roman" w:hAnsi="Times New Roman" w:cs="Times New Roman"/>
          <w:color w:val="000000"/>
          <w:sz w:val="28"/>
          <w:szCs w:val="28"/>
        </w:rPr>
        <w:t xml:space="preserve">посування </w:t>
      </w:r>
      <w:r w:rsidRPr="0096149C">
        <w:rPr>
          <w:rFonts w:ascii="Times New Roman" w:hAnsi="Times New Roman" w:cs="Times New Roman"/>
          <w:color w:val="000000"/>
          <w:sz w:val="28"/>
          <w:szCs w:val="28"/>
        </w:rPr>
        <w:t xml:space="preserve">в режимі випадіння </w:t>
      </w:r>
      <w:r w:rsidR="00223EC2" w:rsidRPr="0096149C">
        <w:rPr>
          <w:rFonts w:ascii="Times New Roman" w:hAnsi="Times New Roman" w:cs="Times New Roman"/>
          <w:color w:val="000000"/>
          <w:sz w:val="28"/>
          <w:szCs w:val="28"/>
        </w:rPr>
        <w:t>атмосферних опадів;</w:t>
      </w:r>
    </w:p>
    <w:p w:rsidR="00103B5A" w:rsidRPr="0096149C" w:rsidRDefault="00103B5A"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sz w:val="28"/>
          <w:szCs w:val="28"/>
        </w:rPr>
        <w:t>екстремальні опади (зливи) та дощові паводки;</w:t>
      </w:r>
    </w:p>
    <w:p w:rsidR="00103B5A" w:rsidRPr="0096149C" w:rsidRDefault="00103B5A"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sz w:val="28"/>
          <w:szCs w:val="28"/>
        </w:rPr>
        <w:t>повені на річках;</w:t>
      </w:r>
    </w:p>
    <w:p w:rsidR="00103B5A" w:rsidRPr="0096149C" w:rsidRDefault="00103B5A"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sz w:val="28"/>
          <w:szCs w:val="28"/>
        </w:rPr>
        <w:t>зсуви та селеві потоки, спричинені сильними зливами;</w:t>
      </w:r>
    </w:p>
    <w:p w:rsidR="00241874" w:rsidRPr="0096149C" w:rsidRDefault="00103B5A"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color w:val="000000"/>
          <w:sz w:val="28"/>
          <w:szCs w:val="28"/>
        </w:rPr>
        <w:t>сильний і поривчастий</w:t>
      </w:r>
      <w:r w:rsidR="00223EC2" w:rsidRPr="0096149C">
        <w:rPr>
          <w:rFonts w:ascii="Times New Roman" w:hAnsi="Times New Roman" w:cs="Times New Roman"/>
          <w:color w:val="000000"/>
          <w:sz w:val="28"/>
          <w:szCs w:val="28"/>
        </w:rPr>
        <w:t xml:space="preserve"> віт</w:t>
      </w:r>
      <w:r w:rsidRPr="0096149C">
        <w:rPr>
          <w:rFonts w:ascii="Times New Roman" w:hAnsi="Times New Roman" w:cs="Times New Roman"/>
          <w:color w:val="000000"/>
          <w:sz w:val="28"/>
          <w:szCs w:val="28"/>
        </w:rPr>
        <w:t>ер;</w:t>
      </w:r>
    </w:p>
    <w:p w:rsidR="00241874" w:rsidRPr="0096149C" w:rsidRDefault="00223EC2"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color w:val="000000"/>
          <w:sz w:val="28"/>
          <w:szCs w:val="28"/>
        </w:rPr>
        <w:t>стихійн</w:t>
      </w:r>
      <w:r w:rsidR="00103B5A" w:rsidRPr="0096149C">
        <w:rPr>
          <w:rFonts w:ascii="Times New Roman" w:hAnsi="Times New Roman" w:cs="Times New Roman"/>
          <w:color w:val="000000"/>
          <w:sz w:val="28"/>
          <w:szCs w:val="28"/>
        </w:rPr>
        <w:t>і</w:t>
      </w:r>
      <w:r w:rsidRPr="0096149C">
        <w:rPr>
          <w:rFonts w:ascii="Times New Roman" w:hAnsi="Times New Roman" w:cs="Times New Roman"/>
          <w:color w:val="000000"/>
          <w:sz w:val="28"/>
          <w:szCs w:val="28"/>
        </w:rPr>
        <w:t xml:space="preserve"> природн</w:t>
      </w:r>
      <w:r w:rsidR="00103B5A" w:rsidRPr="0096149C">
        <w:rPr>
          <w:rFonts w:ascii="Times New Roman" w:hAnsi="Times New Roman" w:cs="Times New Roman"/>
          <w:color w:val="000000"/>
          <w:sz w:val="28"/>
          <w:szCs w:val="28"/>
        </w:rPr>
        <w:t>і</w:t>
      </w:r>
      <w:r w:rsidRPr="0096149C">
        <w:rPr>
          <w:rFonts w:ascii="Times New Roman" w:hAnsi="Times New Roman" w:cs="Times New Roman"/>
          <w:color w:val="000000"/>
          <w:sz w:val="28"/>
          <w:szCs w:val="28"/>
        </w:rPr>
        <w:t xml:space="preserve"> </w:t>
      </w:r>
      <w:r w:rsidR="00103B5A" w:rsidRPr="0096149C">
        <w:rPr>
          <w:rFonts w:ascii="Times New Roman" w:hAnsi="Times New Roman" w:cs="Times New Roman"/>
          <w:color w:val="000000"/>
          <w:sz w:val="28"/>
          <w:szCs w:val="28"/>
        </w:rPr>
        <w:t xml:space="preserve">лиха </w:t>
      </w:r>
      <w:r w:rsidR="005B6B23" w:rsidRPr="0096149C">
        <w:rPr>
          <w:rFonts w:ascii="Times New Roman" w:hAnsi="Times New Roman" w:cs="Times New Roman"/>
          <w:color w:val="000000"/>
          <w:sz w:val="28"/>
          <w:szCs w:val="28"/>
        </w:rPr>
        <w:t xml:space="preserve">(шторми, буревії, </w:t>
      </w:r>
      <w:r w:rsidR="00220287" w:rsidRPr="0096149C">
        <w:rPr>
          <w:rFonts w:ascii="Times New Roman" w:hAnsi="Times New Roman" w:cs="Times New Roman"/>
          <w:color w:val="000000"/>
          <w:sz w:val="28"/>
          <w:szCs w:val="28"/>
        </w:rPr>
        <w:t xml:space="preserve">суховії, пилові бурі, </w:t>
      </w:r>
      <w:r w:rsidR="005B6B23" w:rsidRPr="0096149C">
        <w:rPr>
          <w:rFonts w:ascii="Times New Roman" w:hAnsi="Times New Roman" w:cs="Times New Roman"/>
          <w:color w:val="000000"/>
          <w:sz w:val="28"/>
          <w:szCs w:val="28"/>
        </w:rPr>
        <w:t>лісові пожежі тощо)</w:t>
      </w:r>
      <w:r w:rsidRPr="0096149C">
        <w:rPr>
          <w:rFonts w:ascii="Times New Roman" w:hAnsi="Times New Roman" w:cs="Times New Roman"/>
          <w:color w:val="000000"/>
          <w:sz w:val="28"/>
          <w:szCs w:val="28"/>
        </w:rPr>
        <w:t>;</w:t>
      </w:r>
    </w:p>
    <w:p w:rsidR="00103B5A" w:rsidRPr="0096149C" w:rsidRDefault="00103B5A"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color w:val="000000"/>
          <w:sz w:val="28"/>
          <w:szCs w:val="28"/>
        </w:rPr>
        <w:t>затоплення прибережних територій унаслідок підняття рівня моря</w:t>
      </w:r>
      <w:r w:rsidR="00220287" w:rsidRPr="0096149C">
        <w:rPr>
          <w:rFonts w:ascii="Times New Roman" w:hAnsi="Times New Roman" w:cs="Times New Roman"/>
          <w:color w:val="000000"/>
          <w:sz w:val="28"/>
          <w:szCs w:val="28"/>
        </w:rPr>
        <w:t>;</w:t>
      </w:r>
    </w:p>
    <w:p w:rsidR="00220287" w:rsidRPr="0096149C" w:rsidRDefault="00220287" w:rsidP="00792B14">
      <w:pPr>
        <w:numPr>
          <w:ilvl w:val="0"/>
          <w:numId w:val="1"/>
        </w:numPr>
        <w:pBdr>
          <w:top w:val="nil"/>
          <w:left w:val="nil"/>
          <w:bottom w:val="nil"/>
          <w:right w:val="nil"/>
          <w:between w:val="nil"/>
        </w:pBdr>
        <w:spacing w:line="240" w:lineRule="auto"/>
        <w:ind w:left="0" w:firstLine="567"/>
        <w:rPr>
          <w:rFonts w:ascii="Times New Roman" w:hAnsi="Times New Roman" w:cs="Times New Roman"/>
          <w:sz w:val="28"/>
          <w:szCs w:val="28"/>
        </w:rPr>
      </w:pPr>
      <w:r w:rsidRPr="0096149C">
        <w:rPr>
          <w:rFonts w:ascii="Times New Roman" w:hAnsi="Times New Roman" w:cs="Times New Roman"/>
          <w:color w:val="000000"/>
          <w:sz w:val="28"/>
          <w:szCs w:val="28"/>
        </w:rPr>
        <w:t>та інші загрози, характерні для оцінюваної території за наявними результатами спостережень або прогнозів.</w:t>
      </w:r>
    </w:p>
    <w:p w:rsidR="00874D6D" w:rsidRPr="0096149C" w:rsidRDefault="00874D6D" w:rsidP="0096149C">
      <w:pPr>
        <w:spacing w:line="240" w:lineRule="auto"/>
        <w:ind w:firstLine="567"/>
        <w:rPr>
          <w:rFonts w:ascii="Times New Roman" w:hAnsi="Times New Roman" w:cs="Times New Roman"/>
          <w:sz w:val="28"/>
          <w:szCs w:val="28"/>
        </w:rPr>
      </w:pPr>
      <w:r w:rsidRPr="0096149C">
        <w:rPr>
          <w:rFonts w:ascii="Times New Roman" w:hAnsi="Times New Roman" w:cs="Times New Roman"/>
          <w:sz w:val="28"/>
          <w:szCs w:val="28"/>
        </w:rPr>
        <w:t>Кож</w:t>
      </w:r>
      <w:r w:rsidR="00220287" w:rsidRPr="0096149C">
        <w:rPr>
          <w:rFonts w:ascii="Times New Roman" w:hAnsi="Times New Roman" w:cs="Times New Roman"/>
          <w:sz w:val="28"/>
          <w:szCs w:val="28"/>
        </w:rPr>
        <w:t>ен</w:t>
      </w:r>
      <w:r w:rsidRPr="0096149C">
        <w:rPr>
          <w:rFonts w:ascii="Times New Roman" w:hAnsi="Times New Roman" w:cs="Times New Roman"/>
          <w:sz w:val="28"/>
          <w:szCs w:val="28"/>
        </w:rPr>
        <w:t xml:space="preserve"> із вищенаведених факторів</w:t>
      </w:r>
      <w:r w:rsidR="00220287" w:rsidRPr="0096149C">
        <w:rPr>
          <w:rFonts w:ascii="Times New Roman" w:hAnsi="Times New Roman" w:cs="Times New Roman"/>
          <w:sz w:val="28"/>
          <w:szCs w:val="28"/>
        </w:rPr>
        <w:t xml:space="preserve"> кліматичних загроз</w:t>
      </w:r>
      <w:r w:rsidRPr="0096149C">
        <w:rPr>
          <w:rFonts w:ascii="Times New Roman" w:hAnsi="Times New Roman" w:cs="Times New Roman"/>
          <w:sz w:val="28"/>
          <w:szCs w:val="28"/>
        </w:rPr>
        <w:t xml:space="preserve"> слід охарактеризувати конкретними показниками</w:t>
      </w:r>
      <w:r w:rsidR="00220287" w:rsidRPr="0096149C">
        <w:rPr>
          <w:rFonts w:ascii="Times New Roman" w:hAnsi="Times New Roman" w:cs="Times New Roman"/>
          <w:sz w:val="28"/>
          <w:szCs w:val="28"/>
        </w:rPr>
        <w:t xml:space="preserve"> (індикаторами)</w:t>
      </w:r>
      <w:r w:rsidRPr="0096149C">
        <w:rPr>
          <w:rFonts w:ascii="Times New Roman" w:hAnsi="Times New Roman" w:cs="Times New Roman"/>
          <w:sz w:val="28"/>
          <w:szCs w:val="28"/>
        </w:rPr>
        <w:t xml:space="preserve">, перелік яких доцільно підібрати, зважаючи на можливі очікувані ризики і впливи </w:t>
      </w:r>
      <w:r w:rsidR="00220287" w:rsidRPr="0096149C">
        <w:rPr>
          <w:rFonts w:ascii="Times New Roman" w:hAnsi="Times New Roman" w:cs="Times New Roman"/>
          <w:sz w:val="28"/>
          <w:szCs w:val="28"/>
        </w:rPr>
        <w:t>для</w:t>
      </w:r>
      <w:r w:rsidRPr="0096149C">
        <w:rPr>
          <w:rFonts w:ascii="Times New Roman" w:hAnsi="Times New Roman" w:cs="Times New Roman"/>
          <w:sz w:val="28"/>
          <w:szCs w:val="28"/>
        </w:rPr>
        <w:t xml:space="preserve"> планованої діяльності</w:t>
      </w:r>
      <w:r w:rsidR="00220287" w:rsidRPr="0096149C">
        <w:rPr>
          <w:rFonts w:ascii="Times New Roman" w:hAnsi="Times New Roman" w:cs="Times New Roman"/>
          <w:sz w:val="28"/>
          <w:szCs w:val="28"/>
        </w:rPr>
        <w:t>, а також на доступність і повноту кліматичних даних. На основі складеного переліку індикаторів кліматичн</w:t>
      </w:r>
      <w:r w:rsidR="003374EB">
        <w:rPr>
          <w:rFonts w:ascii="Times New Roman" w:hAnsi="Times New Roman" w:cs="Times New Roman"/>
          <w:sz w:val="28"/>
          <w:szCs w:val="28"/>
        </w:rPr>
        <w:t>их загроз у наступних розділах з</w:t>
      </w:r>
      <w:r w:rsidR="00220287" w:rsidRPr="0096149C">
        <w:rPr>
          <w:rFonts w:ascii="Times New Roman" w:hAnsi="Times New Roman" w:cs="Times New Roman"/>
          <w:sz w:val="28"/>
          <w:szCs w:val="28"/>
        </w:rPr>
        <w:t>віту з ОВД доцільно оцінити ризики і вразливості планованої діяльності в цілому або її окремих технологічних процесів чи об’єктів до несприятливих наслідків зміни клімату.</w:t>
      </w:r>
    </w:p>
    <w:p w:rsidR="00874D6D" w:rsidRDefault="00220287" w:rsidP="0096149C">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96149C">
        <w:rPr>
          <w:rFonts w:ascii="Times New Roman" w:hAnsi="Times New Roman" w:cs="Times New Roman"/>
          <w:color w:val="000000"/>
          <w:sz w:val="28"/>
          <w:szCs w:val="28"/>
        </w:rPr>
        <w:t>З позицій можливого впливу планованої діяльності на мікро- і мезокліматичні умови місцевості, в даному розділі доцільно навести перелік тих факторів, що ймовірно зазнають впливу, наприклад: температурний режим, вологість повітря, замерзання ґрунту чи води, прояви туманів або штучного туманоутворення над житловою зоною (наприклад, у зв’язку з будівництвом великих водойм-охолоджувачів для великих енергетичних об</w:t>
      </w:r>
      <w:r w:rsidR="00836120" w:rsidRPr="00836120">
        <w:rPr>
          <w:rFonts w:ascii="Times New Roman" w:hAnsi="Times New Roman" w:cs="Times New Roman"/>
          <w:color w:val="000000"/>
          <w:sz w:val="28"/>
          <w:szCs w:val="28"/>
          <w:lang w:val="ru-RU"/>
        </w:rPr>
        <w:t>’</w:t>
      </w:r>
      <w:r w:rsidRPr="0096149C">
        <w:rPr>
          <w:rFonts w:ascii="Times New Roman" w:hAnsi="Times New Roman" w:cs="Times New Roman"/>
          <w:color w:val="000000"/>
          <w:sz w:val="28"/>
          <w:szCs w:val="28"/>
        </w:rPr>
        <w:t>єктів) та ін.</w:t>
      </w:r>
    </w:p>
    <w:p w:rsidR="00933449" w:rsidRPr="0096149C" w:rsidRDefault="00933449" w:rsidP="0096149C">
      <w:pPr>
        <w:pBdr>
          <w:top w:val="nil"/>
          <w:left w:val="nil"/>
          <w:bottom w:val="nil"/>
          <w:right w:val="nil"/>
          <w:between w:val="nil"/>
        </w:pBdr>
        <w:spacing w:line="240" w:lineRule="auto"/>
        <w:ind w:firstLine="567"/>
        <w:rPr>
          <w:rFonts w:ascii="Times New Roman" w:hAnsi="Times New Roman" w:cs="Times New Roman"/>
          <w:color w:val="000000"/>
          <w:sz w:val="28"/>
          <w:szCs w:val="28"/>
        </w:rPr>
      </w:pPr>
    </w:p>
    <w:p w:rsidR="00241874" w:rsidRDefault="0039429C" w:rsidP="00B1185C">
      <w:pPr>
        <w:pStyle w:val="1"/>
        <w:spacing w:before="0" w:after="0" w:line="240" w:lineRule="auto"/>
        <w:ind w:left="0" w:firstLine="567"/>
        <w:jc w:val="both"/>
        <w:rPr>
          <w:rFonts w:ascii="Times New Roman" w:hAnsi="Times New Roman" w:cs="Times New Roman"/>
          <w:b/>
          <w:smallCaps w:val="0"/>
          <w:color w:val="auto"/>
          <w:sz w:val="28"/>
          <w:szCs w:val="28"/>
        </w:rPr>
      </w:pPr>
      <w:bookmarkStart w:id="18" w:name="_Toc153227699"/>
      <w:r>
        <w:rPr>
          <w:rFonts w:ascii="Times New Roman" w:hAnsi="Times New Roman" w:cs="Times New Roman"/>
          <w:b/>
          <w:smallCaps w:val="0"/>
          <w:color w:val="auto"/>
          <w:sz w:val="28"/>
          <w:szCs w:val="28"/>
        </w:rPr>
        <w:t xml:space="preserve"> </w:t>
      </w:r>
      <w:r w:rsidR="00092633" w:rsidRPr="00E02C08">
        <w:rPr>
          <w:rFonts w:ascii="Times New Roman" w:hAnsi="Times New Roman" w:cs="Times New Roman"/>
          <w:b/>
          <w:smallCaps w:val="0"/>
          <w:color w:val="auto"/>
          <w:sz w:val="28"/>
          <w:szCs w:val="28"/>
        </w:rPr>
        <w:t>Опис і о</w:t>
      </w:r>
      <w:r w:rsidR="00223EC2" w:rsidRPr="00E02C08">
        <w:rPr>
          <w:rFonts w:ascii="Times New Roman" w:hAnsi="Times New Roman" w:cs="Times New Roman"/>
          <w:b/>
          <w:smallCaps w:val="0"/>
          <w:color w:val="auto"/>
          <w:sz w:val="28"/>
          <w:szCs w:val="28"/>
        </w:rPr>
        <w:t xml:space="preserve">цінка </w:t>
      </w:r>
      <w:r w:rsidR="00092633" w:rsidRPr="00E02C08">
        <w:rPr>
          <w:rFonts w:ascii="Times New Roman" w:hAnsi="Times New Roman" w:cs="Times New Roman"/>
          <w:b/>
          <w:smallCaps w:val="0"/>
          <w:color w:val="auto"/>
          <w:sz w:val="28"/>
          <w:szCs w:val="28"/>
        </w:rPr>
        <w:t xml:space="preserve">можливого </w:t>
      </w:r>
      <w:r w:rsidR="00223EC2" w:rsidRPr="00E02C08">
        <w:rPr>
          <w:rFonts w:ascii="Times New Roman" w:hAnsi="Times New Roman" w:cs="Times New Roman"/>
          <w:b/>
          <w:smallCaps w:val="0"/>
          <w:color w:val="auto"/>
          <w:sz w:val="28"/>
          <w:szCs w:val="28"/>
        </w:rPr>
        <w:t xml:space="preserve">впливу </w:t>
      </w:r>
      <w:r w:rsidR="00092633" w:rsidRPr="00E02C08">
        <w:rPr>
          <w:rFonts w:ascii="Times New Roman" w:hAnsi="Times New Roman" w:cs="Times New Roman"/>
          <w:b/>
          <w:smallCaps w:val="0"/>
          <w:color w:val="auto"/>
          <w:sz w:val="28"/>
          <w:szCs w:val="28"/>
        </w:rPr>
        <w:t xml:space="preserve">на довкілля </w:t>
      </w:r>
      <w:r w:rsidR="00223EC2" w:rsidRPr="00E02C08">
        <w:rPr>
          <w:rFonts w:ascii="Times New Roman" w:hAnsi="Times New Roman" w:cs="Times New Roman"/>
          <w:b/>
          <w:smallCaps w:val="0"/>
          <w:color w:val="auto"/>
          <w:sz w:val="28"/>
          <w:szCs w:val="28"/>
        </w:rPr>
        <w:t xml:space="preserve">планованої діяльності </w:t>
      </w:r>
      <w:r w:rsidR="00E02C08">
        <w:rPr>
          <w:rFonts w:ascii="Times New Roman" w:hAnsi="Times New Roman" w:cs="Times New Roman"/>
          <w:b/>
          <w:smallCaps w:val="0"/>
          <w:color w:val="auto"/>
          <w:sz w:val="28"/>
          <w:szCs w:val="28"/>
        </w:rPr>
        <w:t xml:space="preserve">                  </w:t>
      </w:r>
      <w:r w:rsidR="00223EC2" w:rsidRPr="00E02C08">
        <w:rPr>
          <w:rFonts w:ascii="Times New Roman" w:hAnsi="Times New Roman" w:cs="Times New Roman"/>
          <w:b/>
          <w:smallCaps w:val="0"/>
          <w:color w:val="auto"/>
          <w:sz w:val="28"/>
          <w:szCs w:val="28"/>
        </w:rPr>
        <w:t>(5</w:t>
      </w:r>
      <w:r w:rsidR="00092633" w:rsidRPr="00E02C08">
        <w:rPr>
          <w:rFonts w:ascii="Times New Roman" w:hAnsi="Times New Roman" w:cs="Times New Roman"/>
          <w:b/>
          <w:smallCaps w:val="0"/>
          <w:color w:val="auto"/>
          <w:sz w:val="28"/>
          <w:szCs w:val="28"/>
        </w:rPr>
        <w:t>-й</w:t>
      </w:r>
      <w:r w:rsidR="00223EC2" w:rsidRPr="00E02C08">
        <w:rPr>
          <w:rFonts w:ascii="Times New Roman" w:hAnsi="Times New Roman" w:cs="Times New Roman"/>
          <w:b/>
          <w:smallCaps w:val="0"/>
          <w:color w:val="auto"/>
          <w:sz w:val="28"/>
          <w:szCs w:val="28"/>
        </w:rPr>
        <w:t> розділ звіту з ОВД)</w:t>
      </w:r>
      <w:bookmarkEnd w:id="18"/>
    </w:p>
    <w:p w:rsidR="0039429C" w:rsidRPr="0039429C" w:rsidRDefault="0039429C" w:rsidP="0039429C"/>
    <w:p w:rsidR="00241874" w:rsidRPr="001343AA" w:rsidRDefault="00223EC2" w:rsidP="001343AA">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1343AA">
        <w:rPr>
          <w:rFonts w:ascii="Times New Roman" w:hAnsi="Times New Roman" w:cs="Times New Roman"/>
          <w:color w:val="000000"/>
          <w:sz w:val="28"/>
          <w:szCs w:val="28"/>
        </w:rPr>
        <w:t>Оцінк</w:t>
      </w:r>
      <w:r w:rsidR="006071D2" w:rsidRPr="001343AA">
        <w:rPr>
          <w:rFonts w:ascii="Times New Roman" w:hAnsi="Times New Roman" w:cs="Times New Roman"/>
          <w:color w:val="000000"/>
          <w:sz w:val="28"/>
          <w:szCs w:val="28"/>
        </w:rPr>
        <w:t>у</w:t>
      </w:r>
      <w:r w:rsidRPr="001343AA">
        <w:rPr>
          <w:rFonts w:ascii="Times New Roman" w:hAnsi="Times New Roman" w:cs="Times New Roman"/>
          <w:color w:val="000000"/>
          <w:sz w:val="28"/>
          <w:szCs w:val="28"/>
        </w:rPr>
        <w:t xml:space="preserve"> впливу планованої діяльності на клімат здійсню</w:t>
      </w:r>
      <w:r w:rsidR="00CB4497" w:rsidRPr="001343AA">
        <w:rPr>
          <w:rFonts w:ascii="Times New Roman" w:hAnsi="Times New Roman" w:cs="Times New Roman"/>
          <w:color w:val="000000"/>
          <w:sz w:val="28"/>
          <w:szCs w:val="28"/>
        </w:rPr>
        <w:t>ють</w:t>
      </w:r>
      <w:r w:rsidRPr="001343AA">
        <w:rPr>
          <w:rFonts w:ascii="Times New Roman" w:hAnsi="Times New Roman" w:cs="Times New Roman"/>
          <w:color w:val="000000"/>
          <w:sz w:val="28"/>
          <w:szCs w:val="28"/>
        </w:rPr>
        <w:t xml:space="preserve"> </w:t>
      </w:r>
      <w:r w:rsidR="00CB4497" w:rsidRPr="001343AA">
        <w:rPr>
          <w:rFonts w:ascii="Times New Roman" w:hAnsi="Times New Roman" w:cs="Times New Roman"/>
          <w:color w:val="000000"/>
          <w:sz w:val="28"/>
          <w:szCs w:val="28"/>
        </w:rPr>
        <w:t>у</w:t>
      </w:r>
      <w:r w:rsidRPr="001343AA">
        <w:rPr>
          <w:rFonts w:ascii="Times New Roman" w:hAnsi="Times New Roman" w:cs="Times New Roman"/>
          <w:color w:val="000000"/>
          <w:sz w:val="28"/>
          <w:szCs w:val="28"/>
        </w:rPr>
        <w:t xml:space="preserve"> двох аспектах:</w:t>
      </w:r>
    </w:p>
    <w:p w:rsidR="00241874" w:rsidRPr="001343AA" w:rsidRDefault="00CB4497" w:rsidP="00792B14">
      <w:pPr>
        <w:numPr>
          <w:ilvl w:val="0"/>
          <w:numId w:val="3"/>
        </w:numPr>
        <w:pBdr>
          <w:top w:val="nil"/>
          <w:left w:val="nil"/>
          <w:bottom w:val="nil"/>
          <w:right w:val="nil"/>
          <w:between w:val="nil"/>
        </w:pBdr>
        <w:spacing w:line="240" w:lineRule="auto"/>
        <w:ind w:left="0" w:firstLine="567"/>
        <w:rPr>
          <w:rFonts w:ascii="Times New Roman" w:hAnsi="Times New Roman" w:cs="Times New Roman"/>
          <w:sz w:val="28"/>
          <w:szCs w:val="28"/>
        </w:rPr>
      </w:pPr>
      <w:r w:rsidRPr="001343AA">
        <w:rPr>
          <w:rFonts w:ascii="Times New Roman" w:hAnsi="Times New Roman" w:cs="Times New Roman"/>
          <w:color w:val="000000"/>
          <w:sz w:val="28"/>
          <w:szCs w:val="28"/>
        </w:rPr>
        <w:t>О</w:t>
      </w:r>
      <w:r w:rsidR="00223EC2" w:rsidRPr="001343AA">
        <w:rPr>
          <w:rFonts w:ascii="Times New Roman" w:hAnsi="Times New Roman" w:cs="Times New Roman"/>
          <w:color w:val="000000"/>
          <w:sz w:val="28"/>
          <w:szCs w:val="28"/>
        </w:rPr>
        <w:t xml:space="preserve">цінка </w:t>
      </w:r>
      <w:r w:rsidR="006071D2" w:rsidRPr="001343AA">
        <w:rPr>
          <w:rFonts w:ascii="Times New Roman" w:hAnsi="Times New Roman" w:cs="Times New Roman"/>
          <w:color w:val="000000"/>
          <w:sz w:val="28"/>
          <w:szCs w:val="28"/>
        </w:rPr>
        <w:t xml:space="preserve">внеску в глобальне потепління шляхом здійснення </w:t>
      </w:r>
      <w:r w:rsidR="00223EC2" w:rsidRPr="001343AA">
        <w:rPr>
          <w:rFonts w:ascii="Times New Roman" w:hAnsi="Times New Roman" w:cs="Times New Roman"/>
          <w:color w:val="000000"/>
          <w:sz w:val="28"/>
          <w:szCs w:val="28"/>
        </w:rPr>
        <w:t xml:space="preserve">прямих і непрямих викидів </w:t>
      </w:r>
      <w:r w:rsidR="00836120">
        <w:rPr>
          <w:rFonts w:ascii="Times New Roman" w:hAnsi="Times New Roman" w:cs="Times New Roman"/>
          <w:color w:val="000000"/>
          <w:sz w:val="28"/>
          <w:szCs w:val="28"/>
        </w:rPr>
        <w:t>ПГ</w:t>
      </w:r>
      <w:r w:rsidR="00223EC2" w:rsidRPr="001343AA">
        <w:rPr>
          <w:rFonts w:ascii="Times New Roman" w:hAnsi="Times New Roman" w:cs="Times New Roman"/>
          <w:color w:val="000000"/>
          <w:sz w:val="28"/>
          <w:szCs w:val="28"/>
        </w:rPr>
        <w:t xml:space="preserve">, що утворюються </w:t>
      </w:r>
      <w:r w:rsidR="006071D2" w:rsidRPr="001343AA">
        <w:rPr>
          <w:rFonts w:ascii="Times New Roman" w:hAnsi="Times New Roman" w:cs="Times New Roman"/>
          <w:color w:val="000000"/>
          <w:sz w:val="28"/>
          <w:szCs w:val="28"/>
        </w:rPr>
        <w:t xml:space="preserve">безпосередньо </w:t>
      </w:r>
      <w:r w:rsidR="00223EC2" w:rsidRPr="001343AA">
        <w:rPr>
          <w:rFonts w:ascii="Times New Roman" w:hAnsi="Times New Roman" w:cs="Times New Roman"/>
          <w:color w:val="000000"/>
          <w:sz w:val="28"/>
          <w:szCs w:val="28"/>
        </w:rPr>
        <w:t>в ході планованої діяльності</w:t>
      </w:r>
      <w:r w:rsidR="00710F84" w:rsidRPr="001343AA">
        <w:rPr>
          <w:rFonts w:ascii="Times New Roman" w:hAnsi="Times New Roman" w:cs="Times New Roman"/>
          <w:color w:val="000000"/>
          <w:sz w:val="28"/>
          <w:szCs w:val="28"/>
        </w:rPr>
        <w:t xml:space="preserve"> або пов’язані з нею</w:t>
      </w:r>
      <w:r w:rsidRPr="001343AA">
        <w:rPr>
          <w:rFonts w:ascii="Times New Roman" w:hAnsi="Times New Roman" w:cs="Times New Roman"/>
          <w:color w:val="000000"/>
          <w:sz w:val="28"/>
          <w:szCs w:val="28"/>
        </w:rPr>
        <w:t>;</w:t>
      </w:r>
    </w:p>
    <w:p w:rsidR="00241874" w:rsidRPr="00191C2D" w:rsidRDefault="00CB4497" w:rsidP="00792B14">
      <w:pPr>
        <w:numPr>
          <w:ilvl w:val="0"/>
          <w:numId w:val="3"/>
        </w:numPr>
        <w:pBdr>
          <w:top w:val="nil"/>
          <w:left w:val="nil"/>
          <w:bottom w:val="nil"/>
          <w:right w:val="nil"/>
          <w:between w:val="nil"/>
        </w:pBdr>
        <w:spacing w:line="240" w:lineRule="auto"/>
        <w:ind w:left="0" w:firstLine="567"/>
        <w:rPr>
          <w:rFonts w:ascii="Times New Roman" w:hAnsi="Times New Roman" w:cs="Times New Roman"/>
          <w:sz w:val="28"/>
          <w:szCs w:val="28"/>
        </w:rPr>
      </w:pPr>
      <w:r w:rsidRPr="001343AA">
        <w:rPr>
          <w:rFonts w:ascii="Times New Roman" w:hAnsi="Times New Roman" w:cs="Times New Roman"/>
          <w:color w:val="000000"/>
          <w:sz w:val="28"/>
          <w:szCs w:val="28"/>
        </w:rPr>
        <w:t>О</w:t>
      </w:r>
      <w:r w:rsidR="00223EC2" w:rsidRPr="001343AA">
        <w:rPr>
          <w:rFonts w:ascii="Times New Roman" w:hAnsi="Times New Roman" w:cs="Times New Roman"/>
          <w:color w:val="000000"/>
          <w:sz w:val="28"/>
          <w:szCs w:val="28"/>
        </w:rPr>
        <w:t xml:space="preserve">цінка </w:t>
      </w:r>
      <w:r w:rsidR="00710F84" w:rsidRPr="001343AA">
        <w:rPr>
          <w:rFonts w:ascii="Times New Roman" w:hAnsi="Times New Roman" w:cs="Times New Roman"/>
          <w:color w:val="000000"/>
          <w:sz w:val="28"/>
          <w:szCs w:val="28"/>
        </w:rPr>
        <w:t xml:space="preserve">можливих </w:t>
      </w:r>
      <w:r w:rsidR="00223EC2" w:rsidRPr="001343AA">
        <w:rPr>
          <w:rFonts w:ascii="Times New Roman" w:hAnsi="Times New Roman" w:cs="Times New Roman"/>
          <w:color w:val="000000"/>
          <w:sz w:val="28"/>
          <w:szCs w:val="28"/>
        </w:rPr>
        <w:t>змін у мікро- та мезокліматі місцевості</w:t>
      </w:r>
      <w:r w:rsidR="006071D2" w:rsidRPr="001343AA">
        <w:rPr>
          <w:rFonts w:ascii="Times New Roman" w:hAnsi="Times New Roman" w:cs="Times New Roman"/>
          <w:color w:val="000000"/>
          <w:sz w:val="28"/>
          <w:szCs w:val="28"/>
        </w:rPr>
        <w:t>,</w:t>
      </w:r>
      <w:r w:rsidR="00223EC2" w:rsidRPr="001343AA">
        <w:rPr>
          <w:rFonts w:ascii="Times New Roman" w:hAnsi="Times New Roman" w:cs="Times New Roman"/>
          <w:color w:val="000000"/>
          <w:sz w:val="28"/>
          <w:szCs w:val="28"/>
        </w:rPr>
        <w:t xml:space="preserve"> </w:t>
      </w:r>
      <w:r w:rsidR="00710F84" w:rsidRPr="001343AA">
        <w:rPr>
          <w:rFonts w:ascii="Times New Roman" w:hAnsi="Times New Roman" w:cs="Times New Roman"/>
          <w:color w:val="000000"/>
          <w:sz w:val="28"/>
          <w:szCs w:val="28"/>
        </w:rPr>
        <w:t>викликаних</w:t>
      </w:r>
      <w:r w:rsidR="00223EC2" w:rsidRPr="001343AA">
        <w:rPr>
          <w:rFonts w:ascii="Times New Roman" w:hAnsi="Times New Roman" w:cs="Times New Roman"/>
          <w:color w:val="000000"/>
          <w:sz w:val="28"/>
          <w:szCs w:val="28"/>
        </w:rPr>
        <w:t xml:space="preserve"> реалізацією планованої діяльності.</w:t>
      </w:r>
    </w:p>
    <w:p w:rsidR="00191C2D" w:rsidRPr="001343AA" w:rsidRDefault="00191C2D" w:rsidP="00191C2D">
      <w:pPr>
        <w:pBdr>
          <w:top w:val="nil"/>
          <w:left w:val="nil"/>
          <w:bottom w:val="nil"/>
          <w:right w:val="nil"/>
          <w:between w:val="nil"/>
        </w:pBdr>
        <w:spacing w:line="240" w:lineRule="auto"/>
        <w:ind w:left="567"/>
        <w:rPr>
          <w:rFonts w:ascii="Times New Roman" w:hAnsi="Times New Roman" w:cs="Times New Roman"/>
          <w:sz w:val="28"/>
          <w:szCs w:val="28"/>
        </w:rPr>
      </w:pPr>
    </w:p>
    <w:p w:rsidR="00241874" w:rsidRPr="001343AA" w:rsidRDefault="00223EC2" w:rsidP="0039429C">
      <w:pPr>
        <w:pStyle w:val="2"/>
        <w:numPr>
          <w:ilvl w:val="1"/>
          <w:numId w:val="27"/>
        </w:numPr>
        <w:tabs>
          <w:tab w:val="left" w:pos="1134"/>
        </w:tabs>
        <w:spacing w:before="0" w:after="0" w:line="240" w:lineRule="auto"/>
        <w:ind w:left="0" w:firstLine="567"/>
        <w:rPr>
          <w:rFonts w:ascii="Times New Roman" w:hAnsi="Times New Roman" w:cs="Times New Roman"/>
        </w:rPr>
      </w:pPr>
      <w:bookmarkStart w:id="19" w:name="_Toc153227700"/>
      <w:r w:rsidRPr="001343AA">
        <w:rPr>
          <w:rFonts w:ascii="Times New Roman" w:hAnsi="Times New Roman" w:cs="Times New Roman"/>
        </w:rPr>
        <w:t xml:space="preserve">Оцінка викидів </w:t>
      </w:r>
      <w:r w:rsidR="00836120">
        <w:rPr>
          <w:rFonts w:ascii="Times New Roman" w:hAnsi="Times New Roman" w:cs="Times New Roman"/>
        </w:rPr>
        <w:t>ПГ</w:t>
      </w:r>
      <w:r w:rsidRPr="001343AA">
        <w:rPr>
          <w:rFonts w:ascii="Times New Roman" w:hAnsi="Times New Roman" w:cs="Times New Roman"/>
        </w:rPr>
        <w:t xml:space="preserve"> від планованої діяльності</w:t>
      </w:r>
      <w:bookmarkEnd w:id="19"/>
    </w:p>
    <w:p w:rsidR="00004BDD" w:rsidRPr="001343AA" w:rsidRDefault="00922743" w:rsidP="001343AA">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1343AA">
        <w:rPr>
          <w:rFonts w:ascii="Times New Roman" w:hAnsi="Times New Roman" w:cs="Times New Roman"/>
          <w:color w:val="000000"/>
          <w:sz w:val="28"/>
          <w:szCs w:val="28"/>
        </w:rPr>
        <w:t xml:space="preserve">Відповідно стандартів Протоколу </w:t>
      </w:r>
      <w:r w:rsidR="00836120">
        <w:rPr>
          <w:rFonts w:ascii="Times New Roman" w:hAnsi="Times New Roman" w:cs="Times New Roman"/>
          <w:color w:val="000000"/>
          <w:sz w:val="28"/>
          <w:szCs w:val="28"/>
        </w:rPr>
        <w:t>ПГ</w:t>
      </w:r>
      <w:r w:rsidRPr="001343AA">
        <w:rPr>
          <w:rFonts w:ascii="Times New Roman" w:hAnsi="Times New Roman" w:cs="Times New Roman"/>
          <w:color w:val="000000"/>
          <w:sz w:val="28"/>
          <w:szCs w:val="28"/>
        </w:rPr>
        <w:t xml:space="preserve"> (</w:t>
      </w:r>
      <w:r w:rsidRPr="001343AA">
        <w:rPr>
          <w:rFonts w:ascii="Times New Roman" w:hAnsi="Times New Roman" w:cs="Times New Roman"/>
          <w:color w:val="000000"/>
          <w:sz w:val="28"/>
          <w:szCs w:val="28"/>
          <w:lang w:val="en-GB"/>
        </w:rPr>
        <w:t>Greenhouse</w:t>
      </w:r>
      <w:r w:rsidRPr="001343AA">
        <w:rPr>
          <w:rFonts w:ascii="Times New Roman" w:hAnsi="Times New Roman" w:cs="Times New Roman"/>
          <w:color w:val="000000"/>
          <w:sz w:val="28"/>
          <w:szCs w:val="28"/>
        </w:rPr>
        <w:t xml:space="preserve"> </w:t>
      </w:r>
      <w:r w:rsidRPr="001343AA">
        <w:rPr>
          <w:rFonts w:ascii="Times New Roman" w:hAnsi="Times New Roman" w:cs="Times New Roman"/>
          <w:color w:val="000000"/>
          <w:sz w:val="28"/>
          <w:szCs w:val="28"/>
          <w:lang w:val="en-GB"/>
        </w:rPr>
        <w:t>Gas</w:t>
      </w:r>
      <w:r w:rsidRPr="001343AA">
        <w:rPr>
          <w:rFonts w:ascii="Times New Roman" w:hAnsi="Times New Roman" w:cs="Times New Roman"/>
          <w:color w:val="000000"/>
          <w:sz w:val="28"/>
          <w:szCs w:val="28"/>
        </w:rPr>
        <w:t xml:space="preserve"> </w:t>
      </w:r>
      <w:r w:rsidRPr="001343AA">
        <w:rPr>
          <w:rFonts w:ascii="Times New Roman" w:hAnsi="Times New Roman" w:cs="Times New Roman"/>
          <w:color w:val="000000"/>
          <w:sz w:val="28"/>
          <w:szCs w:val="28"/>
          <w:lang w:val="en-GB"/>
        </w:rPr>
        <w:t>Protocol</w:t>
      </w:r>
      <w:r w:rsidRPr="001343AA">
        <w:rPr>
          <w:rFonts w:ascii="Times New Roman" w:hAnsi="Times New Roman" w:cs="Times New Roman"/>
          <w:color w:val="000000"/>
          <w:sz w:val="28"/>
          <w:szCs w:val="28"/>
        </w:rPr>
        <w:t>)</w:t>
      </w:r>
      <w:r w:rsidR="00004BDD" w:rsidRPr="001343AA">
        <w:rPr>
          <w:rFonts w:ascii="Times New Roman" w:hAnsi="Times New Roman" w:cs="Times New Roman"/>
          <w:color w:val="000000"/>
          <w:sz w:val="28"/>
          <w:szCs w:val="28"/>
        </w:rPr>
        <w:t xml:space="preserve">, до ПГ належать сім категорій сполук – </w:t>
      </w:r>
      <w:r w:rsidR="00CE1342">
        <w:rPr>
          <w:rFonts w:ascii="Times New Roman" w:hAnsi="Times New Roman" w:cs="Times New Roman"/>
          <w:color w:val="000000"/>
          <w:sz w:val="28"/>
          <w:szCs w:val="28"/>
        </w:rPr>
        <w:t>двоокис вуглецю, метан, закис азоту</w:t>
      </w:r>
      <w:r w:rsidR="00004BDD" w:rsidRPr="001343AA">
        <w:rPr>
          <w:rFonts w:ascii="Times New Roman" w:hAnsi="Times New Roman" w:cs="Times New Roman"/>
          <w:color w:val="000000"/>
          <w:sz w:val="28"/>
          <w:szCs w:val="28"/>
        </w:rPr>
        <w:t>, гідрофторвуглеці, перфторвуглеці, гексафторид сірки і трифторид азоту, кожен з яких має свій потенціал глобального потепління. О</w:t>
      </w:r>
      <w:r w:rsidR="00223EC2" w:rsidRPr="001343AA">
        <w:rPr>
          <w:rFonts w:ascii="Times New Roman" w:hAnsi="Times New Roman" w:cs="Times New Roman"/>
          <w:color w:val="000000"/>
          <w:sz w:val="28"/>
          <w:szCs w:val="28"/>
        </w:rPr>
        <w:t xml:space="preserve">цінка викидів </w:t>
      </w:r>
      <w:r w:rsidR="00004BDD" w:rsidRPr="001343AA">
        <w:rPr>
          <w:rFonts w:ascii="Times New Roman" w:hAnsi="Times New Roman" w:cs="Times New Roman"/>
          <w:color w:val="000000"/>
          <w:sz w:val="28"/>
          <w:szCs w:val="28"/>
        </w:rPr>
        <w:t>ПГ</w:t>
      </w:r>
      <w:r w:rsidR="00223EC2" w:rsidRPr="001343AA">
        <w:rPr>
          <w:rFonts w:ascii="Times New Roman" w:hAnsi="Times New Roman" w:cs="Times New Roman"/>
          <w:color w:val="000000"/>
          <w:sz w:val="28"/>
          <w:szCs w:val="28"/>
        </w:rPr>
        <w:t xml:space="preserve"> проводиться на трьох рівнях</w:t>
      </w:r>
      <w:r w:rsidR="007C2E7D" w:rsidRPr="001343AA">
        <w:rPr>
          <w:rFonts w:ascii="Times New Roman" w:hAnsi="Times New Roman" w:cs="Times New Roman"/>
          <w:color w:val="000000"/>
          <w:sz w:val="28"/>
          <w:szCs w:val="28"/>
        </w:rPr>
        <w:t xml:space="preserve"> (рис</w:t>
      </w:r>
      <w:r w:rsidR="00C111E0">
        <w:rPr>
          <w:rFonts w:ascii="Times New Roman" w:hAnsi="Times New Roman" w:cs="Times New Roman"/>
          <w:color w:val="000000"/>
          <w:sz w:val="28"/>
          <w:szCs w:val="28"/>
        </w:rPr>
        <w:t xml:space="preserve">. </w:t>
      </w:r>
      <w:r w:rsidR="002B65F7" w:rsidRPr="00E96644">
        <w:rPr>
          <w:rFonts w:ascii="Times New Roman" w:hAnsi="Times New Roman" w:cs="Times New Roman"/>
          <w:color w:val="000000"/>
          <w:sz w:val="28"/>
          <w:szCs w:val="28"/>
        </w:rPr>
        <w:t>3</w:t>
      </w:r>
      <w:r w:rsidR="00E842EC">
        <w:fldChar w:fldCharType="begin"/>
      </w:r>
      <w:r w:rsidR="00E842EC">
        <w:instrText xml:space="preserve"> REF _Ref152603479 \h  \* MERGEFORMAT </w:instrText>
      </w:r>
      <w:r w:rsidR="00E842EC">
        <w:fldChar w:fldCharType="separate"/>
      </w:r>
      <w:r w:rsidR="003D1D12" w:rsidRPr="003D1D12">
        <w:rPr>
          <w:rFonts w:ascii="Times New Roman" w:hAnsi="Times New Roman" w:cs="Times New Roman"/>
          <w:vanish/>
          <w:color w:val="000000"/>
          <w:sz w:val="28"/>
          <w:szCs w:val="28"/>
        </w:rPr>
        <w:t>Рисунок 3</w:t>
      </w:r>
      <w:r w:rsidR="00E842EC">
        <w:fldChar w:fldCharType="end"/>
      </w:r>
      <w:r w:rsidR="007C2E7D" w:rsidRPr="001343AA">
        <w:rPr>
          <w:rFonts w:ascii="Times New Roman" w:hAnsi="Times New Roman" w:cs="Times New Roman"/>
          <w:color w:val="000000"/>
          <w:sz w:val="28"/>
          <w:szCs w:val="28"/>
        </w:rPr>
        <w:t>)</w:t>
      </w:r>
      <w:r w:rsidR="00551904" w:rsidRPr="001343AA">
        <w:rPr>
          <w:rFonts w:ascii="Times New Roman" w:hAnsi="Times New Roman" w:cs="Times New Roman"/>
          <w:color w:val="000000"/>
          <w:sz w:val="28"/>
          <w:szCs w:val="28"/>
        </w:rPr>
        <w:t>.</w:t>
      </w:r>
      <w:r w:rsidR="00004BDD" w:rsidRPr="001343AA">
        <w:rPr>
          <w:rFonts w:ascii="Times New Roman" w:hAnsi="Times New Roman" w:cs="Times New Roman"/>
          <w:color w:val="000000"/>
          <w:sz w:val="28"/>
          <w:szCs w:val="28"/>
        </w:rPr>
        <w:t xml:space="preserve"> </w:t>
      </w:r>
    </w:p>
    <w:p w:rsidR="007C2E7D" w:rsidRDefault="007C2E7D" w:rsidP="00551904">
      <w:pPr>
        <w:pBdr>
          <w:top w:val="nil"/>
          <w:left w:val="nil"/>
          <w:bottom w:val="nil"/>
          <w:right w:val="nil"/>
          <w:between w:val="nil"/>
        </w:pBdr>
        <w:rPr>
          <w:color w:val="000000"/>
        </w:rPr>
      </w:pPr>
      <w:bookmarkStart w:id="20" w:name="_17dp8vu" w:colFirst="0" w:colLast="0"/>
      <w:bookmarkEnd w:id="20"/>
      <w:r>
        <w:rPr>
          <w:noProof/>
          <w:color w:val="000000"/>
        </w:rPr>
        <w:drawing>
          <wp:inline distT="0" distB="0" distL="0" distR="0">
            <wp:extent cx="5908963" cy="3882869"/>
            <wp:effectExtent l="0" t="0" r="0" b="3810"/>
            <wp:docPr id="72829223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16059" cy="3887532"/>
                    </a:xfrm>
                    <a:prstGeom prst="rect">
                      <a:avLst/>
                    </a:prstGeom>
                    <a:noFill/>
                  </pic:spPr>
                </pic:pic>
              </a:graphicData>
            </a:graphic>
          </wp:inline>
        </w:drawing>
      </w:r>
    </w:p>
    <w:p w:rsidR="007C2E7D" w:rsidRPr="00B20EB9" w:rsidRDefault="007C2E7D" w:rsidP="007C2E7D">
      <w:pPr>
        <w:pStyle w:val="ac"/>
        <w:rPr>
          <w:rFonts w:ascii="Times New Roman" w:hAnsi="Times New Roman" w:cs="Times New Roman"/>
          <w:color w:val="000000"/>
          <w:sz w:val="28"/>
          <w:szCs w:val="28"/>
        </w:rPr>
      </w:pPr>
      <w:bookmarkStart w:id="21" w:name="_Ref152603479"/>
      <w:r w:rsidRPr="00B20EB9">
        <w:rPr>
          <w:rFonts w:ascii="Times New Roman" w:hAnsi="Times New Roman" w:cs="Times New Roman"/>
          <w:color w:val="000000"/>
          <w:sz w:val="28"/>
          <w:szCs w:val="28"/>
        </w:rPr>
        <w:t xml:space="preserve">Рисунок </w:t>
      </w:r>
      <w:r w:rsidR="00404178" w:rsidRPr="00B20EB9">
        <w:rPr>
          <w:rFonts w:ascii="Times New Roman" w:hAnsi="Times New Roman" w:cs="Times New Roman"/>
          <w:color w:val="000000"/>
          <w:sz w:val="28"/>
          <w:szCs w:val="28"/>
        </w:rPr>
        <w:fldChar w:fldCharType="begin"/>
      </w:r>
      <w:r w:rsidRPr="00B20EB9">
        <w:rPr>
          <w:rFonts w:ascii="Times New Roman" w:hAnsi="Times New Roman" w:cs="Times New Roman"/>
          <w:color w:val="000000"/>
          <w:sz w:val="28"/>
          <w:szCs w:val="28"/>
        </w:rPr>
        <w:instrText xml:space="preserve"> SEQ Рисунок \* ARABIC </w:instrText>
      </w:r>
      <w:r w:rsidR="00404178" w:rsidRPr="00B20EB9">
        <w:rPr>
          <w:rFonts w:ascii="Times New Roman" w:hAnsi="Times New Roman" w:cs="Times New Roman"/>
          <w:color w:val="000000"/>
          <w:sz w:val="28"/>
          <w:szCs w:val="28"/>
        </w:rPr>
        <w:fldChar w:fldCharType="separate"/>
      </w:r>
      <w:r w:rsidR="003D1D12">
        <w:rPr>
          <w:rFonts w:ascii="Times New Roman" w:hAnsi="Times New Roman" w:cs="Times New Roman"/>
          <w:noProof/>
          <w:color w:val="000000"/>
          <w:sz w:val="28"/>
          <w:szCs w:val="28"/>
        </w:rPr>
        <w:t>3</w:t>
      </w:r>
      <w:r w:rsidR="00404178" w:rsidRPr="00B20EB9">
        <w:rPr>
          <w:rFonts w:ascii="Times New Roman" w:hAnsi="Times New Roman" w:cs="Times New Roman"/>
          <w:color w:val="000000"/>
          <w:sz w:val="28"/>
          <w:szCs w:val="28"/>
        </w:rPr>
        <w:fldChar w:fldCharType="end"/>
      </w:r>
      <w:bookmarkEnd w:id="21"/>
      <w:r w:rsidRPr="00B20EB9">
        <w:rPr>
          <w:rFonts w:ascii="Times New Roman" w:hAnsi="Times New Roman" w:cs="Times New Roman"/>
          <w:color w:val="000000"/>
          <w:sz w:val="28"/>
          <w:szCs w:val="28"/>
        </w:rPr>
        <w:t xml:space="preserve"> – Рівні оцінки викидів ПГ </w:t>
      </w:r>
      <w:r w:rsidR="00004BDD" w:rsidRPr="00B20EB9">
        <w:rPr>
          <w:rFonts w:ascii="Times New Roman" w:hAnsi="Times New Roman" w:cs="Times New Roman"/>
          <w:color w:val="000000"/>
          <w:sz w:val="28"/>
          <w:szCs w:val="28"/>
        </w:rPr>
        <w:t>відповідно</w:t>
      </w:r>
      <w:r w:rsidRPr="00B20EB9">
        <w:rPr>
          <w:rFonts w:ascii="Times New Roman" w:hAnsi="Times New Roman" w:cs="Times New Roman"/>
          <w:color w:val="000000"/>
          <w:sz w:val="28"/>
          <w:szCs w:val="28"/>
        </w:rPr>
        <w:t xml:space="preserve"> до Протоколу парникових газів (</w:t>
      </w:r>
      <w:r w:rsidRPr="00B20EB9">
        <w:rPr>
          <w:rFonts w:ascii="Times New Roman" w:hAnsi="Times New Roman" w:cs="Times New Roman"/>
          <w:color w:val="000000"/>
          <w:sz w:val="28"/>
          <w:szCs w:val="28"/>
          <w:lang w:val="en-GB"/>
        </w:rPr>
        <w:t>Greenhouse</w:t>
      </w:r>
      <w:r w:rsidRPr="00B20EB9">
        <w:rPr>
          <w:rFonts w:ascii="Times New Roman" w:hAnsi="Times New Roman" w:cs="Times New Roman"/>
          <w:color w:val="000000"/>
          <w:sz w:val="28"/>
          <w:szCs w:val="28"/>
        </w:rPr>
        <w:t xml:space="preserve"> </w:t>
      </w:r>
      <w:r w:rsidRPr="00B20EB9">
        <w:rPr>
          <w:rFonts w:ascii="Times New Roman" w:hAnsi="Times New Roman" w:cs="Times New Roman"/>
          <w:color w:val="000000"/>
          <w:sz w:val="28"/>
          <w:szCs w:val="28"/>
          <w:lang w:val="en-GB"/>
        </w:rPr>
        <w:t>Gas</w:t>
      </w:r>
      <w:r w:rsidRPr="00B20EB9">
        <w:rPr>
          <w:rFonts w:ascii="Times New Roman" w:hAnsi="Times New Roman" w:cs="Times New Roman"/>
          <w:color w:val="000000"/>
          <w:sz w:val="28"/>
          <w:szCs w:val="28"/>
        </w:rPr>
        <w:t xml:space="preserve"> </w:t>
      </w:r>
      <w:r w:rsidRPr="00B20EB9">
        <w:rPr>
          <w:rFonts w:ascii="Times New Roman" w:hAnsi="Times New Roman" w:cs="Times New Roman"/>
          <w:color w:val="000000"/>
          <w:sz w:val="28"/>
          <w:szCs w:val="28"/>
          <w:lang w:val="en-GB"/>
        </w:rPr>
        <w:t>Protocol</w:t>
      </w:r>
      <w:r w:rsidRPr="00B20EB9">
        <w:rPr>
          <w:rFonts w:ascii="Times New Roman" w:hAnsi="Times New Roman" w:cs="Times New Roman"/>
          <w:color w:val="000000"/>
          <w:sz w:val="28"/>
          <w:szCs w:val="28"/>
        </w:rPr>
        <w:t>)</w:t>
      </w:r>
    </w:p>
    <w:p w:rsidR="007C2E7D" w:rsidRDefault="007C2E7D" w:rsidP="00431622">
      <w:pPr>
        <w:pBdr>
          <w:top w:val="nil"/>
          <w:left w:val="nil"/>
          <w:bottom w:val="nil"/>
          <w:right w:val="nil"/>
          <w:between w:val="nil"/>
        </w:pBdr>
        <w:spacing w:line="240" w:lineRule="auto"/>
        <w:rPr>
          <w:color w:val="000000"/>
        </w:rPr>
      </w:pPr>
    </w:p>
    <w:p w:rsidR="00241874" w:rsidRPr="00431622" w:rsidRDefault="00223EC2" w:rsidP="00431622">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431622">
        <w:rPr>
          <w:rFonts w:ascii="Times New Roman" w:hAnsi="Times New Roman" w:cs="Times New Roman"/>
          <w:color w:val="000000"/>
          <w:sz w:val="28"/>
          <w:szCs w:val="28"/>
        </w:rPr>
        <w:t xml:space="preserve">1-й рівень передбачає оцінку прямих викидів </w:t>
      </w:r>
      <w:r w:rsidR="006071D2" w:rsidRPr="00431622">
        <w:rPr>
          <w:rFonts w:ascii="Times New Roman" w:hAnsi="Times New Roman" w:cs="Times New Roman"/>
          <w:color w:val="000000"/>
          <w:sz w:val="28"/>
          <w:szCs w:val="28"/>
        </w:rPr>
        <w:t>ПГ</w:t>
      </w:r>
      <w:r w:rsidRPr="00431622">
        <w:rPr>
          <w:rFonts w:ascii="Times New Roman" w:hAnsi="Times New Roman" w:cs="Times New Roman"/>
          <w:color w:val="000000"/>
          <w:sz w:val="28"/>
          <w:szCs w:val="28"/>
        </w:rPr>
        <w:t xml:space="preserve">, що </w:t>
      </w:r>
      <w:r w:rsidR="006071D2" w:rsidRPr="00431622">
        <w:rPr>
          <w:rFonts w:ascii="Times New Roman" w:hAnsi="Times New Roman" w:cs="Times New Roman"/>
          <w:color w:val="000000"/>
          <w:sz w:val="28"/>
          <w:szCs w:val="28"/>
        </w:rPr>
        <w:t>викидаються</w:t>
      </w:r>
      <w:r w:rsidRPr="00431622">
        <w:rPr>
          <w:rFonts w:ascii="Times New Roman" w:hAnsi="Times New Roman" w:cs="Times New Roman"/>
          <w:color w:val="000000"/>
          <w:sz w:val="28"/>
          <w:szCs w:val="28"/>
        </w:rPr>
        <w:t xml:space="preserve"> безпосередньо в рамках планованої діяльності</w:t>
      </w:r>
      <w:r w:rsidR="00551904" w:rsidRPr="00431622">
        <w:rPr>
          <w:rFonts w:ascii="Times New Roman" w:hAnsi="Times New Roman" w:cs="Times New Roman"/>
          <w:color w:val="000000"/>
          <w:sz w:val="28"/>
          <w:szCs w:val="28"/>
        </w:rPr>
        <w:t xml:space="preserve"> суб’єктом господарювання</w:t>
      </w:r>
      <w:r w:rsidRPr="00431622">
        <w:rPr>
          <w:rFonts w:ascii="Times New Roman" w:hAnsi="Times New Roman" w:cs="Times New Roman"/>
          <w:color w:val="000000"/>
          <w:sz w:val="28"/>
          <w:szCs w:val="28"/>
        </w:rPr>
        <w:t>. Прямі викиди ПГ включають:</w:t>
      </w:r>
    </w:p>
    <w:p w:rsidR="00241874" w:rsidRPr="00431622" w:rsidRDefault="00223EC2" w:rsidP="00792B14">
      <w:pPr>
        <w:pStyle w:val="af1"/>
        <w:numPr>
          <w:ilvl w:val="0"/>
          <w:numId w:val="9"/>
        </w:numPr>
        <w:pBdr>
          <w:top w:val="nil"/>
          <w:left w:val="nil"/>
          <w:bottom w:val="nil"/>
          <w:right w:val="nil"/>
          <w:between w:val="nil"/>
        </w:pBdr>
        <w:spacing w:line="240" w:lineRule="auto"/>
        <w:ind w:left="0" w:firstLine="567"/>
        <w:rPr>
          <w:rFonts w:ascii="Times New Roman" w:hAnsi="Times New Roman" w:cs="Times New Roman"/>
          <w:sz w:val="28"/>
          <w:szCs w:val="28"/>
        </w:rPr>
      </w:pPr>
      <w:r w:rsidRPr="00431622">
        <w:rPr>
          <w:rFonts w:ascii="Times New Roman" w:hAnsi="Times New Roman" w:cs="Times New Roman"/>
          <w:color w:val="000000"/>
          <w:sz w:val="28"/>
          <w:szCs w:val="28"/>
        </w:rPr>
        <w:t xml:space="preserve">викиди від спалювання </w:t>
      </w:r>
      <w:r w:rsidR="00551904" w:rsidRPr="00431622">
        <w:rPr>
          <w:rFonts w:ascii="Times New Roman" w:hAnsi="Times New Roman" w:cs="Times New Roman"/>
          <w:color w:val="000000"/>
          <w:sz w:val="28"/>
          <w:szCs w:val="28"/>
        </w:rPr>
        <w:t>–</w:t>
      </w:r>
      <w:r w:rsidRPr="00431622">
        <w:rPr>
          <w:rFonts w:ascii="Times New Roman" w:hAnsi="Times New Roman" w:cs="Times New Roman"/>
          <w:color w:val="000000"/>
          <w:sz w:val="28"/>
          <w:szCs w:val="28"/>
        </w:rPr>
        <w:t xml:space="preserve"> викиди ПГ, що виникають у процесі екзотермічної реакції палива з кисне</w:t>
      </w:r>
      <w:r w:rsidR="00103AF9" w:rsidRPr="00431622">
        <w:rPr>
          <w:rFonts w:ascii="Times New Roman" w:hAnsi="Times New Roman" w:cs="Times New Roman"/>
          <w:color w:val="000000"/>
          <w:sz w:val="28"/>
          <w:szCs w:val="28"/>
        </w:rPr>
        <w:t xml:space="preserve">м. Вони включають спалювання </w:t>
      </w:r>
      <w:r w:rsidR="00004BDD" w:rsidRPr="00431622">
        <w:rPr>
          <w:rFonts w:ascii="Times New Roman" w:hAnsi="Times New Roman" w:cs="Times New Roman"/>
          <w:color w:val="000000"/>
          <w:sz w:val="28"/>
          <w:szCs w:val="28"/>
        </w:rPr>
        <w:t xml:space="preserve">різних видів </w:t>
      </w:r>
      <w:r w:rsidR="00103AF9" w:rsidRPr="00431622">
        <w:rPr>
          <w:rFonts w:ascii="Times New Roman" w:hAnsi="Times New Roman" w:cs="Times New Roman"/>
          <w:color w:val="000000"/>
          <w:sz w:val="28"/>
          <w:szCs w:val="28"/>
        </w:rPr>
        <w:t xml:space="preserve">палива зі стаціонарних і </w:t>
      </w:r>
      <w:r w:rsidR="00004BDD" w:rsidRPr="00431622">
        <w:rPr>
          <w:rFonts w:ascii="Times New Roman" w:hAnsi="Times New Roman" w:cs="Times New Roman"/>
          <w:color w:val="000000"/>
          <w:sz w:val="28"/>
          <w:szCs w:val="28"/>
        </w:rPr>
        <w:t>пересувних</w:t>
      </w:r>
      <w:r w:rsidR="00103AF9" w:rsidRPr="00431622">
        <w:rPr>
          <w:rFonts w:ascii="Times New Roman" w:hAnsi="Times New Roman" w:cs="Times New Roman"/>
          <w:color w:val="000000"/>
          <w:sz w:val="28"/>
          <w:szCs w:val="28"/>
        </w:rPr>
        <w:t xml:space="preserve"> джерел</w:t>
      </w:r>
      <w:r w:rsidR="00004BDD" w:rsidRPr="00431622">
        <w:rPr>
          <w:rFonts w:ascii="Times New Roman" w:hAnsi="Times New Roman" w:cs="Times New Roman"/>
          <w:color w:val="000000"/>
          <w:sz w:val="28"/>
          <w:szCs w:val="28"/>
        </w:rPr>
        <w:t xml:space="preserve"> </w:t>
      </w:r>
      <w:r w:rsidR="00103AF9" w:rsidRPr="00431622">
        <w:rPr>
          <w:rFonts w:ascii="Times New Roman" w:hAnsi="Times New Roman" w:cs="Times New Roman"/>
          <w:color w:val="000000"/>
          <w:sz w:val="28"/>
          <w:szCs w:val="28"/>
        </w:rPr>
        <w:t>— природний газ, мазут, дизельне паливо, бензин і біомаса;</w:t>
      </w:r>
    </w:p>
    <w:p w:rsidR="00241874" w:rsidRPr="00431622" w:rsidRDefault="00223EC2" w:rsidP="00792B14">
      <w:pPr>
        <w:pStyle w:val="af1"/>
        <w:numPr>
          <w:ilvl w:val="0"/>
          <w:numId w:val="9"/>
        </w:numPr>
        <w:pBdr>
          <w:top w:val="nil"/>
          <w:left w:val="nil"/>
          <w:bottom w:val="nil"/>
          <w:right w:val="nil"/>
          <w:between w:val="nil"/>
        </w:pBdr>
        <w:spacing w:line="240" w:lineRule="auto"/>
        <w:ind w:left="0" w:firstLine="567"/>
        <w:rPr>
          <w:rFonts w:ascii="Times New Roman" w:hAnsi="Times New Roman" w:cs="Times New Roman"/>
          <w:sz w:val="28"/>
          <w:szCs w:val="28"/>
        </w:rPr>
      </w:pPr>
      <w:r w:rsidRPr="00431622">
        <w:rPr>
          <w:rFonts w:ascii="Times New Roman" w:hAnsi="Times New Roman" w:cs="Times New Roman"/>
          <w:color w:val="000000"/>
          <w:sz w:val="28"/>
          <w:szCs w:val="28"/>
        </w:rPr>
        <w:t>викиди від техн</w:t>
      </w:r>
      <w:r w:rsidRPr="00431622">
        <w:rPr>
          <w:rFonts w:ascii="Times New Roman" w:hAnsi="Times New Roman" w:cs="Times New Roman"/>
          <w:sz w:val="28"/>
          <w:szCs w:val="28"/>
        </w:rPr>
        <w:t xml:space="preserve">ологічних процесів </w:t>
      </w:r>
      <w:r w:rsidR="00551904" w:rsidRPr="00431622">
        <w:rPr>
          <w:rFonts w:ascii="Times New Roman" w:hAnsi="Times New Roman" w:cs="Times New Roman"/>
          <w:sz w:val="28"/>
          <w:szCs w:val="28"/>
        </w:rPr>
        <w:t>–</w:t>
      </w:r>
      <w:r w:rsidRPr="00431622">
        <w:rPr>
          <w:rFonts w:ascii="Times New Roman" w:hAnsi="Times New Roman" w:cs="Times New Roman"/>
          <w:sz w:val="28"/>
          <w:szCs w:val="28"/>
        </w:rPr>
        <w:t xml:space="preserve"> викиди ПГ, що виникають в результаті реакції між речовинами або їх перетворення, в тому числі хімічного або електролітичного перетворення металевих руд, термічного розкладання речовин, а також утворення речовин для використання як продукції або сировини.</w:t>
      </w:r>
    </w:p>
    <w:p w:rsidR="00241874" w:rsidRPr="00431622" w:rsidRDefault="00223EC2" w:rsidP="00431622">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FA500E">
        <w:rPr>
          <w:rFonts w:ascii="Times New Roman" w:hAnsi="Times New Roman" w:cs="Times New Roman"/>
          <w:sz w:val="28"/>
          <w:szCs w:val="28"/>
        </w:rPr>
        <w:t xml:space="preserve">Прямі </w:t>
      </w:r>
      <w:r w:rsidR="006071D2" w:rsidRPr="00FA500E">
        <w:rPr>
          <w:rFonts w:ascii="Times New Roman" w:hAnsi="Times New Roman" w:cs="Times New Roman"/>
          <w:color w:val="000000"/>
          <w:sz w:val="28"/>
          <w:szCs w:val="28"/>
        </w:rPr>
        <w:t xml:space="preserve">антропогенні </w:t>
      </w:r>
      <w:r w:rsidRPr="00FA500E">
        <w:rPr>
          <w:rFonts w:ascii="Times New Roman" w:hAnsi="Times New Roman" w:cs="Times New Roman"/>
          <w:sz w:val="28"/>
          <w:szCs w:val="28"/>
        </w:rPr>
        <w:t>викиди ПГ від спалювання та технологічних процесів</w:t>
      </w:r>
      <w:r w:rsidR="00551904" w:rsidRPr="00FA500E">
        <w:rPr>
          <w:rFonts w:ascii="Times New Roman" w:hAnsi="Times New Roman" w:cs="Times New Roman"/>
          <w:sz w:val="28"/>
          <w:szCs w:val="28"/>
        </w:rPr>
        <w:t xml:space="preserve"> у ході провадження планованої діяльності </w:t>
      </w:r>
      <w:r w:rsidR="006071D2" w:rsidRPr="00FA500E">
        <w:rPr>
          <w:rFonts w:ascii="Times New Roman" w:hAnsi="Times New Roman" w:cs="Times New Roman"/>
          <w:color w:val="000000"/>
          <w:sz w:val="28"/>
          <w:szCs w:val="28"/>
        </w:rPr>
        <w:t>рекомендується розраховувати</w:t>
      </w:r>
      <w:r w:rsidRPr="00FA500E">
        <w:rPr>
          <w:rFonts w:ascii="Times New Roman" w:hAnsi="Times New Roman" w:cs="Times New Roman"/>
          <w:color w:val="000000"/>
          <w:sz w:val="28"/>
          <w:szCs w:val="28"/>
        </w:rPr>
        <w:t xml:space="preserve"> за стандартною методикою, передбачено</w:t>
      </w:r>
      <w:r w:rsidRPr="00FA500E">
        <w:rPr>
          <w:rFonts w:ascii="Times New Roman" w:hAnsi="Times New Roman" w:cs="Times New Roman"/>
          <w:sz w:val="28"/>
          <w:szCs w:val="28"/>
        </w:rPr>
        <w:t>ю П</w:t>
      </w:r>
      <w:r w:rsidRPr="00FA500E">
        <w:rPr>
          <w:rFonts w:ascii="Times New Roman" w:hAnsi="Times New Roman" w:cs="Times New Roman"/>
          <w:color w:val="000000"/>
          <w:sz w:val="28"/>
          <w:szCs w:val="28"/>
        </w:rPr>
        <w:t xml:space="preserve">орядком здійснення моніторингу та звітності щодо викидів </w:t>
      </w:r>
      <w:r w:rsidR="0071337E">
        <w:rPr>
          <w:rFonts w:ascii="Times New Roman" w:hAnsi="Times New Roman" w:cs="Times New Roman"/>
          <w:color w:val="000000"/>
          <w:sz w:val="28"/>
          <w:szCs w:val="28"/>
        </w:rPr>
        <w:t>парникових газів</w:t>
      </w:r>
      <w:r w:rsidR="008A47E2">
        <w:rPr>
          <w:rFonts w:ascii="Times New Roman" w:hAnsi="Times New Roman" w:cs="Times New Roman"/>
          <w:color w:val="000000"/>
          <w:sz w:val="28"/>
          <w:szCs w:val="28"/>
        </w:rPr>
        <w:t>,</w:t>
      </w:r>
      <w:r w:rsidR="008A47E2" w:rsidRPr="008A47E2">
        <w:rPr>
          <w:rFonts w:ascii="Times New Roman" w:hAnsi="Times New Roman" w:cs="Times New Roman"/>
          <w:color w:val="000000"/>
          <w:sz w:val="28"/>
          <w:szCs w:val="28"/>
        </w:rPr>
        <w:t xml:space="preserve"> </w:t>
      </w:r>
      <w:r w:rsidR="008A47E2" w:rsidRPr="00FA500E">
        <w:rPr>
          <w:rFonts w:ascii="Times New Roman" w:hAnsi="Times New Roman" w:cs="Times New Roman"/>
          <w:color w:val="000000"/>
          <w:sz w:val="28"/>
          <w:szCs w:val="28"/>
        </w:rPr>
        <w:t xml:space="preserve">затвердженим постановою Кабінету Міністрів України від 23.09.2020 </w:t>
      </w:r>
      <w:r w:rsidR="008A47E2">
        <w:rPr>
          <w:rFonts w:ascii="Times New Roman" w:hAnsi="Times New Roman" w:cs="Times New Roman"/>
          <w:color w:val="000000"/>
          <w:sz w:val="28"/>
          <w:szCs w:val="28"/>
        </w:rPr>
        <w:t>№ 960</w:t>
      </w:r>
      <w:r w:rsidR="00551904" w:rsidRPr="00FA500E">
        <w:rPr>
          <w:rStyle w:val="af"/>
          <w:rFonts w:ascii="Times New Roman" w:hAnsi="Times New Roman" w:cs="Times New Roman"/>
          <w:color w:val="000000"/>
          <w:sz w:val="28"/>
          <w:szCs w:val="28"/>
        </w:rPr>
        <w:footnoteReference w:id="38"/>
      </w:r>
      <w:r w:rsidR="00273822" w:rsidRPr="00FA500E">
        <w:rPr>
          <w:rFonts w:ascii="Times New Roman" w:hAnsi="Times New Roman" w:cs="Times New Roman"/>
          <w:color w:val="000000"/>
          <w:sz w:val="28"/>
          <w:szCs w:val="28"/>
        </w:rPr>
        <w:t xml:space="preserve">, </w:t>
      </w:r>
      <w:r w:rsidR="00551904" w:rsidRPr="00FA500E">
        <w:rPr>
          <w:rFonts w:ascii="Times New Roman" w:hAnsi="Times New Roman" w:cs="Times New Roman"/>
          <w:color w:val="000000"/>
          <w:sz w:val="28"/>
          <w:szCs w:val="28"/>
        </w:rPr>
        <w:t xml:space="preserve">використовуючи роз’яснення </w:t>
      </w:r>
      <w:r w:rsidR="00F12A46" w:rsidRPr="00FA500E">
        <w:rPr>
          <w:rFonts w:ascii="Times New Roman" w:hAnsi="Times New Roman" w:cs="Times New Roman"/>
          <w:color w:val="000000"/>
          <w:sz w:val="28"/>
          <w:szCs w:val="28"/>
        </w:rPr>
        <w:t>Міндовкілля</w:t>
      </w:r>
      <w:r w:rsidR="00551904" w:rsidRPr="00FA500E">
        <w:rPr>
          <w:rStyle w:val="af"/>
          <w:rFonts w:ascii="Times New Roman" w:hAnsi="Times New Roman" w:cs="Times New Roman"/>
          <w:color w:val="000000"/>
          <w:sz w:val="28"/>
          <w:szCs w:val="28"/>
        </w:rPr>
        <w:footnoteReference w:id="39"/>
      </w:r>
      <w:r w:rsidR="006E5542" w:rsidRPr="00FA500E">
        <w:rPr>
          <w:rFonts w:ascii="Times New Roman" w:hAnsi="Times New Roman" w:cs="Times New Roman"/>
          <w:color w:val="000000"/>
          <w:sz w:val="28"/>
          <w:szCs w:val="28"/>
        </w:rPr>
        <w:t xml:space="preserve">, а також Методичні рекомендації з оцінки викидів парникових газів за видами діяльності установок, затверджені наказом Міндовкілля </w:t>
      </w:r>
      <w:r w:rsidR="008A47E2">
        <w:rPr>
          <w:rFonts w:ascii="Times New Roman" w:hAnsi="Times New Roman" w:cs="Times New Roman"/>
          <w:color w:val="000000"/>
          <w:sz w:val="28"/>
          <w:szCs w:val="28"/>
        </w:rPr>
        <w:t xml:space="preserve">                          </w:t>
      </w:r>
      <w:r w:rsidR="006E5542" w:rsidRPr="00FA500E">
        <w:rPr>
          <w:rFonts w:ascii="Times New Roman" w:hAnsi="Times New Roman" w:cs="Times New Roman"/>
          <w:color w:val="000000"/>
          <w:sz w:val="28"/>
          <w:szCs w:val="28"/>
        </w:rPr>
        <w:t>від 13.10.2021 № 671</w:t>
      </w:r>
      <w:r w:rsidR="00F12A46" w:rsidRPr="00FA500E">
        <w:rPr>
          <w:rStyle w:val="af"/>
          <w:rFonts w:ascii="Times New Roman" w:hAnsi="Times New Roman" w:cs="Times New Roman"/>
          <w:color w:val="000000"/>
          <w:sz w:val="28"/>
          <w:szCs w:val="28"/>
        </w:rPr>
        <w:footnoteReference w:id="40"/>
      </w:r>
      <w:r w:rsidR="00F12A46" w:rsidRPr="00FA500E">
        <w:rPr>
          <w:rFonts w:ascii="Times New Roman" w:hAnsi="Times New Roman" w:cs="Times New Roman"/>
          <w:color w:val="000000"/>
          <w:sz w:val="28"/>
          <w:szCs w:val="28"/>
        </w:rPr>
        <w:t>.</w:t>
      </w:r>
    </w:p>
    <w:p w:rsidR="006071D2" w:rsidRPr="00431622" w:rsidRDefault="006071D2" w:rsidP="00431622">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431622">
        <w:rPr>
          <w:rFonts w:ascii="Times New Roman" w:hAnsi="Times New Roman" w:cs="Times New Roman"/>
          <w:color w:val="000000"/>
          <w:sz w:val="28"/>
          <w:szCs w:val="28"/>
        </w:rPr>
        <w:t>У доповнення, для повнішої інвентаризації антропогенних викидів ПГ при здійсненні ОВД, можуть використовуватися інші загальноприйняті методології, наприклад, методологія МГЕЗК, викладена у «Керівних принципах національних інвентаризацій парникових газів МГЕЗК» (2006 р., оновлені в 2019 р.)</w:t>
      </w:r>
      <w:r w:rsidRPr="00431622">
        <w:rPr>
          <w:rStyle w:val="af"/>
          <w:rFonts w:ascii="Times New Roman" w:hAnsi="Times New Roman" w:cs="Times New Roman"/>
          <w:color w:val="000000"/>
          <w:sz w:val="28"/>
          <w:szCs w:val="28"/>
        </w:rPr>
        <w:footnoteReference w:id="41"/>
      </w:r>
      <w:r w:rsidRPr="00431622">
        <w:rPr>
          <w:rFonts w:ascii="Times New Roman" w:hAnsi="Times New Roman" w:cs="Times New Roman"/>
          <w:color w:val="000000"/>
          <w:sz w:val="28"/>
          <w:szCs w:val="28"/>
        </w:rPr>
        <w:t>.</w:t>
      </w:r>
    </w:p>
    <w:p w:rsidR="00241874" w:rsidRPr="00431622" w:rsidRDefault="00FB69D7" w:rsidP="00431622">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431622">
        <w:rPr>
          <w:rFonts w:ascii="Times New Roman" w:hAnsi="Times New Roman" w:cs="Times New Roman"/>
          <w:color w:val="000000"/>
          <w:sz w:val="28"/>
          <w:szCs w:val="28"/>
        </w:rPr>
        <w:t xml:space="preserve">Оцінка непрямих викидів </w:t>
      </w:r>
      <w:r w:rsidR="00223EC2" w:rsidRPr="00431622">
        <w:rPr>
          <w:rFonts w:ascii="Times New Roman" w:hAnsi="Times New Roman" w:cs="Times New Roman"/>
          <w:color w:val="000000"/>
          <w:sz w:val="28"/>
          <w:szCs w:val="28"/>
        </w:rPr>
        <w:t>2-</w:t>
      </w:r>
      <w:r w:rsidRPr="00431622">
        <w:rPr>
          <w:rFonts w:ascii="Times New Roman" w:hAnsi="Times New Roman" w:cs="Times New Roman"/>
          <w:color w:val="000000"/>
          <w:sz w:val="28"/>
          <w:szCs w:val="28"/>
        </w:rPr>
        <w:t>го</w:t>
      </w:r>
      <w:r w:rsidR="00223EC2" w:rsidRPr="00431622">
        <w:rPr>
          <w:rFonts w:ascii="Times New Roman" w:hAnsi="Times New Roman" w:cs="Times New Roman"/>
          <w:color w:val="000000"/>
          <w:sz w:val="28"/>
          <w:szCs w:val="28"/>
        </w:rPr>
        <w:t xml:space="preserve"> рів</w:t>
      </w:r>
      <w:r w:rsidRPr="00431622">
        <w:rPr>
          <w:rFonts w:ascii="Times New Roman" w:hAnsi="Times New Roman" w:cs="Times New Roman"/>
          <w:color w:val="000000"/>
          <w:sz w:val="28"/>
          <w:szCs w:val="28"/>
        </w:rPr>
        <w:t>ня, згідно з Протоколом ПГ,</w:t>
      </w:r>
      <w:r w:rsidR="00223EC2" w:rsidRPr="00431622">
        <w:rPr>
          <w:rFonts w:ascii="Times New Roman" w:hAnsi="Times New Roman" w:cs="Times New Roman"/>
          <w:color w:val="000000"/>
          <w:sz w:val="28"/>
          <w:szCs w:val="28"/>
        </w:rPr>
        <w:t xml:space="preserve"> </w:t>
      </w:r>
      <w:r w:rsidRPr="00431622">
        <w:rPr>
          <w:rFonts w:ascii="Times New Roman" w:hAnsi="Times New Roman" w:cs="Times New Roman"/>
          <w:color w:val="000000"/>
          <w:sz w:val="28"/>
          <w:szCs w:val="28"/>
        </w:rPr>
        <w:t xml:space="preserve">стосується </w:t>
      </w:r>
      <w:r w:rsidR="00223EC2" w:rsidRPr="00431622">
        <w:rPr>
          <w:rFonts w:ascii="Times New Roman" w:hAnsi="Times New Roman" w:cs="Times New Roman"/>
          <w:color w:val="000000"/>
          <w:sz w:val="28"/>
          <w:szCs w:val="28"/>
        </w:rPr>
        <w:t xml:space="preserve">викидів </w:t>
      </w:r>
      <w:r w:rsidR="00223EC2" w:rsidRPr="00431622">
        <w:rPr>
          <w:rFonts w:ascii="Times New Roman" w:hAnsi="Times New Roman" w:cs="Times New Roman"/>
          <w:sz w:val="28"/>
          <w:szCs w:val="28"/>
        </w:rPr>
        <w:t>ПГ</w:t>
      </w:r>
      <w:r w:rsidRPr="00431622">
        <w:rPr>
          <w:rFonts w:ascii="Times New Roman" w:hAnsi="Times New Roman" w:cs="Times New Roman"/>
          <w:sz w:val="28"/>
          <w:szCs w:val="28"/>
        </w:rPr>
        <w:t xml:space="preserve"> від </w:t>
      </w:r>
      <w:r w:rsidRPr="00431622">
        <w:rPr>
          <w:rFonts w:ascii="Times New Roman" w:hAnsi="Times New Roman" w:cs="Times New Roman"/>
          <w:color w:val="000000"/>
          <w:sz w:val="28"/>
          <w:szCs w:val="28"/>
        </w:rPr>
        <w:t xml:space="preserve">виробництва придбаної та спожитої енергії (електрика, тепло, охолодження). Ці викиди ПГ є наслідком планованої діяльності, але фактично </w:t>
      </w:r>
      <w:r w:rsidR="009317EE">
        <w:rPr>
          <w:rFonts w:ascii="Times New Roman" w:hAnsi="Times New Roman" w:cs="Times New Roman"/>
          <w:color w:val="000000"/>
          <w:sz w:val="28"/>
          <w:szCs w:val="28"/>
        </w:rPr>
        <w:t>викидаються</w:t>
      </w:r>
      <w:r w:rsidRPr="00431622">
        <w:rPr>
          <w:rFonts w:ascii="Times New Roman" w:hAnsi="Times New Roman" w:cs="Times New Roman"/>
          <w:color w:val="000000"/>
          <w:sz w:val="28"/>
          <w:szCs w:val="28"/>
        </w:rPr>
        <w:t xml:space="preserve"> від джерел, які належать або контролюються іншою організацією (у даному випадку вони належать або контролюються виробником електроенергії або комунальним підприємством). Кількісна оцінка викидів ПГ </w:t>
      </w:r>
      <w:r w:rsidR="00C936D0">
        <w:rPr>
          <w:rFonts w:ascii="Times New Roman" w:hAnsi="Times New Roman" w:cs="Times New Roman"/>
          <w:color w:val="000000"/>
          <w:sz w:val="28"/>
          <w:szCs w:val="28"/>
        </w:rPr>
        <w:t xml:space="preserve">             </w:t>
      </w:r>
      <w:r w:rsidRPr="00431622">
        <w:rPr>
          <w:rFonts w:ascii="Times New Roman" w:hAnsi="Times New Roman" w:cs="Times New Roman"/>
          <w:color w:val="000000"/>
          <w:sz w:val="28"/>
          <w:szCs w:val="28"/>
        </w:rPr>
        <w:t xml:space="preserve">2-го рівня здійснюється методом помноження обсягів споживання енергії </w:t>
      </w:r>
      <w:r w:rsidR="00C936D0">
        <w:rPr>
          <w:rFonts w:ascii="Times New Roman" w:hAnsi="Times New Roman" w:cs="Times New Roman"/>
          <w:color w:val="000000"/>
          <w:sz w:val="28"/>
          <w:szCs w:val="28"/>
        </w:rPr>
        <w:t xml:space="preserve">                   </w:t>
      </w:r>
      <w:r w:rsidRPr="00431622">
        <w:rPr>
          <w:rFonts w:ascii="Times New Roman" w:hAnsi="Times New Roman" w:cs="Times New Roman"/>
          <w:color w:val="000000"/>
          <w:sz w:val="28"/>
          <w:szCs w:val="28"/>
        </w:rPr>
        <w:t xml:space="preserve">(МВт-годину) на коефіцієнти викидів ПГ (т </w:t>
      </w:r>
      <w:r w:rsidRPr="00431622">
        <w:rPr>
          <w:rFonts w:ascii="Times New Roman" w:hAnsi="Times New Roman" w:cs="Times New Roman"/>
          <w:color w:val="000000"/>
          <w:sz w:val="28"/>
          <w:szCs w:val="28"/>
          <w:lang w:val="en-GB"/>
        </w:rPr>
        <w:t>CO</w:t>
      </w:r>
      <w:r w:rsidRPr="00431622">
        <w:rPr>
          <w:rFonts w:ascii="Times New Roman" w:hAnsi="Times New Roman" w:cs="Times New Roman"/>
          <w:color w:val="000000"/>
          <w:sz w:val="28"/>
          <w:szCs w:val="28"/>
          <w:vertAlign w:val="subscript"/>
        </w:rPr>
        <w:t>2</w:t>
      </w:r>
      <w:r w:rsidRPr="00431622">
        <w:rPr>
          <w:rFonts w:ascii="Times New Roman" w:hAnsi="Times New Roman" w:cs="Times New Roman"/>
          <w:color w:val="000000"/>
          <w:sz w:val="28"/>
          <w:szCs w:val="28"/>
        </w:rPr>
        <w:t>-екв. / МВт-годину)</w:t>
      </w:r>
      <w:r w:rsidR="002829E4" w:rsidRPr="00431622">
        <w:rPr>
          <w:rFonts w:ascii="Times New Roman" w:hAnsi="Times New Roman" w:cs="Times New Roman"/>
          <w:color w:val="000000"/>
          <w:sz w:val="28"/>
          <w:szCs w:val="28"/>
        </w:rPr>
        <w:t>, з урахуванням частки зеленої енергетики за умови її наявності. Методика розрахунку викидів 2-го рівня наведена у відповідному  Технічному керівництві Протоколу ПГ</w:t>
      </w:r>
      <w:r w:rsidR="002829E4" w:rsidRPr="00431622">
        <w:rPr>
          <w:rStyle w:val="af"/>
          <w:rFonts w:ascii="Times New Roman" w:hAnsi="Times New Roman" w:cs="Times New Roman"/>
          <w:color w:val="000000"/>
          <w:sz w:val="28"/>
          <w:szCs w:val="28"/>
        </w:rPr>
        <w:footnoteReference w:id="42"/>
      </w:r>
      <w:r w:rsidR="002829E4" w:rsidRPr="00431622">
        <w:rPr>
          <w:rFonts w:ascii="Times New Roman" w:hAnsi="Times New Roman" w:cs="Times New Roman"/>
          <w:color w:val="000000"/>
          <w:sz w:val="28"/>
          <w:szCs w:val="28"/>
        </w:rPr>
        <w:t>.</w:t>
      </w:r>
    </w:p>
    <w:p w:rsidR="00241874" w:rsidRPr="00431622" w:rsidRDefault="00223EC2" w:rsidP="00431622">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431622">
        <w:rPr>
          <w:rFonts w:ascii="Times New Roman" w:hAnsi="Times New Roman" w:cs="Times New Roman"/>
          <w:color w:val="000000"/>
          <w:sz w:val="28"/>
          <w:szCs w:val="28"/>
        </w:rPr>
        <w:t xml:space="preserve">Оцінка 3-го рівня проводиться для </w:t>
      </w:r>
      <w:r w:rsidR="007C2E7D" w:rsidRPr="00431622">
        <w:rPr>
          <w:rFonts w:ascii="Times New Roman" w:hAnsi="Times New Roman" w:cs="Times New Roman"/>
          <w:color w:val="000000"/>
          <w:sz w:val="28"/>
          <w:szCs w:val="28"/>
        </w:rPr>
        <w:t>всіх</w:t>
      </w:r>
      <w:r w:rsidRPr="00431622">
        <w:rPr>
          <w:rFonts w:ascii="Times New Roman" w:hAnsi="Times New Roman" w:cs="Times New Roman"/>
          <w:color w:val="000000"/>
          <w:sz w:val="28"/>
          <w:szCs w:val="28"/>
        </w:rPr>
        <w:t xml:space="preserve"> непрямих викидів </w:t>
      </w:r>
      <w:r w:rsidR="007C2E7D" w:rsidRPr="00431622">
        <w:rPr>
          <w:rFonts w:ascii="Times New Roman" w:hAnsi="Times New Roman" w:cs="Times New Roman"/>
          <w:color w:val="000000"/>
          <w:sz w:val="28"/>
          <w:szCs w:val="28"/>
        </w:rPr>
        <w:t>ПГ</w:t>
      </w:r>
      <w:r w:rsidRPr="00431622">
        <w:rPr>
          <w:rFonts w:ascii="Times New Roman" w:hAnsi="Times New Roman" w:cs="Times New Roman"/>
          <w:color w:val="000000"/>
          <w:sz w:val="28"/>
          <w:szCs w:val="28"/>
        </w:rPr>
        <w:t xml:space="preserve">, які </w:t>
      </w:r>
      <w:r w:rsidR="009317EE">
        <w:rPr>
          <w:rFonts w:ascii="Times New Roman" w:hAnsi="Times New Roman" w:cs="Times New Roman"/>
          <w:color w:val="000000"/>
          <w:sz w:val="28"/>
          <w:szCs w:val="28"/>
        </w:rPr>
        <w:t>викидаються</w:t>
      </w:r>
      <w:r w:rsidR="007C2E7D" w:rsidRPr="00431622">
        <w:rPr>
          <w:rFonts w:ascii="Times New Roman" w:hAnsi="Times New Roman" w:cs="Times New Roman"/>
          <w:color w:val="000000"/>
          <w:sz w:val="28"/>
          <w:szCs w:val="28"/>
        </w:rPr>
        <w:t xml:space="preserve"> на всьому ланцюгу створення вартості, до якого належить суб’єкт господарювання та його діяльність. Цей рівень включає ті викиди, які </w:t>
      </w:r>
      <w:r w:rsidRPr="00431622">
        <w:rPr>
          <w:rFonts w:ascii="Times New Roman" w:hAnsi="Times New Roman" w:cs="Times New Roman"/>
          <w:color w:val="000000"/>
          <w:sz w:val="28"/>
          <w:szCs w:val="28"/>
        </w:rPr>
        <w:t xml:space="preserve">неможливо кількісно оцінити прямим шляхом та контролювати силами суб’єкта господарювання. Такі викиди генеруються в процесах виробництва матеріалів і палива, які постачаються на об’єкт планованої діяльності, </w:t>
      </w:r>
      <w:r w:rsidR="007C2E7D" w:rsidRPr="00431622">
        <w:rPr>
          <w:rFonts w:ascii="Times New Roman" w:hAnsi="Times New Roman" w:cs="Times New Roman"/>
          <w:color w:val="000000"/>
          <w:sz w:val="28"/>
          <w:szCs w:val="28"/>
        </w:rPr>
        <w:t xml:space="preserve">під час транспортування товарів і </w:t>
      </w:r>
      <w:r w:rsidR="002829E4" w:rsidRPr="00431622">
        <w:rPr>
          <w:rFonts w:ascii="Times New Roman" w:hAnsi="Times New Roman" w:cs="Times New Roman"/>
          <w:color w:val="000000"/>
          <w:sz w:val="28"/>
          <w:szCs w:val="28"/>
        </w:rPr>
        <w:t>перевезення (переміщення)</w:t>
      </w:r>
      <w:r w:rsidR="007C2E7D" w:rsidRPr="00431622">
        <w:rPr>
          <w:rFonts w:ascii="Times New Roman" w:hAnsi="Times New Roman" w:cs="Times New Roman"/>
          <w:color w:val="000000"/>
          <w:sz w:val="28"/>
          <w:szCs w:val="28"/>
        </w:rPr>
        <w:t xml:space="preserve"> персоналу, </w:t>
      </w:r>
      <w:r w:rsidRPr="00431622">
        <w:rPr>
          <w:rFonts w:ascii="Times New Roman" w:hAnsi="Times New Roman" w:cs="Times New Roman"/>
          <w:color w:val="000000"/>
          <w:sz w:val="28"/>
          <w:szCs w:val="28"/>
        </w:rPr>
        <w:t xml:space="preserve">а також в ході </w:t>
      </w:r>
      <w:r w:rsidR="007C2E7D" w:rsidRPr="00431622">
        <w:rPr>
          <w:rFonts w:ascii="Times New Roman" w:hAnsi="Times New Roman" w:cs="Times New Roman"/>
          <w:color w:val="000000"/>
          <w:sz w:val="28"/>
          <w:szCs w:val="28"/>
        </w:rPr>
        <w:t>споживання вироблених товарів і послуг</w:t>
      </w:r>
      <w:r w:rsidRPr="00431622">
        <w:rPr>
          <w:rFonts w:ascii="Times New Roman" w:hAnsi="Times New Roman" w:cs="Times New Roman"/>
          <w:color w:val="000000"/>
          <w:sz w:val="28"/>
          <w:szCs w:val="28"/>
        </w:rPr>
        <w:t>.</w:t>
      </w:r>
    </w:p>
    <w:p w:rsidR="007C2E7D" w:rsidRPr="00431622" w:rsidRDefault="007C2E7D" w:rsidP="00431622">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431622">
        <w:rPr>
          <w:rFonts w:ascii="Times New Roman" w:hAnsi="Times New Roman" w:cs="Times New Roman"/>
          <w:color w:val="000000"/>
          <w:sz w:val="28"/>
          <w:szCs w:val="28"/>
        </w:rPr>
        <w:t>Оцінку викидів ПГ на 3</w:t>
      </w:r>
      <w:r w:rsidR="006071D2" w:rsidRPr="00431622">
        <w:rPr>
          <w:rFonts w:ascii="Times New Roman" w:hAnsi="Times New Roman" w:cs="Times New Roman"/>
          <w:color w:val="000000"/>
          <w:sz w:val="28"/>
          <w:szCs w:val="28"/>
        </w:rPr>
        <w:t>-му</w:t>
      </w:r>
      <w:r w:rsidRPr="00431622">
        <w:rPr>
          <w:rFonts w:ascii="Times New Roman" w:hAnsi="Times New Roman" w:cs="Times New Roman"/>
          <w:color w:val="000000"/>
          <w:sz w:val="28"/>
          <w:szCs w:val="28"/>
        </w:rPr>
        <w:t xml:space="preserve"> рівні здійснюють окремо для тих видів діяльності, що </w:t>
      </w:r>
      <w:r w:rsidR="00AA1886" w:rsidRPr="00431622">
        <w:rPr>
          <w:rFonts w:ascii="Times New Roman" w:hAnsi="Times New Roman" w:cs="Times New Roman"/>
          <w:color w:val="000000"/>
          <w:sz w:val="28"/>
          <w:szCs w:val="28"/>
        </w:rPr>
        <w:t>забезпечують діяльність суб’єкта господарювання</w:t>
      </w:r>
      <w:r w:rsidR="001A0049" w:rsidRPr="00431622">
        <w:rPr>
          <w:rFonts w:ascii="Times New Roman" w:hAnsi="Times New Roman" w:cs="Times New Roman"/>
          <w:color w:val="000000"/>
          <w:sz w:val="28"/>
          <w:szCs w:val="28"/>
        </w:rPr>
        <w:t xml:space="preserve"> сировиною та послугами</w:t>
      </w:r>
      <w:r w:rsidR="00AA1886" w:rsidRPr="00431622">
        <w:rPr>
          <w:rFonts w:ascii="Times New Roman" w:hAnsi="Times New Roman" w:cs="Times New Roman"/>
          <w:color w:val="000000"/>
          <w:sz w:val="28"/>
          <w:szCs w:val="28"/>
        </w:rPr>
        <w:t xml:space="preserve"> (</w:t>
      </w:r>
      <w:r w:rsidR="00AA1886" w:rsidRPr="00431622">
        <w:rPr>
          <w:rFonts w:ascii="Times New Roman" w:hAnsi="Times New Roman" w:cs="Times New Roman"/>
          <w:color w:val="000000"/>
          <w:sz w:val="28"/>
          <w:szCs w:val="28"/>
          <w:lang w:val="en-GB"/>
        </w:rPr>
        <w:t>upstream</w:t>
      </w:r>
      <w:r w:rsidR="00AA1886" w:rsidRPr="00431622">
        <w:rPr>
          <w:rFonts w:ascii="Times New Roman" w:hAnsi="Times New Roman" w:cs="Times New Roman"/>
          <w:color w:val="000000"/>
          <w:sz w:val="28"/>
          <w:szCs w:val="28"/>
        </w:rPr>
        <w:t xml:space="preserve"> </w:t>
      </w:r>
      <w:r w:rsidR="00AA1886" w:rsidRPr="00431622">
        <w:rPr>
          <w:rFonts w:ascii="Times New Roman" w:hAnsi="Times New Roman" w:cs="Times New Roman"/>
          <w:color w:val="000000"/>
          <w:sz w:val="28"/>
          <w:szCs w:val="28"/>
          <w:lang w:val="en-GB"/>
        </w:rPr>
        <w:t>activities</w:t>
      </w:r>
      <w:r w:rsidR="00AA1886" w:rsidRPr="00431622">
        <w:rPr>
          <w:rFonts w:ascii="Times New Roman" w:hAnsi="Times New Roman" w:cs="Times New Roman"/>
          <w:color w:val="000000"/>
          <w:sz w:val="28"/>
          <w:szCs w:val="28"/>
        </w:rPr>
        <w:t>), та тих видів діяльності, що пов’язані зі споживанням виробленої продукції або поводженням з відходами (</w:t>
      </w:r>
      <w:r w:rsidR="00AA1886" w:rsidRPr="00431622">
        <w:rPr>
          <w:rFonts w:ascii="Times New Roman" w:hAnsi="Times New Roman" w:cs="Times New Roman"/>
          <w:color w:val="000000"/>
          <w:sz w:val="28"/>
          <w:szCs w:val="28"/>
          <w:lang w:val="en-GB"/>
        </w:rPr>
        <w:t>downstream</w:t>
      </w:r>
      <w:r w:rsidR="00AA1886" w:rsidRPr="00431622">
        <w:rPr>
          <w:rFonts w:ascii="Times New Roman" w:hAnsi="Times New Roman" w:cs="Times New Roman"/>
          <w:color w:val="000000"/>
          <w:sz w:val="28"/>
          <w:szCs w:val="28"/>
        </w:rPr>
        <w:t xml:space="preserve"> </w:t>
      </w:r>
      <w:r w:rsidR="00AA1886" w:rsidRPr="00431622">
        <w:rPr>
          <w:rFonts w:ascii="Times New Roman" w:hAnsi="Times New Roman" w:cs="Times New Roman"/>
          <w:color w:val="000000"/>
          <w:sz w:val="28"/>
          <w:szCs w:val="28"/>
          <w:lang w:val="en-GB"/>
        </w:rPr>
        <w:t>activities</w:t>
      </w:r>
      <w:r w:rsidR="00661537">
        <w:rPr>
          <w:rFonts w:ascii="Times New Roman" w:hAnsi="Times New Roman" w:cs="Times New Roman"/>
          <w:color w:val="000000"/>
          <w:sz w:val="28"/>
          <w:szCs w:val="28"/>
        </w:rPr>
        <w:t xml:space="preserve">). </w:t>
      </w:r>
      <w:r w:rsidR="001A0049" w:rsidRPr="00431622">
        <w:rPr>
          <w:rFonts w:ascii="Times New Roman" w:hAnsi="Times New Roman" w:cs="Times New Roman"/>
          <w:color w:val="000000"/>
          <w:sz w:val="28"/>
          <w:szCs w:val="28"/>
        </w:rPr>
        <w:t xml:space="preserve">В оцінці непрямих викидів ПГ від цих процесів перевагу надають тим, що асоціюються з найбільшими обсягами утворення ПГ. Це стосується, зокрема, процесів переробки та утилізації відходів виробництва, транспортування (у тому числі вантажних перевезень, індивідуальних поїздок персоналу на роботу, відряджень співробітників), придбання капітальних товарів (будівельних матеріалів тощо), обробки та використання виробленої </w:t>
      </w:r>
      <w:r w:rsidR="009F31DA" w:rsidRPr="00431622">
        <w:rPr>
          <w:rFonts w:ascii="Times New Roman" w:hAnsi="Times New Roman" w:cs="Times New Roman"/>
          <w:color w:val="000000"/>
          <w:sz w:val="28"/>
          <w:szCs w:val="28"/>
        </w:rPr>
        <w:t xml:space="preserve">та проданої </w:t>
      </w:r>
      <w:r w:rsidR="001A0049" w:rsidRPr="00431622">
        <w:rPr>
          <w:rFonts w:ascii="Times New Roman" w:hAnsi="Times New Roman" w:cs="Times New Roman"/>
          <w:color w:val="000000"/>
          <w:sz w:val="28"/>
          <w:szCs w:val="28"/>
        </w:rPr>
        <w:t xml:space="preserve">продукції та інших видів діяльності. </w:t>
      </w:r>
      <w:r w:rsidR="00F12A46" w:rsidRPr="00431622">
        <w:rPr>
          <w:rFonts w:ascii="Times New Roman" w:hAnsi="Times New Roman" w:cs="Times New Roman"/>
          <w:color w:val="000000"/>
          <w:sz w:val="28"/>
          <w:szCs w:val="28"/>
        </w:rPr>
        <w:t>Методика розрахунку викидів 3-го рівня наведена в Технічному керівництві для розрахунку викидів 3-го рівня протоколу ПГ</w:t>
      </w:r>
      <w:r w:rsidR="00F12A46" w:rsidRPr="00431622">
        <w:rPr>
          <w:rStyle w:val="af"/>
          <w:rFonts w:ascii="Times New Roman" w:hAnsi="Times New Roman" w:cs="Times New Roman"/>
          <w:color w:val="000000"/>
          <w:sz w:val="28"/>
          <w:szCs w:val="28"/>
        </w:rPr>
        <w:footnoteReference w:id="43"/>
      </w:r>
      <w:r w:rsidR="00F12A46" w:rsidRPr="00431622">
        <w:rPr>
          <w:rFonts w:ascii="Times New Roman" w:hAnsi="Times New Roman" w:cs="Times New Roman"/>
          <w:color w:val="000000"/>
          <w:sz w:val="28"/>
          <w:szCs w:val="28"/>
        </w:rPr>
        <w:t>.</w:t>
      </w:r>
    </w:p>
    <w:p w:rsidR="00241874" w:rsidRPr="00431622" w:rsidRDefault="00223EC2" w:rsidP="00431622">
      <w:pPr>
        <w:pBdr>
          <w:top w:val="nil"/>
          <w:left w:val="nil"/>
          <w:bottom w:val="nil"/>
          <w:right w:val="nil"/>
          <w:between w:val="nil"/>
        </w:pBdr>
        <w:spacing w:line="240" w:lineRule="auto"/>
        <w:ind w:firstLine="567"/>
        <w:rPr>
          <w:rFonts w:ascii="Times New Roman" w:hAnsi="Times New Roman" w:cs="Times New Roman"/>
          <w:sz w:val="28"/>
          <w:szCs w:val="28"/>
        </w:rPr>
      </w:pPr>
      <w:r w:rsidRPr="00431622">
        <w:rPr>
          <w:rFonts w:ascii="Times New Roman" w:hAnsi="Times New Roman" w:cs="Times New Roman"/>
          <w:sz w:val="28"/>
          <w:szCs w:val="28"/>
        </w:rPr>
        <w:t>Окремою категорією впливу планованої діяльності на клімат, яка підлягає оцінці, є зміни в землекористуванні, що призводять до зниження здатності території до секвестрації (уловлювання) вуглецю з атмосферного повітря.</w:t>
      </w:r>
      <w:r w:rsidR="00336EA1" w:rsidRPr="00431622">
        <w:rPr>
          <w:rFonts w:ascii="Times New Roman" w:hAnsi="Times New Roman" w:cs="Times New Roman"/>
          <w:sz w:val="28"/>
          <w:szCs w:val="28"/>
        </w:rPr>
        <w:t xml:space="preserve"> Якщо планована діяльність передбачає використання лісових ділянок, сільськогосподарських угідь, пасовищ, водно-болотних угідь, торфовищ, або зміни в землекористуванні, рекомендується оцінити величину викидів/поглинання вуглецю в т </w:t>
      </w:r>
      <w:r w:rsidR="00336EA1" w:rsidRPr="00431622">
        <w:rPr>
          <w:rFonts w:ascii="Times New Roman" w:hAnsi="Times New Roman" w:cs="Times New Roman"/>
          <w:sz w:val="28"/>
          <w:szCs w:val="28"/>
          <w:lang w:val="en-GB"/>
        </w:rPr>
        <w:t>CO</w:t>
      </w:r>
      <w:r w:rsidR="00336EA1" w:rsidRPr="00431622">
        <w:rPr>
          <w:rFonts w:ascii="Times New Roman" w:hAnsi="Times New Roman" w:cs="Times New Roman"/>
          <w:sz w:val="28"/>
          <w:szCs w:val="28"/>
          <w:vertAlign w:val="subscript"/>
        </w:rPr>
        <w:t>2</w:t>
      </w:r>
      <w:r w:rsidR="00336EA1" w:rsidRPr="00431622">
        <w:rPr>
          <w:rFonts w:ascii="Times New Roman" w:hAnsi="Times New Roman" w:cs="Times New Roman"/>
          <w:sz w:val="28"/>
          <w:szCs w:val="28"/>
        </w:rPr>
        <w:t>/га або її зміни за настановами МГЕЗК</w:t>
      </w:r>
      <w:r w:rsidR="00336EA1" w:rsidRPr="00431622">
        <w:rPr>
          <w:rStyle w:val="af"/>
          <w:rFonts w:ascii="Times New Roman" w:hAnsi="Times New Roman" w:cs="Times New Roman"/>
          <w:sz w:val="28"/>
          <w:szCs w:val="28"/>
        </w:rPr>
        <w:footnoteReference w:id="44"/>
      </w:r>
      <w:r w:rsidR="00336EA1" w:rsidRPr="00431622">
        <w:rPr>
          <w:rFonts w:ascii="Times New Roman" w:hAnsi="Times New Roman" w:cs="Times New Roman"/>
          <w:sz w:val="28"/>
          <w:szCs w:val="28"/>
        </w:rPr>
        <w:t>.</w:t>
      </w:r>
    </w:p>
    <w:p w:rsidR="00B30CBD" w:rsidRPr="00431622" w:rsidRDefault="00C81FCD" w:rsidP="00431622">
      <w:pPr>
        <w:pBdr>
          <w:top w:val="nil"/>
          <w:left w:val="nil"/>
          <w:bottom w:val="nil"/>
          <w:right w:val="nil"/>
          <w:between w:val="nil"/>
        </w:pBdr>
        <w:spacing w:line="240" w:lineRule="auto"/>
        <w:ind w:firstLine="567"/>
        <w:rPr>
          <w:rFonts w:ascii="Times New Roman" w:hAnsi="Times New Roman" w:cs="Times New Roman"/>
          <w:sz w:val="28"/>
          <w:szCs w:val="28"/>
        </w:rPr>
      </w:pPr>
      <w:r w:rsidRPr="00431622">
        <w:rPr>
          <w:rFonts w:ascii="Times New Roman" w:hAnsi="Times New Roman" w:cs="Times New Roman"/>
          <w:sz w:val="28"/>
          <w:szCs w:val="28"/>
        </w:rPr>
        <w:t>Для оцінки ступеню впливу планованої діяльності на клімат, зокрема оцінки відносно</w:t>
      </w:r>
      <w:r w:rsidR="009F31DA" w:rsidRPr="00431622">
        <w:rPr>
          <w:rFonts w:ascii="Times New Roman" w:hAnsi="Times New Roman" w:cs="Times New Roman"/>
          <w:sz w:val="28"/>
          <w:szCs w:val="28"/>
        </w:rPr>
        <w:t>го</w:t>
      </w:r>
      <w:r w:rsidRPr="00431622">
        <w:rPr>
          <w:rFonts w:ascii="Times New Roman" w:hAnsi="Times New Roman" w:cs="Times New Roman"/>
          <w:sz w:val="28"/>
          <w:szCs w:val="28"/>
        </w:rPr>
        <w:t xml:space="preserve"> </w:t>
      </w:r>
      <w:r w:rsidR="009F31DA" w:rsidRPr="00431622">
        <w:rPr>
          <w:rFonts w:ascii="Times New Roman" w:hAnsi="Times New Roman" w:cs="Times New Roman"/>
          <w:sz w:val="28"/>
          <w:szCs w:val="28"/>
        </w:rPr>
        <w:t xml:space="preserve">кількісного внеску за </w:t>
      </w:r>
      <w:r w:rsidRPr="00431622">
        <w:rPr>
          <w:rFonts w:ascii="Times New Roman" w:hAnsi="Times New Roman" w:cs="Times New Roman"/>
          <w:sz w:val="28"/>
          <w:szCs w:val="28"/>
        </w:rPr>
        <w:t>викид</w:t>
      </w:r>
      <w:r w:rsidR="009F31DA" w:rsidRPr="00431622">
        <w:rPr>
          <w:rFonts w:ascii="Times New Roman" w:hAnsi="Times New Roman" w:cs="Times New Roman"/>
          <w:sz w:val="28"/>
          <w:szCs w:val="28"/>
        </w:rPr>
        <w:t>ами</w:t>
      </w:r>
      <w:r w:rsidRPr="00431622">
        <w:rPr>
          <w:rFonts w:ascii="Times New Roman" w:hAnsi="Times New Roman" w:cs="Times New Roman"/>
          <w:sz w:val="28"/>
          <w:szCs w:val="28"/>
        </w:rPr>
        <w:t xml:space="preserve"> ПГ у порівнянні з іншими аналогічними об’єктами регіону або країни, доцільно використовувати </w:t>
      </w:r>
      <w:r w:rsidRPr="00AF3500">
        <w:rPr>
          <w:rFonts w:ascii="Times New Roman" w:hAnsi="Times New Roman" w:cs="Times New Roman"/>
          <w:sz w:val="28"/>
          <w:szCs w:val="28"/>
        </w:rPr>
        <w:t>стандарти галузі, професіональних асоціацій</w:t>
      </w:r>
      <w:r w:rsidRPr="00044329">
        <w:rPr>
          <w:rFonts w:ascii="Times New Roman" w:hAnsi="Times New Roman" w:cs="Times New Roman"/>
          <w:color w:val="FF0000"/>
          <w:sz w:val="28"/>
          <w:szCs w:val="28"/>
        </w:rPr>
        <w:t xml:space="preserve"> </w:t>
      </w:r>
      <w:r w:rsidRPr="00431622">
        <w:rPr>
          <w:rFonts w:ascii="Times New Roman" w:hAnsi="Times New Roman" w:cs="Times New Roman"/>
          <w:sz w:val="28"/>
          <w:szCs w:val="28"/>
        </w:rPr>
        <w:t>або показники інших підприємств (бенчмаркінг), за умови наявності таких даних.</w:t>
      </w:r>
    </w:p>
    <w:p w:rsidR="003F4101" w:rsidRPr="009317EE" w:rsidRDefault="003F4101" w:rsidP="00431622">
      <w:pPr>
        <w:pBdr>
          <w:top w:val="nil"/>
          <w:left w:val="nil"/>
          <w:bottom w:val="nil"/>
          <w:right w:val="nil"/>
          <w:between w:val="nil"/>
        </w:pBdr>
        <w:spacing w:line="240" w:lineRule="auto"/>
        <w:ind w:firstLine="567"/>
        <w:rPr>
          <w:rFonts w:ascii="Times New Roman" w:hAnsi="Times New Roman" w:cs="Times New Roman"/>
          <w:sz w:val="28"/>
          <w:szCs w:val="28"/>
        </w:rPr>
      </w:pPr>
      <w:r w:rsidRPr="009317EE">
        <w:rPr>
          <w:rFonts w:ascii="Times New Roman" w:hAnsi="Times New Roman" w:cs="Times New Roman"/>
          <w:sz w:val="28"/>
          <w:szCs w:val="28"/>
        </w:rPr>
        <w:t>Якщо суб’єкт господарювання приєднався або задекларував прагнення приєднатися до Ініціативи науково-обґрунтованих цілей (</w:t>
      </w:r>
      <w:r w:rsidRPr="009317EE">
        <w:rPr>
          <w:rFonts w:ascii="Times New Roman" w:hAnsi="Times New Roman" w:cs="Times New Roman"/>
          <w:sz w:val="28"/>
          <w:szCs w:val="28"/>
          <w:lang w:val="en-GB"/>
        </w:rPr>
        <w:t>SBT</w:t>
      </w:r>
      <w:r w:rsidRPr="009317EE">
        <w:rPr>
          <w:rFonts w:ascii="Times New Roman" w:hAnsi="Times New Roman" w:cs="Times New Roman"/>
          <w:sz w:val="28"/>
          <w:szCs w:val="28"/>
        </w:rPr>
        <w:t xml:space="preserve"> – Science-Based Targets Initiative)</w:t>
      </w:r>
      <w:r w:rsidRPr="009317EE">
        <w:rPr>
          <w:rStyle w:val="af"/>
          <w:rFonts w:ascii="Times New Roman" w:hAnsi="Times New Roman" w:cs="Times New Roman"/>
          <w:sz w:val="28"/>
          <w:szCs w:val="28"/>
        </w:rPr>
        <w:footnoteReference w:id="45"/>
      </w:r>
      <w:r w:rsidRPr="009317EE">
        <w:rPr>
          <w:rFonts w:ascii="Times New Roman" w:hAnsi="Times New Roman" w:cs="Times New Roman"/>
          <w:sz w:val="28"/>
          <w:szCs w:val="28"/>
        </w:rPr>
        <w:t>, обчислені викиди ПГ мають відповід</w:t>
      </w:r>
      <w:r w:rsidR="00BE0BBF" w:rsidRPr="009317EE">
        <w:rPr>
          <w:rFonts w:ascii="Times New Roman" w:hAnsi="Times New Roman" w:cs="Times New Roman"/>
          <w:sz w:val="28"/>
          <w:szCs w:val="28"/>
        </w:rPr>
        <w:t>ати цілям</w:t>
      </w:r>
      <w:r w:rsidRPr="009317EE">
        <w:rPr>
          <w:rFonts w:ascii="Times New Roman" w:hAnsi="Times New Roman" w:cs="Times New Roman"/>
          <w:sz w:val="28"/>
          <w:szCs w:val="28"/>
        </w:rPr>
        <w:t xml:space="preserve"> скорочення</w:t>
      </w:r>
      <w:r w:rsidR="009317EE">
        <w:rPr>
          <w:rFonts w:ascii="Times New Roman" w:hAnsi="Times New Roman" w:cs="Times New Roman"/>
          <w:sz w:val="28"/>
          <w:szCs w:val="28"/>
        </w:rPr>
        <w:t xml:space="preserve"> викидів</w:t>
      </w:r>
      <w:r w:rsidRPr="009317EE">
        <w:rPr>
          <w:rFonts w:ascii="Times New Roman" w:hAnsi="Times New Roman" w:cs="Times New Roman"/>
          <w:sz w:val="28"/>
          <w:szCs w:val="28"/>
        </w:rPr>
        <w:t xml:space="preserve"> </w:t>
      </w:r>
      <w:r w:rsidR="009317EE" w:rsidRPr="009317EE">
        <w:rPr>
          <w:rFonts w:ascii="Times New Roman" w:hAnsi="Times New Roman" w:cs="Times New Roman"/>
          <w:sz w:val="28"/>
          <w:szCs w:val="28"/>
        </w:rPr>
        <w:t>з</w:t>
      </w:r>
      <w:r w:rsidR="009317EE">
        <w:rPr>
          <w:rFonts w:ascii="Times New Roman" w:hAnsi="Times New Roman" w:cs="Times New Roman"/>
          <w:sz w:val="28"/>
          <w:szCs w:val="28"/>
        </w:rPr>
        <w:t>гідно</w:t>
      </w:r>
      <w:r w:rsidRPr="009317EE">
        <w:rPr>
          <w:rFonts w:ascii="Times New Roman" w:hAnsi="Times New Roman" w:cs="Times New Roman"/>
          <w:sz w:val="28"/>
          <w:szCs w:val="28"/>
        </w:rPr>
        <w:t xml:space="preserve"> </w:t>
      </w:r>
      <w:r w:rsidR="009317EE" w:rsidRPr="009317EE">
        <w:rPr>
          <w:rFonts w:ascii="Times New Roman" w:hAnsi="Times New Roman" w:cs="Times New Roman"/>
          <w:sz w:val="28"/>
          <w:szCs w:val="28"/>
        </w:rPr>
        <w:t xml:space="preserve">зазначеної </w:t>
      </w:r>
      <w:r w:rsidRPr="009317EE">
        <w:rPr>
          <w:rFonts w:ascii="Times New Roman" w:hAnsi="Times New Roman" w:cs="Times New Roman"/>
          <w:sz w:val="28"/>
          <w:szCs w:val="28"/>
        </w:rPr>
        <w:t>ініціатив</w:t>
      </w:r>
      <w:r w:rsidR="009317EE" w:rsidRPr="009317EE">
        <w:rPr>
          <w:rFonts w:ascii="Times New Roman" w:hAnsi="Times New Roman" w:cs="Times New Roman"/>
          <w:sz w:val="28"/>
          <w:szCs w:val="28"/>
        </w:rPr>
        <w:t>и.</w:t>
      </w:r>
      <w:r w:rsidRPr="009317EE">
        <w:rPr>
          <w:rFonts w:ascii="Times New Roman" w:hAnsi="Times New Roman" w:cs="Times New Roman"/>
          <w:sz w:val="28"/>
          <w:szCs w:val="28"/>
        </w:rPr>
        <w:t xml:space="preserve"> </w:t>
      </w:r>
    </w:p>
    <w:p w:rsidR="00661537" w:rsidRPr="00431622" w:rsidRDefault="00661537" w:rsidP="00431622">
      <w:pPr>
        <w:pBdr>
          <w:top w:val="nil"/>
          <w:left w:val="nil"/>
          <w:bottom w:val="nil"/>
          <w:right w:val="nil"/>
          <w:between w:val="nil"/>
        </w:pBdr>
        <w:spacing w:line="240" w:lineRule="auto"/>
        <w:ind w:firstLine="567"/>
        <w:rPr>
          <w:rFonts w:ascii="Times New Roman" w:hAnsi="Times New Roman" w:cs="Times New Roman"/>
          <w:sz w:val="28"/>
          <w:szCs w:val="28"/>
        </w:rPr>
      </w:pPr>
    </w:p>
    <w:p w:rsidR="006114C4" w:rsidRPr="00431622" w:rsidRDefault="006114C4" w:rsidP="00AF3500">
      <w:pPr>
        <w:pStyle w:val="2"/>
        <w:numPr>
          <w:ilvl w:val="1"/>
          <w:numId w:val="27"/>
        </w:numPr>
        <w:tabs>
          <w:tab w:val="left" w:pos="1134"/>
        </w:tabs>
        <w:spacing w:before="0" w:after="0" w:line="240" w:lineRule="auto"/>
        <w:ind w:left="0" w:firstLine="567"/>
        <w:jc w:val="both"/>
        <w:rPr>
          <w:rFonts w:ascii="Times New Roman" w:hAnsi="Times New Roman" w:cs="Times New Roman"/>
        </w:rPr>
      </w:pPr>
      <w:bookmarkStart w:id="22" w:name="_Toc153227701"/>
      <w:r w:rsidRPr="00431622">
        <w:rPr>
          <w:rFonts w:ascii="Times New Roman" w:hAnsi="Times New Roman" w:cs="Times New Roman"/>
        </w:rPr>
        <w:t>Оцінка впливу планованої діяльності на мікро- і мезоклімат території</w:t>
      </w:r>
      <w:bookmarkEnd w:id="22"/>
    </w:p>
    <w:p w:rsidR="009F31DA" w:rsidRPr="004F3038" w:rsidRDefault="006114C4" w:rsidP="00431622">
      <w:pPr>
        <w:pBdr>
          <w:top w:val="nil"/>
          <w:left w:val="nil"/>
          <w:bottom w:val="nil"/>
          <w:right w:val="nil"/>
          <w:between w:val="nil"/>
        </w:pBdr>
        <w:spacing w:line="240" w:lineRule="auto"/>
        <w:ind w:firstLine="567"/>
        <w:rPr>
          <w:rFonts w:ascii="Times New Roman" w:hAnsi="Times New Roman" w:cs="Times New Roman"/>
          <w:sz w:val="28"/>
          <w:szCs w:val="28"/>
        </w:rPr>
      </w:pPr>
      <w:r w:rsidRPr="00431622">
        <w:rPr>
          <w:rFonts w:ascii="Times New Roman" w:hAnsi="Times New Roman" w:cs="Times New Roman"/>
          <w:sz w:val="28"/>
          <w:szCs w:val="28"/>
        </w:rPr>
        <w:t>Оцінка впливу на мікро- і мезоклімат проводиться у разі значних очікуваних впливів на температуру повітря, вологість повітря, вітровий режим</w:t>
      </w:r>
      <w:r w:rsidR="009F31DA" w:rsidRPr="00431622">
        <w:rPr>
          <w:rFonts w:ascii="Times New Roman" w:hAnsi="Times New Roman" w:cs="Times New Roman"/>
          <w:sz w:val="28"/>
          <w:szCs w:val="28"/>
        </w:rPr>
        <w:t xml:space="preserve">, освітлення та затінення </w:t>
      </w:r>
      <w:r w:rsidRPr="00431622">
        <w:rPr>
          <w:rFonts w:ascii="Times New Roman" w:hAnsi="Times New Roman" w:cs="Times New Roman"/>
          <w:sz w:val="28"/>
          <w:szCs w:val="28"/>
        </w:rPr>
        <w:t xml:space="preserve">на </w:t>
      </w:r>
      <w:r w:rsidR="009F31DA" w:rsidRPr="00431622">
        <w:rPr>
          <w:rFonts w:ascii="Times New Roman" w:hAnsi="Times New Roman" w:cs="Times New Roman"/>
          <w:sz w:val="28"/>
          <w:szCs w:val="28"/>
        </w:rPr>
        <w:t xml:space="preserve">локальних ділянках </w:t>
      </w:r>
      <w:r w:rsidRPr="00431622">
        <w:rPr>
          <w:rFonts w:ascii="Times New Roman" w:hAnsi="Times New Roman" w:cs="Times New Roman"/>
          <w:sz w:val="28"/>
          <w:szCs w:val="28"/>
        </w:rPr>
        <w:t>території провадження планованої діяльності</w:t>
      </w:r>
      <w:r w:rsidR="009F31DA" w:rsidRPr="00431622">
        <w:rPr>
          <w:rFonts w:ascii="Times New Roman" w:hAnsi="Times New Roman" w:cs="Times New Roman"/>
          <w:sz w:val="28"/>
          <w:szCs w:val="28"/>
        </w:rPr>
        <w:t>, якщо такі зміни є ймовірними</w:t>
      </w:r>
      <w:r w:rsidR="00554671" w:rsidRPr="00431622">
        <w:rPr>
          <w:rFonts w:ascii="Times New Roman" w:hAnsi="Times New Roman" w:cs="Times New Roman"/>
          <w:sz w:val="28"/>
          <w:szCs w:val="28"/>
        </w:rPr>
        <w:t>,</w:t>
      </w:r>
      <w:r w:rsidR="009F31DA" w:rsidRPr="00431622">
        <w:rPr>
          <w:rFonts w:ascii="Times New Roman" w:hAnsi="Times New Roman" w:cs="Times New Roman"/>
          <w:sz w:val="28"/>
          <w:szCs w:val="28"/>
        </w:rPr>
        <w:t xml:space="preserve"> виходячи з наукових знань і якщо </w:t>
      </w:r>
      <w:r w:rsidR="009F31DA" w:rsidRPr="004F3038">
        <w:rPr>
          <w:rFonts w:ascii="Times New Roman" w:hAnsi="Times New Roman" w:cs="Times New Roman"/>
          <w:sz w:val="28"/>
          <w:szCs w:val="28"/>
        </w:rPr>
        <w:t>доступні методології для їх оцінок чи моделювання.</w:t>
      </w:r>
      <w:r w:rsidR="00A41BC3" w:rsidRPr="004F3038">
        <w:rPr>
          <w:rFonts w:ascii="Times New Roman" w:hAnsi="Times New Roman" w:cs="Times New Roman"/>
          <w:sz w:val="28"/>
          <w:szCs w:val="28"/>
        </w:rPr>
        <w:t xml:space="preserve"> </w:t>
      </w:r>
    </w:p>
    <w:p w:rsidR="00A41BC3" w:rsidRPr="00431622" w:rsidRDefault="00A41BC3" w:rsidP="00431622">
      <w:pPr>
        <w:pBdr>
          <w:top w:val="nil"/>
          <w:left w:val="nil"/>
          <w:bottom w:val="nil"/>
          <w:right w:val="nil"/>
          <w:between w:val="nil"/>
        </w:pBdr>
        <w:spacing w:line="240" w:lineRule="auto"/>
        <w:ind w:firstLine="567"/>
        <w:rPr>
          <w:rFonts w:ascii="Times New Roman" w:hAnsi="Times New Roman" w:cs="Times New Roman"/>
          <w:sz w:val="28"/>
          <w:szCs w:val="28"/>
        </w:rPr>
      </w:pPr>
      <w:r w:rsidRPr="004F3038">
        <w:rPr>
          <w:rFonts w:ascii="Times New Roman" w:hAnsi="Times New Roman" w:cs="Times New Roman"/>
          <w:sz w:val="28"/>
          <w:szCs w:val="28"/>
        </w:rPr>
        <w:t xml:space="preserve">Зокрема, згідно </w:t>
      </w:r>
      <w:r w:rsidR="009F31DA" w:rsidRPr="004F3038">
        <w:rPr>
          <w:rFonts w:ascii="Times New Roman" w:hAnsi="Times New Roman" w:cs="Times New Roman"/>
          <w:sz w:val="28"/>
          <w:szCs w:val="28"/>
        </w:rPr>
        <w:t>з</w:t>
      </w:r>
      <w:r w:rsidRPr="004F3038">
        <w:rPr>
          <w:rFonts w:ascii="Times New Roman" w:hAnsi="Times New Roman" w:cs="Times New Roman"/>
          <w:sz w:val="28"/>
          <w:szCs w:val="28"/>
        </w:rPr>
        <w:t xml:space="preserve"> Методични</w:t>
      </w:r>
      <w:r w:rsidR="009F31DA" w:rsidRPr="004F3038">
        <w:rPr>
          <w:rFonts w:ascii="Times New Roman" w:hAnsi="Times New Roman" w:cs="Times New Roman"/>
          <w:sz w:val="28"/>
          <w:szCs w:val="28"/>
        </w:rPr>
        <w:t>ми</w:t>
      </w:r>
      <w:r w:rsidRPr="004F3038">
        <w:rPr>
          <w:rFonts w:ascii="Times New Roman" w:hAnsi="Times New Roman" w:cs="Times New Roman"/>
          <w:sz w:val="28"/>
          <w:szCs w:val="28"/>
        </w:rPr>
        <w:t xml:space="preserve"> рекомендаці</w:t>
      </w:r>
      <w:r w:rsidR="009F31DA" w:rsidRPr="004F3038">
        <w:rPr>
          <w:rFonts w:ascii="Times New Roman" w:hAnsi="Times New Roman" w:cs="Times New Roman"/>
          <w:sz w:val="28"/>
          <w:szCs w:val="28"/>
        </w:rPr>
        <w:t>ями</w:t>
      </w:r>
      <w:r w:rsidRPr="004F3038">
        <w:rPr>
          <w:rFonts w:ascii="Times New Roman" w:hAnsi="Times New Roman" w:cs="Times New Roman"/>
          <w:sz w:val="28"/>
          <w:szCs w:val="28"/>
        </w:rPr>
        <w:t xml:space="preserve"> з підготовки звіту з оцінки впливу на довкілля для видів діяльності у галузі видобування корисних копалин</w:t>
      </w:r>
      <w:r w:rsidR="00C75C3B">
        <w:rPr>
          <w:rFonts w:ascii="Times New Roman" w:hAnsi="Times New Roman" w:cs="Times New Roman"/>
          <w:sz w:val="28"/>
          <w:szCs w:val="28"/>
        </w:rPr>
        <w:t>,</w:t>
      </w:r>
      <w:r w:rsidR="00BE0BBF">
        <w:rPr>
          <w:rFonts w:ascii="Times New Roman" w:hAnsi="Times New Roman" w:cs="Times New Roman"/>
          <w:sz w:val="28"/>
          <w:szCs w:val="28"/>
        </w:rPr>
        <w:t xml:space="preserve"> </w:t>
      </w:r>
      <w:r w:rsidR="00BE0BBF" w:rsidRPr="00BE0BBF">
        <w:rPr>
          <w:rFonts w:ascii="Times New Roman" w:hAnsi="Times New Roman" w:cs="Times New Roman"/>
          <w:sz w:val="28"/>
          <w:szCs w:val="28"/>
        </w:rPr>
        <w:t>затвердженими наказом Міндовкілля від 28.12.2021 № 884</w:t>
      </w:r>
      <w:r w:rsidRPr="004F3038">
        <w:rPr>
          <w:rStyle w:val="af"/>
          <w:rFonts w:ascii="Times New Roman" w:hAnsi="Times New Roman" w:cs="Times New Roman"/>
          <w:sz w:val="28"/>
          <w:szCs w:val="28"/>
        </w:rPr>
        <w:footnoteReference w:id="46"/>
      </w:r>
      <w:r w:rsidRPr="004F3038">
        <w:rPr>
          <w:rFonts w:ascii="Times New Roman" w:hAnsi="Times New Roman" w:cs="Times New Roman"/>
          <w:sz w:val="28"/>
          <w:szCs w:val="28"/>
        </w:rPr>
        <w:t>, в</w:t>
      </w:r>
      <w:r w:rsidR="006114C4" w:rsidRPr="004F3038">
        <w:rPr>
          <w:rFonts w:ascii="Times New Roman" w:hAnsi="Times New Roman" w:cs="Times New Roman"/>
          <w:sz w:val="28"/>
          <w:szCs w:val="28"/>
        </w:rPr>
        <w:t>плив на мікроклімат характеризують у випадках,</w:t>
      </w:r>
      <w:r w:rsidR="006114C4" w:rsidRPr="00431622">
        <w:rPr>
          <w:rFonts w:ascii="Times New Roman" w:hAnsi="Times New Roman" w:cs="Times New Roman"/>
          <w:sz w:val="28"/>
          <w:szCs w:val="28"/>
        </w:rPr>
        <w:t xml:space="preserve"> якщо </w:t>
      </w:r>
      <w:r w:rsidRPr="00431622">
        <w:rPr>
          <w:rFonts w:ascii="Times New Roman" w:hAnsi="Times New Roman" w:cs="Times New Roman"/>
          <w:sz w:val="28"/>
          <w:szCs w:val="28"/>
        </w:rPr>
        <w:t>планована діяльність</w:t>
      </w:r>
      <w:r w:rsidR="006114C4" w:rsidRPr="00431622">
        <w:rPr>
          <w:rFonts w:ascii="Times New Roman" w:hAnsi="Times New Roman" w:cs="Times New Roman"/>
          <w:sz w:val="28"/>
          <w:szCs w:val="28"/>
        </w:rPr>
        <w:t xml:space="preserve"> передбачає:</w:t>
      </w:r>
    </w:p>
    <w:p w:rsidR="00A41BC3" w:rsidRPr="00431622" w:rsidRDefault="006114C4" w:rsidP="00792B14">
      <w:pPr>
        <w:pStyle w:val="af1"/>
        <w:numPr>
          <w:ilvl w:val="0"/>
          <w:numId w:val="7"/>
        </w:numPr>
        <w:pBdr>
          <w:top w:val="nil"/>
          <w:left w:val="nil"/>
          <w:bottom w:val="nil"/>
          <w:right w:val="nil"/>
          <w:between w:val="nil"/>
        </w:pBdr>
        <w:spacing w:line="240" w:lineRule="auto"/>
        <w:ind w:left="0" w:firstLine="567"/>
        <w:rPr>
          <w:rFonts w:ascii="Times New Roman" w:hAnsi="Times New Roman" w:cs="Times New Roman"/>
          <w:sz w:val="28"/>
          <w:szCs w:val="28"/>
        </w:rPr>
      </w:pPr>
      <w:r w:rsidRPr="00431622">
        <w:rPr>
          <w:rFonts w:ascii="Times New Roman" w:hAnsi="Times New Roman" w:cs="Times New Roman"/>
          <w:sz w:val="28"/>
          <w:szCs w:val="28"/>
        </w:rPr>
        <w:t xml:space="preserve">зміну мікроклімату внаслідок утворення значних за розмірами гірничих виробок (кар’єри глибиною понад 300 м) або відвалів, що змінюють </w:t>
      </w:r>
      <w:r w:rsidR="009F31DA" w:rsidRPr="00431622">
        <w:rPr>
          <w:rFonts w:ascii="Times New Roman" w:hAnsi="Times New Roman" w:cs="Times New Roman"/>
          <w:sz w:val="28"/>
          <w:szCs w:val="28"/>
        </w:rPr>
        <w:t xml:space="preserve">локальні </w:t>
      </w:r>
      <w:r w:rsidRPr="00431622">
        <w:rPr>
          <w:rFonts w:ascii="Times New Roman" w:hAnsi="Times New Roman" w:cs="Times New Roman"/>
          <w:sz w:val="28"/>
          <w:szCs w:val="28"/>
        </w:rPr>
        <w:t>атмосферні явища (швидкість вітру чи ін.);</w:t>
      </w:r>
    </w:p>
    <w:p w:rsidR="006114C4" w:rsidRPr="00431622" w:rsidRDefault="006114C4" w:rsidP="00792B14">
      <w:pPr>
        <w:pStyle w:val="af1"/>
        <w:numPr>
          <w:ilvl w:val="0"/>
          <w:numId w:val="7"/>
        </w:numPr>
        <w:pBdr>
          <w:top w:val="nil"/>
          <w:left w:val="nil"/>
          <w:bottom w:val="nil"/>
          <w:right w:val="nil"/>
          <w:between w:val="nil"/>
        </w:pBdr>
        <w:spacing w:line="240" w:lineRule="auto"/>
        <w:ind w:left="0" w:firstLine="567"/>
        <w:rPr>
          <w:rFonts w:ascii="Times New Roman" w:hAnsi="Times New Roman" w:cs="Times New Roman"/>
          <w:sz w:val="28"/>
          <w:szCs w:val="28"/>
        </w:rPr>
      </w:pPr>
      <w:r w:rsidRPr="00431622">
        <w:rPr>
          <w:rFonts w:ascii="Times New Roman" w:hAnsi="Times New Roman" w:cs="Times New Roman"/>
          <w:sz w:val="28"/>
          <w:szCs w:val="28"/>
        </w:rPr>
        <w:t>виразного впливу гірничих об’єктів на конденсацію водяної пари у повітрі (туман</w:t>
      </w:r>
      <w:r w:rsidR="009F31DA" w:rsidRPr="00431622">
        <w:rPr>
          <w:rFonts w:ascii="Times New Roman" w:hAnsi="Times New Roman" w:cs="Times New Roman"/>
          <w:sz w:val="28"/>
          <w:szCs w:val="28"/>
        </w:rPr>
        <w:t>оутворення</w:t>
      </w:r>
      <w:r w:rsidRPr="00431622">
        <w:rPr>
          <w:rFonts w:ascii="Times New Roman" w:hAnsi="Times New Roman" w:cs="Times New Roman"/>
          <w:sz w:val="28"/>
          <w:szCs w:val="28"/>
        </w:rPr>
        <w:t xml:space="preserve"> чи ін.).</w:t>
      </w:r>
    </w:p>
    <w:p w:rsidR="009F31DA" w:rsidRPr="00431622" w:rsidRDefault="009F31DA" w:rsidP="00431622">
      <w:pPr>
        <w:pBdr>
          <w:top w:val="nil"/>
          <w:left w:val="nil"/>
          <w:bottom w:val="nil"/>
          <w:right w:val="nil"/>
          <w:between w:val="nil"/>
        </w:pBdr>
        <w:spacing w:line="240" w:lineRule="auto"/>
        <w:ind w:firstLine="567"/>
        <w:rPr>
          <w:rFonts w:ascii="Times New Roman" w:hAnsi="Times New Roman" w:cs="Times New Roman"/>
          <w:sz w:val="28"/>
          <w:szCs w:val="28"/>
        </w:rPr>
      </w:pPr>
      <w:r w:rsidRPr="00431622">
        <w:rPr>
          <w:rFonts w:ascii="Times New Roman" w:hAnsi="Times New Roman" w:cs="Times New Roman"/>
          <w:sz w:val="28"/>
          <w:szCs w:val="28"/>
        </w:rPr>
        <w:t xml:space="preserve">На забудованій території пріоритетними факторами для оцінки </w:t>
      </w:r>
      <w:r w:rsidR="008B38D8" w:rsidRPr="00431622">
        <w:rPr>
          <w:rFonts w:ascii="Times New Roman" w:hAnsi="Times New Roman" w:cs="Times New Roman"/>
          <w:sz w:val="28"/>
          <w:szCs w:val="28"/>
        </w:rPr>
        <w:t xml:space="preserve">можливого впливу на мікрокліматичні умови </w:t>
      </w:r>
      <w:r w:rsidRPr="00431622">
        <w:rPr>
          <w:rFonts w:ascii="Times New Roman" w:hAnsi="Times New Roman" w:cs="Times New Roman"/>
          <w:sz w:val="28"/>
          <w:szCs w:val="28"/>
        </w:rPr>
        <w:t>виступають</w:t>
      </w:r>
      <w:r w:rsidR="008B38D8" w:rsidRPr="00431622">
        <w:rPr>
          <w:rFonts w:ascii="Times New Roman" w:hAnsi="Times New Roman" w:cs="Times New Roman"/>
          <w:sz w:val="28"/>
          <w:szCs w:val="28"/>
        </w:rPr>
        <w:t>:</w:t>
      </w:r>
      <w:r w:rsidRPr="00431622">
        <w:rPr>
          <w:rFonts w:ascii="Times New Roman" w:hAnsi="Times New Roman" w:cs="Times New Roman"/>
          <w:sz w:val="28"/>
          <w:szCs w:val="28"/>
        </w:rPr>
        <w:t xml:space="preserve"> зміна освітлення та затінення прилеглої території, сонячні відблиски, перегрівання земної поверхні від відбито</w:t>
      </w:r>
      <w:r w:rsidR="008B38D8" w:rsidRPr="00431622">
        <w:rPr>
          <w:rFonts w:ascii="Times New Roman" w:hAnsi="Times New Roman" w:cs="Times New Roman"/>
          <w:sz w:val="28"/>
          <w:szCs w:val="28"/>
        </w:rPr>
        <w:t>ї</w:t>
      </w:r>
      <w:r w:rsidRPr="00431622">
        <w:rPr>
          <w:rFonts w:ascii="Times New Roman" w:hAnsi="Times New Roman" w:cs="Times New Roman"/>
          <w:sz w:val="28"/>
          <w:szCs w:val="28"/>
        </w:rPr>
        <w:t xml:space="preserve"> сонячної радіації</w:t>
      </w:r>
      <w:r w:rsidR="008B38D8" w:rsidRPr="00431622">
        <w:rPr>
          <w:rFonts w:ascii="Times New Roman" w:hAnsi="Times New Roman" w:cs="Times New Roman"/>
          <w:sz w:val="28"/>
          <w:szCs w:val="28"/>
        </w:rPr>
        <w:t>,</w:t>
      </w:r>
      <w:r w:rsidRPr="00431622">
        <w:rPr>
          <w:rFonts w:ascii="Times New Roman" w:hAnsi="Times New Roman" w:cs="Times New Roman"/>
          <w:sz w:val="28"/>
          <w:szCs w:val="28"/>
        </w:rPr>
        <w:t xml:space="preserve"> утворення сильних вітрових потоків завдяки ефекту аеродинамічної труби</w:t>
      </w:r>
      <w:r w:rsidR="008B38D8" w:rsidRPr="00431622">
        <w:rPr>
          <w:rFonts w:ascii="Times New Roman" w:hAnsi="Times New Roman" w:cs="Times New Roman"/>
          <w:sz w:val="28"/>
          <w:szCs w:val="28"/>
        </w:rPr>
        <w:t xml:space="preserve"> (для високих споруд), обмеження циркуляції повітря, зменшення відкритих просторів, виділення надлишкового тепла у навколишній простір</w:t>
      </w:r>
      <w:r w:rsidRPr="00431622">
        <w:rPr>
          <w:rFonts w:ascii="Times New Roman" w:hAnsi="Times New Roman" w:cs="Times New Roman"/>
          <w:sz w:val="28"/>
          <w:szCs w:val="28"/>
        </w:rPr>
        <w:t>.</w:t>
      </w:r>
      <w:r w:rsidR="008B38D8" w:rsidRPr="00431622">
        <w:rPr>
          <w:rFonts w:ascii="Times New Roman" w:hAnsi="Times New Roman" w:cs="Times New Roman"/>
          <w:sz w:val="28"/>
          <w:szCs w:val="28"/>
        </w:rPr>
        <w:t xml:space="preserve"> При цьому слід брати до уваги, що перелічені впливи на забудованій території можуть створювати кумулятивний ефект з іншими кліматичними факторами, не спричиненими планованою діяльністю, як локальними (острови тепла), так і регіональними (хвилі спеки, шквальні вітри).</w:t>
      </w:r>
    </w:p>
    <w:p w:rsidR="009F31DA" w:rsidRPr="00431622" w:rsidRDefault="009F31DA" w:rsidP="00431622">
      <w:pPr>
        <w:pBdr>
          <w:top w:val="nil"/>
          <w:left w:val="nil"/>
          <w:bottom w:val="nil"/>
          <w:right w:val="nil"/>
          <w:between w:val="nil"/>
        </w:pBdr>
        <w:spacing w:line="240" w:lineRule="auto"/>
        <w:ind w:firstLine="567"/>
        <w:rPr>
          <w:rFonts w:ascii="Times New Roman" w:hAnsi="Times New Roman" w:cs="Times New Roman"/>
          <w:sz w:val="28"/>
          <w:szCs w:val="28"/>
        </w:rPr>
      </w:pPr>
      <w:r w:rsidRPr="00431622">
        <w:rPr>
          <w:rFonts w:ascii="Times New Roman" w:hAnsi="Times New Roman" w:cs="Times New Roman"/>
          <w:sz w:val="28"/>
          <w:szCs w:val="28"/>
        </w:rPr>
        <w:t>Створення водойм із великою площею водної поверхні – водосховища, охолоджувачі, накопичувачі – має передбачати оцінку зміни вологості повітря над водоймою та туманоутворення.</w:t>
      </w:r>
    </w:p>
    <w:p w:rsidR="00F76B19" w:rsidRDefault="00F76B19" w:rsidP="00431622">
      <w:pPr>
        <w:pStyle w:val="2"/>
        <w:spacing w:before="0" w:after="0" w:line="240" w:lineRule="auto"/>
        <w:ind w:firstLine="567"/>
        <w:rPr>
          <w:rFonts w:ascii="Times New Roman" w:hAnsi="Times New Roman" w:cs="Times New Roman"/>
        </w:rPr>
      </w:pPr>
      <w:bookmarkStart w:id="23" w:name="_Toc153227702"/>
    </w:p>
    <w:p w:rsidR="008B38D8" w:rsidRPr="00431622" w:rsidRDefault="008B38D8" w:rsidP="00AF3500">
      <w:pPr>
        <w:pStyle w:val="2"/>
        <w:numPr>
          <w:ilvl w:val="1"/>
          <w:numId w:val="27"/>
        </w:numPr>
        <w:tabs>
          <w:tab w:val="left" w:pos="1134"/>
        </w:tabs>
        <w:spacing w:before="0" w:after="0" w:line="240" w:lineRule="auto"/>
        <w:ind w:left="0" w:firstLine="567"/>
        <w:jc w:val="both"/>
        <w:rPr>
          <w:rFonts w:ascii="Times New Roman" w:hAnsi="Times New Roman" w:cs="Times New Roman"/>
        </w:rPr>
      </w:pPr>
      <w:r w:rsidRPr="00431622">
        <w:rPr>
          <w:rFonts w:ascii="Times New Roman" w:hAnsi="Times New Roman" w:cs="Times New Roman"/>
        </w:rPr>
        <w:t>Оцінка можливих кумулятивних впливів</w:t>
      </w:r>
      <w:bookmarkEnd w:id="23"/>
    </w:p>
    <w:p w:rsidR="008B38D8" w:rsidRPr="00431622" w:rsidRDefault="008B38D8" w:rsidP="00431622">
      <w:pPr>
        <w:spacing w:line="240" w:lineRule="auto"/>
        <w:ind w:firstLine="567"/>
        <w:rPr>
          <w:rFonts w:ascii="Times New Roman" w:hAnsi="Times New Roman" w:cs="Times New Roman"/>
          <w:sz w:val="28"/>
          <w:szCs w:val="28"/>
        </w:rPr>
      </w:pPr>
      <w:r w:rsidRPr="00431622">
        <w:rPr>
          <w:rFonts w:ascii="Times New Roman" w:hAnsi="Times New Roman" w:cs="Times New Roman"/>
          <w:sz w:val="28"/>
          <w:szCs w:val="28"/>
        </w:rPr>
        <w:t>Впливи планованої діяльності на інші компоненти довкілля, які окремо оцінюються в рамках ОВД, можуть мати кумулятивний ефект з позицій вразливості природних та соціально-економічних систем до зміни клімату. Слід враховувати, що такі об’єкти, як наприклад, водно-болотні угіддя, річкові заплави, поверхневі водойми та водотоки, ділянки природної рослинності, забезпечують здатність природних та природно-антропогенних комплексів протистояти зміні клімату, пом’якшувати її наслідки та адаптуватися до них. Потенційні негативні впливи планованої діяльності на стан таких об’єктів, у тому числі їх забруднення, порушення та деградація, поміж іншого, створюють загрозу підвищення вразливості території до зміни клімату в цілому та втрати її адаптаційного потенціалу. Відповідно, під час здійснення оцінки впливу планованої діяльності на гідросферу, ґрунти, біорізномані</w:t>
      </w:r>
      <w:r w:rsidR="003374EB">
        <w:rPr>
          <w:rFonts w:ascii="Times New Roman" w:hAnsi="Times New Roman" w:cs="Times New Roman"/>
          <w:sz w:val="28"/>
          <w:szCs w:val="28"/>
        </w:rPr>
        <w:t>ття, у відповідних підрозділах з</w:t>
      </w:r>
      <w:r w:rsidRPr="00431622">
        <w:rPr>
          <w:rFonts w:ascii="Times New Roman" w:hAnsi="Times New Roman" w:cs="Times New Roman"/>
          <w:sz w:val="28"/>
          <w:szCs w:val="28"/>
        </w:rPr>
        <w:t>віту з ОВД рекомендується оцінити, в тому числі, можливі кліматичні наслідки для території провадження планованої діяльності.</w:t>
      </w:r>
    </w:p>
    <w:p w:rsidR="008B38D8" w:rsidRPr="00431622" w:rsidRDefault="008B38D8" w:rsidP="00431622">
      <w:pPr>
        <w:pBdr>
          <w:top w:val="nil"/>
          <w:left w:val="nil"/>
          <w:bottom w:val="nil"/>
          <w:right w:val="nil"/>
          <w:between w:val="nil"/>
        </w:pBdr>
        <w:spacing w:line="240" w:lineRule="auto"/>
        <w:ind w:firstLine="567"/>
        <w:rPr>
          <w:rFonts w:ascii="Times New Roman" w:hAnsi="Times New Roman" w:cs="Times New Roman"/>
          <w:sz w:val="28"/>
          <w:szCs w:val="28"/>
        </w:rPr>
      </w:pPr>
    </w:p>
    <w:p w:rsidR="003F4101" w:rsidRPr="00431622" w:rsidRDefault="003F4101" w:rsidP="00AF3500">
      <w:pPr>
        <w:pStyle w:val="2"/>
        <w:numPr>
          <w:ilvl w:val="1"/>
          <w:numId w:val="27"/>
        </w:numPr>
        <w:tabs>
          <w:tab w:val="left" w:pos="1134"/>
        </w:tabs>
        <w:spacing w:before="0" w:after="0" w:line="240" w:lineRule="auto"/>
        <w:ind w:left="0" w:firstLine="567"/>
        <w:jc w:val="both"/>
        <w:rPr>
          <w:rFonts w:ascii="Times New Roman" w:hAnsi="Times New Roman" w:cs="Times New Roman"/>
        </w:rPr>
      </w:pPr>
      <w:bookmarkStart w:id="24" w:name="_Toc153227703"/>
      <w:r w:rsidRPr="00431622">
        <w:rPr>
          <w:rFonts w:ascii="Times New Roman" w:hAnsi="Times New Roman" w:cs="Times New Roman"/>
        </w:rPr>
        <w:t>Оцінка ризиків і вразливості планованої діяльності до зміни клімату</w:t>
      </w:r>
      <w:bookmarkEnd w:id="24"/>
    </w:p>
    <w:p w:rsidR="008B38D8" w:rsidRPr="00431622" w:rsidRDefault="008B38D8" w:rsidP="00431622">
      <w:pPr>
        <w:pBdr>
          <w:top w:val="nil"/>
          <w:left w:val="nil"/>
          <w:bottom w:val="nil"/>
          <w:right w:val="nil"/>
          <w:between w:val="nil"/>
        </w:pBdr>
        <w:spacing w:line="240" w:lineRule="auto"/>
        <w:ind w:firstLine="567"/>
        <w:rPr>
          <w:rFonts w:ascii="Times New Roman" w:hAnsi="Times New Roman" w:cs="Times New Roman"/>
          <w:sz w:val="28"/>
          <w:szCs w:val="28"/>
        </w:rPr>
      </w:pPr>
      <w:r w:rsidRPr="00431622">
        <w:rPr>
          <w:rFonts w:ascii="Times New Roman" w:hAnsi="Times New Roman" w:cs="Times New Roman"/>
          <w:sz w:val="28"/>
          <w:szCs w:val="28"/>
        </w:rPr>
        <w:t xml:space="preserve">Проведення </w:t>
      </w:r>
      <w:r w:rsidR="003F4101" w:rsidRPr="00431622">
        <w:rPr>
          <w:rFonts w:ascii="Times New Roman" w:hAnsi="Times New Roman" w:cs="Times New Roman"/>
          <w:sz w:val="28"/>
          <w:szCs w:val="28"/>
        </w:rPr>
        <w:t>оцінк</w:t>
      </w:r>
      <w:r w:rsidRPr="00431622">
        <w:rPr>
          <w:rFonts w:ascii="Times New Roman" w:hAnsi="Times New Roman" w:cs="Times New Roman"/>
          <w:sz w:val="28"/>
          <w:szCs w:val="28"/>
        </w:rPr>
        <w:t>и</w:t>
      </w:r>
      <w:r w:rsidR="003F4101" w:rsidRPr="00431622">
        <w:rPr>
          <w:rFonts w:ascii="Times New Roman" w:hAnsi="Times New Roman" w:cs="Times New Roman"/>
          <w:sz w:val="28"/>
          <w:szCs w:val="28"/>
        </w:rPr>
        <w:t xml:space="preserve"> ризиків і вразливості </w:t>
      </w:r>
      <w:r w:rsidRPr="00431622">
        <w:rPr>
          <w:rFonts w:ascii="Times New Roman" w:hAnsi="Times New Roman" w:cs="Times New Roman"/>
          <w:sz w:val="28"/>
          <w:szCs w:val="28"/>
        </w:rPr>
        <w:t xml:space="preserve">планованої діяльності </w:t>
      </w:r>
      <w:r w:rsidR="003F4101" w:rsidRPr="00431622">
        <w:rPr>
          <w:rFonts w:ascii="Times New Roman" w:hAnsi="Times New Roman" w:cs="Times New Roman"/>
          <w:sz w:val="28"/>
          <w:szCs w:val="28"/>
        </w:rPr>
        <w:t>до зміни клімату</w:t>
      </w:r>
      <w:r w:rsidRPr="00431622">
        <w:rPr>
          <w:rFonts w:ascii="Times New Roman" w:hAnsi="Times New Roman" w:cs="Times New Roman"/>
          <w:sz w:val="28"/>
          <w:szCs w:val="28"/>
        </w:rPr>
        <w:t xml:space="preserve"> дозволить виявити вразливі </w:t>
      </w:r>
      <w:r w:rsidR="001B3594" w:rsidRPr="00431622">
        <w:rPr>
          <w:rFonts w:ascii="Times New Roman" w:hAnsi="Times New Roman" w:cs="Times New Roman"/>
          <w:sz w:val="28"/>
          <w:szCs w:val="28"/>
        </w:rPr>
        <w:t xml:space="preserve">процеси та </w:t>
      </w:r>
      <w:r w:rsidRPr="00431622">
        <w:rPr>
          <w:rFonts w:ascii="Times New Roman" w:hAnsi="Times New Roman" w:cs="Times New Roman"/>
          <w:sz w:val="28"/>
          <w:szCs w:val="28"/>
        </w:rPr>
        <w:t>елементи інфраструктури, обґрунтувати заходи із захисту вразливих об’єктів та адаптації до зміни клімату</w:t>
      </w:r>
      <w:r w:rsidR="001B3594" w:rsidRPr="00431622">
        <w:rPr>
          <w:rFonts w:ascii="Times New Roman" w:hAnsi="Times New Roman" w:cs="Times New Roman"/>
          <w:sz w:val="28"/>
          <w:szCs w:val="28"/>
        </w:rPr>
        <w:t xml:space="preserve"> та встановити пріоритетність впровадження заходів з адаптації, </w:t>
      </w:r>
      <w:r w:rsidRPr="00431622">
        <w:rPr>
          <w:rFonts w:ascii="Times New Roman" w:hAnsi="Times New Roman" w:cs="Times New Roman"/>
          <w:sz w:val="28"/>
          <w:szCs w:val="28"/>
        </w:rPr>
        <w:t xml:space="preserve"> що </w:t>
      </w:r>
      <w:r w:rsidR="001B3594" w:rsidRPr="00431622">
        <w:rPr>
          <w:rFonts w:ascii="Times New Roman" w:hAnsi="Times New Roman" w:cs="Times New Roman"/>
          <w:sz w:val="28"/>
          <w:szCs w:val="28"/>
        </w:rPr>
        <w:t>зрештою</w:t>
      </w:r>
      <w:r w:rsidRPr="00431622">
        <w:rPr>
          <w:rFonts w:ascii="Times New Roman" w:hAnsi="Times New Roman" w:cs="Times New Roman"/>
          <w:sz w:val="28"/>
          <w:szCs w:val="28"/>
        </w:rPr>
        <w:t xml:space="preserve"> </w:t>
      </w:r>
      <w:r w:rsidR="001B3594" w:rsidRPr="00431622">
        <w:rPr>
          <w:rFonts w:ascii="Times New Roman" w:hAnsi="Times New Roman" w:cs="Times New Roman"/>
          <w:sz w:val="28"/>
          <w:szCs w:val="28"/>
        </w:rPr>
        <w:t>забезпечує</w:t>
      </w:r>
      <w:r w:rsidRPr="00431622">
        <w:rPr>
          <w:rFonts w:ascii="Times New Roman" w:hAnsi="Times New Roman" w:cs="Times New Roman"/>
          <w:sz w:val="28"/>
          <w:szCs w:val="28"/>
        </w:rPr>
        <w:t xml:space="preserve"> кліматичну стійкість планованої діяльності.</w:t>
      </w:r>
    </w:p>
    <w:p w:rsidR="003F4101" w:rsidRDefault="003F4101" w:rsidP="00431622">
      <w:pPr>
        <w:spacing w:line="240" w:lineRule="auto"/>
        <w:ind w:firstLine="567"/>
        <w:rPr>
          <w:rFonts w:ascii="Times New Roman" w:hAnsi="Times New Roman" w:cs="Times New Roman"/>
          <w:sz w:val="28"/>
          <w:szCs w:val="28"/>
        </w:rPr>
      </w:pPr>
      <w:r w:rsidRPr="00431622">
        <w:rPr>
          <w:rFonts w:ascii="Times New Roman" w:hAnsi="Times New Roman" w:cs="Times New Roman"/>
          <w:sz w:val="28"/>
          <w:szCs w:val="28"/>
        </w:rPr>
        <w:t xml:space="preserve">Приклади ключових питань, які </w:t>
      </w:r>
      <w:r w:rsidR="00C7534C" w:rsidRPr="00431622">
        <w:rPr>
          <w:rFonts w:ascii="Times New Roman" w:hAnsi="Times New Roman" w:cs="Times New Roman"/>
          <w:sz w:val="28"/>
          <w:szCs w:val="28"/>
        </w:rPr>
        <w:t>рекомендується</w:t>
      </w:r>
      <w:r w:rsidRPr="00431622">
        <w:rPr>
          <w:rFonts w:ascii="Times New Roman" w:hAnsi="Times New Roman" w:cs="Times New Roman"/>
          <w:sz w:val="28"/>
          <w:szCs w:val="28"/>
        </w:rPr>
        <w:t xml:space="preserve"> розгля</w:t>
      </w:r>
      <w:r w:rsidR="00C7534C" w:rsidRPr="00431622">
        <w:rPr>
          <w:rFonts w:ascii="Times New Roman" w:hAnsi="Times New Roman" w:cs="Times New Roman"/>
          <w:sz w:val="28"/>
          <w:szCs w:val="28"/>
        </w:rPr>
        <w:t>нути</w:t>
      </w:r>
      <w:r w:rsidRPr="00431622">
        <w:rPr>
          <w:rFonts w:ascii="Times New Roman" w:hAnsi="Times New Roman" w:cs="Times New Roman"/>
          <w:sz w:val="28"/>
          <w:szCs w:val="28"/>
        </w:rPr>
        <w:t xml:space="preserve"> на етапі визначення </w:t>
      </w:r>
      <w:r w:rsidR="00C7534C" w:rsidRPr="00431622">
        <w:rPr>
          <w:rFonts w:ascii="Times New Roman" w:hAnsi="Times New Roman" w:cs="Times New Roman"/>
          <w:sz w:val="28"/>
          <w:szCs w:val="28"/>
        </w:rPr>
        <w:t>можливих впливів на плановану діяльність з боку кліматичних загроз</w:t>
      </w:r>
      <w:r w:rsidRPr="00431622">
        <w:rPr>
          <w:rFonts w:ascii="Times New Roman" w:hAnsi="Times New Roman" w:cs="Times New Roman"/>
          <w:sz w:val="28"/>
          <w:szCs w:val="28"/>
        </w:rPr>
        <w:t>,  наведені нижче у таблиці</w:t>
      </w:r>
      <w:r w:rsidR="001B3594" w:rsidRPr="00431622">
        <w:rPr>
          <w:rFonts w:ascii="Times New Roman" w:hAnsi="Times New Roman" w:cs="Times New Roman"/>
          <w:sz w:val="28"/>
          <w:szCs w:val="28"/>
        </w:rPr>
        <w:t> </w:t>
      </w:r>
      <w:r w:rsidR="0097006C">
        <w:rPr>
          <w:rFonts w:ascii="Times New Roman" w:hAnsi="Times New Roman" w:cs="Times New Roman"/>
          <w:sz w:val="28"/>
          <w:szCs w:val="28"/>
        </w:rPr>
        <w:t>7</w:t>
      </w:r>
      <w:r w:rsidR="00E842EC">
        <w:fldChar w:fldCharType="begin"/>
      </w:r>
      <w:r w:rsidR="00E842EC">
        <w:instrText xml:space="preserve"> REF _Ref153200102 \h  \* MERGEFORMAT </w:instrText>
      </w:r>
      <w:r w:rsidR="00E842EC">
        <w:fldChar w:fldCharType="separate"/>
      </w:r>
      <w:r w:rsidR="003D1D12" w:rsidRPr="003D1D12">
        <w:rPr>
          <w:rFonts w:ascii="Times New Roman" w:hAnsi="Times New Roman" w:cs="Times New Roman"/>
          <w:vanish/>
          <w:sz w:val="28"/>
          <w:szCs w:val="28"/>
        </w:rPr>
        <w:t>Таблиця 7</w:t>
      </w:r>
      <w:r w:rsidR="00E842EC">
        <w:fldChar w:fldCharType="end"/>
      </w:r>
      <w:r w:rsidRPr="00431622">
        <w:rPr>
          <w:rFonts w:ascii="Times New Roman" w:hAnsi="Times New Roman" w:cs="Times New Roman"/>
          <w:sz w:val="28"/>
          <w:szCs w:val="28"/>
        </w:rPr>
        <w:t>.</w:t>
      </w:r>
    </w:p>
    <w:p w:rsidR="008E7278" w:rsidRPr="00431622" w:rsidRDefault="008E7278" w:rsidP="00431622">
      <w:pPr>
        <w:spacing w:line="240" w:lineRule="auto"/>
        <w:ind w:firstLine="567"/>
        <w:rPr>
          <w:rFonts w:ascii="Times New Roman" w:hAnsi="Times New Roman" w:cs="Times New Roman"/>
          <w:sz w:val="28"/>
          <w:szCs w:val="28"/>
        </w:rPr>
      </w:pPr>
    </w:p>
    <w:p w:rsidR="003F4101" w:rsidRDefault="003F4101" w:rsidP="00A127DD">
      <w:pPr>
        <w:pStyle w:val="ac"/>
        <w:spacing w:after="0"/>
        <w:rPr>
          <w:rFonts w:ascii="Times New Roman" w:hAnsi="Times New Roman" w:cs="Times New Roman"/>
          <w:sz w:val="28"/>
          <w:szCs w:val="28"/>
        </w:rPr>
      </w:pPr>
      <w:bookmarkStart w:id="25" w:name="_Ref153200102"/>
      <w:r w:rsidRPr="00AF3500">
        <w:rPr>
          <w:rFonts w:ascii="Times New Roman" w:hAnsi="Times New Roman" w:cs="Times New Roman"/>
          <w:sz w:val="28"/>
          <w:szCs w:val="28"/>
        </w:rPr>
        <w:t>Таблиця</w:t>
      </w:r>
      <w:r w:rsidR="00C7534C" w:rsidRPr="00AF3500">
        <w:rPr>
          <w:rFonts w:ascii="Times New Roman" w:hAnsi="Times New Roman" w:cs="Times New Roman"/>
          <w:sz w:val="28"/>
          <w:szCs w:val="28"/>
        </w:rPr>
        <w:t xml:space="preserve"> </w:t>
      </w:r>
      <w:r w:rsidR="00404178" w:rsidRPr="00AF3500">
        <w:rPr>
          <w:rFonts w:ascii="Times New Roman" w:hAnsi="Times New Roman" w:cs="Times New Roman"/>
          <w:noProof/>
          <w:sz w:val="28"/>
          <w:szCs w:val="28"/>
        </w:rPr>
        <w:fldChar w:fldCharType="begin"/>
      </w:r>
      <w:r w:rsidR="00EE2288" w:rsidRPr="00AF3500">
        <w:rPr>
          <w:rFonts w:ascii="Times New Roman" w:hAnsi="Times New Roman" w:cs="Times New Roman"/>
          <w:noProof/>
          <w:sz w:val="28"/>
          <w:szCs w:val="28"/>
        </w:rPr>
        <w:instrText xml:space="preserve"> SEQ Таблиця \* ARABIC </w:instrText>
      </w:r>
      <w:r w:rsidR="00404178" w:rsidRPr="00AF3500">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7</w:t>
      </w:r>
      <w:r w:rsidR="00404178" w:rsidRPr="00AF3500">
        <w:rPr>
          <w:rFonts w:ascii="Times New Roman" w:hAnsi="Times New Roman" w:cs="Times New Roman"/>
          <w:noProof/>
          <w:sz w:val="28"/>
          <w:szCs w:val="28"/>
        </w:rPr>
        <w:fldChar w:fldCharType="end"/>
      </w:r>
      <w:bookmarkEnd w:id="25"/>
      <w:r w:rsidR="00C7534C" w:rsidRPr="00AF3500">
        <w:rPr>
          <w:rFonts w:ascii="Times New Roman" w:hAnsi="Times New Roman" w:cs="Times New Roman"/>
          <w:sz w:val="28"/>
          <w:szCs w:val="28"/>
        </w:rPr>
        <w:t xml:space="preserve"> –</w:t>
      </w:r>
      <w:r w:rsidRPr="00AF3500">
        <w:rPr>
          <w:rFonts w:ascii="Times New Roman" w:hAnsi="Times New Roman" w:cs="Times New Roman"/>
          <w:sz w:val="28"/>
          <w:szCs w:val="28"/>
        </w:rPr>
        <w:t xml:space="preserve"> Приклади ключових питань впливу клімату на плановану діяльність для </w:t>
      </w:r>
      <w:r w:rsidR="00C7534C" w:rsidRPr="00AF3500">
        <w:rPr>
          <w:rFonts w:ascii="Times New Roman" w:hAnsi="Times New Roman" w:cs="Times New Roman"/>
          <w:sz w:val="28"/>
          <w:szCs w:val="28"/>
        </w:rPr>
        <w:t>оцінки її вразливості</w:t>
      </w:r>
      <w:r w:rsidRPr="00AF3500">
        <w:rPr>
          <w:rFonts w:ascii="Times New Roman" w:hAnsi="Times New Roman" w:cs="Times New Roman"/>
          <w:sz w:val="28"/>
          <w:szCs w:val="28"/>
        </w:rPr>
        <w:t xml:space="preserve"> (адаптовано з</w:t>
      </w:r>
      <w:r w:rsidR="00C7534C" w:rsidRPr="00AF3500">
        <w:rPr>
          <w:rFonts w:ascii="Times New Roman" w:hAnsi="Times New Roman" w:cs="Times New Roman"/>
          <w:sz w:val="28"/>
          <w:szCs w:val="28"/>
        </w:rPr>
        <w:t xml:space="preserve"> </w:t>
      </w:r>
      <w:r w:rsidR="00C7534C" w:rsidRPr="00AF3500">
        <w:rPr>
          <w:rStyle w:val="af"/>
          <w:rFonts w:ascii="Times New Roman" w:hAnsi="Times New Roman" w:cs="Times New Roman"/>
          <w:sz w:val="28"/>
          <w:szCs w:val="28"/>
        </w:rPr>
        <w:footnoteReference w:id="47"/>
      </w:r>
      <w:r w:rsidRPr="00AF3500">
        <w:rPr>
          <w:rFonts w:ascii="Times New Roman" w:hAnsi="Times New Roman" w:cs="Times New Roman"/>
          <w:sz w:val="28"/>
          <w:szCs w:val="28"/>
        </w:rPr>
        <w:t>)</w:t>
      </w:r>
    </w:p>
    <w:p w:rsidR="00AF3500" w:rsidRPr="00AF3500" w:rsidRDefault="00AF3500" w:rsidP="00AF3500"/>
    <w:tbl>
      <w:tblPr>
        <w:tblStyle w:val="aa"/>
        <w:tblW w:w="9639" w:type="dxa"/>
        <w:tblInd w:w="8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600" w:firstRow="0" w:lastRow="0" w:firstColumn="0" w:lastColumn="0" w:noHBand="1" w:noVBand="1"/>
      </w:tblPr>
      <w:tblGrid>
        <w:gridCol w:w="2210"/>
        <w:gridCol w:w="7429"/>
      </w:tblGrid>
      <w:tr w:rsidR="003F4101" w:rsidRPr="0049791B" w:rsidTr="00A763D5">
        <w:trPr>
          <w:trHeight w:val="180"/>
          <w:tblHeader/>
        </w:trPr>
        <w:tc>
          <w:tcPr>
            <w:tcW w:w="2210" w:type="dxa"/>
            <w:shd w:val="clear" w:color="auto" w:fill="auto"/>
            <w:tcMar>
              <w:top w:w="28" w:type="dxa"/>
              <w:left w:w="85" w:type="dxa"/>
              <w:bottom w:w="28" w:type="dxa"/>
              <w:right w:w="85" w:type="dxa"/>
            </w:tcMar>
          </w:tcPr>
          <w:p w:rsidR="003F4101" w:rsidRPr="0049791B" w:rsidRDefault="001B3594" w:rsidP="008B38D8">
            <w:pPr>
              <w:widowControl w:val="0"/>
              <w:spacing w:line="240" w:lineRule="auto"/>
              <w:jc w:val="center"/>
              <w:rPr>
                <w:rFonts w:ascii="Times New Roman" w:hAnsi="Times New Roman" w:cs="Times New Roman"/>
                <w:b/>
              </w:rPr>
            </w:pPr>
            <w:r w:rsidRPr="0049791B">
              <w:rPr>
                <w:rFonts w:ascii="Times New Roman" w:hAnsi="Times New Roman" w:cs="Times New Roman"/>
                <w:b/>
              </w:rPr>
              <w:t>Кліматична загроза</w:t>
            </w:r>
          </w:p>
        </w:tc>
        <w:tc>
          <w:tcPr>
            <w:tcW w:w="7429" w:type="dxa"/>
            <w:shd w:val="clear" w:color="auto" w:fill="auto"/>
            <w:tcMar>
              <w:top w:w="28" w:type="dxa"/>
              <w:left w:w="85" w:type="dxa"/>
              <w:bottom w:w="28" w:type="dxa"/>
              <w:right w:w="85" w:type="dxa"/>
            </w:tcMar>
          </w:tcPr>
          <w:p w:rsidR="003F4101" w:rsidRPr="0049791B" w:rsidRDefault="003F4101" w:rsidP="008B38D8">
            <w:pPr>
              <w:widowControl w:val="0"/>
              <w:spacing w:line="240" w:lineRule="auto"/>
              <w:jc w:val="center"/>
              <w:rPr>
                <w:rFonts w:ascii="Times New Roman" w:hAnsi="Times New Roman" w:cs="Times New Roman"/>
                <w:b/>
              </w:rPr>
            </w:pPr>
            <w:r w:rsidRPr="0049791B">
              <w:rPr>
                <w:rFonts w:ascii="Times New Roman" w:hAnsi="Times New Roman" w:cs="Times New Roman"/>
                <w:b/>
              </w:rPr>
              <w:t xml:space="preserve">Приклади ключових питань для </w:t>
            </w:r>
            <w:r w:rsidR="00C7534C" w:rsidRPr="0049791B">
              <w:rPr>
                <w:rFonts w:ascii="Times New Roman" w:hAnsi="Times New Roman" w:cs="Times New Roman"/>
                <w:b/>
              </w:rPr>
              <w:t>оцінки вразливості</w:t>
            </w:r>
          </w:p>
        </w:tc>
      </w:tr>
      <w:tr w:rsidR="003F4101" w:rsidRPr="0049791B" w:rsidTr="00A763D5">
        <w:trPr>
          <w:trHeight w:val="1287"/>
        </w:trPr>
        <w:tc>
          <w:tcPr>
            <w:tcW w:w="2210" w:type="dxa"/>
            <w:shd w:val="clear" w:color="auto" w:fill="auto"/>
            <w:tcMar>
              <w:top w:w="28" w:type="dxa"/>
              <w:left w:w="85" w:type="dxa"/>
              <w:bottom w:w="28" w:type="dxa"/>
              <w:right w:w="85" w:type="dxa"/>
            </w:tcMar>
          </w:tcPr>
          <w:p w:rsidR="003F4101" w:rsidRPr="0049791B" w:rsidRDefault="003F4101" w:rsidP="008B38D8">
            <w:pPr>
              <w:widowControl w:val="0"/>
              <w:spacing w:line="240" w:lineRule="auto"/>
              <w:jc w:val="left"/>
              <w:rPr>
                <w:rFonts w:ascii="Times New Roman" w:hAnsi="Times New Roman" w:cs="Times New Roman"/>
              </w:rPr>
            </w:pPr>
            <w:r w:rsidRPr="0049791B">
              <w:rPr>
                <w:rFonts w:ascii="Times New Roman" w:hAnsi="Times New Roman" w:cs="Times New Roman"/>
              </w:rPr>
              <w:t xml:space="preserve">Хвилі тепла </w:t>
            </w:r>
            <w:r w:rsidR="008B38D8" w:rsidRPr="0049791B">
              <w:rPr>
                <w:rFonts w:ascii="Times New Roman" w:hAnsi="Times New Roman" w:cs="Times New Roman"/>
                <w:color w:val="000000"/>
              </w:rPr>
              <w:t>та екстремально високі температури</w:t>
            </w:r>
          </w:p>
        </w:tc>
        <w:tc>
          <w:tcPr>
            <w:tcW w:w="7429" w:type="dxa"/>
            <w:shd w:val="clear" w:color="auto" w:fill="auto"/>
            <w:tcMar>
              <w:top w:w="28" w:type="dxa"/>
              <w:left w:w="85" w:type="dxa"/>
              <w:bottom w:w="28" w:type="dxa"/>
              <w:right w:w="85" w:type="dxa"/>
            </w:tcMar>
            <w:vAlign w:val="center"/>
          </w:tcPr>
          <w:p w:rsidR="008B38D8"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можуть хвилі тепла істотно впливати на плановану діяльність</w:t>
            </w:r>
            <w:r w:rsidR="008B38D8" w:rsidRPr="0049791B">
              <w:rPr>
                <w:rFonts w:ascii="Times New Roman" w:hAnsi="Times New Roman" w:cs="Times New Roman"/>
                <w:color w:val="000000"/>
              </w:rPr>
              <w:t>, зокрема</w:t>
            </w:r>
            <w:r w:rsidRPr="0049791B">
              <w:rPr>
                <w:rFonts w:ascii="Times New Roman" w:hAnsi="Times New Roman" w:cs="Times New Roman"/>
                <w:color w:val="000000"/>
              </w:rPr>
              <w:t>?</w:t>
            </w:r>
          </w:p>
          <w:p w:rsidR="008B38D8"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rPr>
              <w:t xml:space="preserve">Чи </w:t>
            </w:r>
            <w:r w:rsidR="008B38D8" w:rsidRPr="0049791B">
              <w:rPr>
                <w:rFonts w:ascii="Times New Roman" w:hAnsi="Times New Roman" w:cs="Times New Roman"/>
              </w:rPr>
              <w:t xml:space="preserve">передбачає </w:t>
            </w:r>
            <w:r w:rsidRPr="0049791B">
              <w:rPr>
                <w:rFonts w:ascii="Times New Roman" w:hAnsi="Times New Roman" w:cs="Times New Roman"/>
              </w:rPr>
              <w:t xml:space="preserve">планована діяльність </w:t>
            </w:r>
            <w:r w:rsidR="008B38D8" w:rsidRPr="0049791B">
              <w:rPr>
                <w:rFonts w:ascii="Times New Roman" w:hAnsi="Times New Roman" w:cs="Times New Roman"/>
              </w:rPr>
              <w:t>роботи працівників на відкритому повітрі (будівельні, ремонтні, виробничі, вимірювальні та інші)?</w:t>
            </w:r>
          </w:p>
          <w:p w:rsidR="003F4101" w:rsidRPr="0049791B" w:rsidRDefault="008B38D8" w:rsidP="00792B14">
            <w:pPr>
              <w:pStyle w:val="af1"/>
              <w:numPr>
                <w:ilvl w:val="0"/>
                <w:numId w:val="12"/>
              </w:numPr>
              <w:spacing w:line="240" w:lineRule="auto"/>
              <w:ind w:left="316" w:hanging="283"/>
              <w:jc w:val="left"/>
              <w:rPr>
                <w:rFonts w:ascii="Times New Roman" w:hAnsi="Times New Roman" w:cs="Times New Roman"/>
              </w:rPr>
            </w:pPr>
            <w:r w:rsidRPr="0049791B">
              <w:rPr>
                <w:rFonts w:ascii="Times New Roman" w:hAnsi="Times New Roman" w:cs="Times New Roman"/>
              </w:rPr>
              <w:t xml:space="preserve">Чи є </w:t>
            </w:r>
            <w:r w:rsidR="003F4101" w:rsidRPr="0049791B">
              <w:rPr>
                <w:rFonts w:ascii="Times New Roman" w:hAnsi="Times New Roman" w:cs="Times New Roman"/>
              </w:rPr>
              <w:t>матеріали, які планується використати в ході планованої діяльності, стійкими до підвищених температур?</w:t>
            </w:r>
          </w:p>
        </w:tc>
      </w:tr>
      <w:tr w:rsidR="003F4101" w:rsidRPr="0049791B" w:rsidTr="00A763D5">
        <w:tc>
          <w:tcPr>
            <w:tcW w:w="2210" w:type="dxa"/>
            <w:shd w:val="clear" w:color="auto" w:fill="auto"/>
            <w:tcMar>
              <w:top w:w="28" w:type="dxa"/>
              <w:left w:w="85" w:type="dxa"/>
              <w:bottom w:w="28" w:type="dxa"/>
              <w:right w:w="85" w:type="dxa"/>
            </w:tcMar>
          </w:tcPr>
          <w:p w:rsidR="003F4101" w:rsidRPr="0049791B" w:rsidRDefault="003F4101" w:rsidP="008B38D8">
            <w:pPr>
              <w:widowControl w:val="0"/>
              <w:spacing w:line="240" w:lineRule="auto"/>
              <w:jc w:val="left"/>
              <w:rPr>
                <w:rFonts w:ascii="Times New Roman" w:hAnsi="Times New Roman" w:cs="Times New Roman"/>
              </w:rPr>
            </w:pPr>
            <w:r w:rsidRPr="0049791B">
              <w:rPr>
                <w:rFonts w:ascii="Times New Roman" w:hAnsi="Times New Roman" w:cs="Times New Roman"/>
              </w:rPr>
              <w:t>Посухи</w:t>
            </w:r>
            <w:r w:rsidR="008B38D8" w:rsidRPr="0049791B">
              <w:rPr>
                <w:rFonts w:ascii="Times New Roman" w:hAnsi="Times New Roman" w:cs="Times New Roman"/>
              </w:rPr>
              <w:t xml:space="preserve"> та дефіцит водних ресурсів</w:t>
            </w:r>
          </w:p>
        </w:tc>
        <w:tc>
          <w:tcPr>
            <w:tcW w:w="7429" w:type="dxa"/>
            <w:shd w:val="clear" w:color="auto" w:fill="auto"/>
            <w:tcMar>
              <w:top w:w="28" w:type="dxa"/>
              <w:left w:w="85" w:type="dxa"/>
              <w:bottom w:w="28" w:type="dxa"/>
              <w:right w:w="85" w:type="dxa"/>
            </w:tcMar>
          </w:tcPr>
          <w:p w:rsidR="008B38D8"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 xml:space="preserve">Чи </w:t>
            </w:r>
            <w:r w:rsidR="008B38D8" w:rsidRPr="0049791B">
              <w:rPr>
                <w:rFonts w:ascii="Times New Roman" w:hAnsi="Times New Roman" w:cs="Times New Roman"/>
                <w:color w:val="000000"/>
              </w:rPr>
              <w:t>передбачає</w:t>
            </w:r>
            <w:r w:rsidRPr="0049791B">
              <w:rPr>
                <w:rFonts w:ascii="Times New Roman" w:hAnsi="Times New Roman" w:cs="Times New Roman"/>
                <w:color w:val="000000"/>
              </w:rPr>
              <w:t xml:space="preserve"> планована діяльність споживання водних ресурсів</w:t>
            </w:r>
            <w:r w:rsidR="008B38D8" w:rsidRPr="0049791B">
              <w:rPr>
                <w:rFonts w:ascii="Times New Roman" w:hAnsi="Times New Roman" w:cs="Times New Roman"/>
                <w:color w:val="000000"/>
              </w:rPr>
              <w:t xml:space="preserve"> у значних об’ємах у спекотні та посушливі періоди</w:t>
            </w:r>
            <w:r w:rsidRPr="0049791B">
              <w:rPr>
                <w:rFonts w:ascii="Times New Roman" w:hAnsi="Times New Roman" w:cs="Times New Roman"/>
                <w:color w:val="000000"/>
              </w:rPr>
              <w:t>?</w:t>
            </w:r>
          </w:p>
          <w:p w:rsidR="008B38D8"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є планована діяльність вразливою до маловоддя або підвищення температури води у водних об’єктах?</w:t>
            </w:r>
          </w:p>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rPr>
            </w:pPr>
            <w:r w:rsidRPr="0049791B">
              <w:rPr>
                <w:rFonts w:ascii="Times New Roman" w:hAnsi="Times New Roman" w:cs="Times New Roman"/>
                <w:color w:val="000000"/>
              </w:rPr>
              <w:t>Чи розташована планована діяльність у зоні, вразливій до лісових пожеж?</w:t>
            </w:r>
          </w:p>
        </w:tc>
      </w:tr>
      <w:tr w:rsidR="003F4101" w:rsidRPr="0049791B" w:rsidTr="00A763D5">
        <w:tc>
          <w:tcPr>
            <w:tcW w:w="2210" w:type="dxa"/>
            <w:shd w:val="clear" w:color="auto" w:fill="auto"/>
            <w:tcMar>
              <w:top w:w="28" w:type="dxa"/>
              <w:left w:w="85" w:type="dxa"/>
              <w:bottom w:w="28" w:type="dxa"/>
              <w:right w:w="85" w:type="dxa"/>
            </w:tcMar>
          </w:tcPr>
          <w:p w:rsidR="003F4101" w:rsidRPr="0049791B" w:rsidRDefault="003F4101" w:rsidP="008B38D8">
            <w:pPr>
              <w:widowControl w:val="0"/>
              <w:spacing w:line="240" w:lineRule="auto"/>
              <w:jc w:val="left"/>
              <w:rPr>
                <w:rFonts w:ascii="Times New Roman" w:hAnsi="Times New Roman" w:cs="Times New Roman"/>
              </w:rPr>
            </w:pPr>
            <w:r w:rsidRPr="0049791B">
              <w:rPr>
                <w:rFonts w:ascii="Times New Roman" w:hAnsi="Times New Roman" w:cs="Times New Roman"/>
              </w:rPr>
              <w:t>Екстремальні опади, річкові повені та зливові паводки</w:t>
            </w:r>
          </w:p>
        </w:tc>
        <w:tc>
          <w:tcPr>
            <w:tcW w:w="7429" w:type="dxa"/>
            <w:shd w:val="clear" w:color="auto" w:fill="auto"/>
            <w:tcMar>
              <w:top w:w="28" w:type="dxa"/>
              <w:left w:w="85" w:type="dxa"/>
              <w:bottom w:w="28" w:type="dxa"/>
              <w:right w:w="85" w:type="dxa"/>
            </w:tcMar>
          </w:tcPr>
          <w:p w:rsidR="008B38D8"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розташовані об’єкти планованої діяльності в зоні ризику дії річкових повеней?</w:t>
            </w:r>
          </w:p>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rPr>
              <w:t xml:space="preserve">Чи достатньо розвинена </w:t>
            </w:r>
            <w:r w:rsidR="008B38D8" w:rsidRPr="0049791B">
              <w:rPr>
                <w:rFonts w:ascii="Times New Roman" w:hAnsi="Times New Roman" w:cs="Times New Roman"/>
              </w:rPr>
              <w:t>інфраструктура</w:t>
            </w:r>
            <w:r w:rsidRPr="0049791B">
              <w:rPr>
                <w:rFonts w:ascii="Times New Roman" w:hAnsi="Times New Roman" w:cs="Times New Roman"/>
              </w:rPr>
              <w:t xml:space="preserve"> захисту від повеней у районі провадження планованої діяльності?</w:t>
            </w:r>
          </w:p>
        </w:tc>
      </w:tr>
      <w:tr w:rsidR="003F4101" w:rsidRPr="0049791B" w:rsidTr="00A763D5">
        <w:tc>
          <w:tcPr>
            <w:tcW w:w="2210" w:type="dxa"/>
            <w:shd w:val="clear" w:color="auto" w:fill="auto"/>
            <w:tcMar>
              <w:top w:w="28" w:type="dxa"/>
              <w:left w:w="85" w:type="dxa"/>
              <w:bottom w:w="28" w:type="dxa"/>
              <w:right w:w="85" w:type="dxa"/>
            </w:tcMar>
          </w:tcPr>
          <w:p w:rsidR="003F4101" w:rsidRPr="0049791B" w:rsidRDefault="003F4101" w:rsidP="008B38D8">
            <w:pPr>
              <w:widowControl w:val="0"/>
              <w:spacing w:line="240" w:lineRule="auto"/>
              <w:jc w:val="left"/>
              <w:rPr>
                <w:rFonts w:ascii="Times New Roman" w:hAnsi="Times New Roman" w:cs="Times New Roman"/>
              </w:rPr>
            </w:pPr>
            <w:r w:rsidRPr="0049791B">
              <w:rPr>
                <w:rFonts w:ascii="Times New Roman" w:hAnsi="Times New Roman" w:cs="Times New Roman"/>
              </w:rPr>
              <w:t>Шторми та сильні вітри</w:t>
            </w:r>
          </w:p>
        </w:tc>
        <w:tc>
          <w:tcPr>
            <w:tcW w:w="7429" w:type="dxa"/>
            <w:shd w:val="clear" w:color="auto" w:fill="auto"/>
            <w:tcMar>
              <w:top w:w="28" w:type="dxa"/>
              <w:left w:w="85" w:type="dxa"/>
              <w:bottom w:w="28" w:type="dxa"/>
              <w:right w:w="85" w:type="dxa"/>
            </w:tcMar>
          </w:tcPr>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буде планована діяльність піддаватися ризику дії штормів та сильного вітру?</w:t>
            </w:r>
          </w:p>
          <w:p w:rsidR="003F4101" w:rsidRPr="0049791B" w:rsidRDefault="00BE0BBF" w:rsidP="00792B14">
            <w:pPr>
              <w:pStyle w:val="af1"/>
              <w:numPr>
                <w:ilvl w:val="0"/>
                <w:numId w:val="12"/>
              </w:numPr>
              <w:spacing w:line="240" w:lineRule="auto"/>
              <w:ind w:left="316" w:hanging="283"/>
              <w:jc w:val="left"/>
              <w:rPr>
                <w:rFonts w:ascii="Times New Roman" w:hAnsi="Times New Roman" w:cs="Times New Roman"/>
                <w:color w:val="000000"/>
              </w:rPr>
            </w:pPr>
            <w:r>
              <w:rPr>
                <w:rFonts w:ascii="Times New Roman" w:hAnsi="Times New Roman" w:cs="Times New Roman"/>
                <w:color w:val="000000"/>
              </w:rPr>
              <w:t>Чи можуть об</w:t>
            </w:r>
            <w:r w:rsidRPr="00BE0BBF">
              <w:rPr>
                <w:rFonts w:ascii="Times New Roman" w:hAnsi="Times New Roman" w:cs="Times New Roman"/>
                <w:color w:val="000000"/>
              </w:rPr>
              <w:t>’</w:t>
            </w:r>
            <w:r w:rsidR="003F4101" w:rsidRPr="0049791B">
              <w:rPr>
                <w:rFonts w:ascii="Times New Roman" w:hAnsi="Times New Roman" w:cs="Times New Roman"/>
                <w:color w:val="000000"/>
              </w:rPr>
              <w:t>єкти планованої діяльності постраждати від падіння інших об'єктів (наприклад, дерев) поблизу їх розташування?</w:t>
            </w:r>
          </w:p>
        </w:tc>
      </w:tr>
      <w:tr w:rsidR="003F4101" w:rsidRPr="0049791B" w:rsidTr="00A763D5">
        <w:trPr>
          <w:trHeight w:val="461"/>
        </w:trPr>
        <w:tc>
          <w:tcPr>
            <w:tcW w:w="2210" w:type="dxa"/>
            <w:shd w:val="clear" w:color="auto" w:fill="auto"/>
            <w:tcMar>
              <w:top w:w="28" w:type="dxa"/>
              <w:left w:w="85" w:type="dxa"/>
              <w:bottom w:w="28" w:type="dxa"/>
              <w:right w:w="85" w:type="dxa"/>
            </w:tcMar>
          </w:tcPr>
          <w:p w:rsidR="003F4101" w:rsidRPr="0049791B" w:rsidRDefault="003F4101" w:rsidP="008B38D8">
            <w:pPr>
              <w:widowControl w:val="0"/>
              <w:spacing w:line="240" w:lineRule="auto"/>
              <w:jc w:val="left"/>
              <w:rPr>
                <w:rFonts w:ascii="Times New Roman" w:hAnsi="Times New Roman" w:cs="Times New Roman"/>
              </w:rPr>
            </w:pPr>
            <w:r w:rsidRPr="0049791B">
              <w:rPr>
                <w:rFonts w:ascii="Times New Roman" w:hAnsi="Times New Roman" w:cs="Times New Roman"/>
              </w:rPr>
              <w:t>Зсуви</w:t>
            </w:r>
          </w:p>
        </w:tc>
        <w:tc>
          <w:tcPr>
            <w:tcW w:w="7429" w:type="dxa"/>
            <w:shd w:val="clear" w:color="auto" w:fill="auto"/>
            <w:tcMar>
              <w:top w:w="28" w:type="dxa"/>
              <w:left w:w="85" w:type="dxa"/>
              <w:bottom w:w="28" w:type="dxa"/>
              <w:right w:w="85" w:type="dxa"/>
            </w:tcMar>
          </w:tcPr>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розташовані об’єкти планованої діяльності в зонах можливого розвитку зсувів унаслідок сильних злив?</w:t>
            </w:r>
          </w:p>
        </w:tc>
      </w:tr>
      <w:tr w:rsidR="003F4101" w:rsidRPr="0049791B" w:rsidTr="00A763D5">
        <w:tc>
          <w:tcPr>
            <w:tcW w:w="2210" w:type="dxa"/>
            <w:shd w:val="clear" w:color="auto" w:fill="auto"/>
            <w:tcMar>
              <w:top w:w="28" w:type="dxa"/>
              <w:left w:w="85" w:type="dxa"/>
              <w:bottom w:w="28" w:type="dxa"/>
              <w:right w:w="85" w:type="dxa"/>
            </w:tcMar>
          </w:tcPr>
          <w:p w:rsidR="003F4101" w:rsidRPr="0049791B" w:rsidRDefault="003F4101" w:rsidP="008B38D8">
            <w:pPr>
              <w:widowControl w:val="0"/>
              <w:spacing w:line="240" w:lineRule="auto"/>
              <w:jc w:val="left"/>
              <w:rPr>
                <w:rFonts w:ascii="Times New Roman" w:hAnsi="Times New Roman" w:cs="Times New Roman"/>
              </w:rPr>
            </w:pPr>
            <w:r w:rsidRPr="0049791B">
              <w:rPr>
                <w:rFonts w:ascii="Times New Roman" w:hAnsi="Times New Roman" w:cs="Times New Roman"/>
              </w:rPr>
              <w:t>Підйом рівня моря</w:t>
            </w:r>
          </w:p>
        </w:tc>
        <w:tc>
          <w:tcPr>
            <w:tcW w:w="7429" w:type="dxa"/>
            <w:shd w:val="clear" w:color="auto" w:fill="auto"/>
            <w:tcMar>
              <w:top w:w="28" w:type="dxa"/>
              <w:left w:w="85" w:type="dxa"/>
              <w:bottom w:w="28" w:type="dxa"/>
              <w:right w:w="85" w:type="dxa"/>
            </w:tcMar>
          </w:tcPr>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розташовані об’єкти планованої діяльності на територіях, як</w:t>
            </w:r>
            <w:r w:rsidR="008B38D8" w:rsidRPr="0049791B">
              <w:rPr>
                <w:rFonts w:ascii="Times New Roman" w:hAnsi="Times New Roman" w:cs="Times New Roman"/>
                <w:color w:val="000000"/>
              </w:rPr>
              <w:t>а</w:t>
            </w:r>
            <w:r w:rsidRPr="0049791B">
              <w:rPr>
                <w:rFonts w:ascii="Times New Roman" w:hAnsi="Times New Roman" w:cs="Times New Roman"/>
                <w:color w:val="000000"/>
              </w:rPr>
              <w:t xml:space="preserve"> мож</w:t>
            </w:r>
            <w:r w:rsidR="008B38D8" w:rsidRPr="0049791B">
              <w:rPr>
                <w:rFonts w:ascii="Times New Roman" w:hAnsi="Times New Roman" w:cs="Times New Roman"/>
                <w:color w:val="000000"/>
              </w:rPr>
              <w:t xml:space="preserve">е бути затоплена </w:t>
            </w:r>
            <w:r w:rsidRPr="0049791B">
              <w:rPr>
                <w:rFonts w:ascii="Times New Roman" w:hAnsi="Times New Roman" w:cs="Times New Roman"/>
                <w:color w:val="000000"/>
              </w:rPr>
              <w:t>від підвищення рівня моря?</w:t>
            </w:r>
          </w:p>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можуть штормові нагони морської води вплинути на об’єкти планованої діяльності?</w:t>
            </w:r>
          </w:p>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розташовані об’єкти планованої діяльності у зоні ризику берегової ерозії (абразії)?</w:t>
            </w:r>
          </w:p>
        </w:tc>
      </w:tr>
      <w:tr w:rsidR="003F4101" w:rsidRPr="0049791B" w:rsidTr="00A763D5">
        <w:tc>
          <w:tcPr>
            <w:tcW w:w="2210" w:type="dxa"/>
            <w:shd w:val="clear" w:color="auto" w:fill="auto"/>
            <w:tcMar>
              <w:top w:w="28" w:type="dxa"/>
              <w:left w:w="85" w:type="dxa"/>
              <w:bottom w:w="28" w:type="dxa"/>
              <w:right w:w="85" w:type="dxa"/>
            </w:tcMar>
          </w:tcPr>
          <w:p w:rsidR="003F4101" w:rsidRPr="0049791B" w:rsidRDefault="003F4101" w:rsidP="008B38D8">
            <w:pPr>
              <w:widowControl w:val="0"/>
              <w:spacing w:line="240" w:lineRule="auto"/>
              <w:jc w:val="left"/>
              <w:rPr>
                <w:rFonts w:ascii="Times New Roman" w:hAnsi="Times New Roman" w:cs="Times New Roman"/>
              </w:rPr>
            </w:pPr>
            <w:r w:rsidRPr="0049791B">
              <w:rPr>
                <w:rFonts w:ascii="Times New Roman" w:hAnsi="Times New Roman" w:cs="Times New Roman"/>
              </w:rPr>
              <w:t>Хвилі холоду та сніг</w:t>
            </w:r>
          </w:p>
        </w:tc>
        <w:tc>
          <w:tcPr>
            <w:tcW w:w="7429" w:type="dxa"/>
            <w:shd w:val="clear" w:color="auto" w:fill="auto"/>
            <w:tcMar>
              <w:top w:w="28" w:type="dxa"/>
              <w:left w:w="85" w:type="dxa"/>
              <w:bottom w:w="28" w:type="dxa"/>
              <w:right w:w="85" w:type="dxa"/>
            </w:tcMar>
          </w:tcPr>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можуть вплинути на плановану діяльність хвилі холоду (короткі періоди незвично холодної погоди, хуртовини або морозу)?</w:t>
            </w:r>
          </w:p>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можуть матеріали, використані під час будівництва, витримати низькі температури?</w:t>
            </w:r>
          </w:p>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color w:val="000000"/>
              </w:rPr>
            </w:pPr>
            <w:r w:rsidRPr="0049791B">
              <w:rPr>
                <w:rFonts w:ascii="Times New Roman" w:hAnsi="Times New Roman" w:cs="Times New Roman"/>
                <w:color w:val="000000"/>
              </w:rPr>
              <w:t>Чи може ожеледь вплинути на реалізацію планованої діяльності?</w:t>
            </w:r>
          </w:p>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rPr>
            </w:pPr>
            <w:r w:rsidRPr="0049791B">
              <w:rPr>
                <w:rFonts w:ascii="Times New Roman" w:hAnsi="Times New Roman" w:cs="Times New Roman"/>
                <w:color w:val="000000"/>
              </w:rPr>
              <w:t>Чи можуть значні снігові навантаження вплинути на стабільність конструкцій об’єктів або процес реалізації планованої діяльності?</w:t>
            </w:r>
          </w:p>
        </w:tc>
      </w:tr>
      <w:tr w:rsidR="003F4101" w:rsidRPr="0049791B" w:rsidTr="00A763D5">
        <w:tc>
          <w:tcPr>
            <w:tcW w:w="2210" w:type="dxa"/>
            <w:shd w:val="clear" w:color="auto" w:fill="auto"/>
            <w:tcMar>
              <w:top w:w="28" w:type="dxa"/>
              <w:left w:w="85" w:type="dxa"/>
              <w:bottom w:w="28" w:type="dxa"/>
              <w:right w:w="85" w:type="dxa"/>
            </w:tcMar>
          </w:tcPr>
          <w:p w:rsidR="003F4101" w:rsidRPr="0049791B" w:rsidRDefault="003F4101" w:rsidP="008B38D8">
            <w:pPr>
              <w:widowControl w:val="0"/>
              <w:spacing w:line="240" w:lineRule="auto"/>
              <w:jc w:val="left"/>
              <w:rPr>
                <w:rFonts w:ascii="Times New Roman" w:hAnsi="Times New Roman" w:cs="Times New Roman"/>
              </w:rPr>
            </w:pPr>
            <w:r w:rsidRPr="0049791B">
              <w:rPr>
                <w:rFonts w:ascii="Times New Roman" w:hAnsi="Times New Roman" w:cs="Times New Roman"/>
              </w:rPr>
              <w:t>Пошкодження від перепадів температур</w:t>
            </w:r>
          </w:p>
        </w:tc>
        <w:tc>
          <w:tcPr>
            <w:tcW w:w="7429" w:type="dxa"/>
            <w:shd w:val="clear" w:color="auto" w:fill="auto"/>
            <w:tcMar>
              <w:top w:w="28" w:type="dxa"/>
              <w:left w:w="85" w:type="dxa"/>
              <w:bottom w:w="28" w:type="dxa"/>
              <w:right w:w="85" w:type="dxa"/>
            </w:tcMar>
          </w:tcPr>
          <w:p w:rsidR="003F4101" w:rsidRPr="0049791B" w:rsidRDefault="003F4101" w:rsidP="00792B14">
            <w:pPr>
              <w:pStyle w:val="af1"/>
              <w:numPr>
                <w:ilvl w:val="0"/>
                <w:numId w:val="12"/>
              </w:numPr>
              <w:spacing w:line="240" w:lineRule="auto"/>
              <w:ind w:left="316" w:hanging="283"/>
              <w:jc w:val="left"/>
              <w:rPr>
                <w:rFonts w:ascii="Times New Roman" w:hAnsi="Times New Roman" w:cs="Times New Roman"/>
              </w:rPr>
            </w:pPr>
            <w:r w:rsidRPr="0049791B">
              <w:rPr>
                <w:rFonts w:ascii="Times New Roman" w:hAnsi="Times New Roman" w:cs="Times New Roman"/>
                <w:color w:val="000000"/>
              </w:rPr>
              <w:t xml:space="preserve">Чи є планована діяльність схильною до ризику пошкодження </w:t>
            </w:r>
            <w:r w:rsidR="008B38D8" w:rsidRPr="0049791B">
              <w:rPr>
                <w:rFonts w:ascii="Times New Roman" w:hAnsi="Times New Roman" w:cs="Times New Roman"/>
                <w:color w:val="000000"/>
              </w:rPr>
              <w:t>матеріалів або конструкцій</w:t>
            </w:r>
            <w:r w:rsidRPr="0049791B">
              <w:rPr>
                <w:rFonts w:ascii="Times New Roman" w:hAnsi="Times New Roman" w:cs="Times New Roman"/>
                <w:color w:val="000000"/>
              </w:rPr>
              <w:t xml:space="preserve"> внаслідок замерзання-відтавання під час перепадів температур?</w:t>
            </w:r>
          </w:p>
        </w:tc>
      </w:tr>
    </w:tbl>
    <w:p w:rsidR="009C594E" w:rsidRDefault="009C594E" w:rsidP="009C594E">
      <w:pPr>
        <w:pBdr>
          <w:top w:val="nil"/>
          <w:left w:val="nil"/>
          <w:bottom w:val="nil"/>
          <w:right w:val="nil"/>
          <w:between w:val="nil"/>
        </w:pBdr>
        <w:spacing w:line="240" w:lineRule="auto"/>
        <w:ind w:firstLine="567"/>
        <w:rPr>
          <w:rFonts w:ascii="Times New Roman" w:hAnsi="Times New Roman" w:cs="Times New Roman"/>
          <w:sz w:val="28"/>
          <w:szCs w:val="28"/>
        </w:rPr>
      </w:pPr>
    </w:p>
    <w:p w:rsidR="001B3594" w:rsidRPr="0049791B" w:rsidRDefault="001B3594" w:rsidP="009C594E">
      <w:pPr>
        <w:pBdr>
          <w:top w:val="nil"/>
          <w:left w:val="nil"/>
          <w:bottom w:val="nil"/>
          <w:right w:val="nil"/>
          <w:between w:val="nil"/>
        </w:pBdr>
        <w:spacing w:line="240" w:lineRule="auto"/>
        <w:ind w:firstLine="567"/>
        <w:rPr>
          <w:rFonts w:ascii="Times New Roman" w:hAnsi="Times New Roman" w:cs="Times New Roman"/>
          <w:sz w:val="28"/>
          <w:szCs w:val="28"/>
        </w:rPr>
      </w:pPr>
      <w:r w:rsidRPr="0049791B">
        <w:rPr>
          <w:rFonts w:ascii="Times New Roman" w:hAnsi="Times New Roman" w:cs="Times New Roman"/>
          <w:sz w:val="28"/>
          <w:szCs w:val="28"/>
        </w:rPr>
        <w:t>Оцінку ризиків і вразливості планованої діяльності до зміни клімату рекомендується проводити за методикою, наведеною в Технічному керівництві з кліматичної стійкості інфраструктури Європейської комісії</w:t>
      </w:r>
      <w:r w:rsidRPr="0049791B">
        <w:rPr>
          <w:rStyle w:val="af"/>
          <w:rFonts w:ascii="Times New Roman" w:hAnsi="Times New Roman" w:cs="Times New Roman"/>
          <w:sz w:val="28"/>
          <w:szCs w:val="28"/>
        </w:rPr>
        <w:footnoteReference w:id="48"/>
      </w:r>
      <w:r w:rsidRPr="0049791B">
        <w:rPr>
          <w:rFonts w:ascii="Times New Roman" w:hAnsi="Times New Roman" w:cs="Times New Roman"/>
          <w:sz w:val="28"/>
          <w:szCs w:val="28"/>
        </w:rPr>
        <w:t xml:space="preserve">. За цією методикою процес оцінки ризиків і вразливості </w:t>
      </w:r>
      <w:r w:rsidR="00885875" w:rsidRPr="0049791B">
        <w:rPr>
          <w:rFonts w:ascii="Times New Roman" w:hAnsi="Times New Roman" w:cs="Times New Roman"/>
          <w:sz w:val="28"/>
          <w:szCs w:val="28"/>
        </w:rPr>
        <w:t>пропонується здійснювати в</w:t>
      </w:r>
      <w:r w:rsidRPr="0049791B">
        <w:rPr>
          <w:rFonts w:ascii="Times New Roman" w:hAnsi="Times New Roman" w:cs="Times New Roman"/>
          <w:sz w:val="28"/>
          <w:szCs w:val="28"/>
        </w:rPr>
        <w:t xml:space="preserve"> </w:t>
      </w:r>
      <w:r w:rsidR="00885875" w:rsidRPr="0049791B">
        <w:rPr>
          <w:rFonts w:ascii="Times New Roman" w:hAnsi="Times New Roman" w:cs="Times New Roman"/>
          <w:sz w:val="28"/>
          <w:szCs w:val="28"/>
        </w:rPr>
        <w:t>два</w:t>
      </w:r>
      <w:r w:rsidRPr="0049791B">
        <w:rPr>
          <w:rFonts w:ascii="Times New Roman" w:hAnsi="Times New Roman" w:cs="Times New Roman"/>
          <w:sz w:val="28"/>
          <w:szCs w:val="28"/>
        </w:rPr>
        <w:t xml:space="preserve"> етап</w:t>
      </w:r>
      <w:r w:rsidR="00885875" w:rsidRPr="0049791B">
        <w:rPr>
          <w:rFonts w:ascii="Times New Roman" w:hAnsi="Times New Roman" w:cs="Times New Roman"/>
          <w:sz w:val="28"/>
          <w:szCs w:val="28"/>
        </w:rPr>
        <w:t>и</w:t>
      </w:r>
      <w:r w:rsidRPr="0049791B">
        <w:rPr>
          <w:rFonts w:ascii="Times New Roman" w:hAnsi="Times New Roman" w:cs="Times New Roman"/>
          <w:sz w:val="28"/>
          <w:szCs w:val="28"/>
        </w:rPr>
        <w:t>:</w:t>
      </w:r>
    </w:p>
    <w:p w:rsidR="001B3594" w:rsidRPr="0049791B" w:rsidRDefault="001B3594" w:rsidP="00AF3500">
      <w:pPr>
        <w:pStyle w:val="af1"/>
        <w:numPr>
          <w:ilvl w:val="3"/>
          <w:numId w:val="3"/>
        </w:numPr>
        <w:pBdr>
          <w:top w:val="nil"/>
          <w:left w:val="nil"/>
          <w:bottom w:val="nil"/>
          <w:right w:val="nil"/>
          <w:between w:val="nil"/>
        </w:pBdr>
        <w:spacing w:line="240" w:lineRule="auto"/>
        <w:ind w:left="709" w:hanging="142"/>
        <w:rPr>
          <w:rFonts w:ascii="Times New Roman" w:hAnsi="Times New Roman" w:cs="Times New Roman"/>
          <w:sz w:val="28"/>
          <w:szCs w:val="28"/>
        </w:rPr>
      </w:pPr>
      <w:r w:rsidRPr="0049791B">
        <w:rPr>
          <w:rFonts w:ascii="Times New Roman" w:hAnsi="Times New Roman" w:cs="Times New Roman"/>
          <w:sz w:val="28"/>
          <w:szCs w:val="28"/>
        </w:rPr>
        <w:t>Аналіз вразливості, який включає:</w:t>
      </w:r>
    </w:p>
    <w:p w:rsidR="001B3594" w:rsidRPr="0049791B" w:rsidRDefault="00BE0BBF" w:rsidP="00792B14">
      <w:pPr>
        <w:pStyle w:val="af1"/>
        <w:numPr>
          <w:ilvl w:val="4"/>
          <w:numId w:val="3"/>
        </w:numPr>
        <w:pBdr>
          <w:top w:val="nil"/>
          <w:left w:val="nil"/>
          <w:bottom w:val="nil"/>
          <w:right w:val="nil"/>
          <w:between w:val="nil"/>
        </w:pBdr>
        <w:spacing w:line="240" w:lineRule="auto"/>
        <w:ind w:left="1276" w:hanging="709"/>
        <w:rPr>
          <w:rFonts w:ascii="Times New Roman" w:hAnsi="Times New Roman" w:cs="Times New Roman"/>
          <w:sz w:val="28"/>
          <w:szCs w:val="28"/>
        </w:rPr>
      </w:pPr>
      <w:r>
        <w:rPr>
          <w:rFonts w:ascii="Times New Roman" w:hAnsi="Times New Roman" w:cs="Times New Roman"/>
          <w:sz w:val="28"/>
          <w:szCs w:val="28"/>
        </w:rPr>
        <w:t>Оцінку</w:t>
      </w:r>
      <w:r w:rsidR="001B3594" w:rsidRPr="0049791B">
        <w:rPr>
          <w:rFonts w:ascii="Times New Roman" w:hAnsi="Times New Roman" w:cs="Times New Roman"/>
          <w:sz w:val="28"/>
          <w:szCs w:val="28"/>
        </w:rPr>
        <w:t xml:space="preserve"> чутливості </w:t>
      </w:r>
      <w:r w:rsidR="00885875" w:rsidRPr="0049791B">
        <w:rPr>
          <w:rFonts w:ascii="Times New Roman" w:hAnsi="Times New Roman" w:cs="Times New Roman"/>
          <w:sz w:val="28"/>
          <w:szCs w:val="28"/>
        </w:rPr>
        <w:t>планованої діяльності</w:t>
      </w:r>
      <w:r w:rsidR="001B3594" w:rsidRPr="0049791B">
        <w:rPr>
          <w:rFonts w:ascii="Times New Roman" w:hAnsi="Times New Roman" w:cs="Times New Roman"/>
          <w:sz w:val="28"/>
          <w:szCs w:val="28"/>
        </w:rPr>
        <w:t xml:space="preserve">, </w:t>
      </w:r>
    </w:p>
    <w:p w:rsidR="001B3594" w:rsidRPr="0049791B" w:rsidRDefault="00885875" w:rsidP="00792B14">
      <w:pPr>
        <w:pStyle w:val="af1"/>
        <w:numPr>
          <w:ilvl w:val="4"/>
          <w:numId w:val="3"/>
        </w:numPr>
        <w:pBdr>
          <w:top w:val="nil"/>
          <w:left w:val="nil"/>
          <w:bottom w:val="nil"/>
          <w:right w:val="nil"/>
          <w:between w:val="nil"/>
        </w:pBdr>
        <w:spacing w:line="240" w:lineRule="auto"/>
        <w:ind w:left="1276" w:hanging="709"/>
        <w:rPr>
          <w:rFonts w:ascii="Times New Roman" w:hAnsi="Times New Roman" w:cs="Times New Roman"/>
          <w:sz w:val="28"/>
          <w:szCs w:val="28"/>
        </w:rPr>
      </w:pPr>
      <w:r w:rsidRPr="0049791B">
        <w:rPr>
          <w:rFonts w:ascii="Times New Roman" w:hAnsi="Times New Roman" w:cs="Times New Roman"/>
          <w:sz w:val="28"/>
          <w:szCs w:val="28"/>
        </w:rPr>
        <w:t>Аналіз</w:t>
      </w:r>
      <w:r w:rsidR="001B3594" w:rsidRPr="0049791B">
        <w:rPr>
          <w:rFonts w:ascii="Times New Roman" w:hAnsi="Times New Roman" w:cs="Times New Roman"/>
          <w:sz w:val="28"/>
          <w:szCs w:val="28"/>
        </w:rPr>
        <w:t xml:space="preserve"> перебування під дією </w:t>
      </w:r>
      <w:r w:rsidRPr="0049791B">
        <w:rPr>
          <w:rFonts w:ascii="Times New Roman" w:hAnsi="Times New Roman" w:cs="Times New Roman"/>
          <w:sz w:val="28"/>
          <w:szCs w:val="28"/>
        </w:rPr>
        <w:t>поточних і майбутніх кліматичних загроз</w:t>
      </w:r>
      <w:r w:rsidR="001B3594" w:rsidRPr="0049791B">
        <w:rPr>
          <w:rFonts w:ascii="Times New Roman" w:hAnsi="Times New Roman" w:cs="Times New Roman"/>
          <w:sz w:val="28"/>
          <w:szCs w:val="28"/>
        </w:rPr>
        <w:t>,</w:t>
      </w:r>
    </w:p>
    <w:p w:rsidR="001B3594" w:rsidRPr="0049791B" w:rsidRDefault="00BE0BBF" w:rsidP="00792B14">
      <w:pPr>
        <w:pStyle w:val="af1"/>
        <w:numPr>
          <w:ilvl w:val="4"/>
          <w:numId w:val="3"/>
        </w:numPr>
        <w:pBdr>
          <w:top w:val="nil"/>
          <w:left w:val="nil"/>
          <w:bottom w:val="nil"/>
          <w:right w:val="nil"/>
          <w:between w:val="nil"/>
        </w:pBdr>
        <w:spacing w:line="240" w:lineRule="auto"/>
        <w:ind w:left="851" w:hanging="284"/>
        <w:rPr>
          <w:rFonts w:ascii="Times New Roman" w:hAnsi="Times New Roman" w:cs="Times New Roman"/>
          <w:sz w:val="28"/>
          <w:szCs w:val="28"/>
        </w:rPr>
      </w:pPr>
      <w:r>
        <w:rPr>
          <w:rFonts w:ascii="Times New Roman" w:hAnsi="Times New Roman" w:cs="Times New Roman"/>
          <w:sz w:val="28"/>
          <w:szCs w:val="28"/>
        </w:rPr>
        <w:t>Оцінку</w:t>
      </w:r>
      <w:r w:rsidR="00885875" w:rsidRPr="0049791B">
        <w:rPr>
          <w:rFonts w:ascii="Times New Roman" w:hAnsi="Times New Roman" w:cs="Times New Roman"/>
          <w:sz w:val="28"/>
          <w:szCs w:val="28"/>
        </w:rPr>
        <w:t xml:space="preserve"> вразливості, яка об’єднує</w:t>
      </w:r>
      <w:r w:rsidR="001B3594" w:rsidRPr="0049791B">
        <w:rPr>
          <w:rFonts w:ascii="Times New Roman" w:hAnsi="Times New Roman" w:cs="Times New Roman"/>
          <w:sz w:val="28"/>
          <w:szCs w:val="28"/>
        </w:rPr>
        <w:t xml:space="preserve"> показник</w:t>
      </w:r>
      <w:r w:rsidR="00885875" w:rsidRPr="0049791B">
        <w:rPr>
          <w:rFonts w:ascii="Times New Roman" w:hAnsi="Times New Roman" w:cs="Times New Roman"/>
          <w:sz w:val="28"/>
          <w:szCs w:val="28"/>
        </w:rPr>
        <w:t>и</w:t>
      </w:r>
      <w:r w:rsidR="001B3594" w:rsidRPr="0049791B">
        <w:rPr>
          <w:rFonts w:ascii="Times New Roman" w:hAnsi="Times New Roman" w:cs="Times New Roman"/>
          <w:sz w:val="28"/>
          <w:szCs w:val="28"/>
        </w:rPr>
        <w:t xml:space="preserve"> чутливості та перебування під дією</w:t>
      </w:r>
      <w:r w:rsidR="00885875" w:rsidRPr="0049791B">
        <w:rPr>
          <w:rFonts w:ascii="Times New Roman" w:hAnsi="Times New Roman" w:cs="Times New Roman"/>
          <w:sz w:val="28"/>
          <w:szCs w:val="28"/>
        </w:rPr>
        <w:t>,</w:t>
      </w:r>
    </w:p>
    <w:p w:rsidR="00885875" w:rsidRPr="0049791B" w:rsidRDefault="00885875" w:rsidP="00AF3500">
      <w:pPr>
        <w:pStyle w:val="af1"/>
        <w:numPr>
          <w:ilvl w:val="3"/>
          <w:numId w:val="3"/>
        </w:numPr>
        <w:pBdr>
          <w:top w:val="nil"/>
          <w:left w:val="nil"/>
          <w:bottom w:val="nil"/>
          <w:right w:val="nil"/>
          <w:between w:val="nil"/>
        </w:pBdr>
        <w:spacing w:line="240" w:lineRule="auto"/>
        <w:ind w:left="709" w:hanging="142"/>
        <w:rPr>
          <w:rFonts w:ascii="Times New Roman" w:hAnsi="Times New Roman" w:cs="Times New Roman"/>
          <w:sz w:val="28"/>
          <w:szCs w:val="28"/>
          <w:lang w:val="en-GB"/>
        </w:rPr>
      </w:pPr>
      <w:r w:rsidRPr="0049791B">
        <w:rPr>
          <w:rFonts w:ascii="Times New Roman" w:hAnsi="Times New Roman" w:cs="Times New Roman"/>
          <w:sz w:val="28"/>
          <w:szCs w:val="28"/>
        </w:rPr>
        <w:t>Аналіз ризиків, який включає:</w:t>
      </w:r>
    </w:p>
    <w:p w:rsidR="00885875" w:rsidRPr="0049791B" w:rsidRDefault="00BE0BBF" w:rsidP="00792B14">
      <w:pPr>
        <w:pStyle w:val="af1"/>
        <w:numPr>
          <w:ilvl w:val="4"/>
          <w:numId w:val="3"/>
        </w:numPr>
        <w:pBdr>
          <w:top w:val="nil"/>
          <w:left w:val="nil"/>
          <w:bottom w:val="nil"/>
          <w:right w:val="nil"/>
          <w:between w:val="nil"/>
        </w:pBdr>
        <w:spacing w:line="240" w:lineRule="auto"/>
        <w:ind w:left="1276" w:hanging="709"/>
        <w:rPr>
          <w:rFonts w:ascii="Times New Roman" w:hAnsi="Times New Roman" w:cs="Times New Roman"/>
          <w:sz w:val="28"/>
          <w:szCs w:val="28"/>
        </w:rPr>
      </w:pPr>
      <w:r>
        <w:rPr>
          <w:rFonts w:ascii="Times New Roman" w:hAnsi="Times New Roman" w:cs="Times New Roman"/>
          <w:sz w:val="28"/>
          <w:szCs w:val="28"/>
        </w:rPr>
        <w:t>Оцінку</w:t>
      </w:r>
      <w:r w:rsidR="00885875" w:rsidRPr="0049791B">
        <w:rPr>
          <w:rFonts w:ascii="Times New Roman" w:hAnsi="Times New Roman" w:cs="Times New Roman"/>
          <w:sz w:val="28"/>
          <w:szCs w:val="28"/>
        </w:rPr>
        <w:t xml:space="preserve"> ймовірності настання кліматичних загроз</w:t>
      </w:r>
    </w:p>
    <w:p w:rsidR="00885875" w:rsidRPr="0049791B" w:rsidRDefault="00BE0BBF" w:rsidP="00792B14">
      <w:pPr>
        <w:pStyle w:val="af1"/>
        <w:numPr>
          <w:ilvl w:val="4"/>
          <w:numId w:val="3"/>
        </w:numPr>
        <w:pBdr>
          <w:top w:val="nil"/>
          <w:left w:val="nil"/>
          <w:bottom w:val="nil"/>
          <w:right w:val="nil"/>
          <w:between w:val="nil"/>
        </w:pBdr>
        <w:spacing w:line="240" w:lineRule="auto"/>
        <w:ind w:left="1276" w:hanging="709"/>
        <w:rPr>
          <w:rFonts w:ascii="Times New Roman" w:hAnsi="Times New Roman" w:cs="Times New Roman"/>
          <w:sz w:val="28"/>
          <w:szCs w:val="28"/>
        </w:rPr>
      </w:pPr>
      <w:r>
        <w:rPr>
          <w:rFonts w:ascii="Times New Roman" w:hAnsi="Times New Roman" w:cs="Times New Roman"/>
          <w:sz w:val="28"/>
          <w:szCs w:val="28"/>
        </w:rPr>
        <w:t>Оцінку</w:t>
      </w:r>
      <w:r w:rsidR="00885875" w:rsidRPr="0049791B">
        <w:rPr>
          <w:rFonts w:ascii="Times New Roman" w:hAnsi="Times New Roman" w:cs="Times New Roman"/>
          <w:sz w:val="28"/>
          <w:szCs w:val="28"/>
        </w:rPr>
        <w:t xml:space="preserve"> впливів і наслідків кліматичних загроз</w:t>
      </w:r>
    </w:p>
    <w:p w:rsidR="00885875" w:rsidRPr="0049791B" w:rsidRDefault="00BE0BBF" w:rsidP="00792B14">
      <w:pPr>
        <w:pStyle w:val="af1"/>
        <w:numPr>
          <w:ilvl w:val="4"/>
          <w:numId w:val="3"/>
        </w:numPr>
        <w:pBdr>
          <w:top w:val="nil"/>
          <w:left w:val="nil"/>
          <w:bottom w:val="nil"/>
          <w:right w:val="nil"/>
          <w:between w:val="nil"/>
        </w:pBdr>
        <w:spacing w:line="240" w:lineRule="auto"/>
        <w:ind w:left="1276" w:hanging="709"/>
        <w:rPr>
          <w:rFonts w:ascii="Times New Roman" w:hAnsi="Times New Roman" w:cs="Times New Roman"/>
          <w:sz w:val="28"/>
          <w:szCs w:val="28"/>
        </w:rPr>
      </w:pPr>
      <w:r>
        <w:rPr>
          <w:rFonts w:ascii="Times New Roman" w:hAnsi="Times New Roman" w:cs="Times New Roman"/>
          <w:sz w:val="28"/>
          <w:szCs w:val="28"/>
        </w:rPr>
        <w:t>Інтегральну оцінку</w:t>
      </w:r>
      <w:r w:rsidR="00885875" w:rsidRPr="0049791B">
        <w:rPr>
          <w:rFonts w:ascii="Times New Roman" w:hAnsi="Times New Roman" w:cs="Times New Roman"/>
          <w:sz w:val="28"/>
          <w:szCs w:val="28"/>
        </w:rPr>
        <w:t xml:space="preserve"> ризику</w:t>
      </w:r>
    </w:p>
    <w:p w:rsidR="000214BE" w:rsidRDefault="000214BE" w:rsidP="0049791B">
      <w:pPr>
        <w:pBdr>
          <w:top w:val="nil"/>
          <w:left w:val="nil"/>
          <w:bottom w:val="nil"/>
          <w:right w:val="nil"/>
          <w:between w:val="nil"/>
        </w:pBdr>
        <w:spacing w:line="240" w:lineRule="auto"/>
        <w:ind w:firstLine="567"/>
        <w:rPr>
          <w:rFonts w:ascii="Times New Roman" w:hAnsi="Times New Roman" w:cs="Times New Roman"/>
          <w:i/>
          <w:iCs/>
          <w:sz w:val="28"/>
          <w:szCs w:val="28"/>
        </w:rPr>
      </w:pPr>
    </w:p>
    <w:p w:rsidR="001B3594" w:rsidRPr="0049791B" w:rsidRDefault="001B3594" w:rsidP="0049791B">
      <w:pPr>
        <w:pBdr>
          <w:top w:val="nil"/>
          <w:left w:val="nil"/>
          <w:bottom w:val="nil"/>
          <w:right w:val="nil"/>
          <w:between w:val="nil"/>
        </w:pBdr>
        <w:spacing w:line="240" w:lineRule="auto"/>
        <w:ind w:firstLine="567"/>
        <w:rPr>
          <w:rFonts w:ascii="Times New Roman" w:hAnsi="Times New Roman" w:cs="Times New Roman"/>
          <w:i/>
          <w:iCs/>
          <w:sz w:val="28"/>
          <w:szCs w:val="28"/>
        </w:rPr>
      </w:pPr>
      <w:r w:rsidRPr="0049791B">
        <w:rPr>
          <w:rFonts w:ascii="Times New Roman" w:hAnsi="Times New Roman" w:cs="Times New Roman"/>
          <w:i/>
          <w:iCs/>
          <w:sz w:val="28"/>
          <w:szCs w:val="28"/>
        </w:rPr>
        <w:t>Оцінка чутливості</w:t>
      </w:r>
    </w:p>
    <w:p w:rsidR="001B3594" w:rsidRPr="0049791B" w:rsidRDefault="001B3594" w:rsidP="0049791B">
      <w:pPr>
        <w:pBdr>
          <w:top w:val="nil"/>
          <w:left w:val="nil"/>
          <w:bottom w:val="nil"/>
          <w:right w:val="nil"/>
          <w:between w:val="nil"/>
        </w:pBdr>
        <w:spacing w:line="240" w:lineRule="auto"/>
        <w:ind w:firstLine="567"/>
        <w:rPr>
          <w:rFonts w:ascii="Times New Roman" w:hAnsi="Times New Roman" w:cs="Times New Roman"/>
          <w:sz w:val="28"/>
          <w:szCs w:val="28"/>
        </w:rPr>
      </w:pPr>
      <w:r w:rsidRPr="0049791B">
        <w:rPr>
          <w:rFonts w:ascii="Times New Roman" w:hAnsi="Times New Roman" w:cs="Times New Roman"/>
          <w:sz w:val="28"/>
          <w:szCs w:val="28"/>
        </w:rPr>
        <w:t>Метою аналізу чутливості є визначити, які кліматичні загрози є актуальними для оцінюваної діяльності, незалежно від конкретного місця її розташування. Наприклад, загроза підвищення рівня моря є актуальною для</w:t>
      </w:r>
      <w:r w:rsidR="00BE0BBF">
        <w:rPr>
          <w:rFonts w:ascii="Times New Roman" w:hAnsi="Times New Roman" w:cs="Times New Roman"/>
          <w:sz w:val="28"/>
          <w:szCs w:val="28"/>
        </w:rPr>
        <w:t xml:space="preserve"> будь-якого морського порту, не</w:t>
      </w:r>
      <w:r w:rsidRPr="0049791B">
        <w:rPr>
          <w:rFonts w:ascii="Times New Roman" w:hAnsi="Times New Roman" w:cs="Times New Roman"/>
          <w:sz w:val="28"/>
          <w:szCs w:val="28"/>
        </w:rPr>
        <w:t>залежно від місця його розташування.</w:t>
      </w:r>
    </w:p>
    <w:p w:rsidR="001B3594" w:rsidRPr="0049791B" w:rsidRDefault="001B3594" w:rsidP="0049791B">
      <w:pPr>
        <w:pBdr>
          <w:top w:val="nil"/>
          <w:left w:val="nil"/>
          <w:bottom w:val="nil"/>
          <w:right w:val="nil"/>
          <w:between w:val="nil"/>
        </w:pBdr>
        <w:spacing w:line="240" w:lineRule="auto"/>
        <w:ind w:firstLine="567"/>
        <w:rPr>
          <w:rFonts w:ascii="Times New Roman" w:hAnsi="Times New Roman" w:cs="Times New Roman"/>
          <w:sz w:val="28"/>
          <w:szCs w:val="28"/>
        </w:rPr>
      </w:pPr>
      <w:r w:rsidRPr="0049791B">
        <w:rPr>
          <w:rFonts w:ascii="Times New Roman" w:hAnsi="Times New Roman" w:cs="Times New Roman"/>
          <w:sz w:val="28"/>
          <w:szCs w:val="28"/>
        </w:rPr>
        <w:t>Аналіз чутливості повинен охоплювати плановану діяльність комплексно, розглядаючи не лише інфраструктуру та процеси самого проєкту, але й те, як він функціонує в рамках ширшої мережі або системи. Оцінювати чутливість пропонується для таких категорій:</w:t>
      </w:r>
    </w:p>
    <w:p w:rsidR="001B3594" w:rsidRPr="0049791B" w:rsidRDefault="001B3594" w:rsidP="00A127DD">
      <w:pPr>
        <w:pStyle w:val="af1"/>
        <w:numPr>
          <w:ilvl w:val="0"/>
          <w:numId w:val="19"/>
        </w:numPr>
        <w:pBdr>
          <w:top w:val="nil"/>
          <w:left w:val="nil"/>
          <w:bottom w:val="nil"/>
          <w:right w:val="nil"/>
          <w:between w:val="nil"/>
        </w:pBdr>
        <w:spacing w:line="240" w:lineRule="auto"/>
        <w:ind w:left="0" w:firstLine="567"/>
        <w:rPr>
          <w:rFonts w:ascii="Times New Roman" w:hAnsi="Times New Roman" w:cs="Times New Roman"/>
          <w:sz w:val="28"/>
          <w:szCs w:val="28"/>
        </w:rPr>
      </w:pPr>
      <w:r w:rsidRPr="0049791B">
        <w:rPr>
          <w:rFonts w:ascii="Times New Roman" w:hAnsi="Times New Roman" w:cs="Times New Roman"/>
          <w:sz w:val="28"/>
          <w:szCs w:val="28"/>
        </w:rPr>
        <w:t xml:space="preserve">об’єкти і процеси на місці </w:t>
      </w:r>
      <w:r w:rsidR="006B16B4" w:rsidRPr="0049791B">
        <w:rPr>
          <w:rFonts w:ascii="Times New Roman" w:hAnsi="Times New Roman" w:cs="Times New Roman"/>
          <w:sz w:val="28"/>
          <w:szCs w:val="28"/>
        </w:rPr>
        <w:t>провадження</w:t>
      </w:r>
      <w:r w:rsidRPr="0049791B">
        <w:rPr>
          <w:rFonts w:ascii="Times New Roman" w:hAnsi="Times New Roman" w:cs="Times New Roman"/>
          <w:sz w:val="28"/>
          <w:szCs w:val="28"/>
        </w:rPr>
        <w:t xml:space="preserve"> планованої діяльності</w:t>
      </w:r>
      <w:r w:rsidR="00A127DD">
        <w:rPr>
          <w:rFonts w:ascii="Times New Roman" w:hAnsi="Times New Roman" w:cs="Times New Roman"/>
          <w:sz w:val="28"/>
          <w:szCs w:val="28"/>
        </w:rPr>
        <w:t>;</w:t>
      </w:r>
    </w:p>
    <w:p w:rsidR="001B3594" w:rsidRPr="0049791B" w:rsidRDefault="001B3594" w:rsidP="00A127DD">
      <w:pPr>
        <w:pStyle w:val="af1"/>
        <w:numPr>
          <w:ilvl w:val="0"/>
          <w:numId w:val="19"/>
        </w:numPr>
        <w:pBdr>
          <w:top w:val="nil"/>
          <w:left w:val="nil"/>
          <w:bottom w:val="nil"/>
          <w:right w:val="nil"/>
          <w:between w:val="nil"/>
        </w:pBdr>
        <w:spacing w:line="240" w:lineRule="auto"/>
        <w:ind w:left="0" w:firstLine="567"/>
        <w:rPr>
          <w:rFonts w:ascii="Times New Roman" w:hAnsi="Times New Roman" w:cs="Times New Roman"/>
          <w:sz w:val="28"/>
          <w:szCs w:val="28"/>
        </w:rPr>
      </w:pPr>
      <w:r w:rsidRPr="0049791B">
        <w:rPr>
          <w:rFonts w:ascii="Times New Roman" w:hAnsi="Times New Roman" w:cs="Times New Roman"/>
          <w:sz w:val="28"/>
          <w:szCs w:val="28"/>
        </w:rPr>
        <w:t>вхідні ресурси, наприклад, вода та енергія</w:t>
      </w:r>
      <w:r w:rsidR="00A127DD">
        <w:rPr>
          <w:rFonts w:ascii="Times New Roman" w:hAnsi="Times New Roman" w:cs="Times New Roman"/>
          <w:sz w:val="28"/>
          <w:szCs w:val="28"/>
        </w:rPr>
        <w:t>;</w:t>
      </w:r>
    </w:p>
    <w:p w:rsidR="001B3594" w:rsidRPr="0049791B" w:rsidRDefault="001B3594" w:rsidP="00A127DD">
      <w:pPr>
        <w:pStyle w:val="af1"/>
        <w:numPr>
          <w:ilvl w:val="0"/>
          <w:numId w:val="19"/>
        </w:numPr>
        <w:pBdr>
          <w:top w:val="nil"/>
          <w:left w:val="nil"/>
          <w:bottom w:val="nil"/>
          <w:right w:val="nil"/>
          <w:between w:val="nil"/>
        </w:pBdr>
        <w:spacing w:line="240" w:lineRule="auto"/>
        <w:ind w:left="0" w:firstLine="567"/>
        <w:rPr>
          <w:rFonts w:ascii="Times New Roman" w:hAnsi="Times New Roman" w:cs="Times New Roman"/>
          <w:sz w:val="28"/>
          <w:szCs w:val="28"/>
        </w:rPr>
      </w:pPr>
      <w:r w:rsidRPr="0049791B">
        <w:rPr>
          <w:rFonts w:ascii="Times New Roman" w:hAnsi="Times New Roman" w:cs="Times New Roman"/>
          <w:sz w:val="28"/>
          <w:szCs w:val="28"/>
        </w:rPr>
        <w:t>вихідні ресурси, наприклад, продукція та послуги</w:t>
      </w:r>
      <w:r w:rsidR="00A127DD">
        <w:rPr>
          <w:rFonts w:ascii="Times New Roman" w:hAnsi="Times New Roman" w:cs="Times New Roman"/>
          <w:sz w:val="28"/>
          <w:szCs w:val="28"/>
        </w:rPr>
        <w:t>;</w:t>
      </w:r>
    </w:p>
    <w:p w:rsidR="001B3594" w:rsidRPr="0049791B" w:rsidRDefault="001B3594" w:rsidP="00A127DD">
      <w:pPr>
        <w:pStyle w:val="af1"/>
        <w:numPr>
          <w:ilvl w:val="0"/>
          <w:numId w:val="19"/>
        </w:numPr>
        <w:pBdr>
          <w:top w:val="nil"/>
          <w:left w:val="nil"/>
          <w:bottom w:val="nil"/>
          <w:right w:val="nil"/>
          <w:between w:val="nil"/>
        </w:pBdr>
        <w:spacing w:line="240" w:lineRule="auto"/>
        <w:ind w:left="0" w:firstLine="567"/>
        <w:rPr>
          <w:rFonts w:ascii="Times New Roman" w:hAnsi="Times New Roman" w:cs="Times New Roman"/>
          <w:sz w:val="28"/>
          <w:szCs w:val="28"/>
        </w:rPr>
      </w:pPr>
      <w:r w:rsidRPr="0049791B">
        <w:rPr>
          <w:rFonts w:ascii="Times New Roman" w:hAnsi="Times New Roman" w:cs="Times New Roman"/>
          <w:sz w:val="28"/>
          <w:szCs w:val="28"/>
        </w:rPr>
        <w:t>доступ і транспортний зв’язок, у тому числі не пов’язаний безпосередньо з проєктом</w:t>
      </w:r>
      <w:r w:rsidR="00A127DD">
        <w:rPr>
          <w:rFonts w:ascii="Times New Roman" w:hAnsi="Times New Roman" w:cs="Times New Roman"/>
          <w:sz w:val="28"/>
          <w:szCs w:val="28"/>
        </w:rPr>
        <w:t>.</w:t>
      </w:r>
    </w:p>
    <w:p w:rsidR="003D1D12" w:rsidRPr="003D1D12" w:rsidRDefault="001B3594" w:rsidP="003D1D12">
      <w:pPr>
        <w:pBdr>
          <w:top w:val="nil"/>
          <w:left w:val="nil"/>
          <w:bottom w:val="nil"/>
          <w:right w:val="nil"/>
          <w:between w:val="nil"/>
        </w:pBdr>
        <w:spacing w:line="240" w:lineRule="auto"/>
        <w:ind w:firstLine="567"/>
        <w:rPr>
          <w:rFonts w:ascii="Times New Roman" w:hAnsi="Times New Roman" w:cs="Times New Roman"/>
          <w:vanish/>
          <w:sz w:val="28"/>
          <w:szCs w:val="28"/>
        </w:rPr>
      </w:pPr>
      <w:r w:rsidRPr="0049791B">
        <w:rPr>
          <w:rFonts w:ascii="Times New Roman" w:hAnsi="Times New Roman" w:cs="Times New Roman"/>
          <w:sz w:val="28"/>
          <w:szCs w:val="28"/>
        </w:rPr>
        <w:t xml:space="preserve">Якщо деякі процеси та об’єкти планованої діяльності, які є критично важливими для її реалізації, залежать від кліматичних факторів – вони мають обов’язково бути враховані в оцінці чутливості. За кожною із представлених чотирьох категорій надається інтегральна оцінка її чутливості за шкалою «низька», «середня», «висока» </w:t>
      </w:r>
      <w:r w:rsidR="006B16B4" w:rsidRPr="0049791B">
        <w:rPr>
          <w:rFonts w:ascii="Times New Roman" w:hAnsi="Times New Roman" w:cs="Times New Roman"/>
          <w:sz w:val="28"/>
          <w:szCs w:val="28"/>
        </w:rPr>
        <w:t xml:space="preserve">окремо для кожної з можливих кліматичних загроз </w:t>
      </w:r>
      <w:r w:rsidRPr="0049791B">
        <w:rPr>
          <w:rFonts w:ascii="Times New Roman" w:hAnsi="Times New Roman" w:cs="Times New Roman"/>
          <w:sz w:val="28"/>
          <w:szCs w:val="28"/>
        </w:rPr>
        <w:t xml:space="preserve">(таблиця </w:t>
      </w:r>
      <w:r w:rsidR="00D70153">
        <w:rPr>
          <w:rFonts w:ascii="Times New Roman" w:hAnsi="Times New Roman" w:cs="Times New Roman"/>
          <w:sz w:val="28"/>
          <w:szCs w:val="28"/>
        </w:rPr>
        <w:t>8</w:t>
      </w:r>
      <w:r w:rsidR="00E842EC">
        <w:fldChar w:fldCharType="begin"/>
      </w:r>
      <w:r w:rsidR="00E842EC">
        <w:instrText xml:space="preserve"> REF _Ref153204886 \h  \* MERGEFORMAT </w:instrText>
      </w:r>
      <w:r w:rsidR="00E842EC">
        <w:fldChar w:fldCharType="separate"/>
      </w:r>
    </w:p>
    <w:p w:rsidR="001B3594" w:rsidRPr="0049791B" w:rsidRDefault="003D1D12" w:rsidP="0049791B">
      <w:pPr>
        <w:pBdr>
          <w:top w:val="nil"/>
          <w:left w:val="nil"/>
          <w:bottom w:val="nil"/>
          <w:right w:val="nil"/>
          <w:between w:val="nil"/>
        </w:pBdr>
        <w:spacing w:line="240" w:lineRule="auto"/>
        <w:ind w:firstLine="567"/>
        <w:rPr>
          <w:rFonts w:ascii="Times New Roman" w:hAnsi="Times New Roman" w:cs="Times New Roman"/>
          <w:sz w:val="28"/>
          <w:szCs w:val="28"/>
        </w:rPr>
      </w:pPr>
      <w:r w:rsidRPr="003D1D12">
        <w:rPr>
          <w:rFonts w:ascii="Times New Roman" w:hAnsi="Times New Roman" w:cs="Times New Roman"/>
          <w:vanish/>
          <w:sz w:val="28"/>
          <w:szCs w:val="28"/>
        </w:rPr>
        <w:t xml:space="preserve">Таблиця </w:t>
      </w:r>
      <w:r>
        <w:rPr>
          <w:rFonts w:ascii="Times New Roman" w:hAnsi="Times New Roman" w:cs="Times New Roman"/>
          <w:noProof/>
          <w:sz w:val="28"/>
          <w:szCs w:val="28"/>
        </w:rPr>
        <w:t>8</w:t>
      </w:r>
      <w:r w:rsidR="00E842EC">
        <w:fldChar w:fldCharType="end"/>
      </w:r>
      <w:r w:rsidR="001B3594" w:rsidRPr="0049791B">
        <w:rPr>
          <w:rFonts w:ascii="Times New Roman" w:hAnsi="Times New Roman" w:cs="Times New Roman"/>
          <w:sz w:val="28"/>
          <w:szCs w:val="28"/>
        </w:rPr>
        <w:t>).</w:t>
      </w:r>
    </w:p>
    <w:p w:rsidR="008E7278" w:rsidRPr="008E7278" w:rsidRDefault="008E7278" w:rsidP="008E7278">
      <w:bookmarkStart w:id="26" w:name="_Ref153204886"/>
    </w:p>
    <w:p w:rsidR="001B3594" w:rsidRDefault="001B3594" w:rsidP="00227A71">
      <w:pPr>
        <w:pStyle w:val="ac"/>
        <w:keepNext/>
        <w:spacing w:after="0"/>
        <w:rPr>
          <w:rFonts w:ascii="Times New Roman" w:hAnsi="Times New Roman" w:cs="Times New Roman"/>
          <w:sz w:val="28"/>
          <w:szCs w:val="28"/>
        </w:rPr>
      </w:pPr>
      <w:r w:rsidRPr="00AF3500">
        <w:rPr>
          <w:rFonts w:ascii="Times New Roman" w:hAnsi="Times New Roman" w:cs="Times New Roman"/>
          <w:sz w:val="28"/>
          <w:szCs w:val="28"/>
        </w:rPr>
        <w:t xml:space="preserve">Таблиця </w:t>
      </w:r>
      <w:r w:rsidR="00404178" w:rsidRPr="00AF3500">
        <w:rPr>
          <w:rFonts w:ascii="Times New Roman" w:hAnsi="Times New Roman" w:cs="Times New Roman"/>
          <w:noProof/>
          <w:sz w:val="28"/>
          <w:szCs w:val="28"/>
        </w:rPr>
        <w:fldChar w:fldCharType="begin"/>
      </w:r>
      <w:r w:rsidR="00EE2288" w:rsidRPr="00AF3500">
        <w:rPr>
          <w:rFonts w:ascii="Times New Roman" w:hAnsi="Times New Roman" w:cs="Times New Roman"/>
          <w:noProof/>
          <w:sz w:val="28"/>
          <w:szCs w:val="28"/>
        </w:rPr>
        <w:instrText xml:space="preserve"> SEQ Таблиця \* ARABIC </w:instrText>
      </w:r>
      <w:r w:rsidR="00404178" w:rsidRPr="00AF3500">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8</w:t>
      </w:r>
      <w:r w:rsidR="00404178" w:rsidRPr="00AF3500">
        <w:rPr>
          <w:rFonts w:ascii="Times New Roman" w:hAnsi="Times New Roman" w:cs="Times New Roman"/>
          <w:noProof/>
          <w:sz w:val="28"/>
          <w:szCs w:val="28"/>
        </w:rPr>
        <w:fldChar w:fldCharType="end"/>
      </w:r>
      <w:bookmarkEnd w:id="26"/>
      <w:r w:rsidRPr="00AF3500">
        <w:rPr>
          <w:rFonts w:ascii="Times New Roman" w:hAnsi="Times New Roman" w:cs="Times New Roman"/>
          <w:sz w:val="28"/>
          <w:szCs w:val="28"/>
        </w:rPr>
        <w:t xml:space="preserve"> – Оцінка чутливості планованої діяльності до кліматичних загроз</w:t>
      </w:r>
      <w:r w:rsidR="006B16B4" w:rsidRPr="00AF3500">
        <w:rPr>
          <w:rFonts w:ascii="Times New Roman" w:hAnsi="Times New Roman" w:cs="Times New Roman"/>
          <w:sz w:val="28"/>
          <w:szCs w:val="28"/>
        </w:rPr>
        <w:t xml:space="preserve"> (приклад)</w:t>
      </w:r>
    </w:p>
    <w:p w:rsidR="00AF3500" w:rsidRPr="00AF3500" w:rsidRDefault="00AF3500" w:rsidP="00AF3500"/>
    <w:tbl>
      <w:tblPr>
        <w:tblStyle w:val="af6"/>
        <w:tblW w:w="0" w:type="auto"/>
        <w:jc w:val="center"/>
        <w:tblLook w:val="04A0" w:firstRow="1" w:lastRow="0" w:firstColumn="1" w:lastColumn="0" w:noHBand="0" w:noVBand="1"/>
      </w:tblPr>
      <w:tblGrid>
        <w:gridCol w:w="4111"/>
        <w:gridCol w:w="1134"/>
        <w:gridCol w:w="1911"/>
        <w:gridCol w:w="1041"/>
        <w:gridCol w:w="1242"/>
      </w:tblGrid>
      <w:tr w:rsidR="001B3594" w:rsidRPr="00AE026C" w:rsidTr="00AF3500">
        <w:trPr>
          <w:jc w:val="center"/>
        </w:trPr>
        <w:tc>
          <w:tcPr>
            <w:tcW w:w="4111" w:type="dxa"/>
            <w:vMerge w:val="restart"/>
            <w:vAlign w:val="center"/>
          </w:tcPr>
          <w:p w:rsidR="001B3594" w:rsidRPr="00AE026C" w:rsidRDefault="001B3594" w:rsidP="001B3594">
            <w:pPr>
              <w:jc w:val="left"/>
              <w:rPr>
                <w:rFonts w:ascii="Times New Roman" w:hAnsi="Times New Roman" w:cs="Times New Roman"/>
                <w:b/>
                <w:bCs/>
              </w:rPr>
            </w:pPr>
            <w:r w:rsidRPr="00AE026C">
              <w:rPr>
                <w:rFonts w:ascii="Times New Roman" w:hAnsi="Times New Roman" w:cs="Times New Roman"/>
                <w:b/>
                <w:bCs/>
              </w:rPr>
              <w:t>Категорія оцінюваних об’єктів</w:t>
            </w:r>
          </w:p>
        </w:tc>
        <w:tc>
          <w:tcPr>
            <w:tcW w:w="5328" w:type="dxa"/>
            <w:gridSpan w:val="4"/>
            <w:vAlign w:val="center"/>
          </w:tcPr>
          <w:p w:rsidR="001B3594" w:rsidRPr="00AE026C" w:rsidRDefault="001B3594" w:rsidP="001B3594">
            <w:pPr>
              <w:jc w:val="center"/>
              <w:rPr>
                <w:rFonts w:ascii="Times New Roman" w:hAnsi="Times New Roman" w:cs="Times New Roman"/>
                <w:b/>
                <w:bCs/>
              </w:rPr>
            </w:pPr>
            <w:r w:rsidRPr="00AE026C">
              <w:rPr>
                <w:rFonts w:ascii="Times New Roman" w:hAnsi="Times New Roman" w:cs="Times New Roman"/>
                <w:b/>
                <w:bCs/>
              </w:rPr>
              <w:t>Кліматичні загрози</w:t>
            </w:r>
          </w:p>
        </w:tc>
      </w:tr>
      <w:tr w:rsidR="001B3594" w:rsidRPr="00AE026C" w:rsidTr="00AF3500">
        <w:trPr>
          <w:jc w:val="center"/>
        </w:trPr>
        <w:tc>
          <w:tcPr>
            <w:tcW w:w="4111" w:type="dxa"/>
            <w:vMerge/>
          </w:tcPr>
          <w:p w:rsidR="001B3594" w:rsidRPr="00AE026C" w:rsidRDefault="001B3594" w:rsidP="001B3594">
            <w:pPr>
              <w:rPr>
                <w:rFonts w:ascii="Times New Roman" w:hAnsi="Times New Roman" w:cs="Times New Roman"/>
                <w:b/>
                <w:bCs/>
              </w:rPr>
            </w:pPr>
          </w:p>
        </w:tc>
        <w:tc>
          <w:tcPr>
            <w:tcW w:w="1134" w:type="dxa"/>
            <w:vAlign w:val="center"/>
          </w:tcPr>
          <w:p w:rsidR="001B3594" w:rsidRPr="00AE026C" w:rsidRDefault="001B3594" w:rsidP="001B3594">
            <w:pPr>
              <w:jc w:val="center"/>
              <w:rPr>
                <w:rFonts w:ascii="Times New Roman" w:hAnsi="Times New Roman" w:cs="Times New Roman"/>
                <w:b/>
                <w:bCs/>
              </w:rPr>
            </w:pPr>
            <w:r w:rsidRPr="00AE026C">
              <w:rPr>
                <w:rFonts w:ascii="Times New Roman" w:hAnsi="Times New Roman" w:cs="Times New Roman"/>
                <w:b/>
                <w:bCs/>
              </w:rPr>
              <w:t>Повені</w:t>
            </w:r>
          </w:p>
        </w:tc>
        <w:tc>
          <w:tcPr>
            <w:tcW w:w="1911" w:type="dxa"/>
            <w:vAlign w:val="center"/>
          </w:tcPr>
          <w:p w:rsidR="001B3594" w:rsidRPr="00AE026C" w:rsidRDefault="001B3594" w:rsidP="001B3594">
            <w:pPr>
              <w:jc w:val="center"/>
              <w:rPr>
                <w:rFonts w:ascii="Times New Roman" w:hAnsi="Times New Roman" w:cs="Times New Roman"/>
                <w:b/>
                <w:bCs/>
              </w:rPr>
            </w:pPr>
            <w:r w:rsidRPr="00AE026C">
              <w:rPr>
                <w:rFonts w:ascii="Times New Roman" w:hAnsi="Times New Roman" w:cs="Times New Roman"/>
                <w:b/>
                <w:bCs/>
              </w:rPr>
              <w:t>Хвилі спеки</w:t>
            </w:r>
          </w:p>
        </w:tc>
        <w:tc>
          <w:tcPr>
            <w:tcW w:w="1041" w:type="dxa"/>
            <w:vAlign w:val="center"/>
          </w:tcPr>
          <w:p w:rsidR="001B3594" w:rsidRPr="00AE026C" w:rsidRDefault="001B3594" w:rsidP="001B3594">
            <w:pPr>
              <w:jc w:val="center"/>
              <w:rPr>
                <w:rFonts w:ascii="Times New Roman" w:hAnsi="Times New Roman" w:cs="Times New Roman"/>
                <w:b/>
                <w:bCs/>
              </w:rPr>
            </w:pPr>
            <w:r w:rsidRPr="00AE026C">
              <w:rPr>
                <w:rFonts w:ascii="Times New Roman" w:hAnsi="Times New Roman" w:cs="Times New Roman"/>
                <w:b/>
                <w:bCs/>
              </w:rPr>
              <w:t>…</w:t>
            </w:r>
          </w:p>
        </w:tc>
        <w:tc>
          <w:tcPr>
            <w:tcW w:w="1242" w:type="dxa"/>
            <w:vAlign w:val="center"/>
          </w:tcPr>
          <w:p w:rsidR="001B3594" w:rsidRPr="00AE026C" w:rsidRDefault="001B3594" w:rsidP="001B3594">
            <w:pPr>
              <w:jc w:val="center"/>
              <w:rPr>
                <w:rFonts w:ascii="Times New Roman" w:hAnsi="Times New Roman" w:cs="Times New Roman"/>
                <w:b/>
                <w:bCs/>
              </w:rPr>
            </w:pPr>
            <w:r w:rsidRPr="00AE026C">
              <w:rPr>
                <w:rFonts w:ascii="Times New Roman" w:hAnsi="Times New Roman" w:cs="Times New Roman"/>
                <w:b/>
                <w:bCs/>
              </w:rPr>
              <w:t>Посуха</w:t>
            </w:r>
          </w:p>
        </w:tc>
      </w:tr>
      <w:tr w:rsidR="001B3594" w:rsidRPr="00AE026C" w:rsidTr="00AF3500">
        <w:trPr>
          <w:jc w:val="center"/>
        </w:trPr>
        <w:tc>
          <w:tcPr>
            <w:tcW w:w="4111" w:type="dxa"/>
          </w:tcPr>
          <w:p w:rsidR="001B3594" w:rsidRPr="00AE026C" w:rsidRDefault="001B3594" w:rsidP="001B3594">
            <w:pPr>
              <w:rPr>
                <w:rFonts w:ascii="Times New Roman" w:hAnsi="Times New Roman" w:cs="Times New Roman"/>
              </w:rPr>
            </w:pPr>
            <w:r w:rsidRPr="00AE026C">
              <w:rPr>
                <w:rFonts w:ascii="Times New Roman" w:hAnsi="Times New Roman" w:cs="Times New Roman"/>
              </w:rPr>
              <w:t>Об’єкти і процеси на місці</w:t>
            </w:r>
          </w:p>
        </w:tc>
        <w:tc>
          <w:tcPr>
            <w:tcW w:w="1134" w:type="dxa"/>
            <w:shd w:val="clear" w:color="auto" w:fill="FABF8F" w:themeFill="accent6" w:themeFillTint="99"/>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Висока</w:t>
            </w:r>
          </w:p>
        </w:tc>
        <w:tc>
          <w:tcPr>
            <w:tcW w:w="1911" w:type="dxa"/>
            <w:shd w:val="clear" w:color="auto" w:fill="C2D69B" w:themeFill="accent3" w:themeFillTint="99"/>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Низька</w:t>
            </w:r>
          </w:p>
        </w:tc>
        <w:tc>
          <w:tcPr>
            <w:tcW w:w="1041" w:type="dxa"/>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w:t>
            </w:r>
          </w:p>
        </w:tc>
        <w:tc>
          <w:tcPr>
            <w:tcW w:w="1242" w:type="dxa"/>
            <w:shd w:val="clear" w:color="auto" w:fill="C2D69B" w:themeFill="accent3" w:themeFillTint="99"/>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Низька</w:t>
            </w:r>
          </w:p>
        </w:tc>
      </w:tr>
      <w:tr w:rsidR="001B3594" w:rsidRPr="00AE026C" w:rsidTr="00AF3500">
        <w:trPr>
          <w:jc w:val="center"/>
        </w:trPr>
        <w:tc>
          <w:tcPr>
            <w:tcW w:w="4111" w:type="dxa"/>
          </w:tcPr>
          <w:p w:rsidR="001B3594" w:rsidRPr="00AE026C" w:rsidRDefault="001B3594" w:rsidP="001B3594">
            <w:pPr>
              <w:rPr>
                <w:rFonts w:ascii="Times New Roman" w:hAnsi="Times New Roman" w:cs="Times New Roman"/>
              </w:rPr>
            </w:pPr>
            <w:r w:rsidRPr="00AE026C">
              <w:rPr>
                <w:rFonts w:ascii="Times New Roman" w:hAnsi="Times New Roman" w:cs="Times New Roman"/>
              </w:rPr>
              <w:t>Вхідні ресурси</w:t>
            </w:r>
          </w:p>
        </w:tc>
        <w:tc>
          <w:tcPr>
            <w:tcW w:w="1134" w:type="dxa"/>
            <w:shd w:val="clear" w:color="auto" w:fill="FFFF66"/>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Середня</w:t>
            </w:r>
          </w:p>
        </w:tc>
        <w:tc>
          <w:tcPr>
            <w:tcW w:w="1911" w:type="dxa"/>
            <w:shd w:val="clear" w:color="auto" w:fill="FFFF66"/>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Середня</w:t>
            </w:r>
          </w:p>
        </w:tc>
        <w:tc>
          <w:tcPr>
            <w:tcW w:w="1041" w:type="dxa"/>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w:t>
            </w:r>
          </w:p>
        </w:tc>
        <w:tc>
          <w:tcPr>
            <w:tcW w:w="1242" w:type="dxa"/>
            <w:shd w:val="clear" w:color="auto" w:fill="C2D69B" w:themeFill="accent3" w:themeFillTint="99"/>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Низька</w:t>
            </w:r>
          </w:p>
        </w:tc>
      </w:tr>
      <w:tr w:rsidR="001B3594" w:rsidRPr="00AE026C" w:rsidTr="00AF3500">
        <w:trPr>
          <w:jc w:val="center"/>
        </w:trPr>
        <w:tc>
          <w:tcPr>
            <w:tcW w:w="4111" w:type="dxa"/>
          </w:tcPr>
          <w:p w:rsidR="001B3594" w:rsidRPr="00AE026C" w:rsidRDefault="001B3594" w:rsidP="001B3594">
            <w:pPr>
              <w:rPr>
                <w:rFonts w:ascii="Times New Roman" w:hAnsi="Times New Roman" w:cs="Times New Roman"/>
              </w:rPr>
            </w:pPr>
            <w:r w:rsidRPr="00AE026C">
              <w:rPr>
                <w:rFonts w:ascii="Times New Roman" w:hAnsi="Times New Roman" w:cs="Times New Roman"/>
              </w:rPr>
              <w:t>Вихідні ресурси</w:t>
            </w:r>
          </w:p>
        </w:tc>
        <w:tc>
          <w:tcPr>
            <w:tcW w:w="1134" w:type="dxa"/>
            <w:shd w:val="clear" w:color="auto" w:fill="FABF8F" w:themeFill="accent6" w:themeFillTint="99"/>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Висока</w:t>
            </w:r>
          </w:p>
        </w:tc>
        <w:tc>
          <w:tcPr>
            <w:tcW w:w="1911" w:type="dxa"/>
            <w:shd w:val="clear" w:color="auto" w:fill="C2D69B" w:themeFill="accent3" w:themeFillTint="99"/>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Низька</w:t>
            </w:r>
          </w:p>
        </w:tc>
        <w:tc>
          <w:tcPr>
            <w:tcW w:w="1041" w:type="dxa"/>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w:t>
            </w:r>
          </w:p>
        </w:tc>
        <w:tc>
          <w:tcPr>
            <w:tcW w:w="1242" w:type="dxa"/>
            <w:shd w:val="clear" w:color="auto" w:fill="C2D69B" w:themeFill="accent3" w:themeFillTint="99"/>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Низька</w:t>
            </w:r>
          </w:p>
        </w:tc>
      </w:tr>
      <w:tr w:rsidR="001B3594" w:rsidRPr="00AE026C" w:rsidTr="00AF3500">
        <w:trPr>
          <w:jc w:val="center"/>
        </w:trPr>
        <w:tc>
          <w:tcPr>
            <w:tcW w:w="4111" w:type="dxa"/>
          </w:tcPr>
          <w:p w:rsidR="001B3594" w:rsidRPr="00AE026C" w:rsidRDefault="001B3594" w:rsidP="001B3594">
            <w:pPr>
              <w:rPr>
                <w:rFonts w:ascii="Times New Roman" w:hAnsi="Times New Roman" w:cs="Times New Roman"/>
              </w:rPr>
            </w:pPr>
            <w:r w:rsidRPr="00AE026C">
              <w:rPr>
                <w:rFonts w:ascii="Times New Roman" w:hAnsi="Times New Roman" w:cs="Times New Roman"/>
              </w:rPr>
              <w:t>Транспортний зв’язок</w:t>
            </w:r>
          </w:p>
        </w:tc>
        <w:tc>
          <w:tcPr>
            <w:tcW w:w="1134" w:type="dxa"/>
            <w:shd w:val="clear" w:color="auto" w:fill="FFFF66"/>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Середня</w:t>
            </w:r>
          </w:p>
        </w:tc>
        <w:tc>
          <w:tcPr>
            <w:tcW w:w="1911" w:type="dxa"/>
            <w:shd w:val="clear" w:color="auto" w:fill="C2D69B" w:themeFill="accent3" w:themeFillTint="99"/>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Низька</w:t>
            </w:r>
          </w:p>
        </w:tc>
        <w:tc>
          <w:tcPr>
            <w:tcW w:w="1041" w:type="dxa"/>
            <w:vAlign w:val="center"/>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w:t>
            </w:r>
          </w:p>
        </w:tc>
        <w:tc>
          <w:tcPr>
            <w:tcW w:w="1242" w:type="dxa"/>
            <w:shd w:val="clear" w:color="auto" w:fill="C2D69B" w:themeFill="accent3" w:themeFillTint="99"/>
          </w:tcPr>
          <w:p w:rsidR="001B3594" w:rsidRPr="00AE026C" w:rsidRDefault="001B3594" w:rsidP="001B3594">
            <w:pPr>
              <w:jc w:val="center"/>
              <w:rPr>
                <w:rFonts w:ascii="Times New Roman" w:hAnsi="Times New Roman" w:cs="Times New Roman"/>
              </w:rPr>
            </w:pPr>
            <w:r w:rsidRPr="00AE026C">
              <w:rPr>
                <w:rFonts w:ascii="Times New Roman" w:hAnsi="Times New Roman" w:cs="Times New Roman"/>
              </w:rPr>
              <w:t>Низька</w:t>
            </w:r>
          </w:p>
        </w:tc>
      </w:tr>
      <w:tr w:rsidR="001B3594" w:rsidRPr="00AE026C" w:rsidTr="00AF3500">
        <w:trPr>
          <w:jc w:val="center"/>
        </w:trPr>
        <w:tc>
          <w:tcPr>
            <w:tcW w:w="4111" w:type="dxa"/>
          </w:tcPr>
          <w:p w:rsidR="001B3594" w:rsidRPr="00AE026C" w:rsidRDefault="001B3594" w:rsidP="00E62139">
            <w:pPr>
              <w:jc w:val="left"/>
              <w:rPr>
                <w:rFonts w:ascii="Times New Roman" w:hAnsi="Times New Roman" w:cs="Times New Roman"/>
                <w:b/>
                <w:bCs/>
              </w:rPr>
            </w:pPr>
            <w:r w:rsidRPr="00AE026C">
              <w:rPr>
                <w:rFonts w:ascii="Times New Roman" w:hAnsi="Times New Roman" w:cs="Times New Roman"/>
                <w:b/>
                <w:bCs/>
              </w:rPr>
              <w:t xml:space="preserve">Найвищий рівень </w:t>
            </w:r>
            <w:r w:rsidR="00E62139" w:rsidRPr="00AE026C">
              <w:rPr>
                <w:rFonts w:ascii="Times New Roman" w:hAnsi="Times New Roman" w:cs="Times New Roman"/>
                <w:b/>
                <w:bCs/>
              </w:rPr>
              <w:t xml:space="preserve">чутливості </w:t>
            </w:r>
            <w:r w:rsidR="00E62139" w:rsidRPr="00AE026C">
              <w:rPr>
                <w:rFonts w:ascii="Times New Roman" w:hAnsi="Times New Roman" w:cs="Times New Roman"/>
                <w:b/>
                <w:bCs/>
              </w:rPr>
              <w:br/>
              <w:t>з-поміж</w:t>
            </w:r>
            <w:r w:rsidRPr="00AE026C">
              <w:rPr>
                <w:rFonts w:ascii="Times New Roman" w:hAnsi="Times New Roman" w:cs="Times New Roman"/>
                <w:b/>
                <w:bCs/>
              </w:rPr>
              <w:t xml:space="preserve"> </w:t>
            </w:r>
            <w:r w:rsidR="00E62139" w:rsidRPr="00AE026C">
              <w:rPr>
                <w:rFonts w:ascii="Times New Roman" w:hAnsi="Times New Roman" w:cs="Times New Roman"/>
                <w:b/>
                <w:bCs/>
              </w:rPr>
              <w:t xml:space="preserve">чотирьох </w:t>
            </w:r>
            <w:r w:rsidRPr="00AE026C">
              <w:rPr>
                <w:rFonts w:ascii="Times New Roman" w:hAnsi="Times New Roman" w:cs="Times New Roman"/>
                <w:b/>
                <w:bCs/>
              </w:rPr>
              <w:t>категорі</w:t>
            </w:r>
            <w:r w:rsidR="00E62139" w:rsidRPr="00AE026C">
              <w:rPr>
                <w:rFonts w:ascii="Times New Roman" w:hAnsi="Times New Roman" w:cs="Times New Roman"/>
                <w:b/>
                <w:bCs/>
              </w:rPr>
              <w:t>й</w:t>
            </w:r>
          </w:p>
        </w:tc>
        <w:tc>
          <w:tcPr>
            <w:tcW w:w="1134" w:type="dxa"/>
            <w:shd w:val="clear" w:color="auto" w:fill="FABF8F" w:themeFill="accent6" w:themeFillTint="99"/>
            <w:vAlign w:val="center"/>
          </w:tcPr>
          <w:p w:rsidR="001B3594" w:rsidRPr="00AE026C" w:rsidRDefault="001B3594" w:rsidP="001B3594">
            <w:pPr>
              <w:jc w:val="center"/>
              <w:rPr>
                <w:rFonts w:ascii="Times New Roman" w:hAnsi="Times New Roman" w:cs="Times New Roman"/>
                <w:b/>
                <w:bCs/>
              </w:rPr>
            </w:pPr>
            <w:r w:rsidRPr="00AE026C">
              <w:rPr>
                <w:rFonts w:ascii="Times New Roman" w:hAnsi="Times New Roman" w:cs="Times New Roman"/>
                <w:b/>
                <w:bCs/>
              </w:rPr>
              <w:t>Висока</w:t>
            </w:r>
          </w:p>
        </w:tc>
        <w:tc>
          <w:tcPr>
            <w:tcW w:w="1911" w:type="dxa"/>
            <w:shd w:val="clear" w:color="auto" w:fill="FFFF66"/>
            <w:vAlign w:val="center"/>
          </w:tcPr>
          <w:p w:rsidR="001B3594" w:rsidRPr="00AE026C" w:rsidRDefault="001B3594" w:rsidP="001B3594">
            <w:pPr>
              <w:jc w:val="center"/>
              <w:rPr>
                <w:rFonts w:ascii="Times New Roman" w:hAnsi="Times New Roman" w:cs="Times New Roman"/>
                <w:b/>
                <w:bCs/>
              </w:rPr>
            </w:pPr>
            <w:r w:rsidRPr="00AE026C">
              <w:rPr>
                <w:rFonts w:ascii="Times New Roman" w:hAnsi="Times New Roman" w:cs="Times New Roman"/>
                <w:b/>
                <w:bCs/>
              </w:rPr>
              <w:t>Середня</w:t>
            </w:r>
          </w:p>
        </w:tc>
        <w:tc>
          <w:tcPr>
            <w:tcW w:w="1041" w:type="dxa"/>
            <w:vAlign w:val="center"/>
          </w:tcPr>
          <w:p w:rsidR="001B3594" w:rsidRPr="00AE026C" w:rsidRDefault="001B3594" w:rsidP="001B3594">
            <w:pPr>
              <w:jc w:val="center"/>
              <w:rPr>
                <w:rFonts w:ascii="Times New Roman" w:hAnsi="Times New Roman" w:cs="Times New Roman"/>
                <w:b/>
                <w:bCs/>
              </w:rPr>
            </w:pPr>
            <w:r w:rsidRPr="00AE026C">
              <w:rPr>
                <w:rFonts w:ascii="Times New Roman" w:hAnsi="Times New Roman" w:cs="Times New Roman"/>
                <w:b/>
                <w:bCs/>
              </w:rPr>
              <w:t>…</w:t>
            </w:r>
          </w:p>
        </w:tc>
        <w:tc>
          <w:tcPr>
            <w:tcW w:w="1242" w:type="dxa"/>
            <w:shd w:val="clear" w:color="auto" w:fill="C2D69B" w:themeFill="accent3" w:themeFillTint="99"/>
          </w:tcPr>
          <w:p w:rsidR="001B3594" w:rsidRPr="00AE026C" w:rsidRDefault="001B3594" w:rsidP="001B3594">
            <w:pPr>
              <w:jc w:val="center"/>
              <w:rPr>
                <w:rFonts w:ascii="Times New Roman" w:hAnsi="Times New Roman" w:cs="Times New Roman"/>
                <w:b/>
                <w:bCs/>
              </w:rPr>
            </w:pPr>
            <w:r w:rsidRPr="00AE026C">
              <w:rPr>
                <w:rFonts w:ascii="Times New Roman" w:hAnsi="Times New Roman" w:cs="Times New Roman"/>
                <w:b/>
                <w:bCs/>
              </w:rPr>
              <w:t>Низька</w:t>
            </w:r>
          </w:p>
        </w:tc>
      </w:tr>
    </w:tbl>
    <w:p w:rsidR="000214BE" w:rsidRDefault="000214BE" w:rsidP="00B23019">
      <w:pPr>
        <w:pBdr>
          <w:top w:val="nil"/>
          <w:left w:val="nil"/>
          <w:bottom w:val="nil"/>
          <w:right w:val="nil"/>
          <w:between w:val="nil"/>
        </w:pBdr>
        <w:spacing w:line="240" w:lineRule="auto"/>
        <w:ind w:firstLine="567"/>
        <w:rPr>
          <w:rFonts w:ascii="Times New Roman" w:hAnsi="Times New Roman" w:cs="Times New Roman"/>
          <w:sz w:val="28"/>
          <w:szCs w:val="28"/>
        </w:rPr>
      </w:pPr>
    </w:p>
    <w:p w:rsidR="006B16B4" w:rsidRPr="00B23019" w:rsidRDefault="006B16B4" w:rsidP="00B23019">
      <w:pPr>
        <w:pBdr>
          <w:top w:val="nil"/>
          <w:left w:val="nil"/>
          <w:bottom w:val="nil"/>
          <w:right w:val="nil"/>
          <w:between w:val="nil"/>
        </w:pBdr>
        <w:spacing w:line="240" w:lineRule="auto"/>
        <w:ind w:firstLine="567"/>
        <w:rPr>
          <w:rFonts w:ascii="Times New Roman" w:hAnsi="Times New Roman" w:cs="Times New Roman"/>
          <w:sz w:val="28"/>
          <w:szCs w:val="28"/>
        </w:rPr>
      </w:pPr>
      <w:r w:rsidRPr="00B23019">
        <w:rPr>
          <w:rFonts w:ascii="Times New Roman" w:hAnsi="Times New Roman" w:cs="Times New Roman"/>
          <w:sz w:val="28"/>
          <w:szCs w:val="28"/>
        </w:rPr>
        <w:t>Високий рівень чутливості призначається, якщо кліматична загроза може чинити значний вплив на категорію оцінюваних об’єктів. Середні</w:t>
      </w:r>
      <w:r w:rsidR="00BE0BBF">
        <w:rPr>
          <w:rFonts w:ascii="Times New Roman" w:hAnsi="Times New Roman" w:cs="Times New Roman"/>
          <w:sz w:val="28"/>
          <w:szCs w:val="28"/>
        </w:rPr>
        <w:t>й</w:t>
      </w:r>
      <w:r w:rsidRPr="00B23019">
        <w:rPr>
          <w:rFonts w:ascii="Times New Roman" w:hAnsi="Times New Roman" w:cs="Times New Roman"/>
          <w:sz w:val="28"/>
          <w:szCs w:val="28"/>
        </w:rPr>
        <w:t xml:space="preserve"> рівень чутливості означає, що вплив кліматичної загрози може бути помірним, невеликим. Низький рівень чутливості відповідає відсутності впливу або його незначності. У результаті для кожної кліматичної загрози виводиться підсумок оцінювання – вказується найвищий рівень чутливості з визначених для всіх чотирьох категорій оцінюваних об’єктів.</w:t>
      </w:r>
    </w:p>
    <w:p w:rsidR="006B16B4" w:rsidRPr="00B23019" w:rsidRDefault="00885875" w:rsidP="00B23019">
      <w:pPr>
        <w:pBdr>
          <w:top w:val="nil"/>
          <w:left w:val="nil"/>
          <w:bottom w:val="nil"/>
          <w:right w:val="nil"/>
          <w:between w:val="nil"/>
        </w:pBdr>
        <w:spacing w:line="240" w:lineRule="auto"/>
        <w:ind w:firstLine="567"/>
        <w:rPr>
          <w:rFonts w:ascii="Times New Roman" w:hAnsi="Times New Roman" w:cs="Times New Roman"/>
          <w:i/>
          <w:iCs/>
          <w:sz w:val="28"/>
          <w:szCs w:val="28"/>
        </w:rPr>
      </w:pPr>
      <w:r w:rsidRPr="00B23019">
        <w:rPr>
          <w:rFonts w:ascii="Times New Roman" w:hAnsi="Times New Roman" w:cs="Times New Roman"/>
          <w:i/>
          <w:iCs/>
          <w:sz w:val="28"/>
          <w:szCs w:val="28"/>
        </w:rPr>
        <w:t>Аналіз п</w:t>
      </w:r>
      <w:r w:rsidR="001D68BD" w:rsidRPr="00B23019">
        <w:rPr>
          <w:rFonts w:ascii="Times New Roman" w:hAnsi="Times New Roman" w:cs="Times New Roman"/>
          <w:i/>
          <w:iCs/>
          <w:sz w:val="28"/>
          <w:szCs w:val="28"/>
        </w:rPr>
        <w:t>еребування під дією</w:t>
      </w:r>
    </w:p>
    <w:p w:rsidR="001D68BD" w:rsidRPr="00B23019" w:rsidRDefault="001D68BD" w:rsidP="00B23019">
      <w:pPr>
        <w:pBdr>
          <w:top w:val="nil"/>
          <w:left w:val="nil"/>
          <w:bottom w:val="nil"/>
          <w:right w:val="nil"/>
          <w:between w:val="nil"/>
        </w:pBdr>
        <w:spacing w:line="240" w:lineRule="auto"/>
        <w:ind w:firstLine="567"/>
        <w:rPr>
          <w:rFonts w:ascii="Times New Roman" w:hAnsi="Times New Roman" w:cs="Times New Roman"/>
          <w:sz w:val="28"/>
          <w:szCs w:val="28"/>
        </w:rPr>
      </w:pPr>
      <w:r w:rsidRPr="00B23019">
        <w:rPr>
          <w:rFonts w:ascii="Times New Roman" w:hAnsi="Times New Roman" w:cs="Times New Roman"/>
          <w:sz w:val="28"/>
          <w:szCs w:val="28"/>
        </w:rPr>
        <w:t>Метою аналізу перебування під дією є визначити, які кліматичні загрози є актуальними для запланованого місця розташування проєкту, незалежно від його типу. Наприклад, повені можуть бути значною кліматичною загрозою для ділянки, розташованої на річковій заплаві.</w:t>
      </w:r>
      <w:r w:rsidR="005C7092" w:rsidRPr="00B23019">
        <w:rPr>
          <w:rFonts w:ascii="Times New Roman" w:hAnsi="Times New Roman" w:cs="Times New Roman"/>
          <w:sz w:val="28"/>
          <w:szCs w:val="28"/>
        </w:rPr>
        <w:t xml:space="preserve"> Таким чином, аналіз перебування під дією сфокусований на </w:t>
      </w:r>
      <w:r w:rsidR="00E62139" w:rsidRPr="00B23019">
        <w:rPr>
          <w:rFonts w:ascii="Times New Roman" w:hAnsi="Times New Roman" w:cs="Times New Roman"/>
          <w:sz w:val="28"/>
          <w:szCs w:val="28"/>
        </w:rPr>
        <w:t>території</w:t>
      </w:r>
      <w:r w:rsidR="005C7092" w:rsidRPr="00B23019">
        <w:rPr>
          <w:rFonts w:ascii="Times New Roman" w:hAnsi="Times New Roman" w:cs="Times New Roman"/>
          <w:sz w:val="28"/>
          <w:szCs w:val="28"/>
        </w:rPr>
        <w:t xml:space="preserve"> розташування, тоді як аналіз чутливості зосереджений на планованій діяльності.</w:t>
      </w:r>
    </w:p>
    <w:p w:rsidR="005C7092" w:rsidRPr="00B23019" w:rsidRDefault="005C7092" w:rsidP="00B23019">
      <w:pPr>
        <w:pBdr>
          <w:top w:val="nil"/>
          <w:left w:val="nil"/>
          <w:bottom w:val="nil"/>
          <w:right w:val="nil"/>
          <w:between w:val="nil"/>
        </w:pBdr>
        <w:spacing w:line="240" w:lineRule="auto"/>
        <w:ind w:firstLine="567"/>
        <w:rPr>
          <w:rFonts w:ascii="Times New Roman" w:hAnsi="Times New Roman" w:cs="Times New Roman"/>
          <w:sz w:val="28"/>
          <w:szCs w:val="28"/>
        </w:rPr>
      </w:pPr>
      <w:r w:rsidRPr="00B23019">
        <w:rPr>
          <w:rFonts w:ascii="Times New Roman" w:hAnsi="Times New Roman" w:cs="Times New Roman"/>
          <w:sz w:val="28"/>
          <w:szCs w:val="28"/>
        </w:rPr>
        <w:t xml:space="preserve">Аналіз перебування під дією можна розділити на дві частини: вплив поточних кліматичних загроз і вплив майбутніх кліматичних загроз. </w:t>
      </w:r>
      <w:r w:rsidR="00E62139" w:rsidRPr="00B23019">
        <w:rPr>
          <w:rFonts w:ascii="Times New Roman" w:hAnsi="Times New Roman" w:cs="Times New Roman"/>
          <w:sz w:val="28"/>
          <w:szCs w:val="28"/>
        </w:rPr>
        <w:t>Оцінку</w:t>
      </w:r>
      <w:r w:rsidRPr="00B23019">
        <w:rPr>
          <w:rFonts w:ascii="Times New Roman" w:hAnsi="Times New Roman" w:cs="Times New Roman"/>
          <w:sz w:val="28"/>
          <w:szCs w:val="28"/>
        </w:rPr>
        <w:t xml:space="preserve"> необхідно </w:t>
      </w:r>
      <w:r w:rsidR="00E62139" w:rsidRPr="00B23019">
        <w:rPr>
          <w:rFonts w:ascii="Times New Roman" w:hAnsi="Times New Roman" w:cs="Times New Roman"/>
          <w:sz w:val="28"/>
          <w:szCs w:val="28"/>
        </w:rPr>
        <w:t>здійснювати на основі</w:t>
      </w:r>
      <w:r w:rsidRPr="00B23019">
        <w:rPr>
          <w:rFonts w:ascii="Times New Roman" w:hAnsi="Times New Roman" w:cs="Times New Roman"/>
          <w:sz w:val="28"/>
          <w:szCs w:val="28"/>
        </w:rPr>
        <w:t xml:space="preserve"> дан</w:t>
      </w:r>
      <w:r w:rsidR="00E62139" w:rsidRPr="00B23019">
        <w:rPr>
          <w:rFonts w:ascii="Times New Roman" w:hAnsi="Times New Roman" w:cs="Times New Roman"/>
          <w:sz w:val="28"/>
          <w:szCs w:val="28"/>
        </w:rPr>
        <w:t>их</w:t>
      </w:r>
      <w:r w:rsidRPr="00B23019">
        <w:rPr>
          <w:rFonts w:ascii="Times New Roman" w:hAnsi="Times New Roman" w:cs="Times New Roman"/>
          <w:sz w:val="28"/>
          <w:szCs w:val="28"/>
        </w:rPr>
        <w:t xml:space="preserve"> щодо поточних і прогнозних тенденцій зміни клімату, представлен</w:t>
      </w:r>
      <w:r w:rsidR="00E62139" w:rsidRPr="00B23019">
        <w:rPr>
          <w:rFonts w:ascii="Times New Roman" w:hAnsi="Times New Roman" w:cs="Times New Roman"/>
          <w:sz w:val="28"/>
          <w:szCs w:val="28"/>
        </w:rPr>
        <w:t>их</w:t>
      </w:r>
      <w:r w:rsidR="003374EB">
        <w:rPr>
          <w:rFonts w:ascii="Times New Roman" w:hAnsi="Times New Roman" w:cs="Times New Roman"/>
          <w:sz w:val="28"/>
          <w:szCs w:val="28"/>
        </w:rPr>
        <w:t xml:space="preserve"> у розділі 3 з</w:t>
      </w:r>
      <w:r w:rsidRPr="00B23019">
        <w:rPr>
          <w:rFonts w:ascii="Times New Roman" w:hAnsi="Times New Roman" w:cs="Times New Roman"/>
          <w:sz w:val="28"/>
          <w:szCs w:val="28"/>
        </w:rPr>
        <w:t>віту з ОВД (Опис поточного стану довкілля). Особливу увагу при цьому слід приділити змінам у частоті та інтенсивності екстремальних погодних явищ.</w:t>
      </w:r>
      <w:r w:rsidR="00E62139" w:rsidRPr="00B23019">
        <w:rPr>
          <w:rFonts w:ascii="Times New Roman" w:hAnsi="Times New Roman" w:cs="Times New Roman"/>
          <w:sz w:val="28"/>
          <w:szCs w:val="28"/>
        </w:rPr>
        <w:t xml:space="preserve"> Для кожної категорії кліматичних умов і кожної кліматичної загрози необхідно визначити рівень перебування під дією за такою є шкалою – високий, середній, низький (</w:t>
      </w:r>
      <w:r w:rsidR="00E842EC">
        <w:fldChar w:fldCharType="begin"/>
      </w:r>
      <w:r w:rsidR="00E842EC">
        <w:instrText xml:space="preserve"> REF _Ref153207699 \h  \* MERGEFORMAT </w:instrText>
      </w:r>
      <w:r w:rsidR="00E842EC">
        <w:fldChar w:fldCharType="separate"/>
      </w:r>
      <w:r w:rsidR="003D1D12" w:rsidRPr="00AF3500">
        <w:rPr>
          <w:rFonts w:ascii="Times New Roman" w:hAnsi="Times New Roman" w:cs="Times New Roman"/>
          <w:sz w:val="28"/>
          <w:szCs w:val="28"/>
        </w:rPr>
        <w:t xml:space="preserve">Таблиця </w:t>
      </w:r>
      <w:r w:rsidR="003D1D12">
        <w:rPr>
          <w:rFonts w:ascii="Times New Roman" w:hAnsi="Times New Roman" w:cs="Times New Roman"/>
          <w:sz w:val="28"/>
          <w:szCs w:val="28"/>
        </w:rPr>
        <w:t>9</w:t>
      </w:r>
      <w:r w:rsidR="00E842EC">
        <w:fldChar w:fldCharType="end"/>
      </w:r>
      <w:r w:rsidR="00E62139" w:rsidRPr="00B23019">
        <w:rPr>
          <w:rFonts w:ascii="Times New Roman" w:hAnsi="Times New Roman" w:cs="Times New Roman"/>
          <w:sz w:val="28"/>
          <w:szCs w:val="28"/>
        </w:rPr>
        <w:t>).</w:t>
      </w:r>
    </w:p>
    <w:p w:rsidR="009C4C7B" w:rsidRPr="00ED2960" w:rsidRDefault="009C4C7B" w:rsidP="00B23019">
      <w:pPr>
        <w:pBdr>
          <w:top w:val="nil"/>
          <w:left w:val="nil"/>
          <w:bottom w:val="nil"/>
          <w:right w:val="nil"/>
          <w:between w:val="nil"/>
        </w:pBdr>
        <w:spacing w:line="240" w:lineRule="auto"/>
        <w:ind w:firstLine="567"/>
        <w:rPr>
          <w:rFonts w:ascii="Times New Roman" w:hAnsi="Times New Roman" w:cs="Times New Roman"/>
          <w:b/>
          <w:sz w:val="28"/>
          <w:szCs w:val="28"/>
        </w:rPr>
      </w:pPr>
    </w:p>
    <w:p w:rsidR="00E62139" w:rsidRDefault="00E62139" w:rsidP="00ED2960">
      <w:pPr>
        <w:pStyle w:val="ac"/>
        <w:keepNext/>
        <w:spacing w:after="0"/>
        <w:rPr>
          <w:rFonts w:ascii="Times New Roman" w:hAnsi="Times New Roman" w:cs="Times New Roman"/>
          <w:sz w:val="28"/>
          <w:szCs w:val="28"/>
        </w:rPr>
      </w:pPr>
      <w:bookmarkStart w:id="27" w:name="_Ref153207699"/>
      <w:r w:rsidRPr="00AF3500">
        <w:rPr>
          <w:rFonts w:ascii="Times New Roman" w:hAnsi="Times New Roman" w:cs="Times New Roman"/>
          <w:sz w:val="28"/>
          <w:szCs w:val="28"/>
        </w:rPr>
        <w:t xml:space="preserve">Таблиця </w:t>
      </w:r>
      <w:r w:rsidR="00404178" w:rsidRPr="00AF3500">
        <w:rPr>
          <w:rFonts w:ascii="Times New Roman" w:hAnsi="Times New Roman" w:cs="Times New Roman"/>
          <w:noProof/>
          <w:sz w:val="28"/>
          <w:szCs w:val="28"/>
        </w:rPr>
        <w:fldChar w:fldCharType="begin"/>
      </w:r>
      <w:r w:rsidR="00EE2288" w:rsidRPr="00AF3500">
        <w:rPr>
          <w:rFonts w:ascii="Times New Roman" w:hAnsi="Times New Roman" w:cs="Times New Roman"/>
          <w:noProof/>
          <w:sz w:val="28"/>
          <w:szCs w:val="28"/>
        </w:rPr>
        <w:instrText xml:space="preserve"> SEQ Таблиця \* ARABIC </w:instrText>
      </w:r>
      <w:r w:rsidR="00404178" w:rsidRPr="00AF3500">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9</w:t>
      </w:r>
      <w:r w:rsidR="00404178" w:rsidRPr="00AF3500">
        <w:rPr>
          <w:rFonts w:ascii="Times New Roman" w:hAnsi="Times New Roman" w:cs="Times New Roman"/>
          <w:noProof/>
          <w:sz w:val="28"/>
          <w:szCs w:val="28"/>
        </w:rPr>
        <w:fldChar w:fldCharType="end"/>
      </w:r>
      <w:bookmarkEnd w:id="27"/>
      <w:r w:rsidRPr="00AF3500">
        <w:rPr>
          <w:rFonts w:ascii="Times New Roman" w:hAnsi="Times New Roman" w:cs="Times New Roman"/>
          <w:sz w:val="28"/>
          <w:szCs w:val="28"/>
        </w:rPr>
        <w:t xml:space="preserve"> – Оцінка перебування території під дією кліматичних загроз (приклад)</w:t>
      </w:r>
    </w:p>
    <w:p w:rsidR="00AF3500" w:rsidRPr="00AF3500" w:rsidRDefault="00AF3500" w:rsidP="00AF3500"/>
    <w:tbl>
      <w:tblPr>
        <w:tblStyle w:val="af6"/>
        <w:tblW w:w="0" w:type="auto"/>
        <w:jc w:val="center"/>
        <w:tblLook w:val="04A0" w:firstRow="1" w:lastRow="0" w:firstColumn="1" w:lastColumn="0" w:noHBand="0" w:noVBand="1"/>
      </w:tblPr>
      <w:tblGrid>
        <w:gridCol w:w="3798"/>
        <w:gridCol w:w="1276"/>
        <w:gridCol w:w="1655"/>
        <w:gridCol w:w="1041"/>
        <w:gridCol w:w="1525"/>
      </w:tblGrid>
      <w:tr w:rsidR="00E62139" w:rsidRPr="00B23019" w:rsidTr="00AF3500">
        <w:trPr>
          <w:jc w:val="center"/>
        </w:trPr>
        <w:tc>
          <w:tcPr>
            <w:tcW w:w="3798" w:type="dxa"/>
            <w:vMerge w:val="restart"/>
            <w:vAlign w:val="center"/>
          </w:tcPr>
          <w:p w:rsidR="00E62139" w:rsidRPr="00B23019" w:rsidRDefault="00E62139" w:rsidP="00EE2288">
            <w:pPr>
              <w:jc w:val="left"/>
              <w:rPr>
                <w:rFonts w:ascii="Times New Roman" w:hAnsi="Times New Roman" w:cs="Times New Roman"/>
                <w:b/>
                <w:bCs/>
              </w:rPr>
            </w:pPr>
            <w:r w:rsidRPr="00B23019">
              <w:rPr>
                <w:rFonts w:ascii="Times New Roman" w:hAnsi="Times New Roman" w:cs="Times New Roman"/>
                <w:b/>
                <w:bCs/>
              </w:rPr>
              <w:t>Категорія умов</w:t>
            </w:r>
          </w:p>
        </w:tc>
        <w:tc>
          <w:tcPr>
            <w:tcW w:w="5497" w:type="dxa"/>
            <w:gridSpan w:val="4"/>
            <w:vAlign w:val="center"/>
          </w:tcPr>
          <w:p w:rsidR="00E62139" w:rsidRPr="00B23019" w:rsidRDefault="00E62139" w:rsidP="00EE2288">
            <w:pPr>
              <w:jc w:val="center"/>
              <w:rPr>
                <w:rFonts w:ascii="Times New Roman" w:hAnsi="Times New Roman" w:cs="Times New Roman"/>
                <w:b/>
                <w:bCs/>
              </w:rPr>
            </w:pPr>
            <w:r w:rsidRPr="00B23019">
              <w:rPr>
                <w:rFonts w:ascii="Times New Roman" w:hAnsi="Times New Roman" w:cs="Times New Roman"/>
                <w:b/>
                <w:bCs/>
              </w:rPr>
              <w:t>Кліматичні загрози</w:t>
            </w:r>
          </w:p>
        </w:tc>
      </w:tr>
      <w:tr w:rsidR="00E62139" w:rsidRPr="00B23019" w:rsidTr="00AF3500">
        <w:trPr>
          <w:jc w:val="center"/>
        </w:trPr>
        <w:tc>
          <w:tcPr>
            <w:tcW w:w="3798" w:type="dxa"/>
            <w:vMerge/>
          </w:tcPr>
          <w:p w:rsidR="00E62139" w:rsidRPr="00B23019" w:rsidRDefault="00E62139" w:rsidP="00EE2288">
            <w:pPr>
              <w:rPr>
                <w:rFonts w:ascii="Times New Roman" w:hAnsi="Times New Roman" w:cs="Times New Roman"/>
                <w:b/>
                <w:bCs/>
              </w:rPr>
            </w:pPr>
          </w:p>
        </w:tc>
        <w:tc>
          <w:tcPr>
            <w:tcW w:w="1276" w:type="dxa"/>
            <w:vAlign w:val="center"/>
          </w:tcPr>
          <w:p w:rsidR="00E62139" w:rsidRPr="00B23019" w:rsidRDefault="00E62139" w:rsidP="00EE2288">
            <w:pPr>
              <w:jc w:val="center"/>
              <w:rPr>
                <w:rFonts w:ascii="Times New Roman" w:hAnsi="Times New Roman" w:cs="Times New Roman"/>
                <w:b/>
                <w:bCs/>
              </w:rPr>
            </w:pPr>
            <w:r w:rsidRPr="00B23019">
              <w:rPr>
                <w:rFonts w:ascii="Times New Roman" w:hAnsi="Times New Roman" w:cs="Times New Roman"/>
                <w:b/>
                <w:bCs/>
              </w:rPr>
              <w:t>Повені</w:t>
            </w:r>
          </w:p>
        </w:tc>
        <w:tc>
          <w:tcPr>
            <w:tcW w:w="1655" w:type="dxa"/>
            <w:vAlign w:val="center"/>
          </w:tcPr>
          <w:p w:rsidR="00E62139" w:rsidRPr="00B23019" w:rsidRDefault="00E62139" w:rsidP="00EE2288">
            <w:pPr>
              <w:jc w:val="center"/>
              <w:rPr>
                <w:rFonts w:ascii="Times New Roman" w:hAnsi="Times New Roman" w:cs="Times New Roman"/>
                <w:b/>
                <w:bCs/>
              </w:rPr>
            </w:pPr>
            <w:r w:rsidRPr="00B23019">
              <w:rPr>
                <w:rFonts w:ascii="Times New Roman" w:hAnsi="Times New Roman" w:cs="Times New Roman"/>
                <w:b/>
                <w:bCs/>
              </w:rPr>
              <w:t>Хвилі спеки</w:t>
            </w:r>
          </w:p>
        </w:tc>
        <w:tc>
          <w:tcPr>
            <w:tcW w:w="1041" w:type="dxa"/>
            <w:vAlign w:val="center"/>
          </w:tcPr>
          <w:p w:rsidR="00E62139" w:rsidRPr="00B23019" w:rsidRDefault="00E62139" w:rsidP="00EE2288">
            <w:pPr>
              <w:jc w:val="center"/>
              <w:rPr>
                <w:rFonts w:ascii="Times New Roman" w:hAnsi="Times New Roman" w:cs="Times New Roman"/>
                <w:b/>
                <w:bCs/>
              </w:rPr>
            </w:pPr>
            <w:r w:rsidRPr="00B23019">
              <w:rPr>
                <w:rFonts w:ascii="Times New Roman" w:hAnsi="Times New Roman" w:cs="Times New Roman"/>
                <w:b/>
                <w:bCs/>
              </w:rPr>
              <w:t>…</w:t>
            </w:r>
          </w:p>
        </w:tc>
        <w:tc>
          <w:tcPr>
            <w:tcW w:w="1525" w:type="dxa"/>
            <w:vAlign w:val="center"/>
          </w:tcPr>
          <w:p w:rsidR="00E62139" w:rsidRPr="00B23019" w:rsidRDefault="00E62139" w:rsidP="00EE2288">
            <w:pPr>
              <w:jc w:val="center"/>
              <w:rPr>
                <w:rFonts w:ascii="Times New Roman" w:hAnsi="Times New Roman" w:cs="Times New Roman"/>
                <w:b/>
                <w:bCs/>
              </w:rPr>
            </w:pPr>
            <w:r w:rsidRPr="00B23019">
              <w:rPr>
                <w:rFonts w:ascii="Times New Roman" w:hAnsi="Times New Roman" w:cs="Times New Roman"/>
                <w:b/>
                <w:bCs/>
              </w:rPr>
              <w:t>Посуха</w:t>
            </w:r>
          </w:p>
        </w:tc>
      </w:tr>
      <w:tr w:rsidR="00E62139" w:rsidRPr="00B23019" w:rsidTr="00AF3500">
        <w:trPr>
          <w:jc w:val="center"/>
        </w:trPr>
        <w:tc>
          <w:tcPr>
            <w:tcW w:w="3798" w:type="dxa"/>
          </w:tcPr>
          <w:p w:rsidR="00E62139" w:rsidRPr="00B23019" w:rsidRDefault="00E62139" w:rsidP="00E62139">
            <w:pPr>
              <w:rPr>
                <w:rFonts w:ascii="Times New Roman" w:hAnsi="Times New Roman" w:cs="Times New Roman"/>
              </w:rPr>
            </w:pPr>
            <w:r w:rsidRPr="00B23019">
              <w:rPr>
                <w:rFonts w:ascii="Times New Roman" w:hAnsi="Times New Roman" w:cs="Times New Roman"/>
              </w:rPr>
              <w:t>Поточні кліматичні умови</w:t>
            </w:r>
          </w:p>
        </w:tc>
        <w:tc>
          <w:tcPr>
            <w:tcW w:w="1276" w:type="dxa"/>
            <w:shd w:val="clear" w:color="auto" w:fill="FFFF66"/>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Середній</w:t>
            </w:r>
          </w:p>
        </w:tc>
        <w:tc>
          <w:tcPr>
            <w:tcW w:w="1655" w:type="dxa"/>
            <w:shd w:val="clear" w:color="auto" w:fill="C2D69B" w:themeFill="accent3" w:themeFillTint="99"/>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Низький</w:t>
            </w:r>
          </w:p>
        </w:tc>
        <w:tc>
          <w:tcPr>
            <w:tcW w:w="1041" w:type="dxa"/>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w:t>
            </w:r>
          </w:p>
        </w:tc>
        <w:tc>
          <w:tcPr>
            <w:tcW w:w="1525" w:type="dxa"/>
            <w:shd w:val="clear" w:color="auto" w:fill="C2D69B" w:themeFill="accent3" w:themeFillTint="99"/>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Низький</w:t>
            </w:r>
          </w:p>
        </w:tc>
      </w:tr>
      <w:tr w:rsidR="00E62139" w:rsidRPr="00B23019" w:rsidTr="00AF3500">
        <w:trPr>
          <w:jc w:val="center"/>
        </w:trPr>
        <w:tc>
          <w:tcPr>
            <w:tcW w:w="3798" w:type="dxa"/>
          </w:tcPr>
          <w:p w:rsidR="00E62139" w:rsidRPr="00B23019" w:rsidRDefault="00E62139" w:rsidP="00EE2288">
            <w:pPr>
              <w:rPr>
                <w:rFonts w:ascii="Times New Roman" w:hAnsi="Times New Roman" w:cs="Times New Roman"/>
              </w:rPr>
            </w:pPr>
            <w:r w:rsidRPr="00B23019">
              <w:rPr>
                <w:rFonts w:ascii="Times New Roman" w:hAnsi="Times New Roman" w:cs="Times New Roman"/>
              </w:rPr>
              <w:t>Прогнозні кліматичні умови</w:t>
            </w:r>
          </w:p>
        </w:tc>
        <w:tc>
          <w:tcPr>
            <w:tcW w:w="1276" w:type="dxa"/>
            <w:shd w:val="clear" w:color="auto" w:fill="FABF8F" w:themeFill="accent6" w:themeFillTint="99"/>
            <w:vAlign w:val="center"/>
          </w:tcPr>
          <w:p w:rsidR="00E62139" w:rsidRPr="00B23019" w:rsidRDefault="00E62139" w:rsidP="00EE2288">
            <w:pPr>
              <w:jc w:val="center"/>
              <w:rPr>
                <w:rFonts w:ascii="Times New Roman" w:hAnsi="Times New Roman" w:cs="Times New Roman"/>
              </w:rPr>
            </w:pPr>
            <w:r w:rsidRPr="00B23019">
              <w:rPr>
                <w:rFonts w:ascii="Times New Roman" w:hAnsi="Times New Roman" w:cs="Times New Roman"/>
              </w:rPr>
              <w:t>Високий</w:t>
            </w:r>
          </w:p>
        </w:tc>
        <w:tc>
          <w:tcPr>
            <w:tcW w:w="1655" w:type="dxa"/>
            <w:shd w:val="clear" w:color="auto" w:fill="FFFF66"/>
            <w:vAlign w:val="center"/>
          </w:tcPr>
          <w:p w:rsidR="00E62139" w:rsidRPr="00B23019" w:rsidRDefault="00E62139" w:rsidP="00EE2288">
            <w:pPr>
              <w:jc w:val="center"/>
              <w:rPr>
                <w:rFonts w:ascii="Times New Roman" w:hAnsi="Times New Roman" w:cs="Times New Roman"/>
              </w:rPr>
            </w:pPr>
            <w:r w:rsidRPr="00B23019">
              <w:rPr>
                <w:rFonts w:ascii="Times New Roman" w:hAnsi="Times New Roman" w:cs="Times New Roman"/>
              </w:rPr>
              <w:t>Середній</w:t>
            </w:r>
          </w:p>
        </w:tc>
        <w:tc>
          <w:tcPr>
            <w:tcW w:w="1041" w:type="dxa"/>
            <w:vAlign w:val="center"/>
          </w:tcPr>
          <w:p w:rsidR="00E62139" w:rsidRPr="00B23019" w:rsidRDefault="00E62139" w:rsidP="00EE2288">
            <w:pPr>
              <w:jc w:val="center"/>
              <w:rPr>
                <w:rFonts w:ascii="Times New Roman" w:hAnsi="Times New Roman" w:cs="Times New Roman"/>
              </w:rPr>
            </w:pPr>
            <w:r w:rsidRPr="00B23019">
              <w:rPr>
                <w:rFonts w:ascii="Times New Roman" w:hAnsi="Times New Roman" w:cs="Times New Roman"/>
              </w:rPr>
              <w:t>…</w:t>
            </w:r>
          </w:p>
        </w:tc>
        <w:tc>
          <w:tcPr>
            <w:tcW w:w="1525" w:type="dxa"/>
            <w:shd w:val="clear" w:color="auto" w:fill="C2D69B" w:themeFill="accent3" w:themeFillTint="99"/>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Низький</w:t>
            </w:r>
          </w:p>
        </w:tc>
      </w:tr>
      <w:tr w:rsidR="00E62139" w:rsidRPr="00B23019" w:rsidTr="00AF3500">
        <w:trPr>
          <w:jc w:val="center"/>
        </w:trPr>
        <w:tc>
          <w:tcPr>
            <w:tcW w:w="3798" w:type="dxa"/>
          </w:tcPr>
          <w:p w:rsidR="00E62139" w:rsidRPr="00B23019" w:rsidRDefault="00E62139" w:rsidP="00E62139">
            <w:pPr>
              <w:jc w:val="left"/>
              <w:rPr>
                <w:rFonts w:ascii="Times New Roman" w:hAnsi="Times New Roman" w:cs="Times New Roman"/>
                <w:b/>
                <w:bCs/>
              </w:rPr>
            </w:pPr>
            <w:r w:rsidRPr="00B23019">
              <w:rPr>
                <w:rFonts w:ascii="Times New Roman" w:hAnsi="Times New Roman" w:cs="Times New Roman"/>
                <w:b/>
                <w:bCs/>
              </w:rPr>
              <w:t>Найвищий рівень з двох категорій кліматичних умов</w:t>
            </w:r>
          </w:p>
        </w:tc>
        <w:tc>
          <w:tcPr>
            <w:tcW w:w="1276" w:type="dxa"/>
            <w:shd w:val="clear" w:color="auto" w:fill="FABF8F" w:themeFill="accent6" w:themeFillTint="99"/>
            <w:vAlign w:val="center"/>
          </w:tcPr>
          <w:p w:rsidR="00E62139" w:rsidRPr="00B23019" w:rsidRDefault="00E62139" w:rsidP="00EE2288">
            <w:pPr>
              <w:jc w:val="center"/>
              <w:rPr>
                <w:rFonts w:ascii="Times New Roman" w:hAnsi="Times New Roman" w:cs="Times New Roman"/>
                <w:b/>
                <w:bCs/>
              </w:rPr>
            </w:pPr>
            <w:r w:rsidRPr="00B23019">
              <w:rPr>
                <w:rFonts w:ascii="Times New Roman" w:hAnsi="Times New Roman" w:cs="Times New Roman"/>
                <w:b/>
                <w:bCs/>
              </w:rPr>
              <w:t>Високий</w:t>
            </w:r>
          </w:p>
        </w:tc>
        <w:tc>
          <w:tcPr>
            <w:tcW w:w="1655" w:type="dxa"/>
            <w:shd w:val="clear" w:color="auto" w:fill="FFFF66"/>
            <w:vAlign w:val="center"/>
          </w:tcPr>
          <w:p w:rsidR="00E62139" w:rsidRPr="00B23019" w:rsidRDefault="00E62139" w:rsidP="00EE2288">
            <w:pPr>
              <w:jc w:val="center"/>
              <w:rPr>
                <w:rFonts w:ascii="Times New Roman" w:hAnsi="Times New Roman" w:cs="Times New Roman"/>
                <w:b/>
                <w:bCs/>
              </w:rPr>
            </w:pPr>
            <w:r w:rsidRPr="00B23019">
              <w:rPr>
                <w:rFonts w:ascii="Times New Roman" w:hAnsi="Times New Roman" w:cs="Times New Roman"/>
                <w:b/>
                <w:bCs/>
              </w:rPr>
              <w:t>Середній</w:t>
            </w:r>
          </w:p>
        </w:tc>
        <w:tc>
          <w:tcPr>
            <w:tcW w:w="1041" w:type="dxa"/>
            <w:vAlign w:val="center"/>
          </w:tcPr>
          <w:p w:rsidR="00E62139" w:rsidRPr="00B23019" w:rsidRDefault="00E62139" w:rsidP="00EE2288">
            <w:pPr>
              <w:jc w:val="center"/>
              <w:rPr>
                <w:rFonts w:ascii="Times New Roman" w:hAnsi="Times New Roman" w:cs="Times New Roman"/>
                <w:b/>
                <w:bCs/>
              </w:rPr>
            </w:pPr>
            <w:r w:rsidRPr="00B23019">
              <w:rPr>
                <w:rFonts w:ascii="Times New Roman" w:hAnsi="Times New Roman" w:cs="Times New Roman"/>
                <w:b/>
                <w:bCs/>
              </w:rPr>
              <w:t>…</w:t>
            </w:r>
          </w:p>
        </w:tc>
        <w:tc>
          <w:tcPr>
            <w:tcW w:w="1525" w:type="dxa"/>
            <w:shd w:val="clear" w:color="auto" w:fill="C2D69B" w:themeFill="accent3" w:themeFillTint="99"/>
            <w:vAlign w:val="center"/>
          </w:tcPr>
          <w:p w:rsidR="00E62139" w:rsidRPr="00B23019" w:rsidRDefault="00E62139" w:rsidP="00E62139">
            <w:pPr>
              <w:jc w:val="center"/>
              <w:rPr>
                <w:rFonts w:ascii="Times New Roman" w:hAnsi="Times New Roman" w:cs="Times New Roman"/>
                <w:b/>
                <w:bCs/>
              </w:rPr>
            </w:pPr>
            <w:r w:rsidRPr="00B23019">
              <w:rPr>
                <w:rFonts w:ascii="Times New Roman" w:hAnsi="Times New Roman" w:cs="Times New Roman"/>
                <w:b/>
                <w:bCs/>
              </w:rPr>
              <w:t>Низький</w:t>
            </w:r>
          </w:p>
        </w:tc>
      </w:tr>
    </w:tbl>
    <w:p w:rsidR="00E62139" w:rsidRPr="00B23019" w:rsidRDefault="00E62139" w:rsidP="00B23019">
      <w:pPr>
        <w:pBdr>
          <w:top w:val="nil"/>
          <w:left w:val="nil"/>
          <w:bottom w:val="nil"/>
          <w:right w:val="nil"/>
          <w:between w:val="nil"/>
        </w:pBdr>
        <w:spacing w:line="240" w:lineRule="auto"/>
        <w:ind w:firstLine="567"/>
        <w:rPr>
          <w:rFonts w:ascii="Times New Roman" w:hAnsi="Times New Roman" w:cs="Times New Roman"/>
          <w:sz w:val="28"/>
          <w:szCs w:val="28"/>
        </w:rPr>
      </w:pPr>
    </w:p>
    <w:p w:rsidR="00E62139" w:rsidRPr="00B23019" w:rsidRDefault="00E62139" w:rsidP="00B23019">
      <w:pPr>
        <w:pBdr>
          <w:top w:val="nil"/>
          <w:left w:val="nil"/>
          <w:bottom w:val="nil"/>
          <w:right w:val="nil"/>
          <w:between w:val="nil"/>
        </w:pBdr>
        <w:spacing w:line="240" w:lineRule="auto"/>
        <w:ind w:firstLine="567"/>
        <w:rPr>
          <w:rFonts w:ascii="Times New Roman" w:hAnsi="Times New Roman" w:cs="Times New Roman"/>
          <w:sz w:val="28"/>
          <w:szCs w:val="28"/>
        </w:rPr>
      </w:pPr>
      <w:r w:rsidRPr="00B23019">
        <w:rPr>
          <w:rFonts w:ascii="Times New Roman" w:hAnsi="Times New Roman" w:cs="Times New Roman"/>
          <w:sz w:val="28"/>
          <w:szCs w:val="28"/>
        </w:rPr>
        <w:t>Результатом оцінки є визначення найвищого рівня перебування під дією для кожної кліматичної загрози з встановленого переліку.</w:t>
      </w:r>
    </w:p>
    <w:p w:rsidR="00E62139" w:rsidRPr="00B23019" w:rsidRDefault="00E62139" w:rsidP="00B23019">
      <w:pPr>
        <w:keepNext/>
        <w:pBdr>
          <w:top w:val="nil"/>
          <w:left w:val="nil"/>
          <w:bottom w:val="nil"/>
          <w:right w:val="nil"/>
          <w:between w:val="nil"/>
        </w:pBdr>
        <w:spacing w:line="240" w:lineRule="auto"/>
        <w:ind w:firstLine="567"/>
        <w:rPr>
          <w:rFonts w:ascii="Times New Roman" w:hAnsi="Times New Roman" w:cs="Times New Roman"/>
          <w:i/>
          <w:iCs/>
          <w:sz w:val="28"/>
          <w:szCs w:val="28"/>
        </w:rPr>
      </w:pPr>
      <w:r w:rsidRPr="00B23019">
        <w:rPr>
          <w:rFonts w:ascii="Times New Roman" w:hAnsi="Times New Roman" w:cs="Times New Roman"/>
          <w:i/>
          <w:iCs/>
          <w:sz w:val="28"/>
          <w:szCs w:val="28"/>
        </w:rPr>
        <w:t>Оцінка вразливості</w:t>
      </w:r>
    </w:p>
    <w:p w:rsidR="001D68BD" w:rsidRDefault="00E62139" w:rsidP="00B23019">
      <w:pPr>
        <w:pBdr>
          <w:top w:val="nil"/>
          <w:left w:val="nil"/>
          <w:bottom w:val="nil"/>
          <w:right w:val="nil"/>
          <w:between w:val="nil"/>
        </w:pBdr>
        <w:spacing w:line="240" w:lineRule="auto"/>
        <w:ind w:firstLine="567"/>
        <w:rPr>
          <w:rFonts w:ascii="Times New Roman" w:hAnsi="Times New Roman" w:cs="Times New Roman"/>
          <w:sz w:val="28"/>
          <w:szCs w:val="28"/>
        </w:rPr>
      </w:pPr>
      <w:r w:rsidRPr="00B23019">
        <w:rPr>
          <w:rFonts w:ascii="Times New Roman" w:hAnsi="Times New Roman" w:cs="Times New Roman"/>
          <w:sz w:val="28"/>
          <w:szCs w:val="28"/>
        </w:rPr>
        <w:t>Аналіз вразливості поєднує результати аналізу чутливості та перебування під дією. Отримані результати формують матрицю вразливості, яка показує, наскільки планована діяльність вразлива до кожної з кліматичних загроз, що діють або очікуються в майбутньому на оцінюваній території (</w:t>
      </w:r>
      <w:r w:rsidR="00E842EC">
        <w:fldChar w:fldCharType="begin"/>
      </w:r>
      <w:r w:rsidR="00E842EC">
        <w:instrText xml:space="preserve"> REF _Ref153208114 \h  \* MERGEFORMAT </w:instrText>
      </w:r>
      <w:r w:rsidR="00E842EC">
        <w:fldChar w:fldCharType="separate"/>
      </w:r>
      <w:r w:rsidR="003D1D12" w:rsidRPr="00AF3500">
        <w:rPr>
          <w:rFonts w:ascii="Times New Roman" w:hAnsi="Times New Roman" w:cs="Times New Roman"/>
          <w:sz w:val="28"/>
          <w:szCs w:val="28"/>
        </w:rPr>
        <w:t xml:space="preserve">Таблиця </w:t>
      </w:r>
      <w:r w:rsidR="003D1D12">
        <w:rPr>
          <w:rFonts w:ascii="Times New Roman" w:hAnsi="Times New Roman" w:cs="Times New Roman"/>
          <w:noProof/>
          <w:sz w:val="28"/>
          <w:szCs w:val="28"/>
        </w:rPr>
        <w:t>10</w:t>
      </w:r>
      <w:r w:rsidR="00E842EC">
        <w:fldChar w:fldCharType="end"/>
      </w:r>
      <w:r w:rsidRPr="00B23019">
        <w:rPr>
          <w:rFonts w:ascii="Times New Roman" w:hAnsi="Times New Roman" w:cs="Times New Roman"/>
          <w:sz w:val="28"/>
          <w:szCs w:val="28"/>
        </w:rPr>
        <w:t>).</w:t>
      </w:r>
    </w:p>
    <w:p w:rsidR="00B23019" w:rsidRPr="00B23019" w:rsidRDefault="00B23019" w:rsidP="00B23019">
      <w:pPr>
        <w:pBdr>
          <w:top w:val="nil"/>
          <w:left w:val="nil"/>
          <w:bottom w:val="nil"/>
          <w:right w:val="nil"/>
          <w:between w:val="nil"/>
        </w:pBdr>
        <w:spacing w:line="240" w:lineRule="auto"/>
        <w:ind w:firstLine="567"/>
        <w:rPr>
          <w:rFonts w:ascii="Times New Roman" w:hAnsi="Times New Roman" w:cs="Times New Roman"/>
          <w:sz w:val="28"/>
          <w:szCs w:val="28"/>
        </w:rPr>
      </w:pPr>
    </w:p>
    <w:p w:rsidR="00E62139" w:rsidRDefault="00E62139" w:rsidP="009A7D0B">
      <w:pPr>
        <w:pStyle w:val="ac"/>
        <w:keepNext/>
        <w:spacing w:after="0"/>
        <w:rPr>
          <w:rFonts w:ascii="Times New Roman" w:hAnsi="Times New Roman" w:cs="Times New Roman"/>
          <w:sz w:val="28"/>
          <w:szCs w:val="28"/>
        </w:rPr>
      </w:pPr>
      <w:bookmarkStart w:id="28" w:name="_Ref153208114"/>
      <w:r w:rsidRPr="00AF3500">
        <w:rPr>
          <w:rFonts w:ascii="Times New Roman" w:hAnsi="Times New Roman" w:cs="Times New Roman"/>
          <w:sz w:val="28"/>
          <w:szCs w:val="28"/>
        </w:rPr>
        <w:t xml:space="preserve">Таблиця </w:t>
      </w:r>
      <w:r w:rsidR="00404178" w:rsidRPr="00AF3500">
        <w:rPr>
          <w:rFonts w:ascii="Times New Roman" w:hAnsi="Times New Roman" w:cs="Times New Roman"/>
          <w:noProof/>
          <w:sz w:val="28"/>
          <w:szCs w:val="28"/>
        </w:rPr>
        <w:fldChar w:fldCharType="begin"/>
      </w:r>
      <w:r w:rsidR="00EE2288" w:rsidRPr="00AF3500">
        <w:rPr>
          <w:rFonts w:ascii="Times New Roman" w:hAnsi="Times New Roman" w:cs="Times New Roman"/>
          <w:noProof/>
          <w:sz w:val="28"/>
          <w:szCs w:val="28"/>
        </w:rPr>
        <w:instrText xml:space="preserve"> SEQ Таблиця \* ARABIC </w:instrText>
      </w:r>
      <w:r w:rsidR="00404178" w:rsidRPr="00AF3500">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10</w:t>
      </w:r>
      <w:r w:rsidR="00404178" w:rsidRPr="00AF3500">
        <w:rPr>
          <w:rFonts w:ascii="Times New Roman" w:hAnsi="Times New Roman" w:cs="Times New Roman"/>
          <w:noProof/>
          <w:sz w:val="28"/>
          <w:szCs w:val="28"/>
        </w:rPr>
        <w:fldChar w:fldCharType="end"/>
      </w:r>
      <w:bookmarkEnd w:id="28"/>
      <w:r w:rsidRPr="00AF3500">
        <w:rPr>
          <w:rFonts w:ascii="Times New Roman" w:hAnsi="Times New Roman" w:cs="Times New Roman"/>
          <w:sz w:val="28"/>
          <w:szCs w:val="28"/>
        </w:rPr>
        <w:t xml:space="preserve"> – Оцінка вразливості до зміни клімату (приклад)</w:t>
      </w:r>
    </w:p>
    <w:p w:rsidR="00AF3500" w:rsidRPr="00AF3500" w:rsidRDefault="00AF3500" w:rsidP="00AF3500"/>
    <w:tbl>
      <w:tblPr>
        <w:tblStyle w:val="af6"/>
        <w:tblW w:w="0" w:type="auto"/>
        <w:jc w:val="center"/>
        <w:tblLook w:val="04A0" w:firstRow="1" w:lastRow="0" w:firstColumn="1" w:lastColumn="0" w:noHBand="0" w:noVBand="1"/>
      </w:tblPr>
      <w:tblGrid>
        <w:gridCol w:w="1736"/>
        <w:gridCol w:w="1071"/>
        <w:gridCol w:w="1269"/>
        <w:gridCol w:w="1427"/>
        <w:gridCol w:w="1180"/>
        <w:gridCol w:w="1141"/>
        <w:gridCol w:w="1606"/>
      </w:tblGrid>
      <w:tr w:rsidR="00E62139" w:rsidRPr="00B23019" w:rsidTr="00AF3500">
        <w:trPr>
          <w:jc w:val="center"/>
        </w:trPr>
        <w:tc>
          <w:tcPr>
            <w:tcW w:w="2807" w:type="dxa"/>
            <w:gridSpan w:val="2"/>
            <w:vMerge w:val="restart"/>
            <w:tcBorders>
              <w:top w:val="single" w:sz="2" w:space="0" w:color="auto"/>
              <w:left w:val="single" w:sz="2" w:space="0" w:color="auto"/>
              <w:bottom w:val="single" w:sz="2" w:space="0" w:color="auto"/>
              <w:right w:val="single" w:sz="2" w:space="0" w:color="auto"/>
            </w:tcBorders>
            <w:vAlign w:val="center"/>
          </w:tcPr>
          <w:p w:rsidR="00E62139" w:rsidRPr="00B23019" w:rsidRDefault="00E62139" w:rsidP="00E62139">
            <w:pPr>
              <w:jc w:val="center"/>
              <w:rPr>
                <w:rFonts w:ascii="Times New Roman" w:hAnsi="Times New Roman" w:cs="Times New Roman"/>
                <w:b/>
              </w:rPr>
            </w:pPr>
            <w:r w:rsidRPr="00B23019">
              <w:rPr>
                <w:rFonts w:ascii="Times New Roman" w:hAnsi="Times New Roman" w:cs="Times New Roman"/>
                <w:b/>
              </w:rPr>
              <w:t>Матриця вразливості</w:t>
            </w:r>
          </w:p>
        </w:tc>
        <w:tc>
          <w:tcPr>
            <w:tcW w:w="3876" w:type="dxa"/>
            <w:gridSpan w:val="3"/>
            <w:tcBorders>
              <w:top w:val="single" w:sz="2" w:space="0" w:color="auto"/>
              <w:left w:val="single" w:sz="2" w:space="0" w:color="auto"/>
              <w:bottom w:val="single" w:sz="2" w:space="0" w:color="auto"/>
              <w:right w:val="single" w:sz="2" w:space="0" w:color="auto"/>
            </w:tcBorders>
            <w:shd w:val="clear" w:color="auto" w:fill="auto"/>
            <w:vAlign w:val="center"/>
          </w:tcPr>
          <w:p w:rsidR="00E62139" w:rsidRPr="00B23019" w:rsidRDefault="00E62139" w:rsidP="00EE2288">
            <w:pPr>
              <w:jc w:val="center"/>
              <w:rPr>
                <w:rFonts w:ascii="Times New Roman" w:hAnsi="Times New Roman" w:cs="Times New Roman"/>
                <w:b/>
              </w:rPr>
            </w:pPr>
            <w:r w:rsidRPr="00B23019">
              <w:rPr>
                <w:rFonts w:ascii="Times New Roman" w:hAnsi="Times New Roman" w:cs="Times New Roman"/>
                <w:b/>
              </w:rPr>
              <w:t>Перебування під дією поточних і майбутніх кліматичних загроз</w:t>
            </w:r>
          </w:p>
        </w:tc>
        <w:tc>
          <w:tcPr>
            <w:tcW w:w="1141" w:type="dxa"/>
            <w:tcBorders>
              <w:top w:val="nil"/>
              <w:left w:val="single" w:sz="2" w:space="0" w:color="auto"/>
              <w:bottom w:val="nil"/>
              <w:right w:val="nil"/>
            </w:tcBorders>
            <w:shd w:val="clear" w:color="auto" w:fill="auto"/>
            <w:vAlign w:val="center"/>
          </w:tcPr>
          <w:p w:rsidR="00E62139" w:rsidRPr="00B23019" w:rsidRDefault="00E62139" w:rsidP="00EE2288">
            <w:pPr>
              <w:jc w:val="center"/>
              <w:rPr>
                <w:rFonts w:ascii="Times New Roman" w:hAnsi="Times New Roman" w:cs="Times New Roman"/>
                <w:b/>
              </w:rPr>
            </w:pPr>
          </w:p>
        </w:tc>
        <w:tc>
          <w:tcPr>
            <w:tcW w:w="1606" w:type="dxa"/>
            <w:vMerge w:val="restart"/>
            <w:tcBorders>
              <w:top w:val="nil"/>
              <w:left w:val="nil"/>
              <w:bottom w:val="nil"/>
              <w:right w:val="nil"/>
            </w:tcBorders>
          </w:tcPr>
          <w:p w:rsidR="00E62139" w:rsidRPr="00B23019" w:rsidRDefault="00E62139" w:rsidP="00E62139">
            <w:pPr>
              <w:jc w:val="left"/>
              <w:rPr>
                <w:rFonts w:ascii="Times New Roman" w:hAnsi="Times New Roman" w:cs="Times New Roman"/>
                <w:b/>
              </w:rPr>
            </w:pPr>
            <w:r w:rsidRPr="00B23019">
              <w:rPr>
                <w:rFonts w:ascii="Times New Roman" w:hAnsi="Times New Roman" w:cs="Times New Roman"/>
                <w:b/>
              </w:rPr>
              <w:t>Позначення: Рівень вразливості</w:t>
            </w:r>
          </w:p>
        </w:tc>
      </w:tr>
      <w:tr w:rsidR="00E62139" w:rsidRPr="00B23019" w:rsidTr="00AF3500">
        <w:trPr>
          <w:jc w:val="center"/>
        </w:trPr>
        <w:tc>
          <w:tcPr>
            <w:tcW w:w="2807" w:type="dxa"/>
            <w:gridSpan w:val="2"/>
            <w:vMerge/>
            <w:tcBorders>
              <w:top w:val="single" w:sz="2" w:space="0" w:color="auto"/>
              <w:left w:val="single" w:sz="2" w:space="0" w:color="auto"/>
              <w:bottom w:val="single" w:sz="2" w:space="0" w:color="auto"/>
              <w:right w:val="single" w:sz="2" w:space="0" w:color="auto"/>
            </w:tcBorders>
          </w:tcPr>
          <w:p w:rsidR="00E62139" w:rsidRPr="00B23019" w:rsidRDefault="00E62139" w:rsidP="00EE2288">
            <w:pPr>
              <w:jc w:val="center"/>
              <w:rPr>
                <w:rFonts w:ascii="Times New Roman" w:hAnsi="Times New Roman" w:cs="Times New Roman"/>
              </w:rPr>
            </w:pPr>
          </w:p>
        </w:tc>
        <w:tc>
          <w:tcPr>
            <w:tcW w:w="1269" w:type="dxa"/>
            <w:tcBorders>
              <w:top w:val="single" w:sz="2" w:space="0" w:color="auto"/>
              <w:left w:val="single" w:sz="2" w:space="0" w:color="auto"/>
              <w:bottom w:val="single" w:sz="2" w:space="0" w:color="auto"/>
              <w:right w:val="single" w:sz="2" w:space="0" w:color="auto"/>
            </w:tcBorders>
            <w:shd w:val="clear" w:color="auto" w:fill="auto"/>
            <w:vAlign w:val="center"/>
          </w:tcPr>
          <w:p w:rsidR="00E62139" w:rsidRPr="00B23019" w:rsidRDefault="00E62139" w:rsidP="00EE2288">
            <w:pPr>
              <w:jc w:val="center"/>
              <w:rPr>
                <w:rFonts w:ascii="Times New Roman" w:hAnsi="Times New Roman" w:cs="Times New Roman"/>
                <w:b/>
              </w:rPr>
            </w:pPr>
            <w:r w:rsidRPr="00B23019">
              <w:rPr>
                <w:rFonts w:ascii="Times New Roman" w:hAnsi="Times New Roman" w:cs="Times New Roman"/>
                <w:b/>
              </w:rPr>
              <w:t>Високий</w:t>
            </w:r>
          </w:p>
        </w:tc>
        <w:tc>
          <w:tcPr>
            <w:tcW w:w="1427" w:type="dxa"/>
            <w:tcBorders>
              <w:left w:val="single" w:sz="2" w:space="0" w:color="auto"/>
              <w:right w:val="single" w:sz="2" w:space="0" w:color="auto"/>
            </w:tcBorders>
            <w:shd w:val="clear" w:color="auto" w:fill="auto"/>
            <w:vAlign w:val="center"/>
          </w:tcPr>
          <w:p w:rsidR="00E62139" w:rsidRPr="00B23019" w:rsidRDefault="00E62139" w:rsidP="00EE2288">
            <w:pPr>
              <w:jc w:val="center"/>
              <w:rPr>
                <w:rFonts w:ascii="Times New Roman" w:hAnsi="Times New Roman" w:cs="Times New Roman"/>
                <w:b/>
              </w:rPr>
            </w:pPr>
            <w:r w:rsidRPr="00B23019">
              <w:rPr>
                <w:rFonts w:ascii="Times New Roman" w:hAnsi="Times New Roman" w:cs="Times New Roman"/>
                <w:b/>
              </w:rPr>
              <w:t>Середній</w:t>
            </w:r>
          </w:p>
        </w:tc>
        <w:tc>
          <w:tcPr>
            <w:tcW w:w="1180" w:type="dxa"/>
            <w:tcBorders>
              <w:top w:val="single" w:sz="2" w:space="0" w:color="auto"/>
              <w:left w:val="single" w:sz="2" w:space="0" w:color="auto"/>
              <w:bottom w:val="single" w:sz="2" w:space="0" w:color="auto"/>
              <w:right w:val="single" w:sz="2" w:space="0" w:color="auto"/>
            </w:tcBorders>
            <w:shd w:val="clear" w:color="auto" w:fill="auto"/>
            <w:vAlign w:val="center"/>
          </w:tcPr>
          <w:p w:rsidR="00E62139" w:rsidRPr="00B23019" w:rsidRDefault="00E62139" w:rsidP="00EE2288">
            <w:pPr>
              <w:jc w:val="center"/>
              <w:rPr>
                <w:rFonts w:ascii="Times New Roman" w:hAnsi="Times New Roman" w:cs="Times New Roman"/>
                <w:b/>
              </w:rPr>
            </w:pPr>
            <w:r w:rsidRPr="00B23019">
              <w:rPr>
                <w:rFonts w:ascii="Times New Roman" w:hAnsi="Times New Roman" w:cs="Times New Roman"/>
                <w:b/>
              </w:rPr>
              <w:t>Низький</w:t>
            </w:r>
          </w:p>
        </w:tc>
        <w:tc>
          <w:tcPr>
            <w:tcW w:w="1141" w:type="dxa"/>
            <w:tcBorders>
              <w:top w:val="nil"/>
              <w:left w:val="single" w:sz="2" w:space="0" w:color="auto"/>
              <w:bottom w:val="nil"/>
              <w:right w:val="nil"/>
            </w:tcBorders>
            <w:shd w:val="clear" w:color="auto" w:fill="auto"/>
            <w:vAlign w:val="center"/>
          </w:tcPr>
          <w:p w:rsidR="00E62139" w:rsidRPr="00B23019" w:rsidRDefault="00E62139" w:rsidP="00EE2288">
            <w:pPr>
              <w:jc w:val="center"/>
              <w:rPr>
                <w:rFonts w:ascii="Times New Roman" w:hAnsi="Times New Roman" w:cs="Times New Roman"/>
              </w:rPr>
            </w:pPr>
          </w:p>
        </w:tc>
        <w:tc>
          <w:tcPr>
            <w:tcW w:w="1606" w:type="dxa"/>
            <w:vMerge/>
            <w:tcBorders>
              <w:top w:val="nil"/>
              <w:left w:val="nil"/>
              <w:bottom w:val="single" w:sz="2" w:space="0" w:color="auto"/>
              <w:right w:val="nil"/>
            </w:tcBorders>
          </w:tcPr>
          <w:p w:rsidR="00E62139" w:rsidRPr="00B23019" w:rsidRDefault="00E62139" w:rsidP="00EE2288">
            <w:pPr>
              <w:jc w:val="center"/>
              <w:rPr>
                <w:rFonts w:ascii="Times New Roman" w:hAnsi="Times New Roman" w:cs="Times New Roman"/>
              </w:rPr>
            </w:pPr>
          </w:p>
        </w:tc>
      </w:tr>
      <w:tr w:rsidR="00E62139" w:rsidRPr="00B23019" w:rsidTr="00AF3500">
        <w:trPr>
          <w:jc w:val="center"/>
        </w:trPr>
        <w:tc>
          <w:tcPr>
            <w:tcW w:w="1736" w:type="dxa"/>
            <w:vMerge w:val="restart"/>
            <w:tcBorders>
              <w:top w:val="single" w:sz="2" w:space="0" w:color="auto"/>
              <w:left w:val="single" w:sz="2" w:space="0" w:color="auto"/>
              <w:bottom w:val="single" w:sz="2" w:space="0" w:color="auto"/>
              <w:right w:val="single" w:sz="2" w:space="0" w:color="auto"/>
            </w:tcBorders>
          </w:tcPr>
          <w:p w:rsidR="00E62139" w:rsidRPr="00B23019" w:rsidRDefault="00E62139" w:rsidP="00E62139">
            <w:pPr>
              <w:jc w:val="left"/>
              <w:rPr>
                <w:rFonts w:ascii="Times New Roman" w:hAnsi="Times New Roman" w:cs="Times New Roman"/>
              </w:rPr>
            </w:pPr>
            <w:r w:rsidRPr="00B23019">
              <w:rPr>
                <w:rFonts w:ascii="Times New Roman" w:hAnsi="Times New Roman" w:cs="Times New Roman"/>
              </w:rPr>
              <w:t>Чутливість (найвища з 4 категорій)</w:t>
            </w:r>
          </w:p>
        </w:tc>
        <w:tc>
          <w:tcPr>
            <w:tcW w:w="1071" w:type="dxa"/>
            <w:tcBorders>
              <w:top w:val="single" w:sz="2" w:space="0" w:color="auto"/>
              <w:left w:val="single" w:sz="2" w:space="0" w:color="auto"/>
              <w:bottom w:val="single" w:sz="2" w:space="0" w:color="auto"/>
              <w:right w:val="single" w:sz="2" w:space="0" w:color="auto"/>
            </w:tcBorders>
            <w:shd w:val="clear" w:color="auto" w:fill="auto"/>
          </w:tcPr>
          <w:p w:rsidR="00E62139" w:rsidRPr="00B23019" w:rsidRDefault="00E62139" w:rsidP="00E62139">
            <w:pPr>
              <w:jc w:val="left"/>
              <w:rPr>
                <w:rFonts w:ascii="Times New Roman" w:hAnsi="Times New Roman" w:cs="Times New Roman"/>
              </w:rPr>
            </w:pPr>
            <w:r w:rsidRPr="00B23019">
              <w:rPr>
                <w:rFonts w:ascii="Times New Roman" w:hAnsi="Times New Roman" w:cs="Times New Roman"/>
              </w:rPr>
              <w:t>Висока</w:t>
            </w:r>
          </w:p>
        </w:tc>
        <w:tc>
          <w:tcPr>
            <w:tcW w:w="1269" w:type="dxa"/>
            <w:tcBorders>
              <w:top w:val="single" w:sz="2" w:space="0" w:color="auto"/>
              <w:left w:val="single" w:sz="2" w:space="0" w:color="auto"/>
            </w:tcBorders>
            <w:shd w:val="clear" w:color="auto" w:fill="FABF8F" w:themeFill="accent6" w:themeFillTint="99"/>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Повені</w:t>
            </w:r>
          </w:p>
        </w:tc>
        <w:tc>
          <w:tcPr>
            <w:tcW w:w="1427" w:type="dxa"/>
            <w:tcBorders>
              <w:right w:val="single" w:sz="2" w:space="0" w:color="auto"/>
            </w:tcBorders>
            <w:shd w:val="clear" w:color="auto" w:fill="FABF8F" w:themeFill="accent6" w:themeFillTint="99"/>
            <w:vAlign w:val="center"/>
          </w:tcPr>
          <w:p w:rsidR="00E62139" w:rsidRPr="00B23019" w:rsidRDefault="00E62139" w:rsidP="00E62139">
            <w:pPr>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shd w:val="clear" w:color="auto" w:fill="FFFF66"/>
            <w:vAlign w:val="center"/>
          </w:tcPr>
          <w:p w:rsidR="00E62139" w:rsidRPr="00B23019" w:rsidRDefault="00E62139" w:rsidP="00E62139">
            <w:pPr>
              <w:jc w:val="center"/>
              <w:rPr>
                <w:rFonts w:ascii="Times New Roman" w:hAnsi="Times New Roman" w:cs="Times New Roman"/>
              </w:rPr>
            </w:pPr>
          </w:p>
        </w:tc>
        <w:tc>
          <w:tcPr>
            <w:tcW w:w="1141" w:type="dxa"/>
            <w:tcBorders>
              <w:top w:val="nil"/>
              <w:left w:val="single" w:sz="2" w:space="0" w:color="auto"/>
              <w:bottom w:val="nil"/>
              <w:right w:val="single" w:sz="2" w:space="0" w:color="auto"/>
            </w:tcBorders>
            <w:shd w:val="clear" w:color="auto" w:fill="auto"/>
            <w:vAlign w:val="center"/>
          </w:tcPr>
          <w:p w:rsidR="00E62139" w:rsidRPr="00B23019" w:rsidRDefault="00E62139" w:rsidP="00E62139">
            <w:pPr>
              <w:jc w:val="center"/>
              <w:rPr>
                <w:rFonts w:ascii="Times New Roman" w:hAnsi="Times New Roman" w:cs="Times New Roman"/>
              </w:rPr>
            </w:pPr>
          </w:p>
        </w:tc>
        <w:tc>
          <w:tcPr>
            <w:tcW w:w="1606"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Високий</w:t>
            </w:r>
          </w:p>
        </w:tc>
      </w:tr>
      <w:tr w:rsidR="00E62139" w:rsidRPr="00B23019" w:rsidTr="00AF3500">
        <w:trPr>
          <w:jc w:val="center"/>
        </w:trPr>
        <w:tc>
          <w:tcPr>
            <w:tcW w:w="1736" w:type="dxa"/>
            <w:vMerge/>
            <w:tcBorders>
              <w:top w:val="single" w:sz="2" w:space="0" w:color="auto"/>
              <w:left w:val="single" w:sz="2" w:space="0" w:color="auto"/>
              <w:bottom w:val="single" w:sz="2" w:space="0" w:color="auto"/>
              <w:right w:val="single" w:sz="2" w:space="0" w:color="auto"/>
            </w:tcBorders>
          </w:tcPr>
          <w:p w:rsidR="00E62139" w:rsidRPr="00B23019" w:rsidRDefault="00E62139" w:rsidP="00E62139">
            <w:pPr>
              <w:rPr>
                <w:rFonts w:ascii="Times New Roman" w:hAnsi="Times New Roman" w:cs="Times New Roman"/>
              </w:rPr>
            </w:pPr>
          </w:p>
        </w:tc>
        <w:tc>
          <w:tcPr>
            <w:tcW w:w="1071" w:type="dxa"/>
            <w:tcBorders>
              <w:top w:val="single" w:sz="2" w:space="0" w:color="auto"/>
              <w:left w:val="single" w:sz="2" w:space="0" w:color="auto"/>
              <w:bottom w:val="single" w:sz="2" w:space="0" w:color="auto"/>
              <w:right w:val="single" w:sz="2" w:space="0" w:color="auto"/>
            </w:tcBorders>
            <w:shd w:val="clear" w:color="auto" w:fill="auto"/>
          </w:tcPr>
          <w:p w:rsidR="00E62139" w:rsidRPr="00B23019" w:rsidRDefault="00E62139" w:rsidP="00E62139">
            <w:pPr>
              <w:jc w:val="left"/>
              <w:rPr>
                <w:rFonts w:ascii="Times New Roman" w:hAnsi="Times New Roman" w:cs="Times New Roman"/>
              </w:rPr>
            </w:pPr>
            <w:r w:rsidRPr="00B23019">
              <w:rPr>
                <w:rFonts w:ascii="Times New Roman" w:hAnsi="Times New Roman" w:cs="Times New Roman"/>
              </w:rPr>
              <w:t>Середня</w:t>
            </w:r>
          </w:p>
        </w:tc>
        <w:tc>
          <w:tcPr>
            <w:tcW w:w="1269" w:type="dxa"/>
            <w:tcBorders>
              <w:left w:val="single" w:sz="2" w:space="0" w:color="auto"/>
            </w:tcBorders>
            <w:shd w:val="clear" w:color="auto" w:fill="FABF8F" w:themeFill="accent6" w:themeFillTint="99"/>
            <w:vAlign w:val="center"/>
          </w:tcPr>
          <w:p w:rsidR="00E62139" w:rsidRPr="00B23019" w:rsidRDefault="00E62139" w:rsidP="00E62139">
            <w:pPr>
              <w:jc w:val="center"/>
              <w:rPr>
                <w:rFonts w:ascii="Times New Roman" w:hAnsi="Times New Roman" w:cs="Times New Roman"/>
              </w:rPr>
            </w:pPr>
          </w:p>
        </w:tc>
        <w:tc>
          <w:tcPr>
            <w:tcW w:w="1427" w:type="dxa"/>
            <w:tcBorders>
              <w:right w:val="single" w:sz="2" w:space="0" w:color="auto"/>
            </w:tcBorders>
            <w:shd w:val="clear" w:color="auto" w:fill="FFFF66"/>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Хвилі спеки</w:t>
            </w:r>
          </w:p>
        </w:tc>
        <w:tc>
          <w:tcPr>
            <w:tcW w:w="1180"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E62139" w:rsidRPr="00B23019" w:rsidRDefault="00E62139" w:rsidP="00E62139">
            <w:pPr>
              <w:jc w:val="center"/>
              <w:rPr>
                <w:rFonts w:ascii="Times New Roman" w:hAnsi="Times New Roman" w:cs="Times New Roman"/>
              </w:rPr>
            </w:pPr>
          </w:p>
        </w:tc>
        <w:tc>
          <w:tcPr>
            <w:tcW w:w="1141" w:type="dxa"/>
            <w:tcBorders>
              <w:top w:val="nil"/>
              <w:left w:val="single" w:sz="2" w:space="0" w:color="auto"/>
              <w:bottom w:val="nil"/>
              <w:right w:val="single" w:sz="2" w:space="0" w:color="auto"/>
            </w:tcBorders>
            <w:shd w:val="clear" w:color="auto" w:fill="auto"/>
            <w:vAlign w:val="center"/>
          </w:tcPr>
          <w:p w:rsidR="00E62139" w:rsidRPr="00B23019" w:rsidRDefault="00E62139" w:rsidP="00E62139">
            <w:pPr>
              <w:jc w:val="center"/>
              <w:rPr>
                <w:rFonts w:ascii="Times New Roman" w:hAnsi="Times New Roman" w:cs="Times New Roman"/>
              </w:rPr>
            </w:pPr>
          </w:p>
        </w:tc>
        <w:tc>
          <w:tcPr>
            <w:tcW w:w="1606" w:type="dxa"/>
            <w:tcBorders>
              <w:top w:val="single" w:sz="2" w:space="0" w:color="auto"/>
              <w:left w:val="single" w:sz="2" w:space="0" w:color="auto"/>
              <w:bottom w:val="single" w:sz="2" w:space="0" w:color="auto"/>
              <w:right w:val="single" w:sz="2" w:space="0" w:color="auto"/>
            </w:tcBorders>
            <w:shd w:val="clear" w:color="auto" w:fill="FFFF66"/>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Середній</w:t>
            </w:r>
          </w:p>
        </w:tc>
      </w:tr>
      <w:tr w:rsidR="00E62139" w:rsidRPr="00B23019" w:rsidTr="00AF3500">
        <w:trPr>
          <w:jc w:val="center"/>
        </w:trPr>
        <w:tc>
          <w:tcPr>
            <w:tcW w:w="1736" w:type="dxa"/>
            <w:vMerge/>
            <w:tcBorders>
              <w:top w:val="single" w:sz="2" w:space="0" w:color="auto"/>
              <w:left w:val="single" w:sz="2" w:space="0" w:color="auto"/>
              <w:bottom w:val="single" w:sz="2" w:space="0" w:color="auto"/>
              <w:right w:val="single" w:sz="2" w:space="0" w:color="auto"/>
            </w:tcBorders>
          </w:tcPr>
          <w:p w:rsidR="00E62139" w:rsidRPr="00B23019" w:rsidRDefault="00E62139" w:rsidP="00E62139">
            <w:pPr>
              <w:rPr>
                <w:rFonts w:ascii="Times New Roman" w:hAnsi="Times New Roman" w:cs="Times New Roman"/>
              </w:rPr>
            </w:pPr>
          </w:p>
        </w:tc>
        <w:tc>
          <w:tcPr>
            <w:tcW w:w="1071" w:type="dxa"/>
            <w:tcBorders>
              <w:top w:val="single" w:sz="2" w:space="0" w:color="auto"/>
              <w:left w:val="single" w:sz="2" w:space="0" w:color="auto"/>
              <w:bottom w:val="single" w:sz="2" w:space="0" w:color="auto"/>
              <w:right w:val="single" w:sz="2" w:space="0" w:color="auto"/>
            </w:tcBorders>
            <w:shd w:val="clear" w:color="auto" w:fill="auto"/>
          </w:tcPr>
          <w:p w:rsidR="00E62139" w:rsidRPr="00B23019" w:rsidRDefault="00E62139" w:rsidP="00E62139">
            <w:pPr>
              <w:jc w:val="left"/>
              <w:rPr>
                <w:rFonts w:ascii="Times New Roman" w:hAnsi="Times New Roman" w:cs="Times New Roman"/>
              </w:rPr>
            </w:pPr>
            <w:r w:rsidRPr="00B23019">
              <w:rPr>
                <w:rFonts w:ascii="Times New Roman" w:hAnsi="Times New Roman" w:cs="Times New Roman"/>
              </w:rPr>
              <w:t>Низька</w:t>
            </w:r>
          </w:p>
        </w:tc>
        <w:tc>
          <w:tcPr>
            <w:tcW w:w="1269" w:type="dxa"/>
            <w:tcBorders>
              <w:left w:val="single" w:sz="2" w:space="0" w:color="auto"/>
            </w:tcBorders>
            <w:shd w:val="clear" w:color="auto" w:fill="FFFF66"/>
            <w:vAlign w:val="center"/>
          </w:tcPr>
          <w:p w:rsidR="00E62139" w:rsidRPr="00B23019" w:rsidRDefault="00E62139" w:rsidP="00E62139">
            <w:pPr>
              <w:jc w:val="center"/>
              <w:rPr>
                <w:rFonts w:ascii="Times New Roman" w:hAnsi="Times New Roman" w:cs="Times New Roman"/>
              </w:rPr>
            </w:pPr>
          </w:p>
        </w:tc>
        <w:tc>
          <w:tcPr>
            <w:tcW w:w="1427" w:type="dxa"/>
            <w:tcBorders>
              <w:right w:val="single" w:sz="2" w:space="0" w:color="auto"/>
            </w:tcBorders>
            <w:shd w:val="clear" w:color="auto" w:fill="C2D69B" w:themeFill="accent3" w:themeFillTint="99"/>
            <w:vAlign w:val="center"/>
          </w:tcPr>
          <w:p w:rsidR="00E62139" w:rsidRPr="00B23019" w:rsidRDefault="00E62139" w:rsidP="00E62139">
            <w:pPr>
              <w:jc w:val="center"/>
              <w:rPr>
                <w:rFonts w:ascii="Times New Roman" w:hAnsi="Times New Roman" w:cs="Times New Roman"/>
              </w:rPr>
            </w:pPr>
          </w:p>
        </w:tc>
        <w:tc>
          <w:tcPr>
            <w:tcW w:w="1180"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Посуха</w:t>
            </w:r>
          </w:p>
        </w:tc>
        <w:tc>
          <w:tcPr>
            <w:tcW w:w="1141" w:type="dxa"/>
            <w:tcBorders>
              <w:top w:val="nil"/>
              <w:left w:val="single" w:sz="2" w:space="0" w:color="auto"/>
              <w:bottom w:val="nil"/>
              <w:right w:val="single" w:sz="2" w:space="0" w:color="auto"/>
            </w:tcBorders>
            <w:shd w:val="clear" w:color="auto" w:fill="auto"/>
            <w:vAlign w:val="center"/>
          </w:tcPr>
          <w:p w:rsidR="00E62139" w:rsidRPr="00B23019" w:rsidRDefault="00E62139" w:rsidP="00E62139">
            <w:pPr>
              <w:jc w:val="center"/>
              <w:rPr>
                <w:rFonts w:ascii="Times New Roman" w:hAnsi="Times New Roman" w:cs="Times New Roman"/>
              </w:rPr>
            </w:pPr>
          </w:p>
        </w:tc>
        <w:tc>
          <w:tcPr>
            <w:tcW w:w="1606"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E62139" w:rsidRPr="00B23019" w:rsidRDefault="00E62139" w:rsidP="00E62139">
            <w:pPr>
              <w:jc w:val="center"/>
              <w:rPr>
                <w:rFonts w:ascii="Times New Roman" w:hAnsi="Times New Roman" w:cs="Times New Roman"/>
              </w:rPr>
            </w:pPr>
            <w:r w:rsidRPr="00B23019">
              <w:rPr>
                <w:rFonts w:ascii="Times New Roman" w:hAnsi="Times New Roman" w:cs="Times New Roman"/>
              </w:rPr>
              <w:t>Низький</w:t>
            </w:r>
          </w:p>
        </w:tc>
      </w:tr>
    </w:tbl>
    <w:p w:rsidR="00E62139" w:rsidRPr="00BB4B7A" w:rsidRDefault="00E62139" w:rsidP="00BB4B7A">
      <w:pPr>
        <w:pBdr>
          <w:top w:val="nil"/>
          <w:left w:val="nil"/>
          <w:bottom w:val="nil"/>
          <w:right w:val="nil"/>
          <w:between w:val="nil"/>
        </w:pBdr>
        <w:spacing w:line="240" w:lineRule="auto"/>
        <w:ind w:firstLine="567"/>
        <w:rPr>
          <w:rFonts w:ascii="Times New Roman" w:hAnsi="Times New Roman" w:cs="Times New Roman"/>
          <w:sz w:val="28"/>
          <w:szCs w:val="28"/>
        </w:rPr>
      </w:pPr>
    </w:p>
    <w:p w:rsidR="00E62139" w:rsidRPr="00BB4B7A" w:rsidRDefault="00E62139" w:rsidP="00BB4B7A">
      <w:pPr>
        <w:pBdr>
          <w:top w:val="nil"/>
          <w:left w:val="nil"/>
          <w:bottom w:val="nil"/>
          <w:right w:val="nil"/>
          <w:between w:val="nil"/>
        </w:pBdr>
        <w:spacing w:line="240" w:lineRule="auto"/>
        <w:ind w:firstLine="567"/>
        <w:rPr>
          <w:rFonts w:ascii="Times New Roman" w:hAnsi="Times New Roman" w:cs="Times New Roman"/>
          <w:sz w:val="28"/>
          <w:szCs w:val="28"/>
        </w:rPr>
      </w:pPr>
      <w:r w:rsidRPr="00BB4B7A">
        <w:rPr>
          <w:rFonts w:ascii="Times New Roman" w:hAnsi="Times New Roman" w:cs="Times New Roman"/>
          <w:sz w:val="28"/>
          <w:szCs w:val="28"/>
        </w:rPr>
        <w:t>Проведена оцінка вразливості дозволяє виявити п</w:t>
      </w:r>
      <w:r w:rsidR="00F55C43">
        <w:rPr>
          <w:rFonts w:ascii="Times New Roman" w:hAnsi="Times New Roman" w:cs="Times New Roman"/>
          <w:sz w:val="28"/>
          <w:szCs w:val="28"/>
        </w:rPr>
        <w:t>отенційні значні загрози та пов</w:t>
      </w:r>
      <w:r w:rsidR="00F55C43" w:rsidRPr="00F55C43">
        <w:rPr>
          <w:rFonts w:ascii="Times New Roman" w:hAnsi="Times New Roman" w:cs="Times New Roman"/>
          <w:sz w:val="28"/>
          <w:szCs w:val="28"/>
          <w:lang w:val="ru-RU"/>
        </w:rPr>
        <w:t>’</w:t>
      </w:r>
      <w:r w:rsidRPr="00BB4B7A">
        <w:rPr>
          <w:rFonts w:ascii="Times New Roman" w:hAnsi="Times New Roman" w:cs="Times New Roman"/>
          <w:sz w:val="28"/>
          <w:szCs w:val="28"/>
        </w:rPr>
        <w:t>язані з ними ризики і є основою для прийняття рішення про перехід до наступного етапу – оцінки ризиків. Як правило, оцінка вразливості виявляє найбільш значущі загрози, які отримали відповідно в матриці рівень «високий». Якщо в результаті оцінки вразливості буде зроблено висновок, що всі вразливості обґрунтовано віднесені до низьких або незначних, подальша оцінка кліматичних ризиків може не знадобитися. Тим не менш, рішення щодо вразливостей, які потребують подальшого детального аналізу ризиків, потрібно приймати на основі обґрунтованої оцінки виконавців звіту з ОВД і, зокрема, залучених експертів із кліматичних питань.</w:t>
      </w:r>
    </w:p>
    <w:p w:rsidR="00E62139" w:rsidRPr="00BB4B7A" w:rsidRDefault="00E62139" w:rsidP="00BB4B7A">
      <w:pPr>
        <w:pBdr>
          <w:top w:val="nil"/>
          <w:left w:val="nil"/>
          <w:bottom w:val="nil"/>
          <w:right w:val="nil"/>
          <w:between w:val="nil"/>
        </w:pBdr>
        <w:spacing w:line="240" w:lineRule="auto"/>
        <w:ind w:firstLine="567"/>
        <w:rPr>
          <w:rFonts w:ascii="Times New Roman" w:hAnsi="Times New Roman" w:cs="Times New Roman"/>
          <w:sz w:val="28"/>
          <w:szCs w:val="28"/>
        </w:rPr>
      </w:pPr>
      <w:r w:rsidRPr="00BB4B7A">
        <w:rPr>
          <w:rFonts w:ascii="Times New Roman" w:hAnsi="Times New Roman" w:cs="Times New Roman"/>
          <w:sz w:val="28"/>
          <w:szCs w:val="28"/>
        </w:rPr>
        <w:t>Якщо за результатами оцінки вразливості виявлено, що є вразливості високого і середнього рівня, для них рекомендується провести аналіз ймовірності, впливів та ризику. Цей процес полягає в оцінці ймовірн</w:t>
      </w:r>
      <w:r w:rsidR="00F55C43">
        <w:rPr>
          <w:rFonts w:ascii="Times New Roman" w:hAnsi="Times New Roman" w:cs="Times New Roman"/>
          <w:sz w:val="28"/>
          <w:szCs w:val="28"/>
        </w:rPr>
        <w:t>ості та тяжкості наслідків, пов’</w:t>
      </w:r>
      <w:r w:rsidRPr="00BB4B7A">
        <w:rPr>
          <w:rFonts w:ascii="Times New Roman" w:hAnsi="Times New Roman" w:cs="Times New Roman"/>
          <w:sz w:val="28"/>
          <w:szCs w:val="28"/>
        </w:rPr>
        <w:t>язаних із загрозами, виявленими під час оцінки вразливості, а також в оцінці значущості ризику для успішного та безпечного провадження планованої  діяльності. Загальна мета цієї оцінки – кількісно оцінити значущість ризиків для планованої діяльності в поточних та майбутніх кліматичних умовах та обґрунтувати відповідні заходи з адаптації.</w:t>
      </w:r>
    </w:p>
    <w:p w:rsidR="006B16B4" w:rsidRPr="00BB4B7A" w:rsidRDefault="00E62139" w:rsidP="00BB4B7A">
      <w:pPr>
        <w:keepNext/>
        <w:pBdr>
          <w:top w:val="nil"/>
          <w:left w:val="nil"/>
          <w:bottom w:val="nil"/>
          <w:right w:val="nil"/>
          <w:between w:val="nil"/>
        </w:pBdr>
        <w:spacing w:line="240" w:lineRule="auto"/>
        <w:ind w:firstLine="567"/>
        <w:rPr>
          <w:rFonts w:ascii="Times New Roman" w:hAnsi="Times New Roman" w:cs="Times New Roman"/>
          <w:i/>
          <w:iCs/>
          <w:sz w:val="28"/>
          <w:szCs w:val="28"/>
        </w:rPr>
      </w:pPr>
      <w:r w:rsidRPr="00BB4B7A">
        <w:rPr>
          <w:rFonts w:ascii="Times New Roman" w:hAnsi="Times New Roman" w:cs="Times New Roman"/>
          <w:i/>
          <w:iCs/>
          <w:sz w:val="28"/>
          <w:szCs w:val="28"/>
        </w:rPr>
        <w:t>Оцінка ймовірності</w:t>
      </w:r>
    </w:p>
    <w:p w:rsidR="003D1D12" w:rsidRDefault="00E62139" w:rsidP="00DD275F">
      <w:pPr>
        <w:pBdr>
          <w:top w:val="nil"/>
          <w:left w:val="nil"/>
          <w:bottom w:val="nil"/>
          <w:right w:val="nil"/>
          <w:between w:val="nil"/>
        </w:pBdr>
        <w:spacing w:line="240" w:lineRule="auto"/>
        <w:ind w:firstLine="567"/>
        <w:rPr>
          <w:rFonts w:ascii="Times New Roman" w:hAnsi="Times New Roman" w:cs="Times New Roman"/>
          <w:sz w:val="28"/>
          <w:szCs w:val="28"/>
        </w:rPr>
      </w:pPr>
      <w:r w:rsidRPr="00BB4B7A">
        <w:rPr>
          <w:rFonts w:ascii="Times New Roman" w:hAnsi="Times New Roman" w:cs="Times New Roman"/>
          <w:sz w:val="28"/>
          <w:szCs w:val="28"/>
        </w:rPr>
        <w:t>На цьому етапі оцінки ризиків необхідно розглянути, наскільки ймовірно, що виявлені кліматичні загрози відбудуться протягом певного періоду часу, зокрема, протягом терміну реалізації проєкту</w:t>
      </w:r>
      <w:r w:rsidR="00BF5F45" w:rsidRPr="00BB4B7A">
        <w:rPr>
          <w:rFonts w:ascii="Times New Roman" w:hAnsi="Times New Roman" w:cs="Times New Roman"/>
          <w:sz w:val="28"/>
          <w:szCs w:val="28"/>
        </w:rPr>
        <w:t>. Результатом аналізу ймовірності може бути якісна або кількісна оцінка ймовірності для кожної істотної кліматичної загрози, що розглядаються. Шкала оцінювання не є універсальною і може варіювати (</w:t>
      </w:r>
      <w:r w:rsidR="00E842EC">
        <w:fldChar w:fldCharType="begin"/>
      </w:r>
      <w:r w:rsidR="00E842EC">
        <w:instrText xml:space="preserve"> REF _Ref153209989 \h  \* MERGEFORMAT </w:instrText>
      </w:r>
      <w:r w:rsidR="00E842EC">
        <w:fldChar w:fldCharType="separate"/>
      </w:r>
    </w:p>
    <w:p w:rsidR="003D1D12" w:rsidRPr="00DD275F" w:rsidRDefault="003D1D12" w:rsidP="00DD275F">
      <w:pPr>
        <w:pBdr>
          <w:top w:val="nil"/>
          <w:left w:val="nil"/>
          <w:bottom w:val="nil"/>
          <w:right w:val="nil"/>
          <w:between w:val="nil"/>
        </w:pBdr>
        <w:spacing w:line="240" w:lineRule="auto"/>
        <w:ind w:firstLine="567"/>
        <w:rPr>
          <w:rFonts w:ascii="Times New Roman" w:hAnsi="Times New Roman" w:cs="Times New Roman"/>
          <w:sz w:val="28"/>
          <w:szCs w:val="28"/>
        </w:rPr>
      </w:pPr>
    </w:p>
    <w:p w:rsidR="00DD275F" w:rsidRDefault="003D1D12" w:rsidP="00DD275F">
      <w:pPr>
        <w:pBdr>
          <w:top w:val="nil"/>
          <w:left w:val="nil"/>
          <w:bottom w:val="nil"/>
          <w:right w:val="nil"/>
          <w:between w:val="nil"/>
        </w:pBdr>
        <w:spacing w:line="240" w:lineRule="auto"/>
        <w:ind w:firstLine="567"/>
        <w:rPr>
          <w:rFonts w:ascii="Times New Roman" w:hAnsi="Times New Roman" w:cs="Times New Roman"/>
          <w:sz w:val="28"/>
          <w:szCs w:val="28"/>
        </w:rPr>
      </w:pPr>
      <w:r w:rsidRPr="00AF3500">
        <w:rPr>
          <w:rFonts w:ascii="Times New Roman" w:hAnsi="Times New Roman" w:cs="Times New Roman"/>
          <w:noProof/>
          <w:sz w:val="28"/>
          <w:szCs w:val="28"/>
        </w:rPr>
        <w:t>Таблиця</w:t>
      </w:r>
      <w:r w:rsidRPr="00AF3500">
        <w:rPr>
          <w:rFonts w:ascii="Times New Roman" w:hAnsi="Times New Roman" w:cs="Times New Roman"/>
          <w:sz w:val="28"/>
          <w:szCs w:val="28"/>
        </w:rPr>
        <w:t xml:space="preserve"> </w:t>
      </w:r>
      <w:r>
        <w:rPr>
          <w:rFonts w:ascii="Times New Roman" w:hAnsi="Times New Roman" w:cs="Times New Roman"/>
          <w:noProof/>
          <w:sz w:val="28"/>
          <w:szCs w:val="28"/>
        </w:rPr>
        <w:t>11</w:t>
      </w:r>
      <w:r w:rsidR="00E842EC">
        <w:fldChar w:fldCharType="end"/>
      </w:r>
      <w:r w:rsidR="00BF5F45" w:rsidRPr="00BB4B7A">
        <w:rPr>
          <w:rFonts w:ascii="Times New Roman" w:hAnsi="Times New Roman" w:cs="Times New Roman"/>
          <w:sz w:val="28"/>
          <w:szCs w:val="28"/>
        </w:rPr>
        <w:t xml:space="preserve">). </w:t>
      </w:r>
      <w:bookmarkStart w:id="29" w:name="_Ref153209989"/>
    </w:p>
    <w:p w:rsidR="00DD275F" w:rsidRPr="00DD275F" w:rsidRDefault="00DD275F" w:rsidP="00DD275F">
      <w:pPr>
        <w:pBdr>
          <w:top w:val="nil"/>
          <w:left w:val="nil"/>
          <w:bottom w:val="nil"/>
          <w:right w:val="nil"/>
          <w:between w:val="nil"/>
        </w:pBdr>
        <w:spacing w:line="240" w:lineRule="auto"/>
        <w:ind w:firstLine="567"/>
        <w:rPr>
          <w:rFonts w:ascii="Times New Roman" w:hAnsi="Times New Roman" w:cs="Times New Roman"/>
          <w:sz w:val="28"/>
          <w:szCs w:val="28"/>
        </w:rPr>
      </w:pPr>
    </w:p>
    <w:p w:rsidR="00BF5F45" w:rsidRDefault="00BF5F45" w:rsidP="009A7D0B">
      <w:pPr>
        <w:pStyle w:val="ac"/>
        <w:keepNext/>
        <w:spacing w:after="0"/>
        <w:rPr>
          <w:rFonts w:ascii="Times New Roman" w:hAnsi="Times New Roman" w:cs="Times New Roman"/>
          <w:sz w:val="28"/>
          <w:szCs w:val="28"/>
        </w:rPr>
      </w:pPr>
      <w:r w:rsidRPr="00AF3500">
        <w:rPr>
          <w:rFonts w:ascii="Times New Roman" w:hAnsi="Times New Roman" w:cs="Times New Roman"/>
          <w:sz w:val="28"/>
          <w:szCs w:val="28"/>
        </w:rPr>
        <w:t xml:space="preserve">Таблиця </w:t>
      </w:r>
      <w:r w:rsidR="00404178" w:rsidRPr="00AF3500">
        <w:rPr>
          <w:rFonts w:ascii="Times New Roman" w:hAnsi="Times New Roman" w:cs="Times New Roman"/>
          <w:noProof/>
          <w:sz w:val="28"/>
          <w:szCs w:val="28"/>
        </w:rPr>
        <w:fldChar w:fldCharType="begin"/>
      </w:r>
      <w:r w:rsidR="00EE2288" w:rsidRPr="00AF3500">
        <w:rPr>
          <w:rFonts w:ascii="Times New Roman" w:hAnsi="Times New Roman" w:cs="Times New Roman"/>
          <w:noProof/>
          <w:sz w:val="28"/>
          <w:szCs w:val="28"/>
        </w:rPr>
        <w:instrText xml:space="preserve"> SEQ Таблиця \* ARABIC </w:instrText>
      </w:r>
      <w:r w:rsidR="00404178" w:rsidRPr="00AF3500">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11</w:t>
      </w:r>
      <w:r w:rsidR="00404178" w:rsidRPr="00AF3500">
        <w:rPr>
          <w:rFonts w:ascii="Times New Roman" w:hAnsi="Times New Roman" w:cs="Times New Roman"/>
          <w:noProof/>
          <w:sz w:val="28"/>
          <w:szCs w:val="28"/>
        </w:rPr>
        <w:fldChar w:fldCharType="end"/>
      </w:r>
      <w:bookmarkEnd w:id="29"/>
      <w:r w:rsidRPr="00AF3500">
        <w:rPr>
          <w:rFonts w:ascii="Times New Roman" w:hAnsi="Times New Roman" w:cs="Times New Roman"/>
          <w:sz w:val="28"/>
          <w:szCs w:val="28"/>
        </w:rPr>
        <w:t xml:space="preserve"> – Шкала оцінювання ймовірності кліматичних загроз (приклад)</w:t>
      </w:r>
    </w:p>
    <w:p w:rsidR="00AF3500" w:rsidRPr="00AF3500" w:rsidRDefault="00AF3500" w:rsidP="00AF3500"/>
    <w:tbl>
      <w:tblPr>
        <w:tblStyle w:val="af6"/>
        <w:tblW w:w="0" w:type="auto"/>
        <w:jc w:val="center"/>
        <w:tblLook w:val="04A0" w:firstRow="1" w:lastRow="0" w:firstColumn="1" w:lastColumn="0" w:noHBand="0" w:noVBand="1"/>
      </w:tblPr>
      <w:tblGrid>
        <w:gridCol w:w="2813"/>
        <w:gridCol w:w="4322"/>
        <w:gridCol w:w="2174"/>
      </w:tblGrid>
      <w:tr w:rsidR="00BF5F45" w:rsidRPr="00BB4B7A" w:rsidTr="00AF3500">
        <w:trPr>
          <w:jc w:val="center"/>
        </w:trPr>
        <w:tc>
          <w:tcPr>
            <w:tcW w:w="2813" w:type="dxa"/>
            <w:tcBorders>
              <w:top w:val="single" w:sz="2" w:space="0" w:color="auto"/>
              <w:left w:val="single" w:sz="2" w:space="0" w:color="auto"/>
              <w:bottom w:val="single" w:sz="2" w:space="0" w:color="auto"/>
              <w:right w:val="single" w:sz="2" w:space="0" w:color="auto"/>
            </w:tcBorders>
            <w:shd w:val="clear" w:color="auto" w:fill="auto"/>
            <w:vAlign w:val="center"/>
          </w:tcPr>
          <w:p w:rsidR="00BF5F45" w:rsidRPr="00BB4B7A" w:rsidRDefault="00BF5F45" w:rsidP="00EE2288">
            <w:pPr>
              <w:jc w:val="center"/>
              <w:rPr>
                <w:rFonts w:ascii="Times New Roman" w:hAnsi="Times New Roman" w:cs="Times New Roman"/>
                <w:b/>
              </w:rPr>
            </w:pPr>
            <w:r w:rsidRPr="00BB4B7A">
              <w:rPr>
                <w:rFonts w:ascii="Times New Roman" w:hAnsi="Times New Roman" w:cs="Times New Roman"/>
                <w:b/>
              </w:rPr>
              <w:t>Категорія ймовірності</w:t>
            </w:r>
          </w:p>
        </w:tc>
        <w:tc>
          <w:tcPr>
            <w:tcW w:w="4322" w:type="dxa"/>
            <w:tcBorders>
              <w:left w:val="single" w:sz="2" w:space="0" w:color="auto"/>
              <w:right w:val="single" w:sz="2" w:space="0" w:color="auto"/>
            </w:tcBorders>
            <w:shd w:val="clear" w:color="auto" w:fill="auto"/>
            <w:vAlign w:val="center"/>
          </w:tcPr>
          <w:p w:rsidR="00BF5F45" w:rsidRPr="00BB4B7A" w:rsidRDefault="00BF5F45" w:rsidP="00EE2288">
            <w:pPr>
              <w:jc w:val="center"/>
              <w:rPr>
                <w:rFonts w:ascii="Times New Roman" w:hAnsi="Times New Roman" w:cs="Times New Roman"/>
                <w:b/>
              </w:rPr>
            </w:pPr>
            <w:r w:rsidRPr="00BB4B7A">
              <w:rPr>
                <w:rFonts w:ascii="Times New Roman" w:hAnsi="Times New Roman" w:cs="Times New Roman"/>
                <w:b/>
              </w:rPr>
              <w:t>Якісна оцінка</w:t>
            </w:r>
          </w:p>
        </w:tc>
        <w:tc>
          <w:tcPr>
            <w:tcW w:w="2174" w:type="dxa"/>
            <w:tcBorders>
              <w:top w:val="single" w:sz="2" w:space="0" w:color="auto"/>
              <w:left w:val="single" w:sz="2" w:space="0" w:color="auto"/>
              <w:bottom w:val="single" w:sz="2" w:space="0" w:color="auto"/>
              <w:right w:val="single" w:sz="2" w:space="0" w:color="auto"/>
            </w:tcBorders>
            <w:shd w:val="clear" w:color="auto" w:fill="auto"/>
            <w:vAlign w:val="center"/>
          </w:tcPr>
          <w:p w:rsidR="00BF5F45" w:rsidRPr="00BB4B7A" w:rsidRDefault="00BF5F45" w:rsidP="00EE2288">
            <w:pPr>
              <w:jc w:val="center"/>
              <w:rPr>
                <w:rFonts w:ascii="Times New Roman" w:hAnsi="Times New Roman" w:cs="Times New Roman"/>
                <w:b/>
              </w:rPr>
            </w:pPr>
            <w:r w:rsidRPr="00BB4B7A">
              <w:rPr>
                <w:rFonts w:ascii="Times New Roman" w:hAnsi="Times New Roman" w:cs="Times New Roman"/>
                <w:b/>
              </w:rPr>
              <w:t>Кількісна оцінка</w:t>
            </w:r>
          </w:p>
        </w:tc>
      </w:tr>
      <w:tr w:rsidR="00BF5F45" w:rsidRPr="00BB4B7A" w:rsidTr="00AF3500">
        <w:trPr>
          <w:jc w:val="center"/>
        </w:trPr>
        <w:tc>
          <w:tcPr>
            <w:tcW w:w="2813" w:type="dxa"/>
            <w:tcBorders>
              <w:top w:val="single" w:sz="2" w:space="0" w:color="auto"/>
              <w:left w:val="single" w:sz="2" w:space="0" w:color="auto"/>
            </w:tcBorders>
            <w:shd w:val="clear" w:color="auto" w:fill="auto"/>
            <w:vAlign w:val="center"/>
          </w:tcPr>
          <w:p w:rsidR="00BF5F45" w:rsidRPr="00BB4B7A" w:rsidRDefault="00BF5F45" w:rsidP="00EE2288">
            <w:pPr>
              <w:jc w:val="center"/>
              <w:rPr>
                <w:rFonts w:ascii="Times New Roman" w:hAnsi="Times New Roman" w:cs="Times New Roman"/>
              </w:rPr>
            </w:pPr>
            <w:r w:rsidRPr="00BB4B7A">
              <w:rPr>
                <w:rFonts w:ascii="Times New Roman" w:hAnsi="Times New Roman" w:cs="Times New Roman"/>
              </w:rPr>
              <w:t>Дуже низька</w:t>
            </w:r>
          </w:p>
        </w:tc>
        <w:tc>
          <w:tcPr>
            <w:tcW w:w="4322" w:type="dxa"/>
            <w:tcBorders>
              <w:right w:val="single" w:sz="2" w:space="0" w:color="auto"/>
            </w:tcBorders>
            <w:shd w:val="clear" w:color="auto" w:fill="auto"/>
            <w:vAlign w:val="center"/>
          </w:tcPr>
          <w:p w:rsidR="00BF5F45" w:rsidRPr="00BB4B7A" w:rsidRDefault="00BF5F45" w:rsidP="00BF5F45">
            <w:pPr>
              <w:jc w:val="left"/>
              <w:rPr>
                <w:rFonts w:ascii="Times New Roman" w:hAnsi="Times New Roman" w:cs="Times New Roman"/>
              </w:rPr>
            </w:pPr>
            <w:r w:rsidRPr="00BB4B7A">
              <w:rPr>
                <w:rFonts w:ascii="Times New Roman" w:hAnsi="Times New Roman" w:cs="Times New Roman"/>
              </w:rPr>
              <w:t>Дуже малоймовірно, що відбудеться</w:t>
            </w:r>
          </w:p>
        </w:tc>
        <w:tc>
          <w:tcPr>
            <w:tcW w:w="2174" w:type="dxa"/>
            <w:tcBorders>
              <w:top w:val="single" w:sz="2" w:space="0" w:color="auto"/>
              <w:left w:val="single" w:sz="2" w:space="0" w:color="auto"/>
              <w:bottom w:val="single" w:sz="2" w:space="0" w:color="auto"/>
              <w:right w:val="single" w:sz="2" w:space="0" w:color="auto"/>
            </w:tcBorders>
            <w:shd w:val="clear" w:color="auto" w:fill="auto"/>
            <w:vAlign w:val="center"/>
          </w:tcPr>
          <w:p w:rsidR="00BF5F45" w:rsidRPr="00BB4B7A" w:rsidRDefault="00BF5F45" w:rsidP="00EE2288">
            <w:pPr>
              <w:jc w:val="center"/>
              <w:rPr>
                <w:rFonts w:ascii="Times New Roman" w:hAnsi="Times New Roman" w:cs="Times New Roman"/>
              </w:rPr>
            </w:pPr>
            <w:r w:rsidRPr="00BB4B7A">
              <w:rPr>
                <w:rFonts w:ascii="Times New Roman" w:hAnsi="Times New Roman" w:cs="Times New Roman"/>
              </w:rPr>
              <w:t>5%</w:t>
            </w:r>
          </w:p>
        </w:tc>
      </w:tr>
      <w:tr w:rsidR="00BF5F45" w:rsidRPr="00BB4B7A" w:rsidTr="00AF3500">
        <w:trPr>
          <w:jc w:val="center"/>
        </w:trPr>
        <w:tc>
          <w:tcPr>
            <w:tcW w:w="2813" w:type="dxa"/>
            <w:tcBorders>
              <w:left w:val="single" w:sz="2" w:space="0" w:color="auto"/>
            </w:tcBorders>
            <w:shd w:val="clear" w:color="auto" w:fill="auto"/>
            <w:vAlign w:val="center"/>
          </w:tcPr>
          <w:p w:rsidR="00BF5F45" w:rsidRPr="00BB4B7A" w:rsidRDefault="00BF5F45" w:rsidP="00EE2288">
            <w:pPr>
              <w:jc w:val="center"/>
              <w:rPr>
                <w:rFonts w:ascii="Times New Roman" w:hAnsi="Times New Roman" w:cs="Times New Roman"/>
              </w:rPr>
            </w:pPr>
            <w:r w:rsidRPr="00BB4B7A">
              <w:rPr>
                <w:rFonts w:ascii="Times New Roman" w:hAnsi="Times New Roman" w:cs="Times New Roman"/>
              </w:rPr>
              <w:t>Низька</w:t>
            </w:r>
          </w:p>
        </w:tc>
        <w:tc>
          <w:tcPr>
            <w:tcW w:w="4322" w:type="dxa"/>
            <w:tcBorders>
              <w:right w:val="single" w:sz="2" w:space="0" w:color="auto"/>
            </w:tcBorders>
            <w:shd w:val="clear" w:color="auto" w:fill="auto"/>
            <w:vAlign w:val="center"/>
          </w:tcPr>
          <w:p w:rsidR="00BF5F45" w:rsidRPr="00BB4B7A" w:rsidRDefault="00BF5F45" w:rsidP="00BF5F45">
            <w:pPr>
              <w:jc w:val="left"/>
              <w:rPr>
                <w:rFonts w:ascii="Times New Roman" w:hAnsi="Times New Roman" w:cs="Times New Roman"/>
              </w:rPr>
            </w:pPr>
            <w:r w:rsidRPr="00BB4B7A">
              <w:rPr>
                <w:rFonts w:ascii="Times New Roman" w:hAnsi="Times New Roman" w:cs="Times New Roman"/>
              </w:rPr>
              <w:t>Малоймовірно, що відбудеться</w:t>
            </w:r>
          </w:p>
        </w:tc>
        <w:tc>
          <w:tcPr>
            <w:tcW w:w="2174" w:type="dxa"/>
            <w:tcBorders>
              <w:top w:val="single" w:sz="2" w:space="0" w:color="auto"/>
              <w:left w:val="single" w:sz="2" w:space="0" w:color="auto"/>
              <w:bottom w:val="single" w:sz="2" w:space="0" w:color="auto"/>
              <w:right w:val="single" w:sz="2" w:space="0" w:color="auto"/>
            </w:tcBorders>
            <w:shd w:val="clear" w:color="auto" w:fill="auto"/>
            <w:vAlign w:val="center"/>
          </w:tcPr>
          <w:p w:rsidR="00BF5F45" w:rsidRPr="00BB4B7A" w:rsidRDefault="00BF5F45" w:rsidP="00EE2288">
            <w:pPr>
              <w:jc w:val="center"/>
              <w:rPr>
                <w:rFonts w:ascii="Times New Roman" w:hAnsi="Times New Roman" w:cs="Times New Roman"/>
              </w:rPr>
            </w:pPr>
            <w:r w:rsidRPr="00BB4B7A">
              <w:rPr>
                <w:rFonts w:ascii="Times New Roman" w:hAnsi="Times New Roman" w:cs="Times New Roman"/>
              </w:rPr>
              <w:t>20%</w:t>
            </w:r>
          </w:p>
        </w:tc>
      </w:tr>
      <w:tr w:rsidR="00BF5F45" w:rsidRPr="00BB4B7A" w:rsidTr="00AF3500">
        <w:trPr>
          <w:jc w:val="center"/>
        </w:trPr>
        <w:tc>
          <w:tcPr>
            <w:tcW w:w="2813" w:type="dxa"/>
            <w:tcBorders>
              <w:left w:val="single" w:sz="2" w:space="0" w:color="auto"/>
            </w:tcBorders>
            <w:shd w:val="clear" w:color="auto" w:fill="auto"/>
            <w:vAlign w:val="center"/>
          </w:tcPr>
          <w:p w:rsidR="00BF5F45" w:rsidRPr="00BB4B7A" w:rsidRDefault="00BF5F45" w:rsidP="00EE2288">
            <w:pPr>
              <w:jc w:val="center"/>
              <w:rPr>
                <w:rFonts w:ascii="Times New Roman" w:hAnsi="Times New Roman" w:cs="Times New Roman"/>
              </w:rPr>
            </w:pPr>
            <w:r w:rsidRPr="00BB4B7A">
              <w:rPr>
                <w:rFonts w:ascii="Times New Roman" w:hAnsi="Times New Roman" w:cs="Times New Roman"/>
              </w:rPr>
              <w:t>Помірна</w:t>
            </w:r>
          </w:p>
        </w:tc>
        <w:tc>
          <w:tcPr>
            <w:tcW w:w="4322" w:type="dxa"/>
            <w:tcBorders>
              <w:right w:val="single" w:sz="2" w:space="0" w:color="auto"/>
            </w:tcBorders>
            <w:shd w:val="clear" w:color="auto" w:fill="auto"/>
            <w:vAlign w:val="center"/>
          </w:tcPr>
          <w:p w:rsidR="00BF5F45" w:rsidRPr="00BB4B7A" w:rsidRDefault="00BF5F45" w:rsidP="00BF5F45">
            <w:pPr>
              <w:jc w:val="left"/>
              <w:rPr>
                <w:rFonts w:ascii="Times New Roman" w:hAnsi="Times New Roman" w:cs="Times New Roman"/>
              </w:rPr>
            </w:pPr>
            <w:r w:rsidRPr="00BB4B7A">
              <w:rPr>
                <w:rFonts w:ascii="Times New Roman" w:hAnsi="Times New Roman" w:cs="Times New Roman"/>
              </w:rPr>
              <w:t>Ймовірність однакова, відбудеться чи ні</w:t>
            </w:r>
          </w:p>
        </w:tc>
        <w:tc>
          <w:tcPr>
            <w:tcW w:w="2174" w:type="dxa"/>
            <w:tcBorders>
              <w:top w:val="single" w:sz="2" w:space="0" w:color="auto"/>
              <w:left w:val="single" w:sz="2" w:space="0" w:color="auto"/>
              <w:bottom w:val="single" w:sz="2" w:space="0" w:color="auto"/>
              <w:right w:val="single" w:sz="2" w:space="0" w:color="auto"/>
            </w:tcBorders>
            <w:shd w:val="clear" w:color="auto" w:fill="auto"/>
            <w:vAlign w:val="center"/>
          </w:tcPr>
          <w:p w:rsidR="00BF5F45" w:rsidRPr="00BB4B7A" w:rsidRDefault="00BF5F45" w:rsidP="00EE2288">
            <w:pPr>
              <w:jc w:val="center"/>
              <w:rPr>
                <w:rFonts w:ascii="Times New Roman" w:hAnsi="Times New Roman" w:cs="Times New Roman"/>
              </w:rPr>
            </w:pPr>
            <w:r w:rsidRPr="00BB4B7A">
              <w:rPr>
                <w:rFonts w:ascii="Times New Roman" w:hAnsi="Times New Roman" w:cs="Times New Roman"/>
              </w:rPr>
              <w:t>50%</w:t>
            </w:r>
          </w:p>
        </w:tc>
      </w:tr>
      <w:tr w:rsidR="00BF5F45" w:rsidRPr="00BB4B7A" w:rsidTr="00AF3500">
        <w:trPr>
          <w:jc w:val="center"/>
        </w:trPr>
        <w:tc>
          <w:tcPr>
            <w:tcW w:w="2813" w:type="dxa"/>
            <w:tcBorders>
              <w:left w:val="single" w:sz="2" w:space="0" w:color="auto"/>
            </w:tcBorders>
            <w:shd w:val="clear" w:color="auto" w:fill="auto"/>
            <w:vAlign w:val="center"/>
          </w:tcPr>
          <w:p w:rsidR="00BF5F45" w:rsidRPr="00BB4B7A" w:rsidRDefault="00BF5F45" w:rsidP="00EE2288">
            <w:pPr>
              <w:jc w:val="center"/>
              <w:rPr>
                <w:rFonts w:ascii="Times New Roman" w:hAnsi="Times New Roman" w:cs="Times New Roman"/>
              </w:rPr>
            </w:pPr>
            <w:r w:rsidRPr="00BB4B7A">
              <w:rPr>
                <w:rFonts w:ascii="Times New Roman" w:hAnsi="Times New Roman" w:cs="Times New Roman"/>
              </w:rPr>
              <w:t>Висока</w:t>
            </w:r>
          </w:p>
        </w:tc>
        <w:tc>
          <w:tcPr>
            <w:tcW w:w="4322" w:type="dxa"/>
            <w:tcBorders>
              <w:right w:val="single" w:sz="2" w:space="0" w:color="auto"/>
            </w:tcBorders>
            <w:shd w:val="clear" w:color="auto" w:fill="auto"/>
            <w:vAlign w:val="center"/>
          </w:tcPr>
          <w:p w:rsidR="00BF5F45" w:rsidRPr="00BB4B7A" w:rsidRDefault="00BF5F45" w:rsidP="00BF5F45">
            <w:pPr>
              <w:jc w:val="left"/>
              <w:rPr>
                <w:rFonts w:ascii="Times New Roman" w:hAnsi="Times New Roman" w:cs="Times New Roman"/>
              </w:rPr>
            </w:pPr>
            <w:r w:rsidRPr="00BB4B7A">
              <w:rPr>
                <w:rFonts w:ascii="Times New Roman" w:hAnsi="Times New Roman" w:cs="Times New Roman"/>
              </w:rPr>
              <w:t>Ймовірно відбудеться</w:t>
            </w:r>
          </w:p>
        </w:tc>
        <w:tc>
          <w:tcPr>
            <w:tcW w:w="2174" w:type="dxa"/>
            <w:tcBorders>
              <w:top w:val="single" w:sz="2" w:space="0" w:color="auto"/>
              <w:left w:val="single" w:sz="2" w:space="0" w:color="auto"/>
              <w:bottom w:val="single" w:sz="2" w:space="0" w:color="auto"/>
              <w:right w:val="single" w:sz="2" w:space="0" w:color="auto"/>
            </w:tcBorders>
            <w:shd w:val="clear" w:color="auto" w:fill="auto"/>
            <w:vAlign w:val="center"/>
          </w:tcPr>
          <w:p w:rsidR="00BF5F45" w:rsidRPr="00BB4B7A" w:rsidRDefault="00BF5F45" w:rsidP="00EE2288">
            <w:pPr>
              <w:jc w:val="center"/>
              <w:rPr>
                <w:rFonts w:ascii="Times New Roman" w:hAnsi="Times New Roman" w:cs="Times New Roman"/>
              </w:rPr>
            </w:pPr>
            <w:r w:rsidRPr="00BB4B7A">
              <w:rPr>
                <w:rFonts w:ascii="Times New Roman" w:hAnsi="Times New Roman" w:cs="Times New Roman"/>
              </w:rPr>
              <w:t>80%</w:t>
            </w:r>
          </w:p>
        </w:tc>
      </w:tr>
      <w:tr w:rsidR="00BF5F45" w:rsidRPr="00BB4B7A" w:rsidTr="00AF3500">
        <w:trPr>
          <w:jc w:val="center"/>
        </w:trPr>
        <w:tc>
          <w:tcPr>
            <w:tcW w:w="2813" w:type="dxa"/>
            <w:tcBorders>
              <w:left w:val="single" w:sz="2" w:space="0" w:color="auto"/>
            </w:tcBorders>
            <w:shd w:val="clear" w:color="auto" w:fill="auto"/>
            <w:vAlign w:val="center"/>
          </w:tcPr>
          <w:p w:rsidR="00BF5F45" w:rsidRPr="00BB4B7A" w:rsidRDefault="00BF5F45" w:rsidP="00EE2288">
            <w:pPr>
              <w:jc w:val="center"/>
              <w:rPr>
                <w:rFonts w:ascii="Times New Roman" w:hAnsi="Times New Roman" w:cs="Times New Roman"/>
              </w:rPr>
            </w:pPr>
            <w:r w:rsidRPr="00BB4B7A">
              <w:rPr>
                <w:rFonts w:ascii="Times New Roman" w:hAnsi="Times New Roman" w:cs="Times New Roman"/>
              </w:rPr>
              <w:t>Дуже висока</w:t>
            </w:r>
          </w:p>
        </w:tc>
        <w:tc>
          <w:tcPr>
            <w:tcW w:w="4322" w:type="dxa"/>
            <w:tcBorders>
              <w:right w:val="single" w:sz="2" w:space="0" w:color="auto"/>
            </w:tcBorders>
            <w:shd w:val="clear" w:color="auto" w:fill="auto"/>
            <w:vAlign w:val="center"/>
          </w:tcPr>
          <w:p w:rsidR="00BF5F45" w:rsidRPr="00BB4B7A" w:rsidRDefault="00BF5F45" w:rsidP="00BF5F45">
            <w:pPr>
              <w:jc w:val="left"/>
              <w:rPr>
                <w:rFonts w:ascii="Times New Roman" w:hAnsi="Times New Roman" w:cs="Times New Roman"/>
              </w:rPr>
            </w:pPr>
            <w:r w:rsidRPr="00BB4B7A">
              <w:rPr>
                <w:rFonts w:ascii="Times New Roman" w:hAnsi="Times New Roman" w:cs="Times New Roman"/>
              </w:rPr>
              <w:t>Відбудеться з високою ймовірністю</w:t>
            </w:r>
          </w:p>
        </w:tc>
        <w:tc>
          <w:tcPr>
            <w:tcW w:w="2174" w:type="dxa"/>
            <w:tcBorders>
              <w:top w:val="single" w:sz="2" w:space="0" w:color="auto"/>
              <w:left w:val="single" w:sz="2" w:space="0" w:color="auto"/>
              <w:bottom w:val="single" w:sz="2" w:space="0" w:color="auto"/>
              <w:right w:val="single" w:sz="2" w:space="0" w:color="auto"/>
            </w:tcBorders>
            <w:shd w:val="clear" w:color="auto" w:fill="auto"/>
            <w:vAlign w:val="center"/>
          </w:tcPr>
          <w:p w:rsidR="00BF5F45" w:rsidRPr="00BB4B7A" w:rsidRDefault="00BF5F45" w:rsidP="00EE2288">
            <w:pPr>
              <w:jc w:val="center"/>
              <w:rPr>
                <w:rFonts w:ascii="Times New Roman" w:hAnsi="Times New Roman" w:cs="Times New Roman"/>
              </w:rPr>
            </w:pPr>
            <w:r w:rsidRPr="00BB4B7A">
              <w:rPr>
                <w:rFonts w:ascii="Times New Roman" w:hAnsi="Times New Roman" w:cs="Times New Roman"/>
              </w:rPr>
              <w:t>95%</w:t>
            </w:r>
          </w:p>
        </w:tc>
      </w:tr>
    </w:tbl>
    <w:p w:rsidR="00BB4B7A" w:rsidRDefault="00BB4B7A" w:rsidP="00BB4B7A">
      <w:pPr>
        <w:pBdr>
          <w:top w:val="nil"/>
          <w:left w:val="nil"/>
          <w:bottom w:val="nil"/>
          <w:right w:val="nil"/>
          <w:between w:val="nil"/>
        </w:pBdr>
        <w:spacing w:line="240" w:lineRule="auto"/>
        <w:ind w:firstLine="567"/>
        <w:rPr>
          <w:rFonts w:ascii="Times New Roman" w:hAnsi="Times New Roman" w:cs="Times New Roman"/>
          <w:sz w:val="28"/>
          <w:szCs w:val="28"/>
        </w:rPr>
      </w:pPr>
    </w:p>
    <w:p w:rsidR="002D0BEC" w:rsidRPr="00BB4B7A" w:rsidRDefault="002D0BEC" w:rsidP="00BB4B7A">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BB4B7A">
        <w:rPr>
          <w:rFonts w:ascii="Times New Roman" w:hAnsi="Times New Roman" w:cs="Times New Roman"/>
          <w:sz w:val="28"/>
          <w:szCs w:val="28"/>
        </w:rPr>
        <w:t>Віднесення тієї чи іншої кліматичної загрози до категорії ймовірності необхідно робити з обережністю, спираючись на всі наявні дані, і беручи до уваги, що протягом запланованого терміну реалізації планованої діяльності прогнозовані показники кліматичних загроз можуть уточнюватися в процесі вдосконалення методів кліматичного моделювання і накопичення даних. Ураховуючи останнє, доцільно провести оцінку ризиків для більш коротких термінів, розбивши проєктний термін реалізації планованої діяльності на відрізки, наприклад по 10 років.</w:t>
      </w:r>
    </w:p>
    <w:p w:rsidR="00BF5F45" w:rsidRPr="00BB4B7A" w:rsidRDefault="00BF5F45" w:rsidP="00BB4B7A">
      <w:pPr>
        <w:keepNext/>
        <w:pBdr>
          <w:top w:val="nil"/>
          <w:left w:val="nil"/>
          <w:bottom w:val="nil"/>
          <w:right w:val="nil"/>
          <w:between w:val="nil"/>
        </w:pBdr>
        <w:spacing w:line="240" w:lineRule="auto"/>
        <w:ind w:firstLine="567"/>
        <w:rPr>
          <w:rFonts w:ascii="Times New Roman" w:hAnsi="Times New Roman" w:cs="Times New Roman"/>
          <w:i/>
          <w:iCs/>
          <w:sz w:val="28"/>
          <w:szCs w:val="28"/>
        </w:rPr>
      </w:pPr>
      <w:r w:rsidRPr="00BB4B7A">
        <w:rPr>
          <w:rFonts w:ascii="Times New Roman" w:hAnsi="Times New Roman" w:cs="Times New Roman"/>
          <w:i/>
          <w:iCs/>
          <w:sz w:val="28"/>
          <w:szCs w:val="28"/>
        </w:rPr>
        <w:t>Оцінка впливу</w:t>
      </w:r>
    </w:p>
    <w:p w:rsidR="003D1D12" w:rsidRPr="003D1D12" w:rsidRDefault="00BF5F45" w:rsidP="003D1D12">
      <w:pPr>
        <w:pBdr>
          <w:top w:val="nil"/>
          <w:left w:val="nil"/>
          <w:bottom w:val="nil"/>
          <w:right w:val="nil"/>
          <w:between w:val="nil"/>
        </w:pBdr>
        <w:rPr>
          <w:rFonts w:ascii="Times New Roman" w:hAnsi="Times New Roman" w:cs="Times New Roman"/>
          <w:sz w:val="28"/>
          <w:szCs w:val="28"/>
        </w:rPr>
      </w:pPr>
      <w:r w:rsidRPr="00BB4B7A">
        <w:rPr>
          <w:rFonts w:ascii="Times New Roman" w:hAnsi="Times New Roman" w:cs="Times New Roman"/>
          <w:color w:val="000000"/>
          <w:sz w:val="28"/>
          <w:szCs w:val="28"/>
        </w:rPr>
        <w:t xml:space="preserve">В цій частині оцінки ризиків необхідно проаналізувати наслідки кліматичних загроз, оцінюючи значущість цих наслідків для кожної загрози. Наслідки, як правило, </w:t>
      </w:r>
      <w:r w:rsidR="002D0BEC" w:rsidRPr="00BB4B7A">
        <w:rPr>
          <w:rFonts w:ascii="Times New Roman" w:hAnsi="Times New Roman" w:cs="Times New Roman"/>
          <w:color w:val="000000"/>
          <w:sz w:val="28"/>
          <w:szCs w:val="28"/>
        </w:rPr>
        <w:t>пов’язані зі</w:t>
      </w:r>
      <w:r w:rsidRPr="00BB4B7A">
        <w:rPr>
          <w:rFonts w:ascii="Times New Roman" w:hAnsi="Times New Roman" w:cs="Times New Roman"/>
          <w:color w:val="000000"/>
          <w:sz w:val="28"/>
          <w:szCs w:val="28"/>
        </w:rPr>
        <w:t xml:space="preserve"> </w:t>
      </w:r>
      <w:r w:rsidR="002D0BEC" w:rsidRPr="00BB4B7A">
        <w:rPr>
          <w:rFonts w:ascii="Times New Roman" w:hAnsi="Times New Roman" w:cs="Times New Roman"/>
          <w:color w:val="000000"/>
          <w:sz w:val="28"/>
          <w:szCs w:val="28"/>
        </w:rPr>
        <w:t>спричиненням</w:t>
      </w:r>
      <w:r w:rsidRPr="00BB4B7A">
        <w:rPr>
          <w:rFonts w:ascii="Times New Roman" w:hAnsi="Times New Roman" w:cs="Times New Roman"/>
          <w:color w:val="000000"/>
          <w:sz w:val="28"/>
          <w:szCs w:val="28"/>
        </w:rPr>
        <w:t xml:space="preserve"> шкоди матеріально-технічним активам та процесам, </w:t>
      </w:r>
      <w:r w:rsidR="002D0BEC" w:rsidRPr="00BB4B7A">
        <w:rPr>
          <w:rFonts w:ascii="Times New Roman" w:hAnsi="Times New Roman" w:cs="Times New Roman"/>
          <w:color w:val="000000"/>
          <w:sz w:val="28"/>
          <w:szCs w:val="28"/>
        </w:rPr>
        <w:t xml:space="preserve">завданням </w:t>
      </w:r>
      <w:r w:rsidRPr="00BB4B7A">
        <w:rPr>
          <w:rFonts w:ascii="Times New Roman" w:hAnsi="Times New Roman" w:cs="Times New Roman"/>
          <w:color w:val="000000"/>
          <w:sz w:val="28"/>
          <w:szCs w:val="28"/>
        </w:rPr>
        <w:t>шкоди здоров'ю, спричинення</w:t>
      </w:r>
      <w:r w:rsidR="002D0BEC" w:rsidRPr="00BB4B7A">
        <w:rPr>
          <w:rFonts w:ascii="Times New Roman" w:hAnsi="Times New Roman" w:cs="Times New Roman"/>
          <w:color w:val="000000"/>
          <w:sz w:val="28"/>
          <w:szCs w:val="28"/>
        </w:rPr>
        <w:t>м</w:t>
      </w:r>
      <w:r w:rsidRPr="00BB4B7A">
        <w:rPr>
          <w:rFonts w:ascii="Times New Roman" w:hAnsi="Times New Roman" w:cs="Times New Roman"/>
          <w:color w:val="000000"/>
          <w:sz w:val="28"/>
          <w:szCs w:val="28"/>
        </w:rPr>
        <w:t xml:space="preserve"> впливів на довкілля, </w:t>
      </w:r>
      <w:r w:rsidR="002D0BEC" w:rsidRPr="00BB4B7A">
        <w:rPr>
          <w:rFonts w:ascii="Times New Roman" w:hAnsi="Times New Roman" w:cs="Times New Roman"/>
          <w:color w:val="000000"/>
          <w:sz w:val="28"/>
          <w:szCs w:val="28"/>
        </w:rPr>
        <w:t xml:space="preserve">проявом </w:t>
      </w:r>
      <w:r w:rsidRPr="00BB4B7A">
        <w:rPr>
          <w:rFonts w:ascii="Times New Roman" w:hAnsi="Times New Roman" w:cs="Times New Roman"/>
          <w:color w:val="000000"/>
          <w:sz w:val="28"/>
          <w:szCs w:val="28"/>
        </w:rPr>
        <w:t xml:space="preserve">соціальних </w:t>
      </w:r>
      <w:r w:rsidR="002D0BEC" w:rsidRPr="00BB4B7A">
        <w:rPr>
          <w:rFonts w:ascii="Times New Roman" w:hAnsi="Times New Roman" w:cs="Times New Roman"/>
          <w:color w:val="000000"/>
          <w:sz w:val="28"/>
          <w:szCs w:val="28"/>
        </w:rPr>
        <w:t>ефектів</w:t>
      </w:r>
      <w:r w:rsidRPr="00BB4B7A">
        <w:rPr>
          <w:rFonts w:ascii="Times New Roman" w:hAnsi="Times New Roman" w:cs="Times New Roman"/>
          <w:color w:val="000000"/>
          <w:sz w:val="28"/>
          <w:szCs w:val="28"/>
        </w:rPr>
        <w:t xml:space="preserve">, фінансових втрат і репутаційних ризиків. </w:t>
      </w:r>
      <w:r w:rsidR="002D0BEC" w:rsidRPr="00BB4B7A">
        <w:rPr>
          <w:rFonts w:ascii="Times New Roman" w:hAnsi="Times New Roman" w:cs="Times New Roman"/>
          <w:color w:val="000000"/>
          <w:sz w:val="28"/>
          <w:szCs w:val="28"/>
        </w:rPr>
        <w:t>Для кожної з областей ризику, актуальних для планованої діяльності, слід ідентифікувати наявність можливого впливу і визначити категорію його величини за шкалою (</w:t>
      </w:r>
      <w:r w:rsidR="00E842EC">
        <w:fldChar w:fldCharType="begin"/>
      </w:r>
      <w:r w:rsidR="00E842EC">
        <w:instrText xml:space="preserve"> REF _Ref153212990 \h  \* MERGEFORMAT </w:instrText>
      </w:r>
      <w:r w:rsidR="00E842EC">
        <w:fldChar w:fldCharType="separate"/>
      </w:r>
    </w:p>
    <w:p w:rsidR="00BF5F45" w:rsidRPr="00BB4B7A" w:rsidRDefault="003D1D12" w:rsidP="00BB4B7A">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AF3500">
        <w:rPr>
          <w:rFonts w:ascii="Times New Roman" w:hAnsi="Times New Roman" w:cs="Times New Roman"/>
          <w:sz w:val="28"/>
          <w:szCs w:val="28"/>
        </w:rPr>
        <w:t>Таблиця</w:t>
      </w:r>
      <w:r w:rsidRPr="00AF3500">
        <w:rPr>
          <w:rFonts w:ascii="Times New Roman" w:hAnsi="Times New Roman" w:cs="Times New Roman"/>
          <w:noProof/>
          <w:sz w:val="28"/>
          <w:szCs w:val="28"/>
        </w:rPr>
        <w:t xml:space="preserve"> </w:t>
      </w:r>
      <w:r>
        <w:rPr>
          <w:rFonts w:ascii="Times New Roman" w:hAnsi="Times New Roman" w:cs="Times New Roman"/>
          <w:noProof/>
          <w:sz w:val="28"/>
          <w:szCs w:val="28"/>
        </w:rPr>
        <w:t>12</w:t>
      </w:r>
      <w:r w:rsidR="00E842EC">
        <w:fldChar w:fldCharType="end"/>
      </w:r>
      <w:r w:rsidR="002D0BEC" w:rsidRPr="00BB4B7A">
        <w:rPr>
          <w:rFonts w:ascii="Times New Roman" w:hAnsi="Times New Roman" w:cs="Times New Roman"/>
          <w:color w:val="000000"/>
          <w:sz w:val="28"/>
          <w:szCs w:val="28"/>
        </w:rPr>
        <w:t>).</w:t>
      </w:r>
    </w:p>
    <w:p w:rsidR="00BB4B7A" w:rsidRPr="008E7278" w:rsidRDefault="00BB4B7A" w:rsidP="00BB4B7A">
      <w:pPr>
        <w:pStyle w:val="ac"/>
        <w:keepNext/>
        <w:spacing w:after="0"/>
        <w:ind w:firstLine="567"/>
        <w:rPr>
          <w:rFonts w:ascii="Times New Roman" w:hAnsi="Times New Roman" w:cs="Times New Roman"/>
          <w:sz w:val="18"/>
          <w:szCs w:val="28"/>
        </w:rPr>
      </w:pPr>
      <w:bookmarkStart w:id="30" w:name="_Ref153212990"/>
    </w:p>
    <w:p w:rsidR="00014EEC" w:rsidRDefault="00014EEC" w:rsidP="00BE42F9">
      <w:pPr>
        <w:pStyle w:val="ac"/>
        <w:keepNext/>
        <w:spacing w:after="0"/>
        <w:rPr>
          <w:rFonts w:ascii="Times New Roman" w:hAnsi="Times New Roman" w:cs="Times New Roman"/>
          <w:sz w:val="28"/>
          <w:szCs w:val="28"/>
        </w:rPr>
      </w:pPr>
      <w:r w:rsidRPr="00AF3500">
        <w:rPr>
          <w:rFonts w:ascii="Times New Roman" w:hAnsi="Times New Roman" w:cs="Times New Roman"/>
          <w:sz w:val="28"/>
          <w:szCs w:val="28"/>
        </w:rPr>
        <w:t xml:space="preserve">Таблиця </w:t>
      </w:r>
      <w:r w:rsidR="00404178" w:rsidRPr="00AF3500">
        <w:rPr>
          <w:rFonts w:ascii="Times New Roman" w:hAnsi="Times New Roman" w:cs="Times New Roman"/>
          <w:noProof/>
          <w:sz w:val="28"/>
          <w:szCs w:val="28"/>
        </w:rPr>
        <w:fldChar w:fldCharType="begin"/>
      </w:r>
      <w:r w:rsidR="00EE2288" w:rsidRPr="00AF3500">
        <w:rPr>
          <w:rFonts w:ascii="Times New Roman" w:hAnsi="Times New Roman" w:cs="Times New Roman"/>
          <w:noProof/>
          <w:sz w:val="28"/>
          <w:szCs w:val="28"/>
        </w:rPr>
        <w:instrText xml:space="preserve"> SEQ Таблиця \* ARABIC </w:instrText>
      </w:r>
      <w:r w:rsidR="00404178" w:rsidRPr="00AF3500">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12</w:t>
      </w:r>
      <w:r w:rsidR="00404178" w:rsidRPr="00AF3500">
        <w:rPr>
          <w:rFonts w:ascii="Times New Roman" w:hAnsi="Times New Roman" w:cs="Times New Roman"/>
          <w:noProof/>
          <w:sz w:val="28"/>
          <w:szCs w:val="28"/>
        </w:rPr>
        <w:fldChar w:fldCharType="end"/>
      </w:r>
      <w:bookmarkEnd w:id="30"/>
      <w:r w:rsidRPr="00AF3500">
        <w:rPr>
          <w:rFonts w:ascii="Times New Roman" w:hAnsi="Times New Roman" w:cs="Times New Roman"/>
          <w:sz w:val="28"/>
          <w:szCs w:val="28"/>
        </w:rPr>
        <w:t xml:space="preserve"> – </w:t>
      </w:r>
      <w:r w:rsidR="002D0BEC" w:rsidRPr="00AF3500">
        <w:rPr>
          <w:rFonts w:ascii="Times New Roman" w:hAnsi="Times New Roman" w:cs="Times New Roman"/>
          <w:sz w:val="28"/>
          <w:szCs w:val="28"/>
        </w:rPr>
        <w:t>Аналіз</w:t>
      </w:r>
      <w:r w:rsidRPr="00AF3500">
        <w:rPr>
          <w:rFonts w:ascii="Times New Roman" w:hAnsi="Times New Roman" w:cs="Times New Roman"/>
          <w:sz w:val="28"/>
          <w:szCs w:val="28"/>
        </w:rPr>
        <w:t xml:space="preserve"> впливів ймовірності кліматичних загроз (приклад)</w:t>
      </w:r>
    </w:p>
    <w:p w:rsidR="00AF3500" w:rsidRDefault="00AF3500" w:rsidP="00AF3500"/>
    <w:tbl>
      <w:tblPr>
        <w:tblStyle w:val="af6"/>
        <w:tblW w:w="0" w:type="auto"/>
        <w:jc w:val="center"/>
        <w:tblLayout w:type="fixed"/>
        <w:tblCellMar>
          <w:left w:w="85" w:type="dxa"/>
          <w:right w:w="85" w:type="dxa"/>
        </w:tblCellMar>
        <w:tblLook w:val="04A0" w:firstRow="1" w:lastRow="0" w:firstColumn="1" w:lastColumn="0" w:noHBand="0" w:noVBand="1"/>
      </w:tblPr>
      <w:tblGrid>
        <w:gridCol w:w="5432"/>
        <w:gridCol w:w="791"/>
        <w:gridCol w:w="910"/>
        <w:gridCol w:w="709"/>
        <w:gridCol w:w="709"/>
        <w:gridCol w:w="611"/>
      </w:tblGrid>
      <w:tr w:rsidR="00014EEC" w:rsidRPr="00BB4B7A" w:rsidTr="00AF3500">
        <w:trPr>
          <w:jc w:val="center"/>
        </w:trPr>
        <w:tc>
          <w:tcPr>
            <w:tcW w:w="5432" w:type="dxa"/>
            <w:vMerge w:val="restart"/>
            <w:tcBorders>
              <w:top w:val="single" w:sz="2" w:space="0" w:color="auto"/>
              <w:left w:val="single" w:sz="2" w:space="0" w:color="auto"/>
              <w:right w:val="single" w:sz="2" w:space="0" w:color="auto"/>
            </w:tcBorders>
            <w:shd w:val="clear" w:color="auto" w:fill="auto"/>
            <w:tcMar>
              <w:top w:w="0" w:type="dxa"/>
              <w:left w:w="85" w:type="dxa"/>
              <w:bottom w:w="0" w:type="dxa"/>
              <w:right w:w="85" w:type="dxa"/>
            </w:tcMar>
            <w:vAlign w:val="center"/>
          </w:tcPr>
          <w:p w:rsidR="00014EEC" w:rsidRPr="00BB4B7A" w:rsidRDefault="002D0BEC" w:rsidP="00014EEC">
            <w:pPr>
              <w:jc w:val="center"/>
              <w:rPr>
                <w:rFonts w:ascii="Times New Roman" w:hAnsi="Times New Roman" w:cs="Times New Roman"/>
                <w:b/>
              </w:rPr>
            </w:pPr>
            <w:r w:rsidRPr="00BB4B7A">
              <w:rPr>
                <w:rFonts w:ascii="Times New Roman" w:hAnsi="Times New Roman" w:cs="Times New Roman"/>
                <w:b/>
              </w:rPr>
              <w:t>Області</w:t>
            </w:r>
            <w:r w:rsidR="00014EEC" w:rsidRPr="00BB4B7A">
              <w:rPr>
                <w:rFonts w:ascii="Times New Roman" w:hAnsi="Times New Roman" w:cs="Times New Roman"/>
                <w:b/>
              </w:rPr>
              <w:t xml:space="preserve"> ризику</w:t>
            </w:r>
          </w:p>
        </w:tc>
        <w:tc>
          <w:tcPr>
            <w:tcW w:w="3730" w:type="dxa"/>
            <w:gridSpan w:val="5"/>
            <w:tcBorders>
              <w:left w:val="single" w:sz="2" w:space="0" w:color="auto"/>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center"/>
              <w:rPr>
                <w:rFonts w:ascii="Times New Roman" w:hAnsi="Times New Roman" w:cs="Times New Roman"/>
                <w:b/>
              </w:rPr>
            </w:pPr>
            <w:r w:rsidRPr="00BB4B7A">
              <w:rPr>
                <w:rFonts w:ascii="Times New Roman" w:hAnsi="Times New Roman" w:cs="Times New Roman"/>
                <w:b/>
              </w:rPr>
              <w:t>Впливи</w:t>
            </w:r>
          </w:p>
        </w:tc>
      </w:tr>
      <w:tr w:rsidR="00014EEC" w:rsidRPr="00BB4B7A" w:rsidTr="00AF3500">
        <w:trPr>
          <w:cantSplit/>
          <w:trHeight w:val="2148"/>
          <w:jc w:val="center"/>
        </w:trPr>
        <w:tc>
          <w:tcPr>
            <w:tcW w:w="5432" w:type="dxa"/>
            <w:vMerge/>
            <w:tcBorders>
              <w:left w:val="single" w:sz="2" w:space="0" w:color="auto"/>
              <w:bottom w:val="single" w:sz="2" w:space="0" w:color="auto"/>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center"/>
              <w:rPr>
                <w:rFonts w:ascii="Times New Roman" w:hAnsi="Times New Roman" w:cs="Times New Roman"/>
                <w:b/>
              </w:rPr>
            </w:pPr>
          </w:p>
        </w:tc>
        <w:tc>
          <w:tcPr>
            <w:tcW w:w="791" w:type="dxa"/>
            <w:tcBorders>
              <w:left w:val="single" w:sz="2" w:space="0" w:color="auto"/>
              <w:right w:val="single" w:sz="2" w:space="0" w:color="auto"/>
            </w:tcBorders>
            <w:shd w:val="clear" w:color="auto" w:fill="auto"/>
            <w:tcMar>
              <w:top w:w="0" w:type="dxa"/>
              <w:left w:w="85" w:type="dxa"/>
              <w:bottom w:w="0" w:type="dxa"/>
              <w:right w:w="85" w:type="dxa"/>
            </w:tcMar>
            <w:textDirection w:val="btLr"/>
            <w:vAlign w:val="center"/>
          </w:tcPr>
          <w:p w:rsidR="00014EEC" w:rsidRPr="00BB4B7A" w:rsidRDefault="00014EEC" w:rsidP="00014EEC">
            <w:pPr>
              <w:ind w:left="113" w:right="113"/>
              <w:jc w:val="center"/>
              <w:rPr>
                <w:rFonts w:ascii="Times New Roman" w:hAnsi="Times New Roman" w:cs="Times New Roman"/>
                <w:b/>
              </w:rPr>
            </w:pPr>
            <w:r w:rsidRPr="00BB4B7A">
              <w:rPr>
                <w:rFonts w:ascii="Times New Roman" w:hAnsi="Times New Roman" w:cs="Times New Roman"/>
                <w:b/>
              </w:rPr>
              <w:t>Незначний</w:t>
            </w:r>
          </w:p>
        </w:tc>
        <w:tc>
          <w:tcPr>
            <w:tcW w:w="910"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0" w:type="dxa"/>
              <w:right w:w="85" w:type="dxa"/>
            </w:tcMar>
            <w:textDirection w:val="btLr"/>
            <w:vAlign w:val="center"/>
          </w:tcPr>
          <w:p w:rsidR="00014EEC" w:rsidRPr="00BB4B7A" w:rsidRDefault="00014EEC" w:rsidP="00014EEC">
            <w:pPr>
              <w:ind w:left="113" w:right="113"/>
              <w:jc w:val="center"/>
              <w:rPr>
                <w:rFonts w:ascii="Times New Roman" w:hAnsi="Times New Roman" w:cs="Times New Roman"/>
                <w:b/>
              </w:rPr>
            </w:pPr>
            <w:r w:rsidRPr="00BB4B7A">
              <w:rPr>
                <w:rFonts w:ascii="Times New Roman" w:hAnsi="Times New Roman" w:cs="Times New Roman"/>
                <w:b/>
              </w:rPr>
              <w:t>Невеликий</w:t>
            </w: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extDirection w:val="btLr"/>
          </w:tcPr>
          <w:p w:rsidR="00014EEC" w:rsidRPr="00BB4B7A" w:rsidRDefault="00014EEC" w:rsidP="00014EEC">
            <w:pPr>
              <w:ind w:left="113" w:right="113"/>
              <w:jc w:val="center"/>
              <w:rPr>
                <w:rFonts w:ascii="Times New Roman" w:hAnsi="Times New Roman" w:cs="Times New Roman"/>
                <w:b/>
              </w:rPr>
            </w:pPr>
            <w:r w:rsidRPr="00BB4B7A">
              <w:rPr>
                <w:rFonts w:ascii="Times New Roman" w:hAnsi="Times New Roman" w:cs="Times New Roman"/>
                <w:b/>
              </w:rPr>
              <w:t>Помірний</w:t>
            </w: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extDirection w:val="btLr"/>
          </w:tcPr>
          <w:p w:rsidR="00014EEC" w:rsidRPr="00BB4B7A" w:rsidRDefault="00014EEC" w:rsidP="00014EEC">
            <w:pPr>
              <w:ind w:left="113" w:right="113"/>
              <w:jc w:val="center"/>
              <w:rPr>
                <w:rFonts w:ascii="Times New Roman" w:hAnsi="Times New Roman" w:cs="Times New Roman"/>
                <w:b/>
              </w:rPr>
            </w:pPr>
            <w:r w:rsidRPr="00BB4B7A">
              <w:rPr>
                <w:rFonts w:ascii="Times New Roman" w:hAnsi="Times New Roman" w:cs="Times New Roman"/>
                <w:b/>
              </w:rPr>
              <w:t>Значний</w:t>
            </w:r>
          </w:p>
        </w:tc>
        <w:tc>
          <w:tcPr>
            <w:tcW w:w="611"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extDirection w:val="btLr"/>
          </w:tcPr>
          <w:p w:rsidR="00014EEC" w:rsidRPr="00BB4B7A" w:rsidRDefault="00014EEC" w:rsidP="00014EEC">
            <w:pPr>
              <w:ind w:left="113" w:right="113"/>
              <w:jc w:val="center"/>
              <w:rPr>
                <w:rFonts w:ascii="Times New Roman" w:hAnsi="Times New Roman" w:cs="Times New Roman"/>
                <w:b/>
              </w:rPr>
            </w:pPr>
            <w:r w:rsidRPr="00BB4B7A">
              <w:rPr>
                <w:rFonts w:ascii="Times New Roman" w:hAnsi="Times New Roman" w:cs="Times New Roman"/>
                <w:b/>
              </w:rPr>
              <w:t>Катастрофічний</w:t>
            </w:r>
          </w:p>
        </w:tc>
      </w:tr>
      <w:tr w:rsidR="00014EEC" w:rsidRPr="00BB4B7A" w:rsidTr="00AF3500">
        <w:trPr>
          <w:jc w:val="center"/>
        </w:trPr>
        <w:tc>
          <w:tcPr>
            <w:tcW w:w="5432" w:type="dxa"/>
            <w:tcBorders>
              <w:top w:val="single" w:sz="2" w:space="0" w:color="auto"/>
              <w:left w:val="single" w:sz="2" w:space="0" w:color="auto"/>
            </w:tcBorders>
            <w:shd w:val="clear" w:color="auto" w:fill="auto"/>
            <w:tcMar>
              <w:top w:w="0" w:type="dxa"/>
              <w:left w:w="85" w:type="dxa"/>
              <w:bottom w:w="0" w:type="dxa"/>
              <w:right w:w="85" w:type="dxa"/>
            </w:tcMar>
            <w:vAlign w:val="center"/>
          </w:tcPr>
          <w:p w:rsidR="00014EEC" w:rsidRPr="00BB4B7A" w:rsidRDefault="00014EEC" w:rsidP="00014EEC">
            <w:pPr>
              <w:jc w:val="left"/>
              <w:rPr>
                <w:rFonts w:ascii="Times New Roman" w:hAnsi="Times New Roman" w:cs="Times New Roman"/>
              </w:rPr>
            </w:pPr>
            <w:r w:rsidRPr="00BB4B7A">
              <w:rPr>
                <w:rFonts w:ascii="Times New Roman" w:hAnsi="Times New Roman" w:cs="Times New Roman"/>
              </w:rPr>
              <w:t>Матеріально-технічна база</w:t>
            </w:r>
          </w:p>
        </w:tc>
        <w:tc>
          <w:tcPr>
            <w:tcW w:w="791" w:type="dxa"/>
            <w:tcBorders>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left"/>
              <w:rPr>
                <w:rFonts w:ascii="Times New Roman" w:hAnsi="Times New Roman" w:cs="Times New Roman"/>
              </w:rPr>
            </w:pPr>
          </w:p>
        </w:tc>
        <w:tc>
          <w:tcPr>
            <w:tcW w:w="910"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shd w:val="clear" w:color="auto" w:fill="A6A6A6" w:themeFill="background1" w:themeFillShade="A6"/>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611"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r>
      <w:tr w:rsidR="00014EEC" w:rsidRPr="00BB4B7A" w:rsidTr="00AF3500">
        <w:trPr>
          <w:jc w:val="center"/>
        </w:trPr>
        <w:tc>
          <w:tcPr>
            <w:tcW w:w="5432" w:type="dxa"/>
            <w:tcBorders>
              <w:left w:val="single" w:sz="2" w:space="0" w:color="auto"/>
            </w:tcBorders>
            <w:shd w:val="clear" w:color="auto" w:fill="auto"/>
            <w:tcMar>
              <w:top w:w="0" w:type="dxa"/>
              <w:left w:w="85" w:type="dxa"/>
              <w:bottom w:w="0" w:type="dxa"/>
              <w:right w:w="85" w:type="dxa"/>
            </w:tcMar>
            <w:vAlign w:val="center"/>
          </w:tcPr>
          <w:p w:rsidR="00014EEC" w:rsidRPr="00BB4B7A" w:rsidRDefault="00014EEC" w:rsidP="00014EEC">
            <w:pPr>
              <w:jc w:val="left"/>
              <w:rPr>
                <w:rFonts w:ascii="Times New Roman" w:hAnsi="Times New Roman" w:cs="Times New Roman"/>
              </w:rPr>
            </w:pPr>
            <w:r w:rsidRPr="00BB4B7A">
              <w:rPr>
                <w:rFonts w:ascii="Times New Roman" w:hAnsi="Times New Roman" w:cs="Times New Roman"/>
              </w:rPr>
              <w:t>Здоров’я і безпека людей</w:t>
            </w:r>
          </w:p>
        </w:tc>
        <w:tc>
          <w:tcPr>
            <w:tcW w:w="791" w:type="dxa"/>
            <w:tcBorders>
              <w:right w:val="single" w:sz="2" w:space="0" w:color="auto"/>
            </w:tcBorders>
            <w:shd w:val="clear" w:color="auto" w:fill="A6A6A6" w:themeFill="background1" w:themeFillShade="A6"/>
            <w:tcMar>
              <w:top w:w="0" w:type="dxa"/>
              <w:left w:w="85" w:type="dxa"/>
              <w:bottom w:w="0" w:type="dxa"/>
              <w:right w:w="85" w:type="dxa"/>
            </w:tcMar>
            <w:vAlign w:val="center"/>
          </w:tcPr>
          <w:p w:rsidR="00014EEC" w:rsidRPr="00BB4B7A" w:rsidRDefault="00014EEC" w:rsidP="00EE2288">
            <w:pPr>
              <w:jc w:val="left"/>
              <w:rPr>
                <w:rFonts w:ascii="Times New Roman" w:hAnsi="Times New Roman" w:cs="Times New Roman"/>
              </w:rPr>
            </w:pPr>
          </w:p>
        </w:tc>
        <w:tc>
          <w:tcPr>
            <w:tcW w:w="910"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611"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r>
      <w:tr w:rsidR="00014EEC" w:rsidRPr="00BB4B7A" w:rsidTr="00AF3500">
        <w:trPr>
          <w:jc w:val="center"/>
        </w:trPr>
        <w:tc>
          <w:tcPr>
            <w:tcW w:w="5432" w:type="dxa"/>
            <w:tcBorders>
              <w:left w:val="single" w:sz="2" w:space="0" w:color="auto"/>
            </w:tcBorders>
            <w:shd w:val="clear" w:color="auto" w:fill="auto"/>
            <w:tcMar>
              <w:top w:w="0" w:type="dxa"/>
              <w:left w:w="85" w:type="dxa"/>
              <w:bottom w:w="0" w:type="dxa"/>
              <w:right w:w="85" w:type="dxa"/>
            </w:tcMar>
            <w:vAlign w:val="center"/>
          </w:tcPr>
          <w:p w:rsidR="00014EEC" w:rsidRPr="00BB4B7A" w:rsidRDefault="00014EEC" w:rsidP="00014EEC">
            <w:pPr>
              <w:jc w:val="left"/>
              <w:rPr>
                <w:rFonts w:ascii="Times New Roman" w:hAnsi="Times New Roman" w:cs="Times New Roman"/>
              </w:rPr>
            </w:pPr>
            <w:r w:rsidRPr="00BB4B7A">
              <w:rPr>
                <w:rFonts w:ascii="Times New Roman" w:hAnsi="Times New Roman" w:cs="Times New Roman"/>
              </w:rPr>
              <w:t>Довкілля</w:t>
            </w:r>
          </w:p>
        </w:tc>
        <w:tc>
          <w:tcPr>
            <w:tcW w:w="791" w:type="dxa"/>
            <w:tcBorders>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left"/>
              <w:rPr>
                <w:rFonts w:ascii="Times New Roman" w:hAnsi="Times New Roman" w:cs="Times New Roman"/>
              </w:rPr>
            </w:pPr>
          </w:p>
        </w:tc>
        <w:tc>
          <w:tcPr>
            <w:tcW w:w="910" w:type="dxa"/>
            <w:tcBorders>
              <w:top w:val="single" w:sz="2" w:space="0" w:color="auto"/>
              <w:left w:val="single" w:sz="2" w:space="0" w:color="auto"/>
              <w:bottom w:val="single" w:sz="2" w:space="0" w:color="auto"/>
              <w:right w:val="single" w:sz="2" w:space="0" w:color="auto"/>
            </w:tcBorders>
            <w:shd w:val="clear" w:color="auto" w:fill="A6A6A6" w:themeFill="background1" w:themeFillShade="A6"/>
            <w:tcMar>
              <w:top w:w="0" w:type="dxa"/>
              <w:left w:w="85" w:type="dxa"/>
              <w:bottom w:w="0" w:type="dxa"/>
              <w:right w:w="85" w:type="dxa"/>
            </w:tcMar>
            <w:vAlign w:val="cente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611"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r>
      <w:tr w:rsidR="00014EEC" w:rsidRPr="00BB4B7A" w:rsidTr="00AF3500">
        <w:trPr>
          <w:jc w:val="center"/>
        </w:trPr>
        <w:tc>
          <w:tcPr>
            <w:tcW w:w="5432" w:type="dxa"/>
            <w:tcBorders>
              <w:left w:val="single" w:sz="2" w:space="0" w:color="auto"/>
            </w:tcBorders>
            <w:shd w:val="clear" w:color="auto" w:fill="auto"/>
            <w:tcMar>
              <w:top w:w="0" w:type="dxa"/>
              <w:left w:w="85" w:type="dxa"/>
              <w:bottom w:w="0" w:type="dxa"/>
              <w:right w:w="85" w:type="dxa"/>
            </w:tcMar>
            <w:vAlign w:val="center"/>
          </w:tcPr>
          <w:p w:rsidR="00014EEC" w:rsidRPr="00BB4B7A" w:rsidRDefault="00014EEC" w:rsidP="00014EEC">
            <w:pPr>
              <w:jc w:val="left"/>
              <w:rPr>
                <w:rFonts w:ascii="Times New Roman" w:hAnsi="Times New Roman" w:cs="Times New Roman"/>
              </w:rPr>
            </w:pPr>
            <w:r w:rsidRPr="00BB4B7A">
              <w:rPr>
                <w:rFonts w:ascii="Times New Roman" w:hAnsi="Times New Roman" w:cs="Times New Roman"/>
              </w:rPr>
              <w:t>Соціальні наслідки</w:t>
            </w:r>
          </w:p>
        </w:tc>
        <w:tc>
          <w:tcPr>
            <w:tcW w:w="791" w:type="dxa"/>
            <w:tcBorders>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left"/>
              <w:rPr>
                <w:rFonts w:ascii="Times New Roman" w:hAnsi="Times New Roman" w:cs="Times New Roman"/>
              </w:rPr>
            </w:pPr>
          </w:p>
        </w:tc>
        <w:tc>
          <w:tcPr>
            <w:tcW w:w="910" w:type="dxa"/>
            <w:tcBorders>
              <w:top w:val="single" w:sz="2" w:space="0" w:color="auto"/>
              <w:left w:val="single" w:sz="2" w:space="0" w:color="auto"/>
              <w:bottom w:val="single" w:sz="2" w:space="0" w:color="auto"/>
              <w:right w:val="single" w:sz="2" w:space="0" w:color="auto"/>
            </w:tcBorders>
            <w:shd w:val="clear" w:color="auto" w:fill="A6A6A6" w:themeFill="background1" w:themeFillShade="A6"/>
            <w:tcMar>
              <w:top w:w="0" w:type="dxa"/>
              <w:left w:w="85" w:type="dxa"/>
              <w:bottom w:w="0" w:type="dxa"/>
              <w:right w:w="85" w:type="dxa"/>
            </w:tcMar>
            <w:vAlign w:val="cente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611"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r>
      <w:tr w:rsidR="00014EEC" w:rsidRPr="00BB4B7A" w:rsidTr="00AF3500">
        <w:trPr>
          <w:jc w:val="center"/>
        </w:trPr>
        <w:tc>
          <w:tcPr>
            <w:tcW w:w="5432" w:type="dxa"/>
            <w:tcBorders>
              <w:left w:val="single" w:sz="2" w:space="0" w:color="auto"/>
            </w:tcBorders>
            <w:shd w:val="clear" w:color="auto" w:fill="auto"/>
            <w:tcMar>
              <w:top w:w="0" w:type="dxa"/>
              <w:left w:w="85" w:type="dxa"/>
              <w:bottom w:w="0" w:type="dxa"/>
              <w:right w:w="85" w:type="dxa"/>
            </w:tcMar>
            <w:vAlign w:val="center"/>
          </w:tcPr>
          <w:p w:rsidR="00014EEC" w:rsidRPr="00BB4B7A" w:rsidRDefault="00014EEC" w:rsidP="00014EEC">
            <w:pPr>
              <w:jc w:val="left"/>
              <w:rPr>
                <w:rFonts w:ascii="Times New Roman" w:hAnsi="Times New Roman" w:cs="Times New Roman"/>
              </w:rPr>
            </w:pPr>
            <w:r w:rsidRPr="00BB4B7A">
              <w:rPr>
                <w:rFonts w:ascii="Times New Roman" w:hAnsi="Times New Roman" w:cs="Times New Roman"/>
              </w:rPr>
              <w:t>Фінансові наслідки</w:t>
            </w:r>
          </w:p>
        </w:tc>
        <w:tc>
          <w:tcPr>
            <w:tcW w:w="791" w:type="dxa"/>
            <w:tcBorders>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left"/>
              <w:rPr>
                <w:rFonts w:ascii="Times New Roman" w:hAnsi="Times New Roman" w:cs="Times New Roman"/>
              </w:rPr>
            </w:pPr>
          </w:p>
        </w:tc>
        <w:tc>
          <w:tcPr>
            <w:tcW w:w="910" w:type="dxa"/>
            <w:tcBorders>
              <w:top w:val="single" w:sz="2" w:space="0" w:color="auto"/>
              <w:left w:val="single" w:sz="2" w:space="0" w:color="auto"/>
              <w:bottom w:val="single" w:sz="2" w:space="0" w:color="auto"/>
              <w:right w:val="single" w:sz="2" w:space="0" w:color="auto"/>
            </w:tcBorders>
            <w:shd w:val="clear" w:color="auto" w:fill="A6A6A6" w:themeFill="background1" w:themeFillShade="A6"/>
            <w:tcMar>
              <w:top w:w="0" w:type="dxa"/>
              <w:left w:w="85" w:type="dxa"/>
              <w:bottom w:w="0" w:type="dxa"/>
              <w:right w:w="85" w:type="dxa"/>
            </w:tcMar>
            <w:vAlign w:val="cente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611"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r>
      <w:tr w:rsidR="00014EEC" w:rsidRPr="00BB4B7A" w:rsidTr="00AF3500">
        <w:trPr>
          <w:jc w:val="center"/>
        </w:trPr>
        <w:tc>
          <w:tcPr>
            <w:tcW w:w="5432" w:type="dxa"/>
            <w:tcBorders>
              <w:left w:val="single" w:sz="2" w:space="0" w:color="auto"/>
            </w:tcBorders>
            <w:shd w:val="clear" w:color="auto" w:fill="auto"/>
            <w:tcMar>
              <w:top w:w="0" w:type="dxa"/>
              <w:left w:w="85" w:type="dxa"/>
              <w:bottom w:w="0" w:type="dxa"/>
              <w:right w:w="85" w:type="dxa"/>
            </w:tcMar>
            <w:vAlign w:val="center"/>
          </w:tcPr>
          <w:p w:rsidR="00014EEC" w:rsidRPr="00BB4B7A" w:rsidRDefault="00014EEC" w:rsidP="00014EEC">
            <w:pPr>
              <w:jc w:val="left"/>
              <w:rPr>
                <w:rFonts w:ascii="Times New Roman" w:hAnsi="Times New Roman" w:cs="Times New Roman"/>
              </w:rPr>
            </w:pPr>
            <w:r w:rsidRPr="00BB4B7A">
              <w:rPr>
                <w:rFonts w:ascii="Times New Roman" w:hAnsi="Times New Roman" w:cs="Times New Roman"/>
              </w:rPr>
              <w:t>Репутаційні ризики</w:t>
            </w:r>
          </w:p>
        </w:tc>
        <w:tc>
          <w:tcPr>
            <w:tcW w:w="791" w:type="dxa"/>
            <w:tcBorders>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left"/>
              <w:rPr>
                <w:rFonts w:ascii="Times New Roman" w:hAnsi="Times New Roman" w:cs="Times New Roman"/>
              </w:rPr>
            </w:pPr>
          </w:p>
        </w:tc>
        <w:tc>
          <w:tcPr>
            <w:tcW w:w="910"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shd w:val="clear" w:color="auto" w:fill="A6A6A6" w:themeFill="background1" w:themeFillShade="A6"/>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611"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r>
      <w:tr w:rsidR="00014EEC" w:rsidRPr="00BB4B7A" w:rsidTr="00AF3500">
        <w:trPr>
          <w:jc w:val="center"/>
        </w:trPr>
        <w:tc>
          <w:tcPr>
            <w:tcW w:w="5432" w:type="dxa"/>
            <w:tcBorders>
              <w:left w:val="single" w:sz="2" w:space="0" w:color="auto"/>
            </w:tcBorders>
            <w:shd w:val="clear" w:color="auto" w:fill="auto"/>
            <w:tcMar>
              <w:top w:w="0" w:type="dxa"/>
              <w:left w:w="85" w:type="dxa"/>
              <w:bottom w:w="0" w:type="dxa"/>
              <w:right w:w="85" w:type="dxa"/>
            </w:tcMar>
            <w:vAlign w:val="center"/>
          </w:tcPr>
          <w:p w:rsidR="00014EEC" w:rsidRPr="00BB4B7A" w:rsidRDefault="00014EEC" w:rsidP="00014EEC">
            <w:pPr>
              <w:jc w:val="left"/>
              <w:rPr>
                <w:rFonts w:ascii="Times New Roman" w:hAnsi="Times New Roman" w:cs="Times New Roman"/>
              </w:rPr>
            </w:pPr>
            <w:r w:rsidRPr="00BB4B7A">
              <w:rPr>
                <w:rFonts w:ascii="Times New Roman" w:hAnsi="Times New Roman" w:cs="Times New Roman"/>
              </w:rPr>
              <w:t xml:space="preserve">Інші </w:t>
            </w:r>
            <w:r w:rsidR="002D0BEC" w:rsidRPr="00BB4B7A">
              <w:rPr>
                <w:rFonts w:ascii="Times New Roman" w:hAnsi="Times New Roman" w:cs="Times New Roman"/>
              </w:rPr>
              <w:t>актуальні</w:t>
            </w:r>
            <w:r w:rsidRPr="00BB4B7A">
              <w:rPr>
                <w:rFonts w:ascii="Times New Roman" w:hAnsi="Times New Roman" w:cs="Times New Roman"/>
              </w:rPr>
              <w:t xml:space="preserve"> </w:t>
            </w:r>
            <w:r w:rsidR="002D0BEC" w:rsidRPr="00BB4B7A">
              <w:rPr>
                <w:rFonts w:ascii="Times New Roman" w:hAnsi="Times New Roman" w:cs="Times New Roman"/>
              </w:rPr>
              <w:t>області</w:t>
            </w:r>
            <w:r w:rsidRPr="00BB4B7A">
              <w:rPr>
                <w:rFonts w:ascii="Times New Roman" w:hAnsi="Times New Roman" w:cs="Times New Roman"/>
              </w:rPr>
              <w:t xml:space="preserve"> ризику</w:t>
            </w:r>
          </w:p>
        </w:tc>
        <w:tc>
          <w:tcPr>
            <w:tcW w:w="791" w:type="dxa"/>
            <w:tcBorders>
              <w:right w:val="single" w:sz="2" w:space="0" w:color="auto"/>
            </w:tcBorders>
            <w:shd w:val="clear" w:color="auto" w:fill="A6A6A6" w:themeFill="background1" w:themeFillShade="A6"/>
            <w:tcMar>
              <w:top w:w="0" w:type="dxa"/>
              <w:left w:w="85" w:type="dxa"/>
              <w:bottom w:w="0" w:type="dxa"/>
              <w:right w:w="85" w:type="dxa"/>
            </w:tcMar>
            <w:vAlign w:val="center"/>
          </w:tcPr>
          <w:p w:rsidR="00014EEC" w:rsidRPr="00BB4B7A" w:rsidRDefault="00014EEC" w:rsidP="00EE2288">
            <w:pPr>
              <w:jc w:val="left"/>
              <w:rPr>
                <w:rFonts w:ascii="Times New Roman" w:hAnsi="Times New Roman" w:cs="Times New Roman"/>
              </w:rPr>
            </w:pPr>
          </w:p>
        </w:tc>
        <w:tc>
          <w:tcPr>
            <w:tcW w:w="910"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611"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r>
      <w:tr w:rsidR="00014EEC" w:rsidRPr="00BB4B7A" w:rsidTr="00AF3500">
        <w:trPr>
          <w:jc w:val="center"/>
        </w:trPr>
        <w:tc>
          <w:tcPr>
            <w:tcW w:w="5432" w:type="dxa"/>
            <w:tcBorders>
              <w:left w:val="single" w:sz="2" w:space="0" w:color="auto"/>
            </w:tcBorders>
            <w:shd w:val="clear" w:color="auto" w:fill="auto"/>
            <w:tcMar>
              <w:top w:w="0" w:type="dxa"/>
              <w:left w:w="85" w:type="dxa"/>
              <w:bottom w:w="0" w:type="dxa"/>
              <w:right w:w="85" w:type="dxa"/>
            </w:tcMar>
            <w:vAlign w:val="center"/>
          </w:tcPr>
          <w:p w:rsidR="00014EEC" w:rsidRPr="00BB4B7A" w:rsidRDefault="00014EEC" w:rsidP="00014EEC">
            <w:pPr>
              <w:jc w:val="left"/>
              <w:rPr>
                <w:rFonts w:ascii="Times New Roman" w:hAnsi="Times New Roman" w:cs="Times New Roman"/>
                <w:b/>
                <w:bCs/>
              </w:rPr>
            </w:pPr>
            <w:r w:rsidRPr="00BB4B7A">
              <w:rPr>
                <w:rFonts w:ascii="Times New Roman" w:hAnsi="Times New Roman" w:cs="Times New Roman"/>
                <w:b/>
                <w:bCs/>
              </w:rPr>
              <w:t xml:space="preserve">Сумарний для всіх </w:t>
            </w:r>
            <w:r w:rsidR="002D0BEC" w:rsidRPr="00BB4B7A">
              <w:rPr>
                <w:rFonts w:ascii="Times New Roman" w:hAnsi="Times New Roman" w:cs="Times New Roman"/>
                <w:b/>
                <w:bCs/>
              </w:rPr>
              <w:t>областей</w:t>
            </w:r>
          </w:p>
        </w:tc>
        <w:tc>
          <w:tcPr>
            <w:tcW w:w="791" w:type="dxa"/>
            <w:tcBorders>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left"/>
              <w:rPr>
                <w:rFonts w:ascii="Times New Roman" w:hAnsi="Times New Roman" w:cs="Times New Roman"/>
              </w:rPr>
            </w:pPr>
          </w:p>
        </w:tc>
        <w:tc>
          <w:tcPr>
            <w:tcW w:w="910" w:type="dxa"/>
            <w:tcBorders>
              <w:top w:val="single" w:sz="2" w:space="0" w:color="auto"/>
              <w:left w:val="single" w:sz="2" w:space="0" w:color="auto"/>
              <w:bottom w:val="single" w:sz="2" w:space="0" w:color="auto"/>
              <w:right w:val="single" w:sz="2" w:space="0" w:color="auto"/>
            </w:tcBorders>
            <w:shd w:val="clear" w:color="auto" w:fill="auto"/>
            <w:tcMar>
              <w:top w:w="0" w:type="dxa"/>
              <w:left w:w="85" w:type="dxa"/>
              <w:bottom w:w="0" w:type="dxa"/>
              <w:right w:w="85" w:type="dxa"/>
            </w:tcMar>
            <w:vAlign w:val="cente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709" w:type="dxa"/>
            <w:tcBorders>
              <w:top w:val="single" w:sz="2" w:space="0" w:color="auto"/>
              <w:left w:val="single" w:sz="2" w:space="0" w:color="auto"/>
              <w:bottom w:val="single" w:sz="2" w:space="0" w:color="auto"/>
              <w:right w:val="single" w:sz="2" w:space="0" w:color="auto"/>
            </w:tcBorders>
            <w:shd w:val="clear" w:color="auto" w:fill="A6A6A6" w:themeFill="background1" w:themeFillShade="A6"/>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c>
          <w:tcPr>
            <w:tcW w:w="611" w:type="dxa"/>
            <w:tcBorders>
              <w:top w:val="single" w:sz="2" w:space="0" w:color="auto"/>
              <w:left w:val="single" w:sz="2" w:space="0" w:color="auto"/>
              <w:bottom w:val="single" w:sz="2" w:space="0" w:color="auto"/>
              <w:right w:val="single" w:sz="2" w:space="0" w:color="auto"/>
            </w:tcBorders>
            <w:tcMar>
              <w:top w:w="0" w:type="dxa"/>
              <w:left w:w="85" w:type="dxa"/>
              <w:bottom w:w="0" w:type="dxa"/>
              <w:right w:w="85" w:type="dxa"/>
            </w:tcMar>
          </w:tcPr>
          <w:p w:rsidR="00014EEC" w:rsidRPr="00BB4B7A" w:rsidRDefault="00014EEC" w:rsidP="00EE2288">
            <w:pPr>
              <w:jc w:val="center"/>
              <w:rPr>
                <w:rFonts w:ascii="Times New Roman" w:hAnsi="Times New Roman" w:cs="Times New Roman"/>
              </w:rPr>
            </w:pPr>
          </w:p>
        </w:tc>
      </w:tr>
    </w:tbl>
    <w:p w:rsidR="002D0BEC" w:rsidRPr="00BB4B7A" w:rsidRDefault="002D0BEC" w:rsidP="00BB4B7A">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BB4B7A">
        <w:rPr>
          <w:rFonts w:ascii="Times New Roman" w:hAnsi="Times New Roman" w:cs="Times New Roman"/>
          <w:color w:val="000000"/>
          <w:sz w:val="28"/>
          <w:szCs w:val="28"/>
        </w:rPr>
        <w:t>Варто також розглянути, наскільки впливи кліматичних загроз на плановану діяльність можуть призвести до додаткових ширших впливів на інші види діяльності та каскадних ефектів. Для аналізу впливів доцільно застосувати підхід визначення ланцюжків впливу, який рекомендується стандартами</w:t>
      </w:r>
      <w:r w:rsidRPr="00BB4B7A">
        <w:rPr>
          <w:rStyle w:val="af"/>
          <w:rFonts w:ascii="Times New Roman" w:hAnsi="Times New Roman" w:cs="Times New Roman"/>
          <w:color w:val="000000"/>
          <w:sz w:val="28"/>
          <w:szCs w:val="28"/>
        </w:rPr>
        <w:footnoteReference w:id="49"/>
      </w:r>
      <w:r w:rsidRPr="00BB4B7A">
        <w:rPr>
          <w:rFonts w:ascii="Times New Roman" w:hAnsi="Times New Roman" w:cs="Times New Roman"/>
          <w:color w:val="000000"/>
          <w:sz w:val="28"/>
          <w:szCs w:val="28"/>
        </w:rPr>
        <w:t xml:space="preserve"> і кращими практиками проведення оцінки ризиків і вразливості до зміни клімату</w:t>
      </w:r>
      <w:r w:rsidRPr="00BB4B7A">
        <w:rPr>
          <w:rStyle w:val="af"/>
          <w:rFonts w:ascii="Times New Roman" w:hAnsi="Times New Roman" w:cs="Times New Roman"/>
          <w:color w:val="000000"/>
          <w:sz w:val="28"/>
          <w:szCs w:val="28"/>
        </w:rPr>
        <w:footnoteReference w:id="50"/>
      </w:r>
      <w:r w:rsidRPr="00BB4B7A">
        <w:rPr>
          <w:rFonts w:ascii="Times New Roman" w:hAnsi="Times New Roman" w:cs="Times New Roman"/>
          <w:color w:val="000000"/>
          <w:sz w:val="28"/>
          <w:szCs w:val="28"/>
        </w:rPr>
        <w:t xml:space="preserve"> в цілому.</w:t>
      </w:r>
    </w:p>
    <w:p w:rsidR="003D1D12" w:rsidRDefault="006C0467" w:rsidP="003D1D12">
      <w:pPr>
        <w:pBdr>
          <w:top w:val="nil"/>
          <w:left w:val="nil"/>
          <w:bottom w:val="nil"/>
          <w:right w:val="nil"/>
          <w:between w:val="nil"/>
        </w:pBdr>
        <w:rPr>
          <w:rFonts w:ascii="Times New Roman" w:hAnsi="Times New Roman" w:cs="Times New Roman"/>
          <w:color w:val="000000"/>
          <w:sz w:val="28"/>
          <w:szCs w:val="28"/>
        </w:rPr>
      </w:pPr>
      <w:r w:rsidRPr="00BB4B7A">
        <w:rPr>
          <w:rFonts w:ascii="Times New Roman" w:hAnsi="Times New Roman" w:cs="Times New Roman"/>
          <w:color w:val="000000"/>
          <w:sz w:val="28"/>
          <w:szCs w:val="28"/>
        </w:rPr>
        <w:t xml:space="preserve">Для кожної </w:t>
      </w:r>
      <w:r w:rsidR="002D0BEC" w:rsidRPr="00BB4B7A">
        <w:rPr>
          <w:rFonts w:ascii="Times New Roman" w:hAnsi="Times New Roman" w:cs="Times New Roman"/>
          <w:color w:val="000000"/>
          <w:sz w:val="28"/>
          <w:szCs w:val="28"/>
        </w:rPr>
        <w:t>област</w:t>
      </w:r>
      <w:r w:rsidRPr="00BB4B7A">
        <w:rPr>
          <w:rFonts w:ascii="Times New Roman" w:hAnsi="Times New Roman" w:cs="Times New Roman"/>
          <w:color w:val="000000"/>
          <w:sz w:val="28"/>
          <w:szCs w:val="28"/>
        </w:rPr>
        <w:t>і ризику</w:t>
      </w:r>
      <w:r w:rsidR="002D0BEC" w:rsidRPr="00BB4B7A">
        <w:rPr>
          <w:rFonts w:ascii="Times New Roman" w:hAnsi="Times New Roman" w:cs="Times New Roman"/>
          <w:color w:val="000000"/>
          <w:sz w:val="28"/>
          <w:szCs w:val="28"/>
        </w:rPr>
        <w:t xml:space="preserve"> </w:t>
      </w:r>
      <w:r w:rsidRPr="00BB4B7A">
        <w:rPr>
          <w:rFonts w:ascii="Times New Roman" w:hAnsi="Times New Roman" w:cs="Times New Roman"/>
          <w:color w:val="000000"/>
          <w:sz w:val="28"/>
          <w:szCs w:val="28"/>
        </w:rPr>
        <w:t>необхідно встановити рівень можливих наслідків, виходячи з наявних кліматичних загроз і характеру планованої діяльності (</w:t>
      </w:r>
      <w:r w:rsidR="00E842EC">
        <w:fldChar w:fldCharType="begin"/>
      </w:r>
      <w:r w:rsidR="00E842EC">
        <w:instrText xml:space="preserve"> REF _Ref153214429 \h  \* MERGEFORMAT </w:instrText>
      </w:r>
      <w:r w:rsidR="00E842EC">
        <w:fldChar w:fldCharType="separate"/>
      </w:r>
    </w:p>
    <w:p w:rsidR="003D1D12" w:rsidRPr="003D1D12" w:rsidRDefault="003D1D12" w:rsidP="003D1D12">
      <w:pPr>
        <w:pBdr>
          <w:top w:val="nil"/>
          <w:left w:val="nil"/>
          <w:bottom w:val="nil"/>
          <w:right w:val="nil"/>
          <w:between w:val="nil"/>
        </w:pBdr>
        <w:spacing w:line="240" w:lineRule="auto"/>
        <w:ind w:firstLine="567"/>
        <w:rPr>
          <w:rFonts w:ascii="Times New Roman" w:hAnsi="Times New Roman" w:cs="Times New Roman"/>
          <w:color w:val="000000"/>
          <w:sz w:val="28"/>
          <w:szCs w:val="28"/>
        </w:rPr>
      </w:pPr>
    </w:p>
    <w:p w:rsidR="003D1D12" w:rsidRPr="003D1D12" w:rsidRDefault="003D1D12" w:rsidP="003D1D12">
      <w:pPr>
        <w:pBdr>
          <w:top w:val="nil"/>
          <w:left w:val="nil"/>
          <w:bottom w:val="nil"/>
          <w:right w:val="nil"/>
          <w:between w:val="nil"/>
        </w:pBdr>
        <w:spacing w:line="240" w:lineRule="auto"/>
        <w:ind w:firstLine="567"/>
        <w:rPr>
          <w:rFonts w:ascii="Times New Roman" w:hAnsi="Times New Roman" w:cs="Times New Roman"/>
          <w:noProof/>
          <w:color w:val="000000"/>
          <w:sz w:val="28"/>
          <w:szCs w:val="28"/>
        </w:rPr>
      </w:pPr>
    </w:p>
    <w:p w:rsidR="003D1D12" w:rsidRDefault="003D1D12" w:rsidP="00A228D2"/>
    <w:p w:rsidR="003D1D12" w:rsidRPr="00A228D2" w:rsidRDefault="003D1D12" w:rsidP="00A228D2"/>
    <w:p w:rsidR="00014EEC" w:rsidRPr="00BB4B7A" w:rsidRDefault="003D1D12" w:rsidP="00BB4B7A">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AF3500">
        <w:rPr>
          <w:rFonts w:ascii="Times New Roman" w:hAnsi="Times New Roman" w:cs="Times New Roman"/>
          <w:color w:val="000000"/>
          <w:sz w:val="28"/>
          <w:szCs w:val="28"/>
        </w:rPr>
        <w:t xml:space="preserve">Таблиця </w:t>
      </w:r>
      <w:r>
        <w:rPr>
          <w:rFonts w:ascii="Times New Roman" w:hAnsi="Times New Roman" w:cs="Times New Roman"/>
          <w:noProof/>
          <w:color w:val="000000"/>
          <w:sz w:val="28"/>
          <w:szCs w:val="28"/>
        </w:rPr>
        <w:t>13</w:t>
      </w:r>
      <w:r w:rsidR="00E842EC">
        <w:fldChar w:fldCharType="end"/>
      </w:r>
      <w:r w:rsidR="006C0467" w:rsidRPr="00BB4B7A">
        <w:rPr>
          <w:rFonts w:ascii="Times New Roman" w:hAnsi="Times New Roman" w:cs="Times New Roman"/>
          <w:color w:val="000000"/>
          <w:sz w:val="28"/>
          <w:szCs w:val="28"/>
        </w:rPr>
        <w:t>).</w:t>
      </w:r>
    </w:p>
    <w:p w:rsidR="00BE42F9" w:rsidRDefault="00BE42F9" w:rsidP="00BB4B7A">
      <w:pPr>
        <w:pStyle w:val="ac"/>
        <w:spacing w:after="0"/>
        <w:ind w:firstLine="567"/>
        <w:rPr>
          <w:rFonts w:ascii="Times New Roman" w:hAnsi="Times New Roman" w:cs="Times New Roman"/>
          <w:color w:val="000000"/>
          <w:sz w:val="28"/>
          <w:szCs w:val="28"/>
        </w:rPr>
      </w:pPr>
      <w:bookmarkStart w:id="31" w:name="_Ref153214429"/>
    </w:p>
    <w:p w:rsidR="00A228D2" w:rsidRDefault="00A228D2" w:rsidP="00A228D2"/>
    <w:p w:rsidR="00A228D2" w:rsidRDefault="00A228D2" w:rsidP="00A228D2"/>
    <w:p w:rsidR="00A228D2" w:rsidRDefault="00A228D2" w:rsidP="00A228D2"/>
    <w:p w:rsidR="00A228D2" w:rsidRPr="00A228D2" w:rsidRDefault="00A228D2" w:rsidP="00A228D2"/>
    <w:p w:rsidR="006C0467" w:rsidRPr="00AF3500" w:rsidRDefault="006C0467" w:rsidP="00BE42F9">
      <w:pPr>
        <w:pStyle w:val="ac"/>
        <w:spacing w:after="0"/>
        <w:rPr>
          <w:rFonts w:ascii="Times New Roman" w:hAnsi="Times New Roman" w:cs="Times New Roman"/>
          <w:color w:val="000000"/>
          <w:sz w:val="28"/>
          <w:szCs w:val="28"/>
        </w:rPr>
      </w:pPr>
      <w:r w:rsidRPr="00AF3500">
        <w:rPr>
          <w:rFonts w:ascii="Times New Roman" w:hAnsi="Times New Roman" w:cs="Times New Roman"/>
          <w:color w:val="000000"/>
          <w:sz w:val="28"/>
          <w:szCs w:val="28"/>
        </w:rPr>
        <w:t xml:space="preserve">Таблиця </w:t>
      </w:r>
      <w:r w:rsidR="00404178" w:rsidRPr="00AF3500">
        <w:rPr>
          <w:rFonts w:ascii="Times New Roman" w:hAnsi="Times New Roman" w:cs="Times New Roman"/>
          <w:color w:val="000000"/>
          <w:sz w:val="28"/>
          <w:szCs w:val="28"/>
        </w:rPr>
        <w:fldChar w:fldCharType="begin"/>
      </w:r>
      <w:r w:rsidRPr="00AF3500">
        <w:rPr>
          <w:rFonts w:ascii="Times New Roman" w:hAnsi="Times New Roman" w:cs="Times New Roman"/>
          <w:color w:val="000000"/>
          <w:sz w:val="28"/>
          <w:szCs w:val="28"/>
        </w:rPr>
        <w:instrText xml:space="preserve"> SEQ Таблиця \* ARABIC </w:instrText>
      </w:r>
      <w:r w:rsidR="00404178" w:rsidRPr="00AF3500">
        <w:rPr>
          <w:rFonts w:ascii="Times New Roman" w:hAnsi="Times New Roman" w:cs="Times New Roman"/>
          <w:color w:val="000000"/>
          <w:sz w:val="28"/>
          <w:szCs w:val="28"/>
        </w:rPr>
        <w:fldChar w:fldCharType="separate"/>
      </w:r>
      <w:r w:rsidR="003D1D12">
        <w:rPr>
          <w:rFonts w:ascii="Times New Roman" w:hAnsi="Times New Roman" w:cs="Times New Roman"/>
          <w:noProof/>
          <w:color w:val="000000"/>
          <w:sz w:val="28"/>
          <w:szCs w:val="28"/>
        </w:rPr>
        <w:t>13</w:t>
      </w:r>
      <w:r w:rsidR="00404178" w:rsidRPr="00AF3500">
        <w:rPr>
          <w:rFonts w:ascii="Times New Roman" w:hAnsi="Times New Roman" w:cs="Times New Roman"/>
          <w:color w:val="000000"/>
          <w:sz w:val="28"/>
          <w:szCs w:val="28"/>
        </w:rPr>
        <w:fldChar w:fldCharType="end"/>
      </w:r>
      <w:bookmarkEnd w:id="31"/>
      <w:r w:rsidRPr="00AF3500">
        <w:rPr>
          <w:rFonts w:ascii="Times New Roman" w:hAnsi="Times New Roman" w:cs="Times New Roman"/>
          <w:color w:val="000000"/>
          <w:sz w:val="28"/>
          <w:szCs w:val="28"/>
        </w:rPr>
        <w:t xml:space="preserve"> – Величина наслідків за різними областями ризику </w:t>
      </w:r>
      <w:r w:rsidR="00BE42F9" w:rsidRPr="00AF3500">
        <w:rPr>
          <w:rFonts w:ascii="Times New Roman" w:hAnsi="Times New Roman" w:cs="Times New Roman"/>
          <w:color w:val="000000"/>
          <w:sz w:val="28"/>
          <w:szCs w:val="28"/>
        </w:rPr>
        <w:t xml:space="preserve">                </w:t>
      </w:r>
      <w:r w:rsidRPr="00AF3500">
        <w:rPr>
          <w:rFonts w:ascii="Times New Roman" w:hAnsi="Times New Roman" w:cs="Times New Roman"/>
          <w:color w:val="000000"/>
          <w:sz w:val="28"/>
          <w:szCs w:val="28"/>
        </w:rPr>
        <w:t>(приклади шкали)</w:t>
      </w:r>
      <w:r w:rsidRPr="00AF3500">
        <w:rPr>
          <w:rStyle w:val="af"/>
          <w:rFonts w:ascii="Times New Roman" w:hAnsi="Times New Roman" w:cs="Times New Roman"/>
          <w:color w:val="000000"/>
          <w:sz w:val="28"/>
          <w:szCs w:val="28"/>
        </w:rPr>
        <w:footnoteReference w:id="51"/>
      </w:r>
    </w:p>
    <w:p w:rsidR="00AF3500" w:rsidRPr="00AF3500" w:rsidRDefault="00AF3500" w:rsidP="00AF3500"/>
    <w:tbl>
      <w:tblPr>
        <w:tblStyle w:val="af6"/>
        <w:tblW w:w="9639" w:type="dxa"/>
        <w:tblInd w:w="108" w:type="dxa"/>
        <w:tblLayout w:type="fixed"/>
        <w:tblLook w:val="04A0" w:firstRow="1" w:lastRow="0" w:firstColumn="1" w:lastColumn="0" w:noHBand="0" w:noVBand="1"/>
      </w:tblPr>
      <w:tblGrid>
        <w:gridCol w:w="1410"/>
        <w:gridCol w:w="1567"/>
        <w:gridCol w:w="1843"/>
        <w:gridCol w:w="1559"/>
        <w:gridCol w:w="1588"/>
        <w:gridCol w:w="1672"/>
      </w:tblGrid>
      <w:tr w:rsidR="006C0467" w:rsidRPr="00BE42F9" w:rsidTr="00C35929">
        <w:tc>
          <w:tcPr>
            <w:tcW w:w="1410" w:type="dxa"/>
            <w:vMerge w:val="restart"/>
            <w:vAlign w:val="center"/>
          </w:tcPr>
          <w:p w:rsidR="006C0467" w:rsidRPr="00BE42F9" w:rsidRDefault="006C0467" w:rsidP="006C0467">
            <w:pPr>
              <w:jc w:val="center"/>
              <w:rPr>
                <w:rFonts w:ascii="Times New Roman" w:hAnsi="Times New Roman" w:cs="Times New Roman"/>
                <w:b/>
                <w:color w:val="000000"/>
                <w:sz w:val="22"/>
                <w:szCs w:val="22"/>
              </w:rPr>
            </w:pPr>
            <w:r w:rsidRPr="00BE42F9">
              <w:rPr>
                <w:rFonts w:ascii="Times New Roman" w:hAnsi="Times New Roman" w:cs="Times New Roman"/>
                <w:b/>
                <w:color w:val="000000"/>
                <w:sz w:val="22"/>
                <w:szCs w:val="22"/>
              </w:rPr>
              <w:t>Області ризику</w:t>
            </w:r>
          </w:p>
        </w:tc>
        <w:tc>
          <w:tcPr>
            <w:tcW w:w="8229" w:type="dxa"/>
            <w:gridSpan w:val="5"/>
          </w:tcPr>
          <w:p w:rsidR="006C0467" w:rsidRPr="00BE42F9" w:rsidRDefault="006C0467" w:rsidP="006C0467">
            <w:pPr>
              <w:jc w:val="center"/>
              <w:rPr>
                <w:rFonts w:ascii="Times New Roman" w:hAnsi="Times New Roman" w:cs="Times New Roman"/>
                <w:b/>
                <w:color w:val="000000"/>
                <w:sz w:val="22"/>
                <w:szCs w:val="22"/>
              </w:rPr>
            </w:pPr>
            <w:r w:rsidRPr="00BE42F9">
              <w:rPr>
                <w:rFonts w:ascii="Times New Roman" w:hAnsi="Times New Roman" w:cs="Times New Roman"/>
                <w:b/>
                <w:color w:val="000000"/>
                <w:sz w:val="22"/>
                <w:szCs w:val="22"/>
              </w:rPr>
              <w:t>Величина наслідків</w:t>
            </w:r>
          </w:p>
        </w:tc>
      </w:tr>
      <w:tr w:rsidR="006C0467" w:rsidRPr="00BE42F9" w:rsidTr="00A228D2">
        <w:tc>
          <w:tcPr>
            <w:tcW w:w="1410" w:type="dxa"/>
            <w:vMerge/>
          </w:tcPr>
          <w:p w:rsidR="006C0467" w:rsidRPr="00BE42F9" w:rsidRDefault="006C0467" w:rsidP="006C0467">
            <w:pPr>
              <w:rPr>
                <w:rFonts w:ascii="Times New Roman" w:hAnsi="Times New Roman" w:cs="Times New Roman"/>
                <w:color w:val="000000"/>
                <w:sz w:val="22"/>
                <w:szCs w:val="22"/>
              </w:rPr>
            </w:pPr>
          </w:p>
        </w:tc>
        <w:tc>
          <w:tcPr>
            <w:tcW w:w="1567" w:type="dxa"/>
            <w:vAlign w:val="center"/>
          </w:tcPr>
          <w:p w:rsidR="006C0467" w:rsidRPr="00BE42F9" w:rsidRDefault="006C0467" w:rsidP="006C0467">
            <w:pPr>
              <w:jc w:val="center"/>
              <w:rPr>
                <w:rFonts w:ascii="Times New Roman" w:hAnsi="Times New Roman" w:cs="Times New Roman"/>
                <w:b/>
                <w:color w:val="000000"/>
                <w:sz w:val="22"/>
                <w:szCs w:val="22"/>
              </w:rPr>
            </w:pPr>
            <w:r w:rsidRPr="00BE42F9">
              <w:rPr>
                <w:rFonts w:ascii="Times New Roman" w:hAnsi="Times New Roman" w:cs="Times New Roman"/>
                <w:b/>
                <w:color w:val="000000"/>
                <w:sz w:val="22"/>
                <w:szCs w:val="22"/>
              </w:rPr>
              <w:t xml:space="preserve">1 </w:t>
            </w:r>
            <w:r w:rsidRPr="00BE42F9">
              <w:rPr>
                <w:rFonts w:ascii="Times New Roman" w:hAnsi="Times New Roman" w:cs="Times New Roman"/>
                <w:b/>
                <w:color w:val="000000"/>
                <w:sz w:val="22"/>
                <w:szCs w:val="22"/>
              </w:rPr>
              <w:br/>
              <w:t>незначні</w:t>
            </w:r>
          </w:p>
        </w:tc>
        <w:tc>
          <w:tcPr>
            <w:tcW w:w="1843" w:type="dxa"/>
            <w:vAlign w:val="center"/>
          </w:tcPr>
          <w:p w:rsidR="006C0467" w:rsidRPr="00BE42F9" w:rsidRDefault="006C0467" w:rsidP="006C0467">
            <w:pPr>
              <w:jc w:val="center"/>
              <w:rPr>
                <w:rFonts w:ascii="Times New Roman" w:hAnsi="Times New Roman" w:cs="Times New Roman"/>
                <w:b/>
                <w:color w:val="000000"/>
                <w:sz w:val="22"/>
                <w:szCs w:val="22"/>
              </w:rPr>
            </w:pPr>
            <w:r w:rsidRPr="00BE42F9">
              <w:rPr>
                <w:rFonts w:ascii="Times New Roman" w:hAnsi="Times New Roman" w:cs="Times New Roman"/>
                <w:b/>
                <w:color w:val="000000"/>
                <w:sz w:val="22"/>
                <w:szCs w:val="22"/>
              </w:rPr>
              <w:t xml:space="preserve">2 </w:t>
            </w:r>
            <w:r w:rsidRPr="00BE42F9">
              <w:rPr>
                <w:rFonts w:ascii="Times New Roman" w:hAnsi="Times New Roman" w:cs="Times New Roman"/>
                <w:b/>
                <w:color w:val="000000"/>
                <w:sz w:val="22"/>
                <w:szCs w:val="22"/>
              </w:rPr>
              <w:br/>
              <w:t>невеликі</w:t>
            </w:r>
          </w:p>
        </w:tc>
        <w:tc>
          <w:tcPr>
            <w:tcW w:w="1559" w:type="dxa"/>
            <w:vAlign w:val="center"/>
          </w:tcPr>
          <w:p w:rsidR="006C0467" w:rsidRPr="00BE42F9" w:rsidRDefault="006C0467" w:rsidP="006C0467">
            <w:pPr>
              <w:jc w:val="center"/>
              <w:rPr>
                <w:rFonts w:ascii="Times New Roman" w:hAnsi="Times New Roman" w:cs="Times New Roman"/>
                <w:b/>
                <w:color w:val="000000"/>
                <w:sz w:val="22"/>
                <w:szCs w:val="22"/>
              </w:rPr>
            </w:pPr>
            <w:r w:rsidRPr="00BE42F9">
              <w:rPr>
                <w:rFonts w:ascii="Times New Roman" w:hAnsi="Times New Roman" w:cs="Times New Roman"/>
                <w:b/>
                <w:color w:val="000000"/>
                <w:sz w:val="22"/>
                <w:szCs w:val="22"/>
              </w:rPr>
              <w:t xml:space="preserve">3 </w:t>
            </w:r>
            <w:r w:rsidRPr="00BE42F9">
              <w:rPr>
                <w:rFonts w:ascii="Times New Roman" w:hAnsi="Times New Roman" w:cs="Times New Roman"/>
                <w:b/>
                <w:color w:val="000000"/>
                <w:sz w:val="22"/>
                <w:szCs w:val="22"/>
              </w:rPr>
              <w:br/>
              <w:t>помірні</w:t>
            </w:r>
          </w:p>
        </w:tc>
        <w:tc>
          <w:tcPr>
            <w:tcW w:w="1588" w:type="dxa"/>
            <w:vAlign w:val="center"/>
          </w:tcPr>
          <w:p w:rsidR="006C0467" w:rsidRPr="00BE42F9" w:rsidRDefault="006C0467" w:rsidP="006C0467">
            <w:pPr>
              <w:jc w:val="center"/>
              <w:rPr>
                <w:rFonts w:ascii="Times New Roman" w:hAnsi="Times New Roman" w:cs="Times New Roman"/>
                <w:b/>
                <w:color w:val="000000"/>
                <w:sz w:val="22"/>
                <w:szCs w:val="22"/>
              </w:rPr>
            </w:pPr>
            <w:r w:rsidRPr="00BE42F9">
              <w:rPr>
                <w:rFonts w:ascii="Times New Roman" w:hAnsi="Times New Roman" w:cs="Times New Roman"/>
                <w:b/>
                <w:color w:val="000000"/>
                <w:sz w:val="22"/>
                <w:szCs w:val="22"/>
              </w:rPr>
              <w:t xml:space="preserve">4 </w:t>
            </w:r>
            <w:r w:rsidRPr="00BE42F9">
              <w:rPr>
                <w:rFonts w:ascii="Times New Roman" w:hAnsi="Times New Roman" w:cs="Times New Roman"/>
                <w:b/>
                <w:color w:val="000000"/>
                <w:sz w:val="22"/>
                <w:szCs w:val="22"/>
              </w:rPr>
              <w:br/>
              <w:t>значні</w:t>
            </w:r>
          </w:p>
        </w:tc>
        <w:tc>
          <w:tcPr>
            <w:tcW w:w="1672" w:type="dxa"/>
            <w:vAlign w:val="center"/>
          </w:tcPr>
          <w:p w:rsidR="006C0467" w:rsidRPr="00BE42F9" w:rsidRDefault="006C0467" w:rsidP="006C0467">
            <w:pPr>
              <w:jc w:val="center"/>
              <w:rPr>
                <w:rFonts w:ascii="Times New Roman" w:hAnsi="Times New Roman" w:cs="Times New Roman"/>
                <w:b/>
                <w:color w:val="000000"/>
                <w:sz w:val="22"/>
                <w:szCs w:val="22"/>
              </w:rPr>
            </w:pPr>
            <w:r w:rsidRPr="00BE42F9">
              <w:rPr>
                <w:rFonts w:ascii="Times New Roman" w:hAnsi="Times New Roman" w:cs="Times New Roman"/>
                <w:b/>
                <w:color w:val="000000"/>
                <w:sz w:val="22"/>
                <w:szCs w:val="22"/>
              </w:rPr>
              <w:t>5 катастрофічні</w:t>
            </w:r>
          </w:p>
        </w:tc>
      </w:tr>
      <w:tr w:rsidR="006C0467" w:rsidRPr="00BE42F9" w:rsidTr="00A228D2">
        <w:tc>
          <w:tcPr>
            <w:tcW w:w="1410"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Матеріально-технічна база</w:t>
            </w:r>
          </w:p>
        </w:tc>
        <w:tc>
          <w:tcPr>
            <w:tcW w:w="1567"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Вплив може бути поглинутий звичайною діяльністю</w:t>
            </w:r>
          </w:p>
        </w:tc>
        <w:tc>
          <w:tcPr>
            <w:tcW w:w="1843"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Несприятлива подія, яку можна подолати шляхом вжиття заходів</w:t>
            </w:r>
          </w:p>
        </w:tc>
        <w:tc>
          <w:tcPr>
            <w:tcW w:w="1559"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Серйозна подія, яка вимагає додаткових екстрених заходів</w:t>
            </w:r>
          </w:p>
        </w:tc>
        <w:tc>
          <w:tcPr>
            <w:tcW w:w="1588"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 xml:space="preserve">Критична подія, яка вимагає надзвичайних / екстрених заходів </w:t>
            </w:r>
          </w:p>
        </w:tc>
        <w:tc>
          <w:tcPr>
            <w:tcW w:w="1672"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Лихо, яке може призвести до зупинки, руйнування або втрати активів</w:t>
            </w:r>
          </w:p>
        </w:tc>
      </w:tr>
      <w:tr w:rsidR="006C0467" w:rsidRPr="00BE42F9" w:rsidTr="00A228D2">
        <w:tc>
          <w:tcPr>
            <w:tcW w:w="1410"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Здоров’я і безпека</w:t>
            </w:r>
          </w:p>
        </w:tc>
        <w:tc>
          <w:tcPr>
            <w:tcW w:w="1567"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Застосування аптечки першої медичної допомоги</w:t>
            </w:r>
          </w:p>
        </w:tc>
        <w:tc>
          <w:tcPr>
            <w:tcW w:w="1843"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Легка травма, медична допомога</w:t>
            </w:r>
          </w:p>
        </w:tc>
        <w:tc>
          <w:tcPr>
            <w:tcW w:w="1559"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Серйозна травма або втрата працездатності</w:t>
            </w:r>
          </w:p>
        </w:tc>
        <w:tc>
          <w:tcPr>
            <w:tcW w:w="1588"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Серйозні або множинні травми, інвалідність</w:t>
            </w:r>
          </w:p>
        </w:tc>
        <w:tc>
          <w:tcPr>
            <w:tcW w:w="1672"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Одиночні або множинні летальні випадки</w:t>
            </w:r>
          </w:p>
        </w:tc>
      </w:tr>
      <w:tr w:rsidR="006C0467" w:rsidRPr="00BE42F9" w:rsidTr="00A228D2">
        <w:tc>
          <w:tcPr>
            <w:tcW w:w="1410"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Довкілля</w:t>
            </w:r>
          </w:p>
        </w:tc>
        <w:tc>
          <w:tcPr>
            <w:tcW w:w="1567"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Не впливає на фоновий стан. Локалізовано в районі джерела. Відновлення не потрібне</w:t>
            </w:r>
          </w:p>
        </w:tc>
        <w:tc>
          <w:tcPr>
            <w:tcW w:w="1843"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Локалізовано в межах ділянки. Відновлення підтверджується вимірюваннями протягом одного місяця після впливу</w:t>
            </w:r>
          </w:p>
        </w:tc>
        <w:tc>
          <w:tcPr>
            <w:tcW w:w="1559"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Помірна шкода з можливим більш широким ефектом. Відновлення за один рік</w:t>
            </w:r>
          </w:p>
        </w:tc>
        <w:tc>
          <w:tcPr>
            <w:tcW w:w="1588"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Значна шкода з локальним ефектом. Відновлення більше одного року. Невідповідність екологічним нормам</w:t>
            </w:r>
          </w:p>
        </w:tc>
        <w:tc>
          <w:tcPr>
            <w:tcW w:w="1672" w:type="dxa"/>
          </w:tcPr>
          <w:p w:rsidR="006C0467" w:rsidRPr="00BE42F9" w:rsidRDefault="006C0467" w:rsidP="006C0467">
            <w:pPr>
              <w:jc w:val="left"/>
              <w:rPr>
                <w:rFonts w:ascii="Times New Roman" w:hAnsi="Times New Roman" w:cs="Times New Roman"/>
                <w:color w:val="000000"/>
                <w:sz w:val="22"/>
                <w:szCs w:val="22"/>
              </w:rPr>
            </w:pPr>
            <w:r w:rsidRPr="00BE42F9">
              <w:rPr>
                <w:rFonts w:ascii="Times New Roman" w:hAnsi="Times New Roman" w:cs="Times New Roman"/>
                <w:color w:val="000000"/>
                <w:sz w:val="22"/>
                <w:szCs w:val="22"/>
              </w:rPr>
              <w:t>Значна шкода з поширеним ефектом. Відновлення значно більше одного року. Обмежена перспектива повного відновлення</w:t>
            </w:r>
          </w:p>
        </w:tc>
      </w:tr>
    </w:tbl>
    <w:p w:rsidR="006C0467" w:rsidRPr="00A228D2" w:rsidRDefault="006C0467" w:rsidP="005218A8">
      <w:pPr>
        <w:pBdr>
          <w:top w:val="nil"/>
          <w:left w:val="nil"/>
          <w:bottom w:val="nil"/>
          <w:right w:val="nil"/>
          <w:between w:val="nil"/>
        </w:pBdr>
        <w:spacing w:line="240" w:lineRule="auto"/>
        <w:ind w:firstLine="567"/>
        <w:rPr>
          <w:rFonts w:ascii="Times New Roman" w:hAnsi="Times New Roman" w:cs="Times New Roman"/>
          <w:color w:val="000000"/>
          <w:sz w:val="14"/>
          <w:szCs w:val="28"/>
        </w:rPr>
      </w:pPr>
    </w:p>
    <w:p w:rsidR="00014EEC" w:rsidRPr="005218A8" w:rsidRDefault="006C0467" w:rsidP="005218A8">
      <w:pPr>
        <w:keepNext/>
        <w:pBdr>
          <w:top w:val="nil"/>
          <w:left w:val="nil"/>
          <w:bottom w:val="nil"/>
          <w:right w:val="nil"/>
          <w:between w:val="nil"/>
        </w:pBdr>
        <w:spacing w:line="240" w:lineRule="auto"/>
        <w:ind w:firstLine="567"/>
        <w:rPr>
          <w:rFonts w:ascii="Times New Roman" w:hAnsi="Times New Roman" w:cs="Times New Roman"/>
          <w:i/>
          <w:iCs/>
          <w:sz w:val="28"/>
          <w:szCs w:val="28"/>
        </w:rPr>
      </w:pPr>
      <w:r w:rsidRPr="005218A8">
        <w:rPr>
          <w:rFonts w:ascii="Times New Roman" w:hAnsi="Times New Roman" w:cs="Times New Roman"/>
          <w:i/>
          <w:iCs/>
          <w:sz w:val="28"/>
          <w:szCs w:val="28"/>
        </w:rPr>
        <w:t>Оцінка ризиків</w:t>
      </w:r>
    </w:p>
    <w:p w:rsidR="003D1D12" w:rsidRPr="003D1D12" w:rsidRDefault="006C0467" w:rsidP="003D1D12">
      <w:pPr>
        <w:pBdr>
          <w:top w:val="nil"/>
          <w:left w:val="nil"/>
          <w:bottom w:val="nil"/>
          <w:right w:val="nil"/>
          <w:between w:val="nil"/>
        </w:pBdr>
        <w:ind w:firstLine="567"/>
        <w:rPr>
          <w:rFonts w:ascii="Times New Roman" w:hAnsi="Times New Roman" w:cs="Times New Roman"/>
          <w:vanish/>
          <w:sz w:val="28"/>
          <w:szCs w:val="28"/>
        </w:rPr>
      </w:pPr>
      <w:r w:rsidRPr="005218A8">
        <w:rPr>
          <w:rFonts w:ascii="Times New Roman" w:hAnsi="Times New Roman" w:cs="Times New Roman"/>
          <w:color w:val="000000"/>
          <w:sz w:val="28"/>
          <w:szCs w:val="28"/>
        </w:rPr>
        <w:t>Після оцінки ймовірності та величини наслідків від впливів кожної кліматичної загрози можна оцінити рівень значущості кожного потенційного ризику шляхом поєднання цих двох факторів. Ці результати доцільно об’єднати в матрицю потенційних ризиків (</w:t>
      </w:r>
      <w:r w:rsidR="00BE42F9">
        <w:rPr>
          <w:rFonts w:ascii="Times New Roman" w:hAnsi="Times New Roman" w:cs="Times New Roman"/>
          <w:color w:val="000000"/>
          <w:sz w:val="28"/>
          <w:szCs w:val="28"/>
        </w:rPr>
        <w:t>т</w:t>
      </w:r>
      <w:r w:rsidR="00771D7E" w:rsidRPr="005218A8">
        <w:rPr>
          <w:rFonts w:ascii="Times New Roman" w:hAnsi="Times New Roman" w:cs="Times New Roman"/>
          <w:color w:val="000000"/>
          <w:sz w:val="28"/>
          <w:szCs w:val="28"/>
        </w:rPr>
        <w:t>аблиця </w:t>
      </w:r>
      <w:r w:rsidR="00E842EC">
        <w:fldChar w:fldCharType="begin"/>
      </w:r>
      <w:r w:rsidR="00E842EC">
        <w:instrText xml:space="preserve"> REF _Ref153214853 \h  \* MERGEFORMAT </w:instrText>
      </w:r>
      <w:r w:rsidR="00E842EC">
        <w:fldChar w:fldCharType="separate"/>
      </w:r>
    </w:p>
    <w:p w:rsidR="006C0467" w:rsidRPr="005218A8" w:rsidRDefault="003D1D12" w:rsidP="005218A8">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3D1D12">
        <w:rPr>
          <w:rFonts w:ascii="Times New Roman" w:hAnsi="Times New Roman" w:cs="Times New Roman"/>
          <w:vanish/>
          <w:sz w:val="28"/>
          <w:szCs w:val="28"/>
        </w:rPr>
        <w:t>Таблиця</w:t>
      </w:r>
      <w:r w:rsidRPr="00C35929">
        <w:rPr>
          <w:rFonts w:ascii="Times New Roman" w:hAnsi="Times New Roman" w:cs="Times New Roman"/>
          <w:noProof/>
          <w:sz w:val="28"/>
          <w:szCs w:val="28"/>
        </w:rPr>
        <w:t xml:space="preserve"> </w:t>
      </w:r>
      <w:r>
        <w:rPr>
          <w:rFonts w:ascii="Times New Roman" w:hAnsi="Times New Roman" w:cs="Times New Roman"/>
          <w:noProof/>
          <w:sz w:val="28"/>
          <w:szCs w:val="28"/>
        </w:rPr>
        <w:t>14</w:t>
      </w:r>
      <w:r w:rsidR="00E842EC">
        <w:fldChar w:fldCharType="end"/>
      </w:r>
      <w:r w:rsidR="006C0467" w:rsidRPr="005218A8">
        <w:rPr>
          <w:rFonts w:ascii="Times New Roman" w:hAnsi="Times New Roman" w:cs="Times New Roman"/>
          <w:color w:val="000000"/>
          <w:sz w:val="28"/>
          <w:szCs w:val="28"/>
        </w:rPr>
        <w:t>), щоб визначити найбільш значущі ризики і ті, для подолання яких необхідно вжити заходів з адаптації.</w:t>
      </w:r>
      <w:r w:rsidR="004C3B1C" w:rsidRPr="005218A8">
        <w:rPr>
          <w:rFonts w:ascii="Times New Roman" w:hAnsi="Times New Roman" w:cs="Times New Roman"/>
          <w:color w:val="000000"/>
          <w:sz w:val="28"/>
          <w:szCs w:val="28"/>
        </w:rPr>
        <w:t xml:space="preserve"> Отримані результати оцінки ризику необхідно детально пояснити та обґрунтувати.</w:t>
      </w:r>
    </w:p>
    <w:p w:rsidR="00BE42F9" w:rsidRPr="00FA500E" w:rsidRDefault="00BE42F9" w:rsidP="00BE42F9">
      <w:pPr>
        <w:pStyle w:val="ac"/>
        <w:keepNext/>
        <w:spacing w:after="0"/>
        <w:rPr>
          <w:rFonts w:ascii="Times New Roman" w:hAnsi="Times New Roman" w:cs="Times New Roman"/>
          <w:b/>
          <w:sz w:val="28"/>
          <w:szCs w:val="28"/>
          <w:lang w:val="ru-RU"/>
        </w:rPr>
      </w:pPr>
      <w:bookmarkStart w:id="32" w:name="_Ref153214853"/>
    </w:p>
    <w:p w:rsidR="006C0467" w:rsidRPr="00C35929" w:rsidRDefault="006C0467" w:rsidP="006C0467">
      <w:pPr>
        <w:pStyle w:val="ac"/>
        <w:keepNext/>
        <w:rPr>
          <w:rFonts w:ascii="Times New Roman" w:hAnsi="Times New Roman" w:cs="Times New Roman"/>
          <w:sz w:val="28"/>
          <w:szCs w:val="28"/>
        </w:rPr>
      </w:pPr>
      <w:r w:rsidRPr="00C35929">
        <w:rPr>
          <w:rFonts w:ascii="Times New Roman" w:hAnsi="Times New Roman" w:cs="Times New Roman"/>
          <w:sz w:val="28"/>
          <w:szCs w:val="28"/>
        </w:rPr>
        <w:t xml:space="preserve">Таблиця </w:t>
      </w:r>
      <w:r w:rsidR="00404178" w:rsidRPr="00C35929">
        <w:rPr>
          <w:rFonts w:ascii="Times New Roman" w:hAnsi="Times New Roman" w:cs="Times New Roman"/>
          <w:noProof/>
          <w:sz w:val="28"/>
          <w:szCs w:val="28"/>
        </w:rPr>
        <w:fldChar w:fldCharType="begin"/>
      </w:r>
      <w:r w:rsidR="00EE2288" w:rsidRPr="00C35929">
        <w:rPr>
          <w:rFonts w:ascii="Times New Roman" w:hAnsi="Times New Roman" w:cs="Times New Roman"/>
          <w:noProof/>
          <w:sz w:val="28"/>
          <w:szCs w:val="28"/>
        </w:rPr>
        <w:instrText xml:space="preserve"> SEQ Таблиця \* ARABIC </w:instrText>
      </w:r>
      <w:r w:rsidR="00404178" w:rsidRPr="00C35929">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14</w:t>
      </w:r>
      <w:r w:rsidR="00404178" w:rsidRPr="00C35929">
        <w:rPr>
          <w:rFonts w:ascii="Times New Roman" w:hAnsi="Times New Roman" w:cs="Times New Roman"/>
          <w:noProof/>
          <w:sz w:val="28"/>
          <w:szCs w:val="28"/>
        </w:rPr>
        <w:fldChar w:fldCharType="end"/>
      </w:r>
      <w:bookmarkEnd w:id="32"/>
      <w:r w:rsidRPr="00C35929">
        <w:rPr>
          <w:rFonts w:ascii="Times New Roman" w:hAnsi="Times New Roman" w:cs="Times New Roman"/>
          <w:sz w:val="28"/>
          <w:szCs w:val="28"/>
        </w:rPr>
        <w:t xml:space="preserve"> </w:t>
      </w:r>
      <w:r w:rsidR="00AA1570">
        <w:rPr>
          <w:rFonts w:ascii="Times New Roman" w:hAnsi="Times New Roman" w:cs="Times New Roman"/>
          <w:sz w:val="28"/>
          <w:szCs w:val="28"/>
        </w:rPr>
        <w:t>– Матриця ризиків, пов’язаних із</w:t>
      </w:r>
      <w:r w:rsidRPr="00C35929">
        <w:rPr>
          <w:rFonts w:ascii="Times New Roman" w:hAnsi="Times New Roman" w:cs="Times New Roman"/>
          <w:sz w:val="28"/>
          <w:szCs w:val="28"/>
        </w:rPr>
        <w:t xml:space="preserve"> впливом клімату (приклад)</w:t>
      </w:r>
    </w:p>
    <w:tbl>
      <w:tblPr>
        <w:tblStyle w:val="af6"/>
        <w:tblW w:w="0" w:type="auto"/>
        <w:jc w:val="center"/>
        <w:tblLayout w:type="fixed"/>
        <w:tblLook w:val="04A0" w:firstRow="1" w:lastRow="0" w:firstColumn="1" w:lastColumn="0" w:noHBand="0" w:noVBand="1"/>
      </w:tblPr>
      <w:tblGrid>
        <w:gridCol w:w="980"/>
        <w:gridCol w:w="1519"/>
        <w:gridCol w:w="1263"/>
        <w:gridCol w:w="1415"/>
        <w:gridCol w:w="1264"/>
        <w:gridCol w:w="1263"/>
        <w:gridCol w:w="1866"/>
      </w:tblGrid>
      <w:tr w:rsidR="006C0467" w:rsidRPr="005218A8" w:rsidTr="00C35929">
        <w:trPr>
          <w:jc w:val="center"/>
        </w:trPr>
        <w:tc>
          <w:tcPr>
            <w:tcW w:w="2499" w:type="dxa"/>
            <w:gridSpan w:val="2"/>
            <w:vMerge w:val="restart"/>
            <w:tcBorders>
              <w:top w:val="single" w:sz="2" w:space="0" w:color="auto"/>
              <w:left w:val="single" w:sz="2" w:space="0" w:color="auto"/>
              <w:right w:val="single" w:sz="2" w:space="0" w:color="auto"/>
            </w:tcBorders>
          </w:tcPr>
          <w:p w:rsidR="006C0467" w:rsidRPr="005218A8" w:rsidRDefault="006C0467" w:rsidP="00EE2288">
            <w:pPr>
              <w:jc w:val="center"/>
              <w:rPr>
                <w:rFonts w:ascii="Times New Roman" w:hAnsi="Times New Roman" w:cs="Times New Roman"/>
              </w:rPr>
            </w:pPr>
          </w:p>
        </w:tc>
        <w:tc>
          <w:tcPr>
            <w:tcW w:w="7071" w:type="dxa"/>
            <w:gridSpan w:val="5"/>
            <w:tcBorders>
              <w:top w:val="single" w:sz="2" w:space="0" w:color="auto"/>
              <w:left w:val="single" w:sz="2" w:space="0" w:color="auto"/>
              <w:bottom w:val="single" w:sz="2" w:space="0" w:color="auto"/>
              <w:right w:val="single" w:sz="2" w:space="0" w:color="auto"/>
            </w:tcBorders>
            <w:shd w:val="clear" w:color="auto" w:fill="auto"/>
            <w:vAlign w:val="center"/>
          </w:tcPr>
          <w:p w:rsidR="006C0467" w:rsidRPr="005218A8" w:rsidRDefault="006C0467" w:rsidP="006C0467">
            <w:pPr>
              <w:jc w:val="center"/>
              <w:rPr>
                <w:rFonts w:ascii="Times New Roman" w:hAnsi="Times New Roman" w:cs="Times New Roman"/>
              </w:rPr>
            </w:pPr>
            <w:r w:rsidRPr="005218A8">
              <w:rPr>
                <w:rFonts w:ascii="Times New Roman" w:hAnsi="Times New Roman" w:cs="Times New Roman"/>
              </w:rPr>
              <w:t>Загальний вплив істотних кліматичних загроз</w:t>
            </w:r>
          </w:p>
        </w:tc>
      </w:tr>
      <w:tr w:rsidR="006C0467" w:rsidRPr="005218A8" w:rsidTr="00C35929">
        <w:trPr>
          <w:jc w:val="center"/>
        </w:trPr>
        <w:tc>
          <w:tcPr>
            <w:tcW w:w="2499" w:type="dxa"/>
            <w:gridSpan w:val="2"/>
            <w:vMerge/>
            <w:tcBorders>
              <w:left w:val="single" w:sz="2" w:space="0" w:color="auto"/>
              <w:bottom w:val="single" w:sz="2" w:space="0" w:color="auto"/>
              <w:right w:val="single" w:sz="2" w:space="0" w:color="auto"/>
            </w:tcBorders>
          </w:tcPr>
          <w:p w:rsidR="006C0467" w:rsidRPr="005218A8" w:rsidRDefault="006C0467" w:rsidP="00EE2288">
            <w:pPr>
              <w:jc w:val="center"/>
              <w:rPr>
                <w:rFonts w:ascii="Times New Roman" w:hAnsi="Times New Roman" w:cs="Times New Roman"/>
              </w:rPr>
            </w:pPr>
          </w:p>
        </w:tc>
        <w:tc>
          <w:tcPr>
            <w:tcW w:w="1263" w:type="dxa"/>
            <w:tcBorders>
              <w:top w:val="single" w:sz="2" w:space="0" w:color="auto"/>
              <w:left w:val="single" w:sz="2" w:space="0" w:color="auto"/>
              <w:bottom w:val="single" w:sz="2" w:space="0" w:color="auto"/>
              <w:right w:val="single" w:sz="2" w:space="0" w:color="auto"/>
            </w:tcBorders>
            <w:shd w:val="clear" w:color="auto" w:fill="auto"/>
            <w:vAlign w:val="center"/>
          </w:tcPr>
          <w:p w:rsidR="006C0467" w:rsidRPr="005218A8" w:rsidRDefault="006C0467" w:rsidP="006C0467">
            <w:pPr>
              <w:jc w:val="center"/>
              <w:rPr>
                <w:rFonts w:ascii="Times New Roman" w:hAnsi="Times New Roman" w:cs="Times New Roman"/>
              </w:rPr>
            </w:pPr>
            <w:r w:rsidRPr="005218A8">
              <w:rPr>
                <w:rFonts w:ascii="Times New Roman" w:hAnsi="Times New Roman" w:cs="Times New Roman"/>
              </w:rPr>
              <w:t>Незначний</w:t>
            </w:r>
          </w:p>
        </w:tc>
        <w:tc>
          <w:tcPr>
            <w:tcW w:w="1415" w:type="dxa"/>
            <w:tcBorders>
              <w:top w:val="single" w:sz="2" w:space="0" w:color="auto"/>
              <w:left w:val="single" w:sz="2" w:space="0" w:color="auto"/>
              <w:bottom w:val="single" w:sz="2" w:space="0" w:color="auto"/>
              <w:right w:val="single" w:sz="2" w:space="0" w:color="auto"/>
            </w:tcBorders>
            <w:shd w:val="clear" w:color="auto" w:fill="auto"/>
            <w:vAlign w:val="center"/>
          </w:tcPr>
          <w:p w:rsidR="006C0467" w:rsidRPr="005218A8" w:rsidRDefault="006C0467" w:rsidP="006C0467">
            <w:pPr>
              <w:jc w:val="center"/>
              <w:rPr>
                <w:rFonts w:ascii="Times New Roman" w:hAnsi="Times New Roman" w:cs="Times New Roman"/>
              </w:rPr>
            </w:pPr>
            <w:r w:rsidRPr="005218A8">
              <w:rPr>
                <w:rFonts w:ascii="Times New Roman" w:hAnsi="Times New Roman" w:cs="Times New Roman"/>
              </w:rPr>
              <w:t>Невеликий</w:t>
            </w:r>
          </w:p>
        </w:tc>
        <w:tc>
          <w:tcPr>
            <w:tcW w:w="1264" w:type="dxa"/>
            <w:tcBorders>
              <w:top w:val="single" w:sz="2" w:space="0" w:color="auto"/>
              <w:left w:val="single" w:sz="2" w:space="0" w:color="auto"/>
              <w:bottom w:val="single" w:sz="2" w:space="0" w:color="auto"/>
              <w:right w:val="single" w:sz="2" w:space="0" w:color="auto"/>
            </w:tcBorders>
            <w:shd w:val="clear" w:color="auto" w:fill="auto"/>
            <w:vAlign w:val="center"/>
          </w:tcPr>
          <w:p w:rsidR="006C0467" w:rsidRPr="005218A8" w:rsidRDefault="006C0467" w:rsidP="006C0467">
            <w:pPr>
              <w:jc w:val="center"/>
              <w:rPr>
                <w:rFonts w:ascii="Times New Roman" w:hAnsi="Times New Roman" w:cs="Times New Roman"/>
              </w:rPr>
            </w:pPr>
            <w:r w:rsidRPr="005218A8">
              <w:rPr>
                <w:rFonts w:ascii="Times New Roman" w:hAnsi="Times New Roman" w:cs="Times New Roman"/>
              </w:rPr>
              <w:t>Помірний</w:t>
            </w:r>
          </w:p>
        </w:tc>
        <w:tc>
          <w:tcPr>
            <w:tcW w:w="1263" w:type="dxa"/>
            <w:tcBorders>
              <w:top w:val="single" w:sz="2" w:space="0" w:color="auto"/>
              <w:left w:val="single" w:sz="2" w:space="0" w:color="auto"/>
              <w:bottom w:val="single" w:sz="2" w:space="0" w:color="auto"/>
              <w:right w:val="single" w:sz="2" w:space="0" w:color="auto"/>
            </w:tcBorders>
            <w:vAlign w:val="center"/>
          </w:tcPr>
          <w:p w:rsidR="006C0467" w:rsidRPr="005218A8" w:rsidRDefault="006C0467" w:rsidP="006C0467">
            <w:pPr>
              <w:jc w:val="center"/>
              <w:rPr>
                <w:rFonts w:ascii="Times New Roman" w:hAnsi="Times New Roman" w:cs="Times New Roman"/>
              </w:rPr>
            </w:pPr>
            <w:r w:rsidRPr="005218A8">
              <w:rPr>
                <w:rFonts w:ascii="Times New Roman" w:hAnsi="Times New Roman" w:cs="Times New Roman"/>
              </w:rPr>
              <w:t>Значний</w:t>
            </w:r>
          </w:p>
        </w:tc>
        <w:tc>
          <w:tcPr>
            <w:tcW w:w="1866" w:type="dxa"/>
            <w:tcBorders>
              <w:top w:val="single" w:sz="2" w:space="0" w:color="auto"/>
              <w:left w:val="single" w:sz="2" w:space="0" w:color="auto"/>
              <w:bottom w:val="single" w:sz="2" w:space="0" w:color="auto"/>
              <w:right w:val="single" w:sz="2" w:space="0" w:color="auto"/>
            </w:tcBorders>
            <w:vAlign w:val="center"/>
          </w:tcPr>
          <w:p w:rsidR="006C0467" w:rsidRPr="005218A8" w:rsidRDefault="006C0467" w:rsidP="006C0467">
            <w:pPr>
              <w:jc w:val="center"/>
              <w:rPr>
                <w:rFonts w:ascii="Times New Roman" w:hAnsi="Times New Roman" w:cs="Times New Roman"/>
              </w:rPr>
            </w:pPr>
            <w:r w:rsidRPr="005218A8">
              <w:rPr>
                <w:rFonts w:ascii="Times New Roman" w:hAnsi="Times New Roman" w:cs="Times New Roman"/>
              </w:rPr>
              <w:t>Катастрофічний</w:t>
            </w:r>
          </w:p>
        </w:tc>
      </w:tr>
      <w:tr w:rsidR="006C0467" w:rsidRPr="005218A8" w:rsidTr="00C35929">
        <w:trPr>
          <w:jc w:val="center"/>
        </w:trPr>
        <w:tc>
          <w:tcPr>
            <w:tcW w:w="980" w:type="dxa"/>
            <w:vMerge w:val="restart"/>
            <w:tcBorders>
              <w:top w:val="single" w:sz="2" w:space="0" w:color="auto"/>
              <w:left w:val="single" w:sz="2" w:space="0" w:color="auto"/>
              <w:right w:val="single" w:sz="2" w:space="0" w:color="auto"/>
            </w:tcBorders>
            <w:textDirection w:val="btLr"/>
            <w:vAlign w:val="center"/>
          </w:tcPr>
          <w:p w:rsidR="006C0467" w:rsidRPr="005218A8" w:rsidRDefault="006C0467" w:rsidP="006C0467">
            <w:pPr>
              <w:ind w:left="113" w:right="113"/>
              <w:jc w:val="center"/>
              <w:rPr>
                <w:rFonts w:ascii="Times New Roman" w:hAnsi="Times New Roman" w:cs="Times New Roman"/>
              </w:rPr>
            </w:pPr>
            <w:r w:rsidRPr="005218A8">
              <w:rPr>
                <w:rFonts w:ascii="Times New Roman" w:hAnsi="Times New Roman" w:cs="Times New Roman"/>
              </w:rPr>
              <w:t>Ймовірність</w:t>
            </w:r>
          </w:p>
        </w:tc>
        <w:tc>
          <w:tcPr>
            <w:tcW w:w="1519" w:type="dxa"/>
            <w:tcBorders>
              <w:top w:val="single" w:sz="2" w:space="0" w:color="auto"/>
              <w:left w:val="single" w:sz="2" w:space="0" w:color="auto"/>
              <w:bottom w:val="single" w:sz="2" w:space="0" w:color="auto"/>
              <w:right w:val="single" w:sz="2" w:space="0" w:color="auto"/>
            </w:tcBorders>
            <w:vAlign w:val="center"/>
          </w:tcPr>
          <w:p w:rsidR="006C0467" w:rsidRPr="005218A8" w:rsidRDefault="006C0467" w:rsidP="006C0467">
            <w:pPr>
              <w:jc w:val="left"/>
              <w:rPr>
                <w:rFonts w:ascii="Times New Roman" w:hAnsi="Times New Roman" w:cs="Times New Roman"/>
              </w:rPr>
            </w:pPr>
            <w:r w:rsidRPr="005218A8">
              <w:rPr>
                <w:rFonts w:ascii="Times New Roman" w:hAnsi="Times New Roman" w:cs="Times New Roman"/>
              </w:rPr>
              <w:t>Дуже низька</w:t>
            </w:r>
          </w:p>
        </w:tc>
        <w:tc>
          <w:tcPr>
            <w:tcW w:w="1263"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6C0467" w:rsidRPr="005218A8" w:rsidRDefault="006C0467" w:rsidP="006C0467">
            <w:pPr>
              <w:jc w:val="center"/>
              <w:rPr>
                <w:rFonts w:ascii="Times New Roman" w:hAnsi="Times New Roman" w:cs="Times New Roman"/>
              </w:rPr>
            </w:pPr>
          </w:p>
        </w:tc>
        <w:tc>
          <w:tcPr>
            <w:tcW w:w="1415"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6C0467" w:rsidRPr="005218A8" w:rsidRDefault="006C0467" w:rsidP="006C0467">
            <w:pPr>
              <w:jc w:val="center"/>
              <w:rPr>
                <w:rFonts w:ascii="Times New Roman" w:hAnsi="Times New Roman" w:cs="Times New Roman"/>
              </w:rPr>
            </w:pPr>
          </w:p>
        </w:tc>
        <w:tc>
          <w:tcPr>
            <w:tcW w:w="1264" w:type="dxa"/>
            <w:tcBorders>
              <w:top w:val="single" w:sz="2" w:space="0" w:color="auto"/>
              <w:left w:val="single" w:sz="2" w:space="0" w:color="auto"/>
              <w:bottom w:val="single" w:sz="2" w:space="0" w:color="auto"/>
              <w:right w:val="single" w:sz="2" w:space="0" w:color="auto"/>
            </w:tcBorders>
            <w:shd w:val="clear" w:color="auto" w:fill="FFFF66"/>
            <w:vAlign w:val="center"/>
          </w:tcPr>
          <w:p w:rsidR="006C0467" w:rsidRPr="005218A8" w:rsidRDefault="006C0467" w:rsidP="006C0467">
            <w:pPr>
              <w:jc w:val="center"/>
              <w:rPr>
                <w:rFonts w:ascii="Times New Roman" w:hAnsi="Times New Roman" w:cs="Times New Roman"/>
              </w:rPr>
            </w:pPr>
          </w:p>
        </w:tc>
        <w:tc>
          <w:tcPr>
            <w:tcW w:w="1263"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rsidR="006C0467" w:rsidRPr="005218A8" w:rsidRDefault="006C0467" w:rsidP="006C0467">
            <w:pPr>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shd w:val="clear" w:color="auto" w:fill="C00000"/>
            <w:vAlign w:val="center"/>
          </w:tcPr>
          <w:p w:rsidR="006C0467" w:rsidRPr="005218A8" w:rsidRDefault="006C0467" w:rsidP="006C0467">
            <w:pPr>
              <w:jc w:val="center"/>
              <w:rPr>
                <w:rFonts w:ascii="Times New Roman" w:hAnsi="Times New Roman" w:cs="Times New Roman"/>
              </w:rPr>
            </w:pPr>
          </w:p>
        </w:tc>
      </w:tr>
      <w:tr w:rsidR="006C0467" w:rsidRPr="005218A8" w:rsidTr="00C35929">
        <w:trPr>
          <w:jc w:val="center"/>
        </w:trPr>
        <w:tc>
          <w:tcPr>
            <w:tcW w:w="980" w:type="dxa"/>
            <w:vMerge/>
            <w:tcBorders>
              <w:left w:val="single" w:sz="2" w:space="0" w:color="auto"/>
              <w:right w:val="single" w:sz="2" w:space="0" w:color="auto"/>
            </w:tcBorders>
          </w:tcPr>
          <w:p w:rsidR="006C0467" w:rsidRPr="005218A8" w:rsidRDefault="006C0467" w:rsidP="006C0467">
            <w:pPr>
              <w:rPr>
                <w:rFonts w:ascii="Times New Roman" w:hAnsi="Times New Roman" w:cs="Times New Roman"/>
              </w:rPr>
            </w:pPr>
          </w:p>
        </w:tc>
        <w:tc>
          <w:tcPr>
            <w:tcW w:w="1519" w:type="dxa"/>
            <w:tcBorders>
              <w:top w:val="single" w:sz="2" w:space="0" w:color="auto"/>
              <w:left w:val="single" w:sz="2" w:space="0" w:color="auto"/>
              <w:bottom w:val="single" w:sz="2" w:space="0" w:color="auto"/>
              <w:right w:val="single" w:sz="2" w:space="0" w:color="auto"/>
            </w:tcBorders>
            <w:vAlign w:val="center"/>
          </w:tcPr>
          <w:p w:rsidR="006C0467" w:rsidRPr="005218A8" w:rsidRDefault="006C0467" w:rsidP="006C0467">
            <w:pPr>
              <w:rPr>
                <w:rFonts w:ascii="Times New Roman" w:hAnsi="Times New Roman" w:cs="Times New Roman"/>
              </w:rPr>
            </w:pPr>
            <w:r w:rsidRPr="005218A8">
              <w:rPr>
                <w:rFonts w:ascii="Times New Roman" w:hAnsi="Times New Roman" w:cs="Times New Roman"/>
              </w:rPr>
              <w:t>Низька</w:t>
            </w:r>
          </w:p>
        </w:tc>
        <w:tc>
          <w:tcPr>
            <w:tcW w:w="1263"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6C0467" w:rsidRPr="005218A8" w:rsidRDefault="006C0467" w:rsidP="006C0467">
            <w:pPr>
              <w:jc w:val="center"/>
              <w:rPr>
                <w:rFonts w:ascii="Times New Roman" w:hAnsi="Times New Roman" w:cs="Times New Roman"/>
              </w:rPr>
            </w:pPr>
          </w:p>
        </w:tc>
        <w:tc>
          <w:tcPr>
            <w:tcW w:w="1415"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6C0467" w:rsidRPr="005218A8" w:rsidRDefault="006C0467" w:rsidP="006C0467">
            <w:pPr>
              <w:jc w:val="center"/>
              <w:rPr>
                <w:rFonts w:ascii="Times New Roman" w:hAnsi="Times New Roman" w:cs="Times New Roman"/>
              </w:rPr>
            </w:pPr>
            <w:r w:rsidRPr="005218A8">
              <w:rPr>
                <w:rFonts w:ascii="Times New Roman" w:hAnsi="Times New Roman" w:cs="Times New Roman"/>
              </w:rPr>
              <w:t>Посуха</w:t>
            </w:r>
          </w:p>
        </w:tc>
        <w:tc>
          <w:tcPr>
            <w:tcW w:w="1264" w:type="dxa"/>
            <w:tcBorders>
              <w:top w:val="single" w:sz="2" w:space="0" w:color="auto"/>
              <w:left w:val="single" w:sz="2" w:space="0" w:color="auto"/>
              <w:bottom w:val="single" w:sz="2" w:space="0" w:color="auto"/>
              <w:right w:val="single" w:sz="2" w:space="0" w:color="auto"/>
            </w:tcBorders>
            <w:shd w:val="clear" w:color="auto" w:fill="FFFF66"/>
            <w:vAlign w:val="center"/>
          </w:tcPr>
          <w:p w:rsidR="006C0467" w:rsidRPr="005218A8" w:rsidRDefault="006C0467" w:rsidP="006C0467">
            <w:pPr>
              <w:jc w:val="center"/>
              <w:rPr>
                <w:rFonts w:ascii="Times New Roman" w:hAnsi="Times New Roman" w:cs="Times New Roman"/>
              </w:rPr>
            </w:pPr>
          </w:p>
        </w:tc>
        <w:tc>
          <w:tcPr>
            <w:tcW w:w="1263"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rsidR="006C0467" w:rsidRPr="005218A8" w:rsidRDefault="006C0467" w:rsidP="006C0467">
            <w:pPr>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shd w:val="clear" w:color="auto" w:fill="C00000"/>
            <w:vAlign w:val="center"/>
          </w:tcPr>
          <w:p w:rsidR="006C0467" w:rsidRPr="005218A8" w:rsidRDefault="006C0467" w:rsidP="006C0467">
            <w:pPr>
              <w:jc w:val="center"/>
              <w:rPr>
                <w:rFonts w:ascii="Times New Roman" w:hAnsi="Times New Roman" w:cs="Times New Roman"/>
              </w:rPr>
            </w:pPr>
          </w:p>
        </w:tc>
      </w:tr>
      <w:tr w:rsidR="006C0467" w:rsidRPr="005218A8" w:rsidTr="00C35929">
        <w:trPr>
          <w:jc w:val="center"/>
        </w:trPr>
        <w:tc>
          <w:tcPr>
            <w:tcW w:w="980" w:type="dxa"/>
            <w:vMerge/>
            <w:tcBorders>
              <w:left w:val="single" w:sz="2" w:space="0" w:color="auto"/>
              <w:right w:val="single" w:sz="2" w:space="0" w:color="auto"/>
            </w:tcBorders>
          </w:tcPr>
          <w:p w:rsidR="006C0467" w:rsidRPr="005218A8" w:rsidRDefault="006C0467" w:rsidP="006C0467">
            <w:pPr>
              <w:rPr>
                <w:rFonts w:ascii="Times New Roman" w:hAnsi="Times New Roman" w:cs="Times New Roman"/>
              </w:rPr>
            </w:pPr>
          </w:p>
        </w:tc>
        <w:tc>
          <w:tcPr>
            <w:tcW w:w="1519" w:type="dxa"/>
            <w:tcBorders>
              <w:top w:val="single" w:sz="2" w:space="0" w:color="auto"/>
              <w:left w:val="single" w:sz="2" w:space="0" w:color="auto"/>
              <w:bottom w:val="single" w:sz="2" w:space="0" w:color="auto"/>
              <w:right w:val="single" w:sz="2" w:space="0" w:color="auto"/>
            </w:tcBorders>
            <w:vAlign w:val="center"/>
          </w:tcPr>
          <w:p w:rsidR="006C0467" w:rsidRPr="005218A8" w:rsidRDefault="006C0467" w:rsidP="006C0467">
            <w:pPr>
              <w:rPr>
                <w:rFonts w:ascii="Times New Roman" w:hAnsi="Times New Roman" w:cs="Times New Roman"/>
              </w:rPr>
            </w:pPr>
            <w:r w:rsidRPr="005218A8">
              <w:rPr>
                <w:rFonts w:ascii="Times New Roman" w:hAnsi="Times New Roman" w:cs="Times New Roman"/>
              </w:rPr>
              <w:t>Помірна</w:t>
            </w:r>
          </w:p>
        </w:tc>
        <w:tc>
          <w:tcPr>
            <w:tcW w:w="1263" w:type="dxa"/>
            <w:tcBorders>
              <w:top w:val="single" w:sz="2" w:space="0" w:color="auto"/>
              <w:left w:val="single" w:sz="2" w:space="0" w:color="auto"/>
              <w:bottom w:val="single" w:sz="2" w:space="0" w:color="auto"/>
              <w:right w:val="single" w:sz="2" w:space="0" w:color="auto"/>
            </w:tcBorders>
            <w:shd w:val="clear" w:color="auto" w:fill="C2D69B" w:themeFill="accent3" w:themeFillTint="99"/>
            <w:vAlign w:val="center"/>
          </w:tcPr>
          <w:p w:rsidR="006C0467" w:rsidRPr="005218A8" w:rsidRDefault="006C0467" w:rsidP="006C0467">
            <w:pPr>
              <w:jc w:val="center"/>
              <w:rPr>
                <w:rFonts w:ascii="Times New Roman" w:hAnsi="Times New Roman" w:cs="Times New Roman"/>
              </w:rPr>
            </w:pPr>
          </w:p>
        </w:tc>
        <w:tc>
          <w:tcPr>
            <w:tcW w:w="1415" w:type="dxa"/>
            <w:tcBorders>
              <w:top w:val="single" w:sz="2" w:space="0" w:color="auto"/>
              <w:left w:val="single" w:sz="2" w:space="0" w:color="auto"/>
              <w:bottom w:val="single" w:sz="2" w:space="0" w:color="auto"/>
              <w:right w:val="single" w:sz="2" w:space="0" w:color="auto"/>
            </w:tcBorders>
            <w:shd w:val="clear" w:color="auto" w:fill="FFFF66"/>
            <w:vAlign w:val="center"/>
          </w:tcPr>
          <w:p w:rsidR="006C0467" w:rsidRPr="005218A8" w:rsidRDefault="006C0467" w:rsidP="006C0467">
            <w:pPr>
              <w:jc w:val="center"/>
              <w:rPr>
                <w:rFonts w:ascii="Times New Roman" w:hAnsi="Times New Roman" w:cs="Times New Roman"/>
              </w:rPr>
            </w:pPr>
            <w:r w:rsidRPr="005218A8">
              <w:rPr>
                <w:rFonts w:ascii="Times New Roman" w:hAnsi="Times New Roman" w:cs="Times New Roman"/>
              </w:rPr>
              <w:t>Хвилі спеки</w:t>
            </w:r>
          </w:p>
        </w:tc>
        <w:tc>
          <w:tcPr>
            <w:tcW w:w="1264"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rsidR="006C0467" w:rsidRPr="005218A8" w:rsidRDefault="006C0467" w:rsidP="006C0467">
            <w:pPr>
              <w:jc w:val="center"/>
              <w:rPr>
                <w:rFonts w:ascii="Times New Roman" w:hAnsi="Times New Roman" w:cs="Times New Roman"/>
              </w:rPr>
            </w:pPr>
            <w:r w:rsidRPr="005218A8">
              <w:rPr>
                <w:rFonts w:ascii="Times New Roman" w:hAnsi="Times New Roman" w:cs="Times New Roman"/>
              </w:rPr>
              <w:t>Повені</w:t>
            </w:r>
          </w:p>
        </w:tc>
        <w:tc>
          <w:tcPr>
            <w:tcW w:w="1263" w:type="dxa"/>
            <w:tcBorders>
              <w:top w:val="single" w:sz="2" w:space="0" w:color="auto"/>
              <w:left w:val="single" w:sz="2" w:space="0" w:color="auto"/>
              <w:bottom w:val="single" w:sz="2" w:space="0" w:color="auto"/>
              <w:right w:val="single" w:sz="2" w:space="0" w:color="auto"/>
            </w:tcBorders>
            <w:shd w:val="clear" w:color="auto" w:fill="C00000"/>
            <w:vAlign w:val="center"/>
          </w:tcPr>
          <w:p w:rsidR="006C0467" w:rsidRPr="005218A8" w:rsidRDefault="006C0467" w:rsidP="006C0467">
            <w:pPr>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shd w:val="clear" w:color="auto" w:fill="C00000"/>
            <w:vAlign w:val="center"/>
          </w:tcPr>
          <w:p w:rsidR="006C0467" w:rsidRPr="005218A8" w:rsidRDefault="006C0467" w:rsidP="006C0467">
            <w:pPr>
              <w:jc w:val="center"/>
              <w:rPr>
                <w:rFonts w:ascii="Times New Roman" w:hAnsi="Times New Roman" w:cs="Times New Roman"/>
              </w:rPr>
            </w:pPr>
          </w:p>
        </w:tc>
      </w:tr>
      <w:tr w:rsidR="006C0467" w:rsidRPr="005218A8" w:rsidTr="00C35929">
        <w:trPr>
          <w:jc w:val="center"/>
        </w:trPr>
        <w:tc>
          <w:tcPr>
            <w:tcW w:w="980" w:type="dxa"/>
            <w:vMerge/>
            <w:tcBorders>
              <w:left w:val="single" w:sz="2" w:space="0" w:color="auto"/>
              <w:right w:val="single" w:sz="2" w:space="0" w:color="auto"/>
            </w:tcBorders>
          </w:tcPr>
          <w:p w:rsidR="006C0467" w:rsidRPr="005218A8" w:rsidRDefault="006C0467" w:rsidP="006C0467">
            <w:pPr>
              <w:rPr>
                <w:rFonts w:ascii="Times New Roman" w:hAnsi="Times New Roman" w:cs="Times New Roman"/>
              </w:rPr>
            </w:pPr>
          </w:p>
        </w:tc>
        <w:tc>
          <w:tcPr>
            <w:tcW w:w="1519" w:type="dxa"/>
            <w:tcBorders>
              <w:top w:val="single" w:sz="2" w:space="0" w:color="auto"/>
              <w:left w:val="single" w:sz="2" w:space="0" w:color="auto"/>
              <w:bottom w:val="single" w:sz="2" w:space="0" w:color="auto"/>
              <w:right w:val="single" w:sz="2" w:space="0" w:color="auto"/>
            </w:tcBorders>
            <w:vAlign w:val="center"/>
          </w:tcPr>
          <w:p w:rsidR="006C0467" w:rsidRPr="005218A8" w:rsidRDefault="006C0467" w:rsidP="006C0467">
            <w:pPr>
              <w:rPr>
                <w:rFonts w:ascii="Times New Roman" w:hAnsi="Times New Roman" w:cs="Times New Roman"/>
                <w:lang w:val="ru-RU"/>
              </w:rPr>
            </w:pPr>
            <w:r w:rsidRPr="005218A8">
              <w:rPr>
                <w:rFonts w:ascii="Times New Roman" w:hAnsi="Times New Roman" w:cs="Times New Roman"/>
              </w:rPr>
              <w:t>Висока</w:t>
            </w:r>
          </w:p>
        </w:tc>
        <w:tc>
          <w:tcPr>
            <w:tcW w:w="1263" w:type="dxa"/>
            <w:tcBorders>
              <w:top w:val="single" w:sz="2" w:space="0" w:color="auto"/>
              <w:left w:val="single" w:sz="2" w:space="0" w:color="auto"/>
              <w:bottom w:val="single" w:sz="2" w:space="0" w:color="auto"/>
              <w:right w:val="single" w:sz="2" w:space="0" w:color="auto"/>
            </w:tcBorders>
            <w:shd w:val="clear" w:color="auto" w:fill="FFFF66"/>
            <w:vAlign w:val="center"/>
          </w:tcPr>
          <w:p w:rsidR="006C0467" w:rsidRPr="005218A8" w:rsidRDefault="006C0467" w:rsidP="006C0467">
            <w:pPr>
              <w:jc w:val="center"/>
              <w:rPr>
                <w:rFonts w:ascii="Times New Roman" w:hAnsi="Times New Roman" w:cs="Times New Roman"/>
              </w:rPr>
            </w:pPr>
          </w:p>
        </w:tc>
        <w:tc>
          <w:tcPr>
            <w:tcW w:w="1415"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rsidR="006C0467" w:rsidRPr="005218A8" w:rsidRDefault="006C0467" w:rsidP="006C0467">
            <w:pPr>
              <w:jc w:val="center"/>
              <w:rPr>
                <w:rFonts w:ascii="Times New Roman" w:hAnsi="Times New Roman" w:cs="Times New Roman"/>
              </w:rPr>
            </w:pPr>
          </w:p>
        </w:tc>
        <w:tc>
          <w:tcPr>
            <w:tcW w:w="1264"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rsidR="006C0467" w:rsidRPr="005218A8" w:rsidRDefault="006C0467" w:rsidP="006C0467">
            <w:pPr>
              <w:jc w:val="center"/>
              <w:rPr>
                <w:rFonts w:ascii="Times New Roman" w:hAnsi="Times New Roman" w:cs="Times New Roman"/>
              </w:rPr>
            </w:pPr>
          </w:p>
        </w:tc>
        <w:tc>
          <w:tcPr>
            <w:tcW w:w="1263" w:type="dxa"/>
            <w:tcBorders>
              <w:top w:val="single" w:sz="2" w:space="0" w:color="auto"/>
              <w:left w:val="single" w:sz="2" w:space="0" w:color="auto"/>
              <w:bottom w:val="single" w:sz="2" w:space="0" w:color="auto"/>
              <w:right w:val="single" w:sz="2" w:space="0" w:color="auto"/>
            </w:tcBorders>
            <w:shd w:val="clear" w:color="auto" w:fill="C00000"/>
            <w:vAlign w:val="center"/>
          </w:tcPr>
          <w:p w:rsidR="006C0467" w:rsidRPr="005218A8" w:rsidRDefault="006C0467" w:rsidP="006C0467">
            <w:pPr>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shd w:val="clear" w:color="auto" w:fill="C00000"/>
            <w:vAlign w:val="center"/>
          </w:tcPr>
          <w:p w:rsidR="006C0467" w:rsidRPr="005218A8" w:rsidRDefault="006C0467" w:rsidP="006C0467">
            <w:pPr>
              <w:jc w:val="center"/>
              <w:rPr>
                <w:rFonts w:ascii="Times New Roman" w:hAnsi="Times New Roman" w:cs="Times New Roman"/>
              </w:rPr>
            </w:pPr>
          </w:p>
        </w:tc>
      </w:tr>
      <w:tr w:rsidR="006C0467" w:rsidRPr="005218A8" w:rsidTr="00C35929">
        <w:trPr>
          <w:jc w:val="center"/>
        </w:trPr>
        <w:tc>
          <w:tcPr>
            <w:tcW w:w="980" w:type="dxa"/>
            <w:vMerge/>
            <w:tcBorders>
              <w:left w:val="single" w:sz="2" w:space="0" w:color="auto"/>
              <w:bottom w:val="single" w:sz="2" w:space="0" w:color="auto"/>
              <w:right w:val="single" w:sz="2" w:space="0" w:color="auto"/>
            </w:tcBorders>
          </w:tcPr>
          <w:p w:rsidR="006C0467" w:rsidRPr="005218A8" w:rsidRDefault="006C0467" w:rsidP="006C0467">
            <w:pPr>
              <w:rPr>
                <w:rFonts w:ascii="Times New Roman" w:hAnsi="Times New Roman" w:cs="Times New Roman"/>
              </w:rPr>
            </w:pPr>
          </w:p>
        </w:tc>
        <w:tc>
          <w:tcPr>
            <w:tcW w:w="1519" w:type="dxa"/>
            <w:tcBorders>
              <w:top w:val="single" w:sz="2" w:space="0" w:color="auto"/>
              <w:left w:val="single" w:sz="2" w:space="0" w:color="auto"/>
              <w:bottom w:val="single" w:sz="2" w:space="0" w:color="auto"/>
              <w:right w:val="single" w:sz="2" w:space="0" w:color="auto"/>
            </w:tcBorders>
            <w:vAlign w:val="center"/>
          </w:tcPr>
          <w:p w:rsidR="006C0467" w:rsidRPr="005218A8" w:rsidRDefault="006C0467" w:rsidP="006C0467">
            <w:pPr>
              <w:rPr>
                <w:rFonts w:ascii="Times New Roman" w:hAnsi="Times New Roman" w:cs="Times New Roman"/>
              </w:rPr>
            </w:pPr>
            <w:r w:rsidRPr="005218A8">
              <w:rPr>
                <w:rFonts w:ascii="Times New Roman" w:hAnsi="Times New Roman" w:cs="Times New Roman"/>
              </w:rPr>
              <w:t>Дуже висока</w:t>
            </w:r>
          </w:p>
        </w:tc>
        <w:tc>
          <w:tcPr>
            <w:tcW w:w="1263"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rsidR="006C0467" w:rsidRPr="005218A8" w:rsidRDefault="006C0467" w:rsidP="006C0467">
            <w:pPr>
              <w:jc w:val="center"/>
              <w:rPr>
                <w:rFonts w:ascii="Times New Roman" w:hAnsi="Times New Roman" w:cs="Times New Roman"/>
              </w:rPr>
            </w:pPr>
          </w:p>
        </w:tc>
        <w:tc>
          <w:tcPr>
            <w:tcW w:w="1415" w:type="dxa"/>
            <w:tcBorders>
              <w:top w:val="single" w:sz="2" w:space="0" w:color="auto"/>
              <w:left w:val="single" w:sz="2" w:space="0" w:color="auto"/>
              <w:bottom w:val="single" w:sz="2" w:space="0" w:color="auto"/>
              <w:right w:val="single" w:sz="2" w:space="0" w:color="auto"/>
            </w:tcBorders>
            <w:shd w:val="clear" w:color="auto" w:fill="FABF8F" w:themeFill="accent6" w:themeFillTint="99"/>
            <w:vAlign w:val="center"/>
          </w:tcPr>
          <w:p w:rsidR="006C0467" w:rsidRPr="005218A8" w:rsidRDefault="006C0467" w:rsidP="006C0467">
            <w:pPr>
              <w:jc w:val="center"/>
              <w:rPr>
                <w:rFonts w:ascii="Times New Roman" w:hAnsi="Times New Roman" w:cs="Times New Roman"/>
              </w:rPr>
            </w:pPr>
          </w:p>
        </w:tc>
        <w:tc>
          <w:tcPr>
            <w:tcW w:w="1264" w:type="dxa"/>
            <w:tcBorders>
              <w:top w:val="single" w:sz="2" w:space="0" w:color="auto"/>
              <w:left w:val="single" w:sz="2" w:space="0" w:color="auto"/>
              <w:bottom w:val="single" w:sz="2" w:space="0" w:color="auto"/>
              <w:right w:val="single" w:sz="2" w:space="0" w:color="auto"/>
            </w:tcBorders>
            <w:shd w:val="clear" w:color="auto" w:fill="C00000"/>
            <w:vAlign w:val="center"/>
          </w:tcPr>
          <w:p w:rsidR="006C0467" w:rsidRPr="005218A8" w:rsidRDefault="006C0467" w:rsidP="006C0467">
            <w:pPr>
              <w:jc w:val="center"/>
              <w:rPr>
                <w:rFonts w:ascii="Times New Roman" w:hAnsi="Times New Roman" w:cs="Times New Roman"/>
              </w:rPr>
            </w:pPr>
          </w:p>
        </w:tc>
        <w:tc>
          <w:tcPr>
            <w:tcW w:w="1263" w:type="dxa"/>
            <w:tcBorders>
              <w:top w:val="single" w:sz="2" w:space="0" w:color="auto"/>
              <w:left w:val="single" w:sz="2" w:space="0" w:color="auto"/>
              <w:bottom w:val="single" w:sz="2" w:space="0" w:color="auto"/>
              <w:right w:val="single" w:sz="2" w:space="0" w:color="auto"/>
            </w:tcBorders>
            <w:shd w:val="clear" w:color="auto" w:fill="C00000"/>
            <w:vAlign w:val="center"/>
          </w:tcPr>
          <w:p w:rsidR="006C0467" w:rsidRPr="005218A8" w:rsidRDefault="006C0467" w:rsidP="006C0467">
            <w:pPr>
              <w:jc w:val="center"/>
              <w:rPr>
                <w:rFonts w:ascii="Times New Roman" w:hAnsi="Times New Roman" w:cs="Times New Roman"/>
              </w:rPr>
            </w:pPr>
          </w:p>
        </w:tc>
        <w:tc>
          <w:tcPr>
            <w:tcW w:w="1866" w:type="dxa"/>
            <w:tcBorders>
              <w:top w:val="single" w:sz="2" w:space="0" w:color="auto"/>
              <w:left w:val="single" w:sz="2" w:space="0" w:color="auto"/>
              <w:bottom w:val="single" w:sz="2" w:space="0" w:color="auto"/>
              <w:right w:val="single" w:sz="2" w:space="0" w:color="auto"/>
            </w:tcBorders>
            <w:shd w:val="clear" w:color="auto" w:fill="C00000"/>
            <w:vAlign w:val="center"/>
          </w:tcPr>
          <w:p w:rsidR="006C0467" w:rsidRPr="005218A8" w:rsidRDefault="006C0467" w:rsidP="006C0467">
            <w:pPr>
              <w:jc w:val="center"/>
              <w:rPr>
                <w:rFonts w:ascii="Times New Roman" w:hAnsi="Times New Roman" w:cs="Times New Roman"/>
              </w:rPr>
            </w:pPr>
          </w:p>
        </w:tc>
      </w:tr>
    </w:tbl>
    <w:p w:rsidR="006C0467" w:rsidRPr="00771D7E" w:rsidRDefault="006C0467" w:rsidP="006C0467">
      <w:pPr>
        <w:pBdr>
          <w:top w:val="nil"/>
          <w:left w:val="nil"/>
          <w:bottom w:val="nil"/>
          <w:right w:val="nil"/>
          <w:between w:val="nil"/>
        </w:pBdr>
        <w:rPr>
          <w:color w:val="000000"/>
          <w:sz w:val="14"/>
          <w:szCs w:val="14"/>
        </w:rPr>
      </w:pPr>
    </w:p>
    <w:tbl>
      <w:tblPr>
        <w:tblStyle w:val="af6"/>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1533"/>
        <w:gridCol w:w="1452"/>
        <w:gridCol w:w="1418"/>
        <w:gridCol w:w="1559"/>
        <w:gridCol w:w="1841"/>
      </w:tblGrid>
      <w:tr w:rsidR="006C0467" w:rsidRPr="00BE42F9" w:rsidTr="00320205">
        <w:trPr>
          <w:jc w:val="center"/>
        </w:trPr>
        <w:tc>
          <w:tcPr>
            <w:tcW w:w="1551" w:type="dxa"/>
          </w:tcPr>
          <w:p w:rsidR="006C0467" w:rsidRPr="00BE42F9" w:rsidRDefault="006C0467" w:rsidP="006C0467">
            <w:pPr>
              <w:rPr>
                <w:rFonts w:ascii="Times New Roman" w:hAnsi="Times New Roman" w:cs="Times New Roman"/>
                <w:color w:val="000000"/>
                <w:sz w:val="22"/>
                <w:szCs w:val="22"/>
              </w:rPr>
            </w:pPr>
            <w:r w:rsidRPr="00BE42F9">
              <w:rPr>
                <w:rFonts w:ascii="Times New Roman" w:hAnsi="Times New Roman" w:cs="Times New Roman"/>
                <w:color w:val="000000"/>
                <w:sz w:val="22"/>
                <w:szCs w:val="22"/>
              </w:rPr>
              <w:t>Позначення:</w:t>
            </w:r>
          </w:p>
        </w:tc>
        <w:tc>
          <w:tcPr>
            <w:tcW w:w="1533" w:type="dxa"/>
          </w:tcPr>
          <w:p w:rsidR="006C0467" w:rsidRPr="00BE42F9" w:rsidRDefault="006C0467" w:rsidP="006C0467">
            <w:pPr>
              <w:rPr>
                <w:rFonts w:ascii="Times New Roman" w:hAnsi="Times New Roman" w:cs="Times New Roman"/>
                <w:color w:val="000000"/>
                <w:sz w:val="22"/>
                <w:szCs w:val="22"/>
              </w:rPr>
            </w:pPr>
            <w:r w:rsidRPr="00BE42F9">
              <w:rPr>
                <w:rFonts w:ascii="Times New Roman" w:hAnsi="Times New Roman" w:cs="Times New Roman"/>
                <w:color w:val="000000"/>
                <w:sz w:val="22"/>
                <w:szCs w:val="22"/>
              </w:rPr>
              <w:t>Рівень ризику</w:t>
            </w:r>
          </w:p>
        </w:tc>
        <w:tc>
          <w:tcPr>
            <w:tcW w:w="1452" w:type="dxa"/>
            <w:shd w:val="clear" w:color="auto" w:fill="C2D69B" w:themeFill="accent3" w:themeFillTint="99"/>
          </w:tcPr>
          <w:p w:rsidR="006C0467" w:rsidRPr="00BE42F9" w:rsidRDefault="006C0467" w:rsidP="006C0467">
            <w:pPr>
              <w:jc w:val="center"/>
              <w:rPr>
                <w:rFonts w:ascii="Times New Roman" w:hAnsi="Times New Roman" w:cs="Times New Roman"/>
                <w:color w:val="000000"/>
                <w:sz w:val="22"/>
                <w:szCs w:val="22"/>
              </w:rPr>
            </w:pPr>
            <w:r w:rsidRPr="00BE42F9">
              <w:rPr>
                <w:rFonts w:ascii="Times New Roman" w:hAnsi="Times New Roman" w:cs="Times New Roman"/>
                <w:color w:val="000000"/>
                <w:sz w:val="22"/>
                <w:szCs w:val="22"/>
              </w:rPr>
              <w:t>Низький</w:t>
            </w:r>
          </w:p>
        </w:tc>
        <w:tc>
          <w:tcPr>
            <w:tcW w:w="1418" w:type="dxa"/>
            <w:shd w:val="clear" w:color="auto" w:fill="FFFF66"/>
            <w:vAlign w:val="center"/>
          </w:tcPr>
          <w:p w:rsidR="006C0467" w:rsidRPr="00BE42F9" w:rsidRDefault="006C0467" w:rsidP="006C0467">
            <w:pPr>
              <w:jc w:val="center"/>
              <w:rPr>
                <w:rFonts w:ascii="Times New Roman" w:hAnsi="Times New Roman" w:cs="Times New Roman"/>
                <w:color w:val="000000"/>
                <w:sz w:val="22"/>
                <w:szCs w:val="22"/>
              </w:rPr>
            </w:pPr>
            <w:r w:rsidRPr="00BE42F9">
              <w:rPr>
                <w:rFonts w:ascii="Times New Roman" w:hAnsi="Times New Roman" w:cs="Times New Roman"/>
                <w:sz w:val="22"/>
                <w:szCs w:val="22"/>
              </w:rPr>
              <w:t>Середній</w:t>
            </w:r>
          </w:p>
        </w:tc>
        <w:tc>
          <w:tcPr>
            <w:tcW w:w="1559" w:type="dxa"/>
            <w:shd w:val="clear" w:color="auto" w:fill="FABF8F" w:themeFill="accent6" w:themeFillTint="99"/>
            <w:vAlign w:val="center"/>
          </w:tcPr>
          <w:p w:rsidR="006C0467" w:rsidRPr="00BE42F9" w:rsidRDefault="006C0467" w:rsidP="006C0467">
            <w:pPr>
              <w:jc w:val="center"/>
              <w:rPr>
                <w:rFonts w:ascii="Times New Roman" w:hAnsi="Times New Roman" w:cs="Times New Roman"/>
                <w:color w:val="000000"/>
                <w:sz w:val="22"/>
                <w:szCs w:val="22"/>
              </w:rPr>
            </w:pPr>
            <w:r w:rsidRPr="00BE42F9">
              <w:rPr>
                <w:rFonts w:ascii="Times New Roman" w:hAnsi="Times New Roman" w:cs="Times New Roman"/>
                <w:sz w:val="22"/>
                <w:szCs w:val="22"/>
              </w:rPr>
              <w:t>Високий</w:t>
            </w:r>
          </w:p>
        </w:tc>
        <w:tc>
          <w:tcPr>
            <w:tcW w:w="1841" w:type="dxa"/>
            <w:shd w:val="clear" w:color="auto" w:fill="C00000"/>
            <w:vAlign w:val="center"/>
          </w:tcPr>
          <w:p w:rsidR="006C0467" w:rsidRPr="00BE42F9" w:rsidRDefault="00320205" w:rsidP="006C0467">
            <w:pPr>
              <w:jc w:val="center"/>
              <w:rPr>
                <w:rFonts w:ascii="Times New Roman" w:hAnsi="Times New Roman" w:cs="Times New Roman"/>
                <w:color w:val="000000"/>
                <w:sz w:val="22"/>
                <w:szCs w:val="22"/>
              </w:rPr>
            </w:pPr>
            <w:r w:rsidRPr="00BE42F9">
              <w:rPr>
                <w:rFonts w:ascii="Times New Roman" w:hAnsi="Times New Roman" w:cs="Times New Roman"/>
                <w:sz w:val="22"/>
                <w:szCs w:val="22"/>
              </w:rPr>
              <w:t>Екстремальний</w:t>
            </w:r>
          </w:p>
        </w:tc>
      </w:tr>
    </w:tbl>
    <w:p w:rsidR="00771D7E" w:rsidRDefault="004C3B1C" w:rsidP="005218A8">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218A8">
        <w:rPr>
          <w:rFonts w:ascii="Times New Roman" w:hAnsi="Times New Roman" w:cs="Times New Roman"/>
          <w:color w:val="000000"/>
          <w:sz w:val="28"/>
          <w:szCs w:val="28"/>
        </w:rPr>
        <w:t xml:space="preserve">В складі проведеної оцінки ризиків необхідно представити обґрунтовані міркування стосовно прийнятних рівнів ризику, його значущості та величини, з урахуванням конкретних обставин щодо характеру оцінюваної діяльності та впливів очікуваних кліматичних загроз. Незалежно від того, які шкали та підходи до категоризації використовуються, алгоритм оцінки ризиків має бути обґрунтованим, чітко визначеним і описаним в ясний і логічний спосіб. Наприклад, за певних обставин, можна вважати, що катастрофічна подія, навіть якщо вона дуже малоймовірна, все одно може становити надзвичайний ризик для </w:t>
      </w:r>
      <w:r w:rsidR="005E24EC">
        <w:rPr>
          <w:rFonts w:ascii="Times New Roman" w:hAnsi="Times New Roman" w:cs="Times New Roman"/>
          <w:color w:val="000000"/>
          <w:sz w:val="28"/>
          <w:szCs w:val="28"/>
        </w:rPr>
        <w:t>планованої діяльності</w:t>
      </w:r>
      <w:r w:rsidRPr="005218A8">
        <w:rPr>
          <w:rFonts w:ascii="Times New Roman" w:hAnsi="Times New Roman" w:cs="Times New Roman"/>
          <w:color w:val="000000"/>
          <w:sz w:val="28"/>
          <w:szCs w:val="28"/>
        </w:rPr>
        <w:t>, оскільки її наслідки дуже серйозні.</w:t>
      </w:r>
    </w:p>
    <w:p w:rsidR="00FB523B" w:rsidRDefault="00FB523B" w:rsidP="005218A8">
      <w:pPr>
        <w:pBdr>
          <w:top w:val="nil"/>
          <w:left w:val="nil"/>
          <w:bottom w:val="nil"/>
          <w:right w:val="nil"/>
          <w:between w:val="nil"/>
        </w:pBdr>
        <w:spacing w:line="240" w:lineRule="auto"/>
        <w:ind w:firstLine="567"/>
        <w:rPr>
          <w:rFonts w:ascii="Times New Roman" w:hAnsi="Times New Roman" w:cs="Times New Roman"/>
          <w:color w:val="000000"/>
          <w:sz w:val="28"/>
          <w:szCs w:val="28"/>
        </w:rPr>
      </w:pPr>
    </w:p>
    <w:p w:rsidR="00FB523B" w:rsidRPr="00FB523B" w:rsidRDefault="008C648A" w:rsidP="008C648A">
      <w:pPr>
        <w:pStyle w:val="1"/>
        <w:spacing w:after="0" w:line="240" w:lineRule="auto"/>
        <w:ind w:left="0" w:firstLine="567"/>
        <w:jc w:val="both"/>
        <w:rPr>
          <w:rFonts w:ascii="Times New Roman" w:hAnsi="Times New Roman" w:cs="Times New Roman"/>
          <w:b/>
          <w:smallCaps w:val="0"/>
          <w:color w:val="auto"/>
          <w:sz w:val="28"/>
          <w:szCs w:val="28"/>
        </w:rPr>
      </w:pPr>
      <w:r>
        <w:rPr>
          <w:rFonts w:ascii="Times New Roman" w:hAnsi="Times New Roman" w:cs="Times New Roman"/>
          <w:b/>
          <w:smallCaps w:val="0"/>
          <w:color w:val="auto"/>
          <w:sz w:val="28"/>
          <w:szCs w:val="28"/>
        </w:rPr>
        <w:t xml:space="preserve"> </w:t>
      </w:r>
      <w:r w:rsidR="00FB523B" w:rsidRPr="00FB523B">
        <w:rPr>
          <w:rFonts w:ascii="Times New Roman" w:hAnsi="Times New Roman" w:cs="Times New Roman"/>
          <w:b/>
          <w:smallCaps w:val="0"/>
          <w:color w:val="auto"/>
          <w:sz w:val="28"/>
          <w:szCs w:val="28"/>
        </w:rPr>
        <w:t xml:space="preserve">Опис методів прогнозування, що використовувалися для </w:t>
      </w:r>
      <w:r w:rsidR="00AA1570">
        <w:rPr>
          <w:rFonts w:ascii="Times New Roman" w:hAnsi="Times New Roman" w:cs="Times New Roman"/>
          <w:b/>
          <w:smallCaps w:val="0"/>
          <w:color w:val="auto"/>
          <w:sz w:val="28"/>
          <w:szCs w:val="28"/>
        </w:rPr>
        <w:t xml:space="preserve">ОВД                    </w:t>
      </w:r>
      <w:r w:rsidR="00FB523B" w:rsidRPr="00FB523B">
        <w:rPr>
          <w:rFonts w:ascii="Times New Roman" w:hAnsi="Times New Roman" w:cs="Times New Roman"/>
          <w:b/>
          <w:smallCaps w:val="0"/>
          <w:color w:val="auto"/>
          <w:sz w:val="28"/>
          <w:szCs w:val="28"/>
        </w:rPr>
        <w:t xml:space="preserve"> (6-й розділ звіту з ОВД)</w:t>
      </w:r>
    </w:p>
    <w:p w:rsidR="00FB523B" w:rsidRPr="00FB523B" w:rsidRDefault="00FB523B" w:rsidP="00FB523B">
      <w:pPr>
        <w:pBdr>
          <w:top w:val="nil"/>
          <w:left w:val="nil"/>
          <w:bottom w:val="nil"/>
          <w:right w:val="nil"/>
          <w:between w:val="nil"/>
        </w:pBdr>
        <w:spacing w:line="240" w:lineRule="auto"/>
        <w:ind w:left="567"/>
        <w:rPr>
          <w:rFonts w:ascii="Times New Roman" w:hAnsi="Times New Roman" w:cs="Times New Roman"/>
          <w:b/>
          <w:color w:val="000000"/>
          <w:sz w:val="28"/>
          <w:szCs w:val="28"/>
        </w:rPr>
      </w:pPr>
    </w:p>
    <w:p w:rsidR="005166C2" w:rsidRDefault="005166C2" w:rsidP="005218A8">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218A8">
        <w:rPr>
          <w:rFonts w:ascii="Times New Roman" w:hAnsi="Times New Roman" w:cs="Times New Roman"/>
          <w:color w:val="000000"/>
          <w:sz w:val="28"/>
          <w:szCs w:val="28"/>
        </w:rPr>
        <w:t>Стосовно кліматичних питань в описі методів прогнозування доцільно навести перелік та короткий опис використаних кліматичних моделей (CMIP5 та/або CMIP6)</w:t>
      </w:r>
      <w:r w:rsidR="006370A1" w:rsidRPr="005218A8">
        <w:rPr>
          <w:rFonts w:ascii="Times New Roman" w:hAnsi="Times New Roman" w:cs="Times New Roman"/>
          <w:color w:val="000000"/>
          <w:sz w:val="28"/>
          <w:szCs w:val="28"/>
        </w:rPr>
        <w:t xml:space="preserve"> та</w:t>
      </w:r>
      <w:r w:rsidRPr="005218A8">
        <w:rPr>
          <w:rFonts w:ascii="Times New Roman" w:hAnsi="Times New Roman" w:cs="Times New Roman"/>
          <w:color w:val="000000"/>
          <w:sz w:val="28"/>
          <w:szCs w:val="28"/>
        </w:rPr>
        <w:t xml:space="preserve"> </w:t>
      </w:r>
      <w:r w:rsidR="006370A1" w:rsidRPr="005218A8">
        <w:rPr>
          <w:rFonts w:ascii="Times New Roman" w:hAnsi="Times New Roman" w:cs="Times New Roman"/>
          <w:color w:val="000000"/>
          <w:sz w:val="28"/>
          <w:szCs w:val="28"/>
        </w:rPr>
        <w:t xml:space="preserve">сценаріїв викидів ПГ і зміни клімату (RCP та/або SSP), які були </w:t>
      </w:r>
      <w:r w:rsidRPr="005218A8">
        <w:rPr>
          <w:rFonts w:ascii="Times New Roman" w:hAnsi="Times New Roman" w:cs="Times New Roman"/>
          <w:color w:val="000000"/>
          <w:sz w:val="28"/>
          <w:szCs w:val="28"/>
        </w:rPr>
        <w:t>прийнят</w:t>
      </w:r>
      <w:r w:rsidR="006370A1" w:rsidRPr="005218A8">
        <w:rPr>
          <w:rFonts w:ascii="Times New Roman" w:hAnsi="Times New Roman" w:cs="Times New Roman"/>
          <w:color w:val="000000"/>
          <w:sz w:val="28"/>
          <w:szCs w:val="28"/>
        </w:rPr>
        <w:t>і</w:t>
      </w:r>
      <w:r w:rsidRPr="005218A8">
        <w:rPr>
          <w:rFonts w:ascii="Times New Roman" w:hAnsi="Times New Roman" w:cs="Times New Roman"/>
          <w:color w:val="000000"/>
          <w:sz w:val="28"/>
          <w:szCs w:val="28"/>
        </w:rPr>
        <w:t xml:space="preserve"> в оцінці. </w:t>
      </w:r>
      <w:r w:rsidRPr="00BC03D3">
        <w:rPr>
          <w:rFonts w:ascii="Times New Roman" w:hAnsi="Times New Roman" w:cs="Times New Roman"/>
          <w:sz w:val="28"/>
          <w:szCs w:val="28"/>
        </w:rPr>
        <w:t>Також необхідно навести опис методики оцінки ризиків і вразливості планованої діяльності до зміни клімату</w:t>
      </w:r>
      <w:r w:rsidR="006370A1" w:rsidRPr="00BC03D3">
        <w:rPr>
          <w:rFonts w:ascii="Times New Roman" w:hAnsi="Times New Roman" w:cs="Times New Roman"/>
          <w:sz w:val="28"/>
          <w:szCs w:val="28"/>
        </w:rPr>
        <w:t>, у тому числі використані підходи та критерії оцінювання індикаторів чутливості, здатності до адаптації, вразливості та ризику.</w:t>
      </w:r>
      <w:r w:rsidRPr="005218A8">
        <w:rPr>
          <w:rFonts w:ascii="Times New Roman" w:hAnsi="Times New Roman" w:cs="Times New Roman"/>
          <w:color w:val="000000"/>
          <w:sz w:val="28"/>
          <w:szCs w:val="28"/>
        </w:rPr>
        <w:t xml:space="preserve"> Обов’язково слід надати перелік посилань на джерела використаних кліматичних даних, зазначити їхню можливу неповноту</w:t>
      </w:r>
      <w:r w:rsidR="006370A1" w:rsidRPr="005218A8">
        <w:rPr>
          <w:rFonts w:ascii="Times New Roman" w:hAnsi="Times New Roman" w:cs="Times New Roman"/>
          <w:color w:val="000000"/>
          <w:sz w:val="28"/>
          <w:szCs w:val="28"/>
        </w:rPr>
        <w:t>, ступінь</w:t>
      </w:r>
      <w:r w:rsidRPr="005218A8">
        <w:rPr>
          <w:rFonts w:ascii="Times New Roman" w:hAnsi="Times New Roman" w:cs="Times New Roman"/>
          <w:color w:val="000000"/>
          <w:sz w:val="28"/>
          <w:szCs w:val="28"/>
        </w:rPr>
        <w:t xml:space="preserve"> </w:t>
      </w:r>
      <w:r w:rsidR="006370A1" w:rsidRPr="005218A8">
        <w:rPr>
          <w:rFonts w:ascii="Times New Roman" w:hAnsi="Times New Roman" w:cs="Times New Roman"/>
          <w:color w:val="000000"/>
          <w:sz w:val="28"/>
          <w:szCs w:val="28"/>
        </w:rPr>
        <w:t>точності, просторову та часову роздільну здатність</w:t>
      </w:r>
      <w:r w:rsidRPr="005218A8">
        <w:rPr>
          <w:rFonts w:ascii="Times New Roman" w:hAnsi="Times New Roman" w:cs="Times New Roman"/>
          <w:color w:val="000000"/>
          <w:sz w:val="28"/>
          <w:szCs w:val="28"/>
        </w:rPr>
        <w:t>.</w:t>
      </w:r>
      <w:r w:rsidR="006370A1" w:rsidRPr="005218A8">
        <w:rPr>
          <w:rFonts w:ascii="Times New Roman" w:hAnsi="Times New Roman" w:cs="Times New Roman"/>
          <w:color w:val="000000"/>
          <w:sz w:val="28"/>
          <w:szCs w:val="28"/>
        </w:rPr>
        <w:t xml:space="preserve"> Для оцінки тенденцій зміни клімату на основі історичних багаторічних кліматичних даних необхідно навести методику статистичного опрацювання даних та визначення тенденцій зміни кліматичних показників у часі. Для прогнозних кліматичних даних необхідно вказувати базовий період порівняння у роках, відносно якого були змодельовані зміни кліматичних показників на майбутні періоди.</w:t>
      </w:r>
    </w:p>
    <w:p w:rsidR="00D26325" w:rsidRDefault="00D26325" w:rsidP="00D26325">
      <w:pPr>
        <w:pBdr>
          <w:top w:val="nil"/>
          <w:left w:val="nil"/>
          <w:bottom w:val="nil"/>
          <w:right w:val="nil"/>
          <w:between w:val="nil"/>
        </w:pBdr>
        <w:spacing w:line="240" w:lineRule="auto"/>
        <w:ind w:firstLine="567"/>
        <w:rPr>
          <w:rFonts w:ascii="Times New Roman" w:hAnsi="Times New Roman" w:cs="Times New Roman"/>
          <w:color w:val="000000"/>
          <w:sz w:val="28"/>
          <w:szCs w:val="28"/>
        </w:rPr>
      </w:pPr>
    </w:p>
    <w:p w:rsidR="00D26325" w:rsidRDefault="00BC03D3" w:rsidP="00BC03D3">
      <w:pPr>
        <w:pStyle w:val="1"/>
        <w:spacing w:after="0" w:line="240" w:lineRule="auto"/>
        <w:ind w:left="0" w:firstLine="567"/>
        <w:jc w:val="both"/>
        <w:rPr>
          <w:rFonts w:ascii="Times New Roman" w:hAnsi="Times New Roman" w:cs="Times New Roman"/>
          <w:b/>
          <w:smallCaps w:val="0"/>
          <w:color w:val="auto"/>
          <w:sz w:val="28"/>
          <w:szCs w:val="28"/>
        </w:rPr>
      </w:pPr>
      <w:r>
        <w:rPr>
          <w:rFonts w:ascii="Times New Roman" w:hAnsi="Times New Roman" w:cs="Times New Roman"/>
          <w:b/>
          <w:smallCaps w:val="0"/>
          <w:color w:val="auto"/>
          <w:sz w:val="28"/>
          <w:szCs w:val="28"/>
        </w:rPr>
        <w:t xml:space="preserve"> </w:t>
      </w:r>
      <w:r w:rsidR="00D26325" w:rsidRPr="00D26325">
        <w:rPr>
          <w:rFonts w:ascii="Times New Roman" w:hAnsi="Times New Roman" w:cs="Times New Roman"/>
          <w:b/>
          <w:smallCaps w:val="0"/>
          <w:color w:val="auto"/>
          <w:sz w:val="28"/>
          <w:szCs w:val="28"/>
        </w:rPr>
        <w:t>Опис передбачених заходів, спрямованих на запобігання, відвернення, уникнення, зменшення, усунення значного негативного впливу на довкілля, у тому числі (за можливості) компенсаційних заходів (7-й розділ звіту з ОВД)</w:t>
      </w:r>
    </w:p>
    <w:p w:rsidR="00D26325" w:rsidRPr="00D26325" w:rsidRDefault="00D26325" w:rsidP="00D26325">
      <w:pPr>
        <w:rPr>
          <w:sz w:val="28"/>
          <w:szCs w:val="28"/>
        </w:rPr>
      </w:pPr>
    </w:p>
    <w:p w:rsidR="00060FB1" w:rsidRPr="005218A8" w:rsidRDefault="00060FB1" w:rsidP="005218A8">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218A8">
        <w:rPr>
          <w:rFonts w:ascii="Times New Roman" w:hAnsi="Times New Roman" w:cs="Times New Roman"/>
          <w:color w:val="000000"/>
          <w:sz w:val="28"/>
          <w:szCs w:val="28"/>
        </w:rPr>
        <w:t>Відповідно до Загальних методичних рекомендацій щодо змісту та порядку складання звітів з ОВД</w:t>
      </w:r>
      <w:r w:rsidRPr="005218A8">
        <w:rPr>
          <w:rStyle w:val="af"/>
          <w:rFonts w:ascii="Times New Roman" w:hAnsi="Times New Roman" w:cs="Times New Roman"/>
          <w:color w:val="000000"/>
          <w:sz w:val="28"/>
          <w:szCs w:val="28"/>
        </w:rPr>
        <w:footnoteReference w:id="52"/>
      </w:r>
      <w:r w:rsidRPr="005218A8">
        <w:rPr>
          <w:rFonts w:ascii="Times New Roman" w:hAnsi="Times New Roman" w:cs="Times New Roman"/>
          <w:color w:val="000000"/>
          <w:sz w:val="28"/>
          <w:szCs w:val="28"/>
        </w:rPr>
        <w:t>, заходи, спрямовані на запобігання, відвернення, уникнення, зменшення, усунення значного негативного впливу</w:t>
      </w:r>
      <w:r w:rsidR="00624FFF">
        <w:rPr>
          <w:rFonts w:ascii="Times New Roman" w:hAnsi="Times New Roman" w:cs="Times New Roman"/>
          <w:color w:val="000000"/>
          <w:sz w:val="28"/>
          <w:szCs w:val="28"/>
        </w:rPr>
        <w:t xml:space="preserve"> на довкілля</w:t>
      </w:r>
      <w:r w:rsidRPr="005218A8">
        <w:rPr>
          <w:rFonts w:ascii="Times New Roman" w:hAnsi="Times New Roman" w:cs="Times New Roman"/>
          <w:color w:val="000000"/>
          <w:sz w:val="28"/>
          <w:szCs w:val="28"/>
        </w:rPr>
        <w:t xml:space="preserve"> можуть бути організаційні (заходи екологічного управління) та інженерні (технічні і технологічні). Представлені заходи рекомендується конкретизувати настільки, наскільки це можливо на даній стадії розроблення планованої діяльності або стадії проєктування. Зокрема, необхідно охарактеризувати зміст заходу, метод, технологію або інші технічні умови реалізації, зазначити цільові показники (індикатори), на досягнення яких спрямований захід або за якими буде оцінений ефект від заходу, у тому числі показники ефективності, передбачені технічною або проєктною документацією.</w:t>
      </w:r>
    </w:p>
    <w:p w:rsidR="00241874" w:rsidRPr="005218A8" w:rsidRDefault="00BC03D3" w:rsidP="00BC03D3">
      <w:pPr>
        <w:pStyle w:val="2"/>
        <w:numPr>
          <w:ilvl w:val="1"/>
          <w:numId w:val="30"/>
        </w:numPr>
        <w:tabs>
          <w:tab w:val="left" w:pos="993"/>
        </w:tabs>
        <w:spacing w:after="0" w:line="240" w:lineRule="auto"/>
        <w:ind w:left="567" w:firstLine="0"/>
        <w:rPr>
          <w:rFonts w:ascii="Times New Roman" w:hAnsi="Times New Roman" w:cs="Times New Roman"/>
        </w:rPr>
      </w:pPr>
      <w:bookmarkStart w:id="33" w:name="_fe1927wb0a43" w:colFirst="0" w:colLast="0"/>
      <w:bookmarkStart w:id="34" w:name="_Toc153227706"/>
      <w:bookmarkEnd w:id="33"/>
      <w:r>
        <w:rPr>
          <w:rFonts w:ascii="Times New Roman" w:hAnsi="Times New Roman" w:cs="Times New Roman"/>
        </w:rPr>
        <w:t xml:space="preserve">  </w:t>
      </w:r>
      <w:r w:rsidR="00223EC2" w:rsidRPr="005218A8">
        <w:rPr>
          <w:rFonts w:ascii="Times New Roman" w:hAnsi="Times New Roman" w:cs="Times New Roman"/>
        </w:rPr>
        <w:t>Заходи з пом’якшення зміни клімату</w:t>
      </w:r>
      <w:bookmarkEnd w:id="34"/>
    </w:p>
    <w:p w:rsidR="000A07BF" w:rsidRPr="005218A8" w:rsidRDefault="003E5B1F" w:rsidP="005218A8">
      <w:pPr>
        <w:spacing w:line="240" w:lineRule="auto"/>
        <w:ind w:firstLine="567"/>
        <w:rPr>
          <w:rFonts w:ascii="Times New Roman" w:hAnsi="Times New Roman" w:cs="Times New Roman"/>
          <w:sz w:val="28"/>
          <w:szCs w:val="28"/>
        </w:rPr>
      </w:pPr>
      <w:r w:rsidRPr="005218A8">
        <w:rPr>
          <w:rFonts w:ascii="Times New Roman" w:hAnsi="Times New Roman" w:cs="Times New Roman"/>
          <w:sz w:val="28"/>
          <w:szCs w:val="28"/>
        </w:rPr>
        <w:t>Заходи з п</w:t>
      </w:r>
      <w:r w:rsidR="000A07BF" w:rsidRPr="005218A8">
        <w:rPr>
          <w:rFonts w:ascii="Times New Roman" w:hAnsi="Times New Roman" w:cs="Times New Roman"/>
          <w:sz w:val="28"/>
          <w:szCs w:val="28"/>
        </w:rPr>
        <w:t xml:space="preserve">ом’якшення зміни клімату </w:t>
      </w:r>
      <w:r w:rsidRPr="005218A8">
        <w:rPr>
          <w:rFonts w:ascii="Times New Roman" w:hAnsi="Times New Roman" w:cs="Times New Roman"/>
          <w:sz w:val="28"/>
          <w:szCs w:val="28"/>
        </w:rPr>
        <w:t xml:space="preserve">спрямовані на уникнення, попередження, зниження та, за можливості, компенсації будь-якого очікуваного негативного впливу планованої діяльності на клімат, що в першу чергу стосується внеску в глобальне потепління. Ці заходи </w:t>
      </w:r>
      <w:r w:rsidR="000A07BF" w:rsidRPr="005218A8">
        <w:rPr>
          <w:rFonts w:ascii="Times New Roman" w:hAnsi="Times New Roman" w:cs="Times New Roman"/>
          <w:sz w:val="28"/>
          <w:szCs w:val="28"/>
        </w:rPr>
        <w:t>включа</w:t>
      </w:r>
      <w:r w:rsidRPr="005218A8">
        <w:rPr>
          <w:rFonts w:ascii="Times New Roman" w:hAnsi="Times New Roman" w:cs="Times New Roman"/>
          <w:sz w:val="28"/>
          <w:szCs w:val="28"/>
        </w:rPr>
        <w:t>ють</w:t>
      </w:r>
      <w:r w:rsidR="000A07BF" w:rsidRPr="005218A8">
        <w:rPr>
          <w:rFonts w:ascii="Times New Roman" w:hAnsi="Times New Roman" w:cs="Times New Roman"/>
          <w:sz w:val="28"/>
          <w:szCs w:val="28"/>
        </w:rPr>
        <w:t xml:space="preserve"> декарбонізацію, енергоефективність, енергозбереження</w:t>
      </w:r>
      <w:r w:rsidRPr="005218A8">
        <w:rPr>
          <w:rFonts w:ascii="Times New Roman" w:hAnsi="Times New Roman" w:cs="Times New Roman"/>
          <w:sz w:val="28"/>
          <w:szCs w:val="28"/>
        </w:rPr>
        <w:t>,</w:t>
      </w:r>
      <w:r w:rsidR="000A07BF" w:rsidRPr="005218A8">
        <w:rPr>
          <w:rFonts w:ascii="Times New Roman" w:hAnsi="Times New Roman" w:cs="Times New Roman"/>
          <w:sz w:val="28"/>
          <w:szCs w:val="28"/>
        </w:rPr>
        <w:t xml:space="preserve"> використання відновлюваних </w:t>
      </w:r>
      <w:r w:rsidR="001056C7">
        <w:rPr>
          <w:rFonts w:ascii="Times New Roman" w:hAnsi="Times New Roman" w:cs="Times New Roman"/>
          <w:sz w:val="28"/>
          <w:szCs w:val="28"/>
        </w:rPr>
        <w:t>джерел</w:t>
      </w:r>
      <w:r w:rsidR="000A07BF" w:rsidRPr="005218A8">
        <w:rPr>
          <w:rFonts w:ascii="Times New Roman" w:hAnsi="Times New Roman" w:cs="Times New Roman"/>
          <w:sz w:val="28"/>
          <w:szCs w:val="28"/>
        </w:rPr>
        <w:t xml:space="preserve"> енергії</w:t>
      </w:r>
      <w:r w:rsidRPr="005218A8">
        <w:rPr>
          <w:rFonts w:ascii="Times New Roman" w:hAnsi="Times New Roman" w:cs="Times New Roman"/>
          <w:sz w:val="28"/>
          <w:szCs w:val="28"/>
        </w:rPr>
        <w:t xml:space="preserve"> та інші дії,</w:t>
      </w:r>
      <w:r w:rsidR="000A07BF" w:rsidRPr="005218A8">
        <w:rPr>
          <w:rFonts w:ascii="Times New Roman" w:hAnsi="Times New Roman" w:cs="Times New Roman"/>
          <w:sz w:val="28"/>
          <w:szCs w:val="28"/>
        </w:rPr>
        <w:t xml:space="preserve"> </w:t>
      </w:r>
      <w:r w:rsidRPr="005218A8">
        <w:rPr>
          <w:rFonts w:ascii="Times New Roman" w:hAnsi="Times New Roman" w:cs="Times New Roman"/>
          <w:sz w:val="28"/>
          <w:szCs w:val="28"/>
        </w:rPr>
        <w:t>які забезпечують</w:t>
      </w:r>
      <w:r w:rsidR="000A07BF" w:rsidRPr="005218A8">
        <w:rPr>
          <w:rFonts w:ascii="Times New Roman" w:hAnsi="Times New Roman" w:cs="Times New Roman"/>
          <w:sz w:val="28"/>
          <w:szCs w:val="28"/>
        </w:rPr>
        <w:t xml:space="preserve"> зниження викидів ПГ </w:t>
      </w:r>
      <w:r w:rsidRPr="005218A8">
        <w:rPr>
          <w:rFonts w:ascii="Times New Roman" w:hAnsi="Times New Roman" w:cs="Times New Roman"/>
          <w:sz w:val="28"/>
          <w:szCs w:val="28"/>
        </w:rPr>
        <w:t>та</w:t>
      </w:r>
      <w:r w:rsidR="000A07BF" w:rsidRPr="005218A8">
        <w:rPr>
          <w:rFonts w:ascii="Times New Roman" w:hAnsi="Times New Roman" w:cs="Times New Roman"/>
          <w:sz w:val="28"/>
          <w:szCs w:val="28"/>
        </w:rPr>
        <w:t xml:space="preserve"> підвищення уловлювання вуглецю</w:t>
      </w:r>
      <w:r w:rsidR="0085116A" w:rsidRPr="005218A8">
        <w:rPr>
          <w:rFonts w:ascii="Times New Roman" w:hAnsi="Times New Roman" w:cs="Times New Roman"/>
          <w:sz w:val="28"/>
          <w:szCs w:val="28"/>
        </w:rPr>
        <w:t>.</w:t>
      </w:r>
      <w:r w:rsidRPr="005218A8">
        <w:rPr>
          <w:rFonts w:ascii="Times New Roman" w:hAnsi="Times New Roman" w:cs="Times New Roman"/>
          <w:sz w:val="28"/>
          <w:szCs w:val="28"/>
        </w:rPr>
        <w:t xml:space="preserve"> Пріоритетними заходами мають бути ті, що спрямовані на уникнення та попередження викидів ПГ, тоді як компенсаційні заходи мають розглядатися лише як крайній засіб</w:t>
      </w:r>
      <w:r w:rsidRPr="005218A8">
        <w:rPr>
          <w:rStyle w:val="af"/>
          <w:rFonts w:ascii="Times New Roman" w:hAnsi="Times New Roman" w:cs="Times New Roman"/>
          <w:sz w:val="28"/>
          <w:szCs w:val="28"/>
        </w:rPr>
        <w:footnoteReference w:id="53"/>
      </w:r>
      <w:r w:rsidRPr="005218A8">
        <w:rPr>
          <w:rFonts w:ascii="Times New Roman" w:hAnsi="Times New Roman" w:cs="Times New Roman"/>
          <w:sz w:val="28"/>
          <w:szCs w:val="28"/>
        </w:rPr>
        <w:t>.</w:t>
      </w:r>
    </w:p>
    <w:p w:rsidR="00C4639F" w:rsidRPr="005218A8" w:rsidRDefault="00C4639F" w:rsidP="005218A8">
      <w:pPr>
        <w:spacing w:line="240" w:lineRule="auto"/>
        <w:ind w:firstLine="567"/>
        <w:rPr>
          <w:rFonts w:ascii="Times New Roman" w:hAnsi="Times New Roman" w:cs="Times New Roman"/>
          <w:sz w:val="28"/>
          <w:szCs w:val="28"/>
        </w:rPr>
      </w:pPr>
      <w:r w:rsidRPr="005218A8">
        <w:rPr>
          <w:rFonts w:ascii="Times New Roman" w:hAnsi="Times New Roman" w:cs="Times New Roman"/>
          <w:sz w:val="28"/>
          <w:szCs w:val="28"/>
        </w:rPr>
        <w:t xml:space="preserve">Заходи з пом’якшення зміни клімату, що </w:t>
      </w:r>
      <w:r w:rsidR="00221F95" w:rsidRPr="005218A8">
        <w:rPr>
          <w:rFonts w:ascii="Times New Roman" w:hAnsi="Times New Roman" w:cs="Times New Roman"/>
          <w:sz w:val="28"/>
          <w:szCs w:val="28"/>
        </w:rPr>
        <w:t xml:space="preserve">передбачаються в проєкті планованої діяльності, мають відповідати </w:t>
      </w:r>
      <w:r w:rsidR="00221F95" w:rsidRPr="00D0653F">
        <w:rPr>
          <w:rFonts w:ascii="Times New Roman" w:hAnsi="Times New Roman" w:cs="Times New Roman"/>
          <w:sz w:val="28"/>
          <w:szCs w:val="28"/>
        </w:rPr>
        <w:t>завданням</w:t>
      </w:r>
      <w:r w:rsidR="001056C7" w:rsidRPr="00D0653F">
        <w:rPr>
          <w:rFonts w:ascii="Times New Roman" w:hAnsi="Times New Roman" w:cs="Times New Roman"/>
          <w:sz w:val="28"/>
          <w:szCs w:val="28"/>
        </w:rPr>
        <w:t xml:space="preserve"> </w:t>
      </w:r>
      <w:r w:rsidR="00D0653F" w:rsidRPr="00D0653F">
        <w:rPr>
          <w:rFonts w:ascii="Times New Roman" w:hAnsi="Times New Roman" w:cs="Times New Roman"/>
          <w:sz w:val="28"/>
          <w:szCs w:val="28"/>
        </w:rPr>
        <w:t>Стратегії формування та реалізації державної політики у сфері зміни клімату на період до 2035 року, схваленої розпорядженням Кабінету Міністрів України від 30.05.2024 № 483</w:t>
      </w:r>
      <w:r w:rsidR="00221F95" w:rsidRPr="005218A8">
        <w:rPr>
          <w:rStyle w:val="af"/>
          <w:rFonts w:ascii="Times New Roman" w:hAnsi="Times New Roman" w:cs="Times New Roman"/>
          <w:sz w:val="28"/>
          <w:szCs w:val="28"/>
        </w:rPr>
        <w:footnoteReference w:id="54"/>
      </w:r>
      <w:r w:rsidR="00221F95" w:rsidRPr="005218A8">
        <w:rPr>
          <w:rFonts w:ascii="Times New Roman" w:hAnsi="Times New Roman" w:cs="Times New Roman"/>
          <w:sz w:val="28"/>
          <w:szCs w:val="28"/>
        </w:rPr>
        <w:t>, зокрема:</w:t>
      </w:r>
    </w:p>
    <w:p w:rsidR="00074C40" w:rsidRPr="0026219A" w:rsidRDefault="0026219A" w:rsidP="0026219A">
      <w:pPr>
        <w:pStyle w:val="af1"/>
        <w:numPr>
          <w:ilvl w:val="0"/>
          <w:numId w:val="15"/>
        </w:numPr>
        <w:spacing w:line="240" w:lineRule="auto"/>
        <w:ind w:left="0" w:firstLine="567"/>
        <w:rPr>
          <w:rFonts w:ascii="Times New Roman" w:hAnsi="Times New Roman" w:cs="Times New Roman"/>
          <w:sz w:val="28"/>
          <w:szCs w:val="28"/>
        </w:rPr>
      </w:pPr>
      <w:r w:rsidRPr="0026219A">
        <w:rPr>
          <w:rFonts w:ascii="Times New Roman" w:hAnsi="Times New Roman" w:cs="Times New Roman"/>
          <w:sz w:val="28"/>
          <w:szCs w:val="28"/>
          <w:shd w:val="clear" w:color="auto" w:fill="FFFFFF"/>
        </w:rPr>
        <w:t xml:space="preserve"> в</w:t>
      </w:r>
      <w:r w:rsidR="00074C40" w:rsidRPr="0026219A">
        <w:rPr>
          <w:rFonts w:ascii="Times New Roman" w:hAnsi="Times New Roman" w:cs="Times New Roman"/>
          <w:sz w:val="28"/>
          <w:szCs w:val="28"/>
          <w:shd w:val="clear" w:color="auto" w:fill="FFFFFF"/>
        </w:rPr>
        <w:t>изначення та впровадження заходів із збалансованого управління природними і виробничими системами, збереження біорізноманіття, досягнення нейтрального рівня деградації земель та відтворення якості водних ресурсів</w:t>
      </w:r>
      <w:r w:rsidRPr="0026219A">
        <w:rPr>
          <w:rFonts w:ascii="Times New Roman" w:hAnsi="Times New Roman" w:cs="Times New Roman"/>
          <w:sz w:val="28"/>
          <w:szCs w:val="28"/>
          <w:shd w:val="clear" w:color="auto" w:fill="FFFFFF"/>
        </w:rPr>
        <w:t>;</w:t>
      </w:r>
    </w:p>
    <w:p w:rsidR="00074C40" w:rsidRPr="0026219A" w:rsidRDefault="0026219A" w:rsidP="0026219A">
      <w:pPr>
        <w:pStyle w:val="af1"/>
        <w:numPr>
          <w:ilvl w:val="0"/>
          <w:numId w:val="15"/>
        </w:numPr>
        <w:spacing w:line="240" w:lineRule="auto"/>
        <w:ind w:left="0" w:firstLine="567"/>
        <w:rPr>
          <w:rFonts w:ascii="Times New Roman" w:hAnsi="Times New Roman" w:cs="Times New Roman"/>
          <w:sz w:val="28"/>
          <w:szCs w:val="28"/>
          <w:shd w:val="clear" w:color="auto" w:fill="FFFFFF"/>
        </w:rPr>
      </w:pPr>
      <w:r w:rsidRPr="0026219A">
        <w:rPr>
          <w:rFonts w:ascii="Times New Roman" w:hAnsi="Times New Roman" w:cs="Times New Roman"/>
          <w:sz w:val="28"/>
          <w:szCs w:val="28"/>
          <w:shd w:val="clear" w:color="auto" w:fill="FFFFFF"/>
        </w:rPr>
        <w:t xml:space="preserve"> з</w:t>
      </w:r>
      <w:r w:rsidR="00074C40" w:rsidRPr="0026219A">
        <w:rPr>
          <w:rFonts w:ascii="Times New Roman" w:hAnsi="Times New Roman" w:cs="Times New Roman"/>
          <w:sz w:val="28"/>
          <w:szCs w:val="28"/>
          <w:shd w:val="clear" w:color="auto" w:fill="FFFFFF"/>
        </w:rPr>
        <w:t>більшення абсорбції в секторах землекористування та лісового господарства</w:t>
      </w:r>
      <w:r w:rsidRPr="0026219A">
        <w:rPr>
          <w:rFonts w:ascii="Times New Roman" w:hAnsi="Times New Roman" w:cs="Times New Roman"/>
          <w:sz w:val="28"/>
          <w:szCs w:val="28"/>
          <w:shd w:val="clear" w:color="auto" w:fill="FFFFFF"/>
        </w:rPr>
        <w:t>;</w:t>
      </w:r>
    </w:p>
    <w:p w:rsidR="00221F95" w:rsidRPr="0026219A" w:rsidRDefault="0026219A" w:rsidP="005218A8">
      <w:pPr>
        <w:pStyle w:val="af1"/>
        <w:numPr>
          <w:ilvl w:val="0"/>
          <w:numId w:val="15"/>
        </w:numPr>
        <w:spacing w:line="240" w:lineRule="auto"/>
        <w:ind w:left="0" w:firstLine="567"/>
        <w:rPr>
          <w:rFonts w:ascii="Times New Roman" w:hAnsi="Times New Roman" w:cs="Times New Roman"/>
          <w:sz w:val="28"/>
          <w:szCs w:val="28"/>
          <w:shd w:val="clear" w:color="auto" w:fill="FFFFFF"/>
        </w:rPr>
      </w:pPr>
      <w:r w:rsidRPr="0026219A">
        <w:rPr>
          <w:rFonts w:ascii="Times New Roman" w:hAnsi="Times New Roman" w:cs="Times New Roman"/>
          <w:sz w:val="28"/>
          <w:szCs w:val="28"/>
          <w:shd w:val="clear" w:color="auto" w:fill="FFFFFF"/>
        </w:rPr>
        <w:t xml:space="preserve"> з</w:t>
      </w:r>
      <w:r w:rsidR="00074C40" w:rsidRPr="0026219A">
        <w:rPr>
          <w:rFonts w:ascii="Times New Roman" w:hAnsi="Times New Roman" w:cs="Times New Roman"/>
          <w:sz w:val="28"/>
          <w:szCs w:val="28"/>
          <w:shd w:val="clear" w:color="auto" w:fill="FFFFFF"/>
        </w:rPr>
        <w:t>абезпечення збереження та подальшого сталого використання ресурсів торфовищ</w:t>
      </w:r>
      <w:r w:rsidRPr="0026219A">
        <w:rPr>
          <w:rFonts w:ascii="Times New Roman" w:hAnsi="Times New Roman" w:cs="Times New Roman"/>
          <w:sz w:val="28"/>
          <w:szCs w:val="28"/>
          <w:shd w:val="clear" w:color="auto" w:fill="FFFFFF"/>
        </w:rPr>
        <w:t>;</w:t>
      </w:r>
    </w:p>
    <w:p w:rsidR="0026219A" w:rsidRPr="0026219A" w:rsidRDefault="0026219A" w:rsidP="0026219A">
      <w:pPr>
        <w:pStyle w:val="af1"/>
        <w:numPr>
          <w:ilvl w:val="0"/>
          <w:numId w:val="15"/>
        </w:numPr>
        <w:spacing w:line="240" w:lineRule="auto"/>
        <w:ind w:left="0" w:firstLine="567"/>
        <w:rPr>
          <w:rFonts w:ascii="Times New Roman" w:hAnsi="Times New Roman" w:cs="Times New Roman"/>
          <w:sz w:val="28"/>
          <w:szCs w:val="28"/>
        </w:rPr>
      </w:pPr>
      <w:bookmarkStart w:id="35" w:name="n108"/>
      <w:bookmarkEnd w:id="35"/>
      <w:r>
        <w:rPr>
          <w:rFonts w:ascii="Times New Roman" w:hAnsi="Times New Roman" w:cs="Times New Roman"/>
          <w:sz w:val="28"/>
          <w:szCs w:val="28"/>
        </w:rPr>
        <w:t xml:space="preserve"> </w:t>
      </w:r>
      <w:r w:rsidRPr="0026219A">
        <w:rPr>
          <w:rFonts w:ascii="Times New Roman" w:hAnsi="Times New Roman" w:cs="Times New Roman"/>
          <w:sz w:val="28"/>
          <w:szCs w:val="28"/>
        </w:rPr>
        <w:t>забезпечення використання осушених земель з торф’яними ґрунтами для ведення сільського господарства із застосуванням методів, що мінімізують втрати органічної речовини торфу та родючості торф’яних ґрунтів.</w:t>
      </w:r>
    </w:p>
    <w:p w:rsidR="00594A35" w:rsidRPr="005218A8" w:rsidRDefault="00594A35" w:rsidP="005218A8">
      <w:pPr>
        <w:spacing w:line="240" w:lineRule="auto"/>
        <w:ind w:firstLine="567"/>
        <w:rPr>
          <w:rFonts w:ascii="Times New Roman" w:hAnsi="Times New Roman" w:cs="Times New Roman"/>
          <w:sz w:val="28"/>
          <w:szCs w:val="28"/>
        </w:rPr>
      </w:pPr>
      <w:r w:rsidRPr="005218A8">
        <w:rPr>
          <w:rFonts w:ascii="Times New Roman" w:hAnsi="Times New Roman" w:cs="Times New Roman"/>
          <w:sz w:val="28"/>
          <w:szCs w:val="28"/>
        </w:rPr>
        <w:t>Заходи зі зниження викидів ПГ, які заплановані до запровадження в рамках планованої діяльності</w:t>
      </w:r>
      <w:r w:rsidR="00C558AE" w:rsidRPr="005218A8">
        <w:rPr>
          <w:rFonts w:ascii="Times New Roman" w:hAnsi="Times New Roman" w:cs="Times New Roman"/>
          <w:sz w:val="28"/>
          <w:szCs w:val="28"/>
        </w:rPr>
        <w:t>,</w:t>
      </w:r>
      <w:r w:rsidRPr="005218A8">
        <w:rPr>
          <w:rFonts w:ascii="Times New Roman" w:hAnsi="Times New Roman" w:cs="Times New Roman"/>
          <w:sz w:val="28"/>
          <w:szCs w:val="28"/>
        </w:rPr>
        <w:t xml:space="preserve"> мають </w:t>
      </w:r>
      <w:r w:rsidR="003F4101" w:rsidRPr="005218A8">
        <w:rPr>
          <w:rFonts w:ascii="Times New Roman" w:hAnsi="Times New Roman" w:cs="Times New Roman"/>
          <w:sz w:val="28"/>
          <w:szCs w:val="28"/>
        </w:rPr>
        <w:t xml:space="preserve">також </w:t>
      </w:r>
      <w:r w:rsidRPr="005218A8">
        <w:rPr>
          <w:rFonts w:ascii="Times New Roman" w:hAnsi="Times New Roman" w:cs="Times New Roman"/>
          <w:sz w:val="28"/>
          <w:szCs w:val="28"/>
        </w:rPr>
        <w:t>узгоджуватися з цілями локальної кліматичної політики і Планом дій зі  сталого енергетичного розвитку і клімату, які затверджуються місцевими органами влади.</w:t>
      </w:r>
    </w:p>
    <w:p w:rsidR="00060FB1" w:rsidRPr="005218A8" w:rsidRDefault="00060FB1" w:rsidP="005218A8">
      <w:pPr>
        <w:spacing w:line="240" w:lineRule="auto"/>
        <w:ind w:firstLine="567"/>
        <w:rPr>
          <w:rFonts w:ascii="Times New Roman" w:hAnsi="Times New Roman" w:cs="Times New Roman"/>
          <w:sz w:val="28"/>
          <w:szCs w:val="28"/>
        </w:rPr>
      </w:pPr>
      <w:r w:rsidRPr="005218A8">
        <w:rPr>
          <w:rFonts w:ascii="Times New Roman" w:hAnsi="Times New Roman" w:cs="Times New Roman"/>
          <w:sz w:val="28"/>
          <w:szCs w:val="28"/>
        </w:rPr>
        <w:t>Відповідно до регуляторних норм ЄС в області енергоефективності та енергозбереження має застосовуватися принцип «енергоефективність в першу чергу», який проголошує необхідність надання пріоритету альтернативним економічно ефективним заходам з ене</w:t>
      </w:r>
      <w:r w:rsidR="00C17CB2">
        <w:rPr>
          <w:rFonts w:ascii="Times New Roman" w:hAnsi="Times New Roman" w:cs="Times New Roman"/>
          <w:sz w:val="28"/>
          <w:szCs w:val="28"/>
        </w:rPr>
        <w:t>ргоефективності в ході прийняття</w:t>
      </w:r>
      <w:r w:rsidRPr="005218A8">
        <w:rPr>
          <w:rFonts w:ascii="Times New Roman" w:hAnsi="Times New Roman" w:cs="Times New Roman"/>
          <w:sz w:val="28"/>
          <w:szCs w:val="28"/>
        </w:rPr>
        <w:t xml:space="preserve"> інвестиційних рішень, зокрема, економічно ефективним заходам з енергозбереження в кінцевому споживанні.</w:t>
      </w:r>
    </w:p>
    <w:p w:rsidR="003F4101" w:rsidRPr="005218A8" w:rsidRDefault="003F4101" w:rsidP="005218A8">
      <w:pPr>
        <w:spacing w:line="240" w:lineRule="auto"/>
        <w:ind w:firstLine="567"/>
        <w:rPr>
          <w:rFonts w:ascii="Times New Roman" w:hAnsi="Times New Roman" w:cs="Times New Roman"/>
          <w:sz w:val="28"/>
          <w:szCs w:val="28"/>
        </w:rPr>
      </w:pPr>
      <w:r w:rsidRPr="005218A8">
        <w:rPr>
          <w:rFonts w:ascii="Times New Roman" w:hAnsi="Times New Roman" w:cs="Times New Roman"/>
          <w:sz w:val="28"/>
          <w:szCs w:val="28"/>
        </w:rPr>
        <w:t xml:space="preserve">Компенсаційні заходи, які дозволять </w:t>
      </w:r>
      <w:r w:rsidR="00ED6FF9" w:rsidRPr="005218A8">
        <w:rPr>
          <w:rFonts w:ascii="Times New Roman" w:hAnsi="Times New Roman" w:cs="Times New Roman"/>
          <w:sz w:val="28"/>
          <w:szCs w:val="28"/>
        </w:rPr>
        <w:t>частково компенсувати викиди вуглецю</w:t>
      </w:r>
      <w:r w:rsidRPr="005218A8">
        <w:rPr>
          <w:rFonts w:ascii="Times New Roman" w:hAnsi="Times New Roman" w:cs="Times New Roman"/>
          <w:sz w:val="28"/>
          <w:szCs w:val="28"/>
        </w:rPr>
        <w:t>, можуть передбачати</w:t>
      </w:r>
      <w:r w:rsidR="00ED6FF9" w:rsidRPr="005218A8">
        <w:rPr>
          <w:rFonts w:ascii="Times New Roman" w:hAnsi="Times New Roman" w:cs="Times New Roman"/>
          <w:sz w:val="28"/>
          <w:szCs w:val="28"/>
        </w:rPr>
        <w:t xml:space="preserve"> </w:t>
      </w:r>
      <w:r w:rsidR="00ED6FF9" w:rsidRPr="005218A8">
        <w:rPr>
          <w:rFonts w:ascii="Times New Roman" w:hAnsi="Times New Roman" w:cs="Times New Roman"/>
          <w:color w:val="000000"/>
          <w:sz w:val="28"/>
          <w:szCs w:val="28"/>
        </w:rPr>
        <w:t>заходи, що включені безпосередньо в проєкт</w:t>
      </w:r>
      <w:r w:rsidR="005E24EC">
        <w:rPr>
          <w:rFonts w:ascii="Times New Roman" w:hAnsi="Times New Roman" w:cs="Times New Roman"/>
          <w:color w:val="000000"/>
          <w:sz w:val="28"/>
          <w:szCs w:val="28"/>
        </w:rPr>
        <w:t xml:space="preserve"> </w:t>
      </w:r>
      <w:r w:rsidR="005E24EC" w:rsidRPr="005218A8">
        <w:rPr>
          <w:rFonts w:ascii="Times New Roman" w:hAnsi="Times New Roman" w:cs="Times New Roman"/>
          <w:sz w:val="28"/>
          <w:szCs w:val="28"/>
        </w:rPr>
        <w:t>планованої діяльності</w:t>
      </w:r>
      <w:r w:rsidR="00ED6FF9" w:rsidRPr="005218A8">
        <w:rPr>
          <w:rFonts w:ascii="Times New Roman" w:hAnsi="Times New Roman" w:cs="Times New Roman"/>
          <w:color w:val="000000"/>
          <w:sz w:val="28"/>
          <w:szCs w:val="28"/>
        </w:rPr>
        <w:t xml:space="preserve"> (наприклад, технологічні рішення абсорбції вуглецю, озеленення території планованої діяльності), або реалізовані поза межами проєкту </w:t>
      </w:r>
      <w:r w:rsidR="005E24EC" w:rsidRPr="005218A8">
        <w:rPr>
          <w:rFonts w:ascii="Times New Roman" w:hAnsi="Times New Roman" w:cs="Times New Roman"/>
          <w:sz w:val="28"/>
          <w:szCs w:val="28"/>
        </w:rPr>
        <w:t>планованої діяльності</w:t>
      </w:r>
      <w:r w:rsidR="005E24EC" w:rsidRPr="005218A8">
        <w:rPr>
          <w:rFonts w:ascii="Times New Roman" w:hAnsi="Times New Roman" w:cs="Times New Roman"/>
          <w:color w:val="000000"/>
          <w:sz w:val="28"/>
          <w:szCs w:val="28"/>
        </w:rPr>
        <w:t xml:space="preserve"> </w:t>
      </w:r>
      <w:r w:rsidR="00ED6FF9" w:rsidRPr="005218A8">
        <w:rPr>
          <w:rFonts w:ascii="Times New Roman" w:hAnsi="Times New Roman" w:cs="Times New Roman"/>
          <w:color w:val="000000"/>
          <w:sz w:val="28"/>
          <w:szCs w:val="28"/>
        </w:rPr>
        <w:t>через наявні схеми компенсації (наприклад, лісонасадження).</w:t>
      </w:r>
    </w:p>
    <w:p w:rsidR="003F4101" w:rsidRPr="005218A8" w:rsidRDefault="00060FB1" w:rsidP="005218A8">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218A8">
        <w:rPr>
          <w:rFonts w:ascii="Times New Roman" w:hAnsi="Times New Roman" w:cs="Times New Roman"/>
          <w:color w:val="000000"/>
          <w:sz w:val="28"/>
          <w:szCs w:val="28"/>
        </w:rPr>
        <w:t xml:space="preserve">У </w:t>
      </w:r>
      <w:r w:rsidR="003374EB">
        <w:rPr>
          <w:rFonts w:ascii="Times New Roman" w:hAnsi="Times New Roman" w:cs="Times New Roman"/>
          <w:color w:val="000000"/>
          <w:sz w:val="28"/>
          <w:szCs w:val="28"/>
        </w:rPr>
        <w:t>з</w:t>
      </w:r>
      <w:r w:rsidRPr="005218A8">
        <w:rPr>
          <w:rFonts w:ascii="Times New Roman" w:hAnsi="Times New Roman" w:cs="Times New Roman"/>
          <w:color w:val="000000"/>
          <w:sz w:val="28"/>
          <w:szCs w:val="28"/>
        </w:rPr>
        <w:t>віті з ОВД п</w:t>
      </w:r>
      <w:r w:rsidR="003F4101" w:rsidRPr="005218A8">
        <w:rPr>
          <w:rFonts w:ascii="Times New Roman" w:hAnsi="Times New Roman" w:cs="Times New Roman"/>
          <w:color w:val="000000"/>
          <w:sz w:val="28"/>
          <w:szCs w:val="28"/>
        </w:rPr>
        <w:t xml:space="preserve">ропоновані заходи з пом’якшення зміни клімату доцільно представити у вигляді таблиць, згрупувавши їх за такими категоріями: </w:t>
      </w:r>
    </w:p>
    <w:p w:rsidR="003F4101" w:rsidRPr="005218A8" w:rsidRDefault="003F4101" w:rsidP="005218A8">
      <w:pPr>
        <w:pStyle w:val="af1"/>
        <w:numPr>
          <w:ilvl w:val="0"/>
          <w:numId w:val="17"/>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5218A8">
        <w:rPr>
          <w:rFonts w:ascii="Times New Roman" w:hAnsi="Times New Roman" w:cs="Times New Roman"/>
          <w:color w:val="000000"/>
          <w:sz w:val="28"/>
          <w:szCs w:val="28"/>
        </w:rPr>
        <w:t xml:space="preserve">заходи, спрямовані на </w:t>
      </w:r>
      <w:r w:rsidR="003E5B1F" w:rsidRPr="005218A8">
        <w:rPr>
          <w:rFonts w:ascii="Times New Roman" w:hAnsi="Times New Roman" w:cs="Times New Roman"/>
          <w:color w:val="000000"/>
          <w:sz w:val="28"/>
          <w:szCs w:val="28"/>
        </w:rPr>
        <w:t xml:space="preserve">уникнення та </w:t>
      </w:r>
      <w:r w:rsidRPr="005218A8">
        <w:rPr>
          <w:rFonts w:ascii="Times New Roman" w:hAnsi="Times New Roman" w:cs="Times New Roman"/>
          <w:color w:val="000000"/>
          <w:sz w:val="28"/>
          <w:szCs w:val="28"/>
        </w:rPr>
        <w:t>скорочення прямих викидів ПГ</w:t>
      </w:r>
      <w:r w:rsidR="0085116A" w:rsidRPr="005218A8">
        <w:rPr>
          <w:rFonts w:ascii="Times New Roman" w:hAnsi="Times New Roman" w:cs="Times New Roman"/>
          <w:color w:val="000000"/>
          <w:sz w:val="28"/>
          <w:szCs w:val="28"/>
        </w:rPr>
        <w:t>;</w:t>
      </w:r>
    </w:p>
    <w:p w:rsidR="003F4101" w:rsidRPr="005218A8" w:rsidRDefault="003F4101" w:rsidP="005218A8">
      <w:pPr>
        <w:pStyle w:val="af1"/>
        <w:numPr>
          <w:ilvl w:val="0"/>
          <w:numId w:val="17"/>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5218A8">
        <w:rPr>
          <w:rFonts w:ascii="Times New Roman" w:hAnsi="Times New Roman" w:cs="Times New Roman"/>
          <w:color w:val="000000"/>
          <w:sz w:val="28"/>
          <w:szCs w:val="28"/>
        </w:rPr>
        <w:t xml:space="preserve">заходи, спрямовані на </w:t>
      </w:r>
      <w:r w:rsidR="003E5B1F" w:rsidRPr="005218A8">
        <w:rPr>
          <w:rFonts w:ascii="Times New Roman" w:hAnsi="Times New Roman" w:cs="Times New Roman"/>
          <w:color w:val="000000"/>
          <w:sz w:val="28"/>
          <w:szCs w:val="28"/>
        </w:rPr>
        <w:t xml:space="preserve">уникнення та </w:t>
      </w:r>
      <w:r w:rsidRPr="005218A8">
        <w:rPr>
          <w:rFonts w:ascii="Times New Roman" w:hAnsi="Times New Roman" w:cs="Times New Roman"/>
          <w:color w:val="000000"/>
          <w:sz w:val="28"/>
          <w:szCs w:val="28"/>
        </w:rPr>
        <w:t>скорочення непрямих викидів ПГ (по можливості з розподілом по напрямам – використання енергії, транспорту, матеріалів тощо)</w:t>
      </w:r>
      <w:r w:rsidR="0085116A" w:rsidRPr="005218A8">
        <w:rPr>
          <w:rFonts w:ascii="Times New Roman" w:hAnsi="Times New Roman" w:cs="Times New Roman"/>
          <w:color w:val="000000"/>
          <w:sz w:val="28"/>
          <w:szCs w:val="28"/>
        </w:rPr>
        <w:t>;</w:t>
      </w:r>
    </w:p>
    <w:p w:rsidR="003F4101" w:rsidRPr="005218A8" w:rsidRDefault="003F4101" w:rsidP="005218A8">
      <w:pPr>
        <w:pStyle w:val="af1"/>
        <w:numPr>
          <w:ilvl w:val="0"/>
          <w:numId w:val="17"/>
        </w:numPr>
        <w:pBdr>
          <w:top w:val="nil"/>
          <w:left w:val="nil"/>
          <w:bottom w:val="nil"/>
          <w:right w:val="nil"/>
          <w:between w:val="nil"/>
        </w:pBdr>
        <w:spacing w:line="240" w:lineRule="auto"/>
        <w:ind w:left="0" w:firstLine="567"/>
        <w:rPr>
          <w:rFonts w:ascii="Times New Roman" w:hAnsi="Times New Roman" w:cs="Times New Roman"/>
          <w:color w:val="000000"/>
          <w:sz w:val="28"/>
          <w:szCs w:val="28"/>
        </w:rPr>
      </w:pPr>
      <w:r w:rsidRPr="005218A8">
        <w:rPr>
          <w:rFonts w:ascii="Times New Roman" w:hAnsi="Times New Roman" w:cs="Times New Roman"/>
          <w:color w:val="000000"/>
          <w:sz w:val="28"/>
          <w:szCs w:val="28"/>
        </w:rPr>
        <w:t>компенсаційні заходи</w:t>
      </w:r>
      <w:r w:rsidR="0085116A" w:rsidRPr="005218A8">
        <w:rPr>
          <w:rFonts w:ascii="Times New Roman" w:hAnsi="Times New Roman" w:cs="Times New Roman"/>
          <w:color w:val="000000"/>
          <w:sz w:val="28"/>
          <w:szCs w:val="28"/>
        </w:rPr>
        <w:t xml:space="preserve"> з</w:t>
      </w:r>
      <w:r w:rsidRPr="005218A8">
        <w:rPr>
          <w:rFonts w:ascii="Times New Roman" w:hAnsi="Times New Roman" w:cs="Times New Roman"/>
          <w:color w:val="000000"/>
          <w:sz w:val="28"/>
          <w:szCs w:val="28"/>
        </w:rPr>
        <w:t xml:space="preserve"> уловлювання вуглецю</w:t>
      </w:r>
      <w:r w:rsidR="0085116A" w:rsidRPr="005218A8">
        <w:rPr>
          <w:rFonts w:ascii="Times New Roman" w:hAnsi="Times New Roman" w:cs="Times New Roman"/>
          <w:color w:val="000000"/>
          <w:sz w:val="28"/>
          <w:szCs w:val="28"/>
        </w:rPr>
        <w:t>,</w:t>
      </w:r>
      <w:r w:rsidRPr="005218A8">
        <w:rPr>
          <w:rFonts w:ascii="Times New Roman" w:hAnsi="Times New Roman" w:cs="Times New Roman"/>
          <w:color w:val="000000"/>
          <w:sz w:val="28"/>
          <w:szCs w:val="28"/>
        </w:rPr>
        <w:t xml:space="preserve"> </w:t>
      </w:r>
      <w:r w:rsidRPr="005218A8">
        <w:rPr>
          <w:rFonts w:ascii="Times New Roman" w:hAnsi="Times New Roman" w:cs="Times New Roman"/>
          <w:sz w:val="28"/>
          <w:szCs w:val="28"/>
        </w:rPr>
        <w:t>які дозволять наблизити плановану діяльність до вуглецевої нейтральності.</w:t>
      </w:r>
    </w:p>
    <w:p w:rsidR="003D1D12" w:rsidRPr="003D1D12" w:rsidRDefault="00C91284" w:rsidP="003D1D12">
      <w:pPr>
        <w:pBdr>
          <w:top w:val="nil"/>
          <w:left w:val="nil"/>
          <w:bottom w:val="nil"/>
          <w:right w:val="nil"/>
          <w:between w:val="nil"/>
        </w:pBdr>
        <w:rPr>
          <w:rFonts w:ascii="Times New Roman" w:hAnsi="Times New Roman" w:cs="Times New Roman"/>
          <w:vanish/>
          <w:sz w:val="28"/>
          <w:szCs w:val="28"/>
        </w:rPr>
      </w:pPr>
      <w:r w:rsidRPr="005218A8">
        <w:rPr>
          <w:rFonts w:ascii="Times New Roman" w:hAnsi="Times New Roman" w:cs="Times New Roman"/>
          <w:color w:val="000000"/>
          <w:sz w:val="28"/>
          <w:szCs w:val="28"/>
        </w:rPr>
        <w:t xml:space="preserve">Нижче </w:t>
      </w:r>
      <w:r w:rsidR="003F4101" w:rsidRPr="005218A8">
        <w:rPr>
          <w:rFonts w:ascii="Times New Roman" w:hAnsi="Times New Roman" w:cs="Times New Roman"/>
          <w:color w:val="000000"/>
          <w:sz w:val="28"/>
          <w:szCs w:val="28"/>
        </w:rPr>
        <w:t xml:space="preserve">наведені приклади </w:t>
      </w:r>
      <w:r w:rsidR="003F4101" w:rsidRPr="005218A8">
        <w:rPr>
          <w:rFonts w:ascii="Times New Roman" w:hAnsi="Times New Roman" w:cs="Times New Roman"/>
          <w:sz w:val="28"/>
          <w:szCs w:val="28"/>
        </w:rPr>
        <w:t>заходів із пом’якшення зміни клімату, що в різних комбінаціях можуть розглядатися в ОВД</w:t>
      </w:r>
      <w:r w:rsidR="005A596C">
        <w:rPr>
          <w:rFonts w:ascii="Times New Roman" w:hAnsi="Times New Roman" w:cs="Times New Roman"/>
          <w:sz w:val="28"/>
          <w:szCs w:val="28"/>
        </w:rPr>
        <w:t xml:space="preserve"> (т</w:t>
      </w:r>
      <w:r w:rsidRPr="005218A8">
        <w:rPr>
          <w:rFonts w:ascii="Times New Roman" w:hAnsi="Times New Roman" w:cs="Times New Roman"/>
          <w:color w:val="000000"/>
          <w:sz w:val="28"/>
          <w:szCs w:val="28"/>
        </w:rPr>
        <w:t xml:space="preserve">аблиця </w:t>
      </w:r>
      <w:r w:rsidR="00E842EC">
        <w:fldChar w:fldCharType="begin"/>
      </w:r>
      <w:r w:rsidR="00E842EC">
        <w:instrText xml:space="preserve"> REF _Ref152751963 \h  \* MERGEFORMAT </w:instrText>
      </w:r>
      <w:r w:rsidR="00E842EC">
        <w:fldChar w:fldCharType="separate"/>
      </w:r>
    </w:p>
    <w:p w:rsidR="003F4101" w:rsidRPr="005218A8" w:rsidRDefault="003D1D12" w:rsidP="005218A8">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3D1D12">
        <w:rPr>
          <w:rFonts w:ascii="Times New Roman" w:hAnsi="Times New Roman" w:cs="Times New Roman"/>
          <w:vanish/>
          <w:sz w:val="28"/>
          <w:szCs w:val="28"/>
        </w:rPr>
        <w:t>Таблиця</w:t>
      </w:r>
      <w:r w:rsidRPr="001056C7">
        <w:rPr>
          <w:rFonts w:ascii="Times New Roman" w:hAnsi="Times New Roman" w:cs="Times New Roman"/>
          <w:noProof/>
          <w:sz w:val="28"/>
          <w:szCs w:val="28"/>
        </w:rPr>
        <w:t xml:space="preserve"> </w:t>
      </w:r>
      <w:r>
        <w:rPr>
          <w:rFonts w:ascii="Times New Roman" w:hAnsi="Times New Roman" w:cs="Times New Roman"/>
          <w:noProof/>
          <w:sz w:val="28"/>
          <w:szCs w:val="28"/>
        </w:rPr>
        <w:t>15</w:t>
      </w:r>
      <w:r w:rsidR="00E842EC">
        <w:fldChar w:fldCharType="end"/>
      </w:r>
      <w:r w:rsidR="00C91284" w:rsidRPr="005218A8">
        <w:rPr>
          <w:rFonts w:ascii="Times New Roman" w:hAnsi="Times New Roman" w:cs="Times New Roman"/>
          <w:color w:val="000000"/>
          <w:sz w:val="28"/>
          <w:szCs w:val="28"/>
        </w:rPr>
        <w:t>).</w:t>
      </w:r>
    </w:p>
    <w:p w:rsidR="005218A8" w:rsidRPr="008E7278" w:rsidRDefault="005218A8" w:rsidP="005218A8">
      <w:pPr>
        <w:pStyle w:val="ac"/>
        <w:spacing w:after="0"/>
        <w:ind w:firstLine="567"/>
        <w:rPr>
          <w:rFonts w:ascii="Times New Roman" w:hAnsi="Times New Roman" w:cs="Times New Roman"/>
          <w:sz w:val="20"/>
          <w:szCs w:val="28"/>
        </w:rPr>
      </w:pPr>
      <w:bookmarkStart w:id="36" w:name="_Ref152751963"/>
    </w:p>
    <w:p w:rsidR="003F4101" w:rsidRDefault="003F4101" w:rsidP="005A596C">
      <w:pPr>
        <w:pStyle w:val="ac"/>
        <w:spacing w:after="0"/>
        <w:rPr>
          <w:rFonts w:ascii="Times New Roman" w:hAnsi="Times New Roman" w:cs="Times New Roman"/>
          <w:sz w:val="28"/>
          <w:szCs w:val="28"/>
        </w:rPr>
      </w:pPr>
      <w:r w:rsidRPr="001056C7">
        <w:rPr>
          <w:rFonts w:ascii="Times New Roman" w:hAnsi="Times New Roman" w:cs="Times New Roman"/>
          <w:sz w:val="28"/>
          <w:szCs w:val="28"/>
        </w:rPr>
        <w:t xml:space="preserve">Таблиця </w:t>
      </w:r>
      <w:r w:rsidR="00404178" w:rsidRPr="001056C7">
        <w:rPr>
          <w:rFonts w:ascii="Times New Roman" w:hAnsi="Times New Roman" w:cs="Times New Roman"/>
          <w:noProof/>
          <w:sz w:val="28"/>
          <w:szCs w:val="28"/>
        </w:rPr>
        <w:fldChar w:fldCharType="begin"/>
      </w:r>
      <w:r w:rsidR="00EE2288" w:rsidRPr="001056C7">
        <w:rPr>
          <w:rFonts w:ascii="Times New Roman" w:hAnsi="Times New Roman" w:cs="Times New Roman"/>
          <w:noProof/>
          <w:sz w:val="28"/>
          <w:szCs w:val="28"/>
        </w:rPr>
        <w:instrText xml:space="preserve"> SEQ Таблиця \* ARABIC </w:instrText>
      </w:r>
      <w:r w:rsidR="00404178" w:rsidRPr="001056C7">
        <w:rPr>
          <w:rFonts w:ascii="Times New Roman" w:hAnsi="Times New Roman" w:cs="Times New Roman"/>
          <w:noProof/>
          <w:sz w:val="28"/>
          <w:szCs w:val="28"/>
        </w:rPr>
        <w:fldChar w:fldCharType="separate"/>
      </w:r>
      <w:r w:rsidR="003D1D12">
        <w:rPr>
          <w:rFonts w:ascii="Times New Roman" w:hAnsi="Times New Roman" w:cs="Times New Roman"/>
          <w:noProof/>
          <w:sz w:val="28"/>
          <w:szCs w:val="28"/>
        </w:rPr>
        <w:t>15</w:t>
      </w:r>
      <w:r w:rsidR="00404178" w:rsidRPr="001056C7">
        <w:rPr>
          <w:rFonts w:ascii="Times New Roman" w:hAnsi="Times New Roman" w:cs="Times New Roman"/>
          <w:noProof/>
          <w:sz w:val="28"/>
          <w:szCs w:val="28"/>
        </w:rPr>
        <w:fldChar w:fldCharType="end"/>
      </w:r>
      <w:bookmarkEnd w:id="36"/>
      <w:r w:rsidRPr="001056C7">
        <w:rPr>
          <w:rFonts w:ascii="Times New Roman" w:hAnsi="Times New Roman" w:cs="Times New Roman"/>
          <w:sz w:val="28"/>
          <w:szCs w:val="28"/>
        </w:rPr>
        <w:t xml:space="preserve"> – Приклади заходів із пом’якшення зміни клімату, що можуть розглядатися в ОВД</w:t>
      </w:r>
      <w:r w:rsidR="003E5B1F" w:rsidRPr="001056C7">
        <w:rPr>
          <w:rFonts w:ascii="Times New Roman" w:hAnsi="Times New Roman" w:cs="Times New Roman"/>
          <w:sz w:val="28"/>
          <w:szCs w:val="28"/>
        </w:rPr>
        <w:t xml:space="preserve"> (адаптовано з </w:t>
      </w:r>
      <w:r w:rsidR="003E5B1F" w:rsidRPr="001056C7">
        <w:rPr>
          <w:rStyle w:val="af"/>
          <w:rFonts w:ascii="Times New Roman" w:hAnsi="Times New Roman" w:cs="Times New Roman"/>
          <w:sz w:val="28"/>
          <w:szCs w:val="28"/>
        </w:rPr>
        <w:footnoteReference w:id="55"/>
      </w:r>
      <w:r w:rsidR="003E5B1F" w:rsidRPr="001056C7">
        <w:rPr>
          <w:rFonts w:ascii="Times New Roman" w:hAnsi="Times New Roman" w:cs="Times New Roman"/>
          <w:sz w:val="28"/>
          <w:szCs w:val="28"/>
        </w:rPr>
        <w:t xml:space="preserve"> </w:t>
      </w:r>
      <w:r w:rsidR="003E5B1F" w:rsidRPr="001056C7">
        <w:rPr>
          <w:rStyle w:val="af"/>
          <w:rFonts w:ascii="Times New Roman" w:hAnsi="Times New Roman" w:cs="Times New Roman"/>
          <w:sz w:val="28"/>
          <w:szCs w:val="28"/>
        </w:rPr>
        <w:footnoteReference w:id="56"/>
      </w:r>
      <w:r w:rsidR="003E5B1F" w:rsidRPr="001056C7">
        <w:rPr>
          <w:rFonts w:ascii="Times New Roman" w:hAnsi="Times New Roman" w:cs="Times New Roman"/>
          <w:sz w:val="28"/>
          <w:szCs w:val="28"/>
        </w:rPr>
        <w:t>)</w:t>
      </w:r>
    </w:p>
    <w:p w:rsidR="001056C7" w:rsidRPr="005A1E51" w:rsidRDefault="001056C7" w:rsidP="001056C7">
      <w:pPr>
        <w:rPr>
          <w:sz w:val="18"/>
        </w:rPr>
      </w:pPr>
    </w:p>
    <w:tbl>
      <w:tblPr>
        <w:tblStyle w:val="af6"/>
        <w:tblW w:w="0" w:type="auto"/>
        <w:jc w:val="center"/>
        <w:tblLook w:val="04A0" w:firstRow="1" w:lastRow="0" w:firstColumn="1" w:lastColumn="0" w:noHBand="0" w:noVBand="1"/>
      </w:tblPr>
      <w:tblGrid>
        <w:gridCol w:w="2013"/>
        <w:gridCol w:w="7615"/>
      </w:tblGrid>
      <w:tr w:rsidR="003F4101" w:rsidRPr="005218A8" w:rsidTr="005A1E51">
        <w:trPr>
          <w:trHeight w:val="607"/>
          <w:tblHeader/>
          <w:jc w:val="center"/>
        </w:trPr>
        <w:tc>
          <w:tcPr>
            <w:tcW w:w="2014" w:type="dxa"/>
            <w:shd w:val="clear" w:color="auto" w:fill="auto"/>
            <w:vAlign w:val="center"/>
          </w:tcPr>
          <w:p w:rsidR="003F4101" w:rsidRPr="005218A8" w:rsidRDefault="003F4101" w:rsidP="00EE2288">
            <w:pPr>
              <w:jc w:val="center"/>
              <w:rPr>
                <w:rFonts w:ascii="Times New Roman" w:hAnsi="Times New Roman" w:cs="Times New Roman"/>
                <w:b/>
                <w:bCs/>
                <w:color w:val="000000"/>
              </w:rPr>
            </w:pPr>
            <w:r w:rsidRPr="005218A8">
              <w:rPr>
                <w:rFonts w:ascii="Times New Roman" w:hAnsi="Times New Roman" w:cs="Times New Roman"/>
                <w:b/>
                <w:bCs/>
                <w:color w:val="000000"/>
              </w:rPr>
              <w:t>Фактор впливу</w:t>
            </w:r>
          </w:p>
        </w:tc>
        <w:tc>
          <w:tcPr>
            <w:tcW w:w="7625" w:type="dxa"/>
            <w:shd w:val="clear" w:color="auto" w:fill="auto"/>
            <w:vAlign w:val="center"/>
          </w:tcPr>
          <w:p w:rsidR="003F4101" w:rsidRPr="005218A8" w:rsidRDefault="003F4101" w:rsidP="00EE2288">
            <w:pPr>
              <w:jc w:val="center"/>
              <w:rPr>
                <w:rFonts w:ascii="Times New Roman" w:hAnsi="Times New Roman" w:cs="Times New Roman"/>
                <w:b/>
                <w:bCs/>
                <w:color w:val="000000"/>
              </w:rPr>
            </w:pPr>
            <w:r w:rsidRPr="005218A8">
              <w:rPr>
                <w:rFonts w:ascii="Times New Roman" w:hAnsi="Times New Roman" w:cs="Times New Roman"/>
                <w:b/>
                <w:bCs/>
                <w:color w:val="000000"/>
              </w:rPr>
              <w:t>Приклади заходів із пом’якшення зміни клімату</w:t>
            </w:r>
          </w:p>
        </w:tc>
      </w:tr>
      <w:tr w:rsidR="003F4101" w:rsidRPr="005218A8" w:rsidTr="005A1E51">
        <w:trPr>
          <w:jc w:val="center"/>
        </w:trPr>
        <w:tc>
          <w:tcPr>
            <w:tcW w:w="20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Прямі викиди ПГ</w:t>
            </w:r>
          </w:p>
        </w:tc>
        <w:tc>
          <w:tcPr>
            <w:tcW w:w="7625" w:type="dxa"/>
          </w:tcPr>
          <w:p w:rsidR="003F4101"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 xml:space="preserve">Застосування </w:t>
            </w:r>
            <w:r w:rsidR="003F4101" w:rsidRPr="005218A8">
              <w:rPr>
                <w:rFonts w:ascii="Times New Roman" w:hAnsi="Times New Roman" w:cs="Times New Roman"/>
                <w:color w:val="000000"/>
              </w:rPr>
              <w:t>технологі</w:t>
            </w:r>
            <w:r w:rsidRPr="005218A8">
              <w:rPr>
                <w:rFonts w:ascii="Times New Roman" w:hAnsi="Times New Roman" w:cs="Times New Roman"/>
                <w:color w:val="000000"/>
              </w:rPr>
              <w:t>й</w:t>
            </w:r>
            <w:r w:rsidR="003F4101" w:rsidRPr="005218A8">
              <w:rPr>
                <w:rFonts w:ascii="Times New Roman" w:hAnsi="Times New Roman" w:cs="Times New Roman"/>
                <w:color w:val="000000"/>
              </w:rPr>
              <w:t>, матеріал</w:t>
            </w:r>
            <w:r w:rsidRPr="005218A8">
              <w:rPr>
                <w:rFonts w:ascii="Times New Roman" w:hAnsi="Times New Roman" w:cs="Times New Roman"/>
                <w:color w:val="000000"/>
              </w:rPr>
              <w:t>ів</w:t>
            </w:r>
            <w:r w:rsidR="003F4101" w:rsidRPr="005218A8">
              <w:rPr>
                <w:rFonts w:ascii="Times New Roman" w:hAnsi="Times New Roman" w:cs="Times New Roman"/>
                <w:color w:val="000000"/>
              </w:rPr>
              <w:t>, способ</w:t>
            </w:r>
            <w:r w:rsidRPr="005218A8">
              <w:rPr>
                <w:rFonts w:ascii="Times New Roman" w:hAnsi="Times New Roman" w:cs="Times New Roman"/>
                <w:color w:val="000000"/>
              </w:rPr>
              <w:t>ів</w:t>
            </w:r>
            <w:r w:rsidR="003F4101" w:rsidRPr="005218A8">
              <w:rPr>
                <w:rFonts w:ascii="Times New Roman" w:hAnsi="Times New Roman" w:cs="Times New Roman"/>
                <w:color w:val="000000"/>
              </w:rPr>
              <w:t xml:space="preserve"> постачання,</w:t>
            </w:r>
            <w:r w:rsidRPr="005218A8">
              <w:rPr>
                <w:rFonts w:ascii="Times New Roman" w:hAnsi="Times New Roman" w:cs="Times New Roman"/>
                <w:color w:val="000000"/>
              </w:rPr>
              <w:t xml:space="preserve"> транспорту,</w:t>
            </w:r>
            <w:r w:rsidR="003F4101" w:rsidRPr="005218A8">
              <w:rPr>
                <w:rFonts w:ascii="Times New Roman" w:hAnsi="Times New Roman" w:cs="Times New Roman"/>
                <w:color w:val="000000"/>
              </w:rPr>
              <w:t xml:space="preserve"> </w:t>
            </w:r>
            <w:r w:rsidRPr="005218A8">
              <w:rPr>
                <w:rFonts w:ascii="Times New Roman" w:hAnsi="Times New Roman" w:cs="Times New Roman"/>
                <w:color w:val="000000"/>
              </w:rPr>
              <w:t xml:space="preserve">які забезпечать </w:t>
            </w:r>
            <w:r w:rsidR="003F4101" w:rsidRPr="005218A8">
              <w:rPr>
                <w:rFonts w:ascii="Times New Roman" w:hAnsi="Times New Roman" w:cs="Times New Roman"/>
                <w:color w:val="000000"/>
              </w:rPr>
              <w:t>уникн</w:t>
            </w:r>
            <w:r w:rsidRPr="005218A8">
              <w:rPr>
                <w:rFonts w:ascii="Times New Roman" w:hAnsi="Times New Roman" w:cs="Times New Roman"/>
                <w:color w:val="000000"/>
              </w:rPr>
              <w:t>ення</w:t>
            </w:r>
            <w:r w:rsidR="003F4101" w:rsidRPr="005218A8">
              <w:rPr>
                <w:rFonts w:ascii="Times New Roman" w:hAnsi="Times New Roman" w:cs="Times New Roman"/>
                <w:color w:val="000000"/>
              </w:rPr>
              <w:t xml:space="preserve"> або зменш</w:t>
            </w:r>
            <w:r w:rsidRPr="005218A8">
              <w:rPr>
                <w:rFonts w:ascii="Times New Roman" w:hAnsi="Times New Roman" w:cs="Times New Roman"/>
                <w:color w:val="000000"/>
              </w:rPr>
              <w:t>ення</w:t>
            </w:r>
            <w:r w:rsidR="003F4101" w:rsidRPr="005218A8">
              <w:rPr>
                <w:rFonts w:ascii="Times New Roman" w:hAnsi="Times New Roman" w:cs="Times New Roman"/>
                <w:color w:val="000000"/>
              </w:rPr>
              <w:t xml:space="preserve"> прям</w:t>
            </w:r>
            <w:r w:rsidRPr="005218A8">
              <w:rPr>
                <w:rFonts w:ascii="Times New Roman" w:hAnsi="Times New Roman" w:cs="Times New Roman"/>
                <w:color w:val="000000"/>
              </w:rPr>
              <w:t>их</w:t>
            </w:r>
            <w:r w:rsidR="003F4101" w:rsidRPr="005218A8">
              <w:rPr>
                <w:rFonts w:ascii="Times New Roman" w:hAnsi="Times New Roman" w:cs="Times New Roman"/>
                <w:color w:val="000000"/>
              </w:rPr>
              <w:t xml:space="preserve"> викид</w:t>
            </w:r>
            <w:r w:rsidRPr="005218A8">
              <w:rPr>
                <w:rFonts w:ascii="Times New Roman" w:hAnsi="Times New Roman" w:cs="Times New Roman"/>
                <w:color w:val="000000"/>
              </w:rPr>
              <w:t>ів</w:t>
            </w:r>
            <w:r w:rsidR="003F4101" w:rsidRPr="005218A8">
              <w:rPr>
                <w:rFonts w:ascii="Times New Roman" w:hAnsi="Times New Roman" w:cs="Times New Roman"/>
                <w:color w:val="000000"/>
              </w:rPr>
              <w:t xml:space="preserve"> ПГ</w:t>
            </w:r>
          </w:p>
          <w:p w:rsidR="003F4101"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Забезпечення</w:t>
            </w:r>
            <w:r w:rsidR="003F4101" w:rsidRPr="005218A8">
              <w:rPr>
                <w:rFonts w:ascii="Times New Roman" w:hAnsi="Times New Roman" w:cs="Times New Roman"/>
                <w:color w:val="000000"/>
              </w:rPr>
              <w:t xml:space="preserve"> захист</w:t>
            </w:r>
            <w:r w:rsidRPr="005218A8">
              <w:rPr>
                <w:rFonts w:ascii="Times New Roman" w:hAnsi="Times New Roman" w:cs="Times New Roman"/>
                <w:color w:val="000000"/>
              </w:rPr>
              <w:t>у</w:t>
            </w:r>
            <w:r w:rsidR="003F4101" w:rsidRPr="005218A8">
              <w:rPr>
                <w:rFonts w:ascii="Times New Roman" w:hAnsi="Times New Roman" w:cs="Times New Roman"/>
                <w:color w:val="000000"/>
              </w:rPr>
              <w:t xml:space="preserve"> природних поглиначів вуглецю, які можуть опинитися під загрозою в результаті реалізації планованої діяльності, </w:t>
            </w:r>
            <w:r w:rsidRPr="005218A8">
              <w:rPr>
                <w:rFonts w:ascii="Times New Roman" w:hAnsi="Times New Roman" w:cs="Times New Roman"/>
                <w:color w:val="000000"/>
              </w:rPr>
              <w:t xml:space="preserve">наприклад, </w:t>
            </w:r>
            <w:r w:rsidR="003F4101" w:rsidRPr="005218A8">
              <w:rPr>
                <w:rFonts w:ascii="Times New Roman" w:hAnsi="Times New Roman" w:cs="Times New Roman"/>
                <w:color w:val="000000"/>
              </w:rPr>
              <w:t>такі як торфовища, водно-болотні угіддя, ліси тощо</w:t>
            </w:r>
          </w:p>
          <w:p w:rsidR="003F4101"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Застосування відновлюваних джерел енергетики</w:t>
            </w:r>
          </w:p>
        </w:tc>
      </w:tr>
      <w:tr w:rsidR="003F4101" w:rsidRPr="005218A8" w:rsidTr="005A1E51">
        <w:trPr>
          <w:jc w:val="center"/>
        </w:trPr>
        <w:tc>
          <w:tcPr>
            <w:tcW w:w="20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Непрямі викиди ПГ, пов’язані з використанням енергії</w:t>
            </w:r>
          </w:p>
        </w:tc>
        <w:tc>
          <w:tcPr>
            <w:tcW w:w="7625" w:type="dxa"/>
          </w:tcPr>
          <w:p w:rsidR="003F4101"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Використання</w:t>
            </w:r>
            <w:r w:rsidR="003F4101" w:rsidRPr="005218A8">
              <w:rPr>
                <w:rFonts w:ascii="Times New Roman" w:hAnsi="Times New Roman" w:cs="Times New Roman"/>
                <w:color w:val="000000"/>
              </w:rPr>
              <w:t xml:space="preserve"> перероблен</w:t>
            </w:r>
            <w:r w:rsidRPr="005218A8">
              <w:rPr>
                <w:rFonts w:ascii="Times New Roman" w:hAnsi="Times New Roman" w:cs="Times New Roman"/>
                <w:color w:val="000000"/>
              </w:rPr>
              <w:t>их</w:t>
            </w:r>
            <w:r w:rsidR="003F4101" w:rsidRPr="005218A8">
              <w:rPr>
                <w:rFonts w:ascii="Times New Roman" w:hAnsi="Times New Roman" w:cs="Times New Roman"/>
                <w:color w:val="000000"/>
              </w:rPr>
              <w:t>/відновлен</w:t>
            </w:r>
            <w:r w:rsidRPr="005218A8">
              <w:rPr>
                <w:rFonts w:ascii="Times New Roman" w:hAnsi="Times New Roman" w:cs="Times New Roman"/>
                <w:color w:val="000000"/>
              </w:rPr>
              <w:t>их</w:t>
            </w:r>
            <w:r w:rsidR="003F4101" w:rsidRPr="005218A8">
              <w:rPr>
                <w:rFonts w:ascii="Times New Roman" w:hAnsi="Times New Roman" w:cs="Times New Roman"/>
                <w:color w:val="000000"/>
              </w:rPr>
              <w:t xml:space="preserve"> та низьковуглецев</w:t>
            </w:r>
            <w:r w:rsidRPr="005218A8">
              <w:rPr>
                <w:rFonts w:ascii="Times New Roman" w:hAnsi="Times New Roman" w:cs="Times New Roman"/>
                <w:color w:val="000000"/>
              </w:rPr>
              <w:t>их</w:t>
            </w:r>
            <w:r w:rsidR="003F4101" w:rsidRPr="005218A8">
              <w:rPr>
                <w:rFonts w:ascii="Times New Roman" w:hAnsi="Times New Roman" w:cs="Times New Roman"/>
                <w:color w:val="000000"/>
              </w:rPr>
              <w:t xml:space="preserve"> будівельн</w:t>
            </w:r>
            <w:r w:rsidRPr="005218A8">
              <w:rPr>
                <w:rFonts w:ascii="Times New Roman" w:hAnsi="Times New Roman" w:cs="Times New Roman"/>
                <w:color w:val="000000"/>
              </w:rPr>
              <w:t>их</w:t>
            </w:r>
            <w:r w:rsidR="003F4101" w:rsidRPr="005218A8">
              <w:rPr>
                <w:rFonts w:ascii="Times New Roman" w:hAnsi="Times New Roman" w:cs="Times New Roman"/>
                <w:color w:val="000000"/>
              </w:rPr>
              <w:t xml:space="preserve"> матеріал</w:t>
            </w:r>
            <w:r w:rsidRPr="005218A8">
              <w:rPr>
                <w:rFonts w:ascii="Times New Roman" w:hAnsi="Times New Roman" w:cs="Times New Roman"/>
                <w:color w:val="000000"/>
              </w:rPr>
              <w:t>ів</w:t>
            </w:r>
          </w:p>
          <w:p w:rsidR="003F4101"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Застосування е</w:t>
            </w:r>
            <w:r w:rsidR="003F4101" w:rsidRPr="005218A8">
              <w:rPr>
                <w:rFonts w:ascii="Times New Roman" w:hAnsi="Times New Roman" w:cs="Times New Roman"/>
                <w:color w:val="000000"/>
              </w:rPr>
              <w:t>нергоефективн</w:t>
            </w:r>
            <w:r w:rsidRPr="005218A8">
              <w:rPr>
                <w:rFonts w:ascii="Times New Roman" w:hAnsi="Times New Roman" w:cs="Times New Roman"/>
                <w:color w:val="000000"/>
              </w:rPr>
              <w:t>их</w:t>
            </w:r>
            <w:r w:rsidR="003F4101" w:rsidRPr="005218A8">
              <w:rPr>
                <w:rFonts w:ascii="Times New Roman" w:hAnsi="Times New Roman" w:cs="Times New Roman"/>
                <w:color w:val="000000"/>
              </w:rPr>
              <w:t xml:space="preserve"> </w:t>
            </w:r>
            <w:r w:rsidRPr="005218A8">
              <w:rPr>
                <w:rFonts w:ascii="Times New Roman" w:hAnsi="Times New Roman" w:cs="Times New Roman"/>
                <w:color w:val="000000"/>
              </w:rPr>
              <w:t>технологій та рішень</w:t>
            </w:r>
            <w:r w:rsidR="003F4101" w:rsidRPr="005218A8">
              <w:rPr>
                <w:rFonts w:ascii="Times New Roman" w:hAnsi="Times New Roman" w:cs="Times New Roman"/>
                <w:color w:val="000000"/>
              </w:rPr>
              <w:t xml:space="preserve"> (наприклад, термоізоляці</w:t>
            </w:r>
            <w:r w:rsidRPr="005218A8">
              <w:rPr>
                <w:rFonts w:ascii="Times New Roman" w:hAnsi="Times New Roman" w:cs="Times New Roman"/>
                <w:color w:val="000000"/>
              </w:rPr>
              <w:t>я</w:t>
            </w:r>
            <w:r w:rsidR="003F4101" w:rsidRPr="005218A8">
              <w:rPr>
                <w:rFonts w:ascii="Times New Roman" w:hAnsi="Times New Roman" w:cs="Times New Roman"/>
                <w:color w:val="000000"/>
              </w:rPr>
              <w:t>, розташування вікон із південної сторони, пасивн</w:t>
            </w:r>
            <w:r w:rsidRPr="005218A8">
              <w:rPr>
                <w:rFonts w:ascii="Times New Roman" w:hAnsi="Times New Roman" w:cs="Times New Roman"/>
                <w:color w:val="000000"/>
              </w:rPr>
              <w:t>а</w:t>
            </w:r>
            <w:r w:rsidR="003F4101" w:rsidRPr="005218A8">
              <w:rPr>
                <w:rFonts w:ascii="Times New Roman" w:hAnsi="Times New Roman" w:cs="Times New Roman"/>
                <w:color w:val="000000"/>
              </w:rPr>
              <w:t xml:space="preserve"> вентиляці</w:t>
            </w:r>
            <w:r w:rsidRPr="005218A8">
              <w:rPr>
                <w:rFonts w:ascii="Times New Roman" w:hAnsi="Times New Roman" w:cs="Times New Roman"/>
                <w:color w:val="000000"/>
              </w:rPr>
              <w:t>я</w:t>
            </w:r>
            <w:r w:rsidR="003F4101" w:rsidRPr="005218A8">
              <w:rPr>
                <w:rFonts w:ascii="Times New Roman" w:hAnsi="Times New Roman" w:cs="Times New Roman"/>
                <w:color w:val="000000"/>
              </w:rPr>
              <w:t>, освітлення з низьким енергоспоживанням, енергоефективне управління системою опалення)</w:t>
            </w:r>
          </w:p>
          <w:p w:rsidR="003F4101" w:rsidRPr="005218A8" w:rsidRDefault="003F410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Використ</w:t>
            </w:r>
            <w:r w:rsidR="0085116A" w:rsidRPr="005218A8">
              <w:rPr>
                <w:rFonts w:ascii="Times New Roman" w:hAnsi="Times New Roman" w:cs="Times New Roman"/>
                <w:color w:val="000000"/>
              </w:rPr>
              <w:t>ання</w:t>
            </w:r>
            <w:r w:rsidRPr="005218A8">
              <w:rPr>
                <w:rFonts w:ascii="Times New Roman" w:hAnsi="Times New Roman" w:cs="Times New Roman"/>
                <w:color w:val="000000"/>
              </w:rPr>
              <w:t xml:space="preserve"> енергоефективн</w:t>
            </w:r>
            <w:r w:rsidR="0085116A" w:rsidRPr="005218A8">
              <w:rPr>
                <w:rFonts w:ascii="Times New Roman" w:hAnsi="Times New Roman" w:cs="Times New Roman"/>
                <w:color w:val="000000"/>
              </w:rPr>
              <w:t>ої</w:t>
            </w:r>
            <w:r w:rsidRPr="005218A8">
              <w:rPr>
                <w:rFonts w:ascii="Times New Roman" w:hAnsi="Times New Roman" w:cs="Times New Roman"/>
                <w:color w:val="000000"/>
              </w:rPr>
              <w:t xml:space="preserve"> технік</w:t>
            </w:r>
            <w:r w:rsidR="0085116A" w:rsidRPr="005218A8">
              <w:rPr>
                <w:rFonts w:ascii="Times New Roman" w:hAnsi="Times New Roman" w:cs="Times New Roman"/>
                <w:color w:val="000000"/>
              </w:rPr>
              <w:t>и</w:t>
            </w:r>
          </w:p>
          <w:p w:rsidR="003F4101" w:rsidRPr="005218A8" w:rsidRDefault="00060FB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Залучення</w:t>
            </w:r>
            <w:r w:rsidR="003F4101" w:rsidRPr="005218A8">
              <w:rPr>
                <w:rFonts w:ascii="Times New Roman" w:hAnsi="Times New Roman" w:cs="Times New Roman"/>
                <w:color w:val="000000"/>
              </w:rPr>
              <w:t xml:space="preserve"> відновлюван</w:t>
            </w:r>
            <w:r w:rsidRPr="005218A8">
              <w:rPr>
                <w:rFonts w:ascii="Times New Roman" w:hAnsi="Times New Roman" w:cs="Times New Roman"/>
                <w:color w:val="000000"/>
              </w:rPr>
              <w:t>их</w:t>
            </w:r>
            <w:r w:rsidR="003F4101" w:rsidRPr="005218A8">
              <w:rPr>
                <w:rFonts w:ascii="Times New Roman" w:hAnsi="Times New Roman" w:cs="Times New Roman"/>
                <w:color w:val="000000"/>
              </w:rPr>
              <w:t xml:space="preserve"> джерел енергії</w:t>
            </w:r>
          </w:p>
        </w:tc>
      </w:tr>
      <w:tr w:rsidR="003F4101" w:rsidRPr="005218A8" w:rsidTr="005A1E51">
        <w:trPr>
          <w:jc w:val="center"/>
        </w:trPr>
        <w:tc>
          <w:tcPr>
            <w:tcW w:w="20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Непрямі викиди ПГ, пов’язані з транспортом</w:t>
            </w:r>
          </w:p>
        </w:tc>
        <w:tc>
          <w:tcPr>
            <w:tcW w:w="7625" w:type="dxa"/>
          </w:tcPr>
          <w:p w:rsidR="003F4101"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Вибір</w:t>
            </w:r>
            <w:r w:rsidR="003F4101" w:rsidRPr="005218A8">
              <w:rPr>
                <w:rFonts w:ascii="Times New Roman" w:hAnsi="Times New Roman" w:cs="Times New Roman"/>
                <w:color w:val="000000"/>
              </w:rPr>
              <w:t xml:space="preserve"> місц</w:t>
            </w:r>
            <w:r w:rsidRPr="005218A8">
              <w:rPr>
                <w:rFonts w:ascii="Times New Roman" w:hAnsi="Times New Roman" w:cs="Times New Roman"/>
                <w:color w:val="000000"/>
              </w:rPr>
              <w:t>ь</w:t>
            </w:r>
            <w:r w:rsidR="003F4101" w:rsidRPr="005218A8">
              <w:rPr>
                <w:rFonts w:ascii="Times New Roman" w:hAnsi="Times New Roman" w:cs="Times New Roman"/>
                <w:color w:val="000000"/>
              </w:rPr>
              <w:t xml:space="preserve"> розташування об’єктів п</w:t>
            </w:r>
            <w:r w:rsidR="009B0070">
              <w:rPr>
                <w:rFonts w:ascii="Times New Roman" w:hAnsi="Times New Roman" w:cs="Times New Roman"/>
                <w:color w:val="000000"/>
              </w:rPr>
              <w:t>ланованої діяльності, зв</w:t>
            </w:r>
            <w:r w:rsidR="009B0070" w:rsidRPr="009B0070">
              <w:rPr>
                <w:rFonts w:ascii="Times New Roman" w:hAnsi="Times New Roman" w:cs="Times New Roman"/>
                <w:color w:val="000000"/>
              </w:rPr>
              <w:t>’</w:t>
            </w:r>
            <w:r w:rsidR="003F4101" w:rsidRPr="005218A8">
              <w:rPr>
                <w:rFonts w:ascii="Times New Roman" w:hAnsi="Times New Roman" w:cs="Times New Roman"/>
                <w:color w:val="000000"/>
              </w:rPr>
              <w:t>язан</w:t>
            </w:r>
            <w:r w:rsidRPr="005218A8">
              <w:rPr>
                <w:rFonts w:ascii="Times New Roman" w:hAnsi="Times New Roman" w:cs="Times New Roman"/>
                <w:color w:val="000000"/>
              </w:rPr>
              <w:t>их</w:t>
            </w:r>
            <w:r w:rsidR="003F4101" w:rsidRPr="005218A8">
              <w:rPr>
                <w:rFonts w:ascii="Times New Roman" w:hAnsi="Times New Roman" w:cs="Times New Roman"/>
                <w:color w:val="000000"/>
              </w:rPr>
              <w:t xml:space="preserve"> </w:t>
            </w:r>
            <w:r w:rsidRPr="005218A8">
              <w:rPr>
                <w:rFonts w:ascii="Times New Roman" w:hAnsi="Times New Roman" w:cs="Times New Roman"/>
                <w:color w:val="000000"/>
              </w:rPr>
              <w:t>і</w:t>
            </w:r>
            <w:r w:rsidR="003F4101" w:rsidRPr="005218A8">
              <w:rPr>
                <w:rFonts w:ascii="Times New Roman" w:hAnsi="Times New Roman" w:cs="Times New Roman"/>
                <w:color w:val="000000"/>
              </w:rPr>
              <w:t xml:space="preserve">з системою громадського транспорту, </w:t>
            </w:r>
            <w:r w:rsidRPr="005218A8">
              <w:rPr>
                <w:rFonts w:ascii="Times New Roman" w:hAnsi="Times New Roman" w:cs="Times New Roman"/>
                <w:color w:val="000000"/>
              </w:rPr>
              <w:t>організація</w:t>
            </w:r>
            <w:r w:rsidR="003F4101" w:rsidRPr="005218A8">
              <w:rPr>
                <w:rFonts w:ascii="Times New Roman" w:hAnsi="Times New Roman" w:cs="Times New Roman"/>
                <w:color w:val="000000"/>
              </w:rPr>
              <w:t xml:space="preserve"> службов</w:t>
            </w:r>
            <w:r w:rsidRPr="005218A8">
              <w:rPr>
                <w:rFonts w:ascii="Times New Roman" w:hAnsi="Times New Roman" w:cs="Times New Roman"/>
                <w:color w:val="000000"/>
              </w:rPr>
              <w:t>ого</w:t>
            </w:r>
            <w:r w:rsidR="003F4101" w:rsidRPr="005218A8">
              <w:rPr>
                <w:rFonts w:ascii="Times New Roman" w:hAnsi="Times New Roman" w:cs="Times New Roman"/>
                <w:color w:val="000000"/>
              </w:rPr>
              <w:t xml:space="preserve"> транспорт</w:t>
            </w:r>
            <w:r w:rsidRPr="005218A8">
              <w:rPr>
                <w:rFonts w:ascii="Times New Roman" w:hAnsi="Times New Roman" w:cs="Times New Roman"/>
                <w:color w:val="000000"/>
              </w:rPr>
              <w:t>у</w:t>
            </w:r>
            <w:r w:rsidR="003F4101" w:rsidRPr="005218A8">
              <w:rPr>
                <w:rFonts w:ascii="Times New Roman" w:hAnsi="Times New Roman" w:cs="Times New Roman"/>
                <w:color w:val="000000"/>
              </w:rPr>
              <w:t xml:space="preserve"> для доставки співробітників</w:t>
            </w:r>
          </w:p>
          <w:p w:rsidR="003F4101" w:rsidRPr="005218A8" w:rsidRDefault="003F410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Забезпеч</w:t>
            </w:r>
            <w:r w:rsidR="0085116A" w:rsidRPr="005218A8">
              <w:rPr>
                <w:rFonts w:ascii="Times New Roman" w:hAnsi="Times New Roman" w:cs="Times New Roman"/>
                <w:color w:val="000000"/>
              </w:rPr>
              <w:t>ення</w:t>
            </w:r>
            <w:r w:rsidRPr="005218A8">
              <w:rPr>
                <w:rFonts w:ascii="Times New Roman" w:hAnsi="Times New Roman" w:cs="Times New Roman"/>
                <w:color w:val="000000"/>
              </w:rPr>
              <w:t xml:space="preserve"> інфраструктур</w:t>
            </w:r>
            <w:r w:rsidR="0085116A" w:rsidRPr="005218A8">
              <w:rPr>
                <w:rFonts w:ascii="Times New Roman" w:hAnsi="Times New Roman" w:cs="Times New Roman"/>
                <w:color w:val="000000"/>
              </w:rPr>
              <w:t>и</w:t>
            </w:r>
            <w:r w:rsidRPr="005218A8">
              <w:rPr>
                <w:rFonts w:ascii="Times New Roman" w:hAnsi="Times New Roman" w:cs="Times New Roman"/>
                <w:color w:val="000000"/>
              </w:rPr>
              <w:t xml:space="preserve"> для транспорту з низьким рівнем викидів (наприклад, місця для зарядки електромобілів, велосипедні доріжки та стоянки)</w:t>
            </w:r>
          </w:p>
          <w:p w:rsidR="0085116A"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Впровадження системи заохочень співробітників щодо використання громадського транспорту, електромобілів та велосипедів</w:t>
            </w:r>
          </w:p>
        </w:tc>
      </w:tr>
      <w:tr w:rsidR="003F4101" w:rsidRPr="005218A8" w:rsidTr="005A1E51">
        <w:trPr>
          <w:jc w:val="center"/>
        </w:trPr>
        <w:tc>
          <w:tcPr>
            <w:tcW w:w="20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rPr>
              <w:t>Компенсаційні заходи</w:t>
            </w:r>
          </w:p>
        </w:tc>
        <w:tc>
          <w:tcPr>
            <w:tcW w:w="7625" w:type="dxa"/>
          </w:tcPr>
          <w:p w:rsidR="0085116A"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rPr>
              <w:t>З</w:t>
            </w:r>
            <w:r w:rsidR="003F4101" w:rsidRPr="005218A8">
              <w:rPr>
                <w:rFonts w:ascii="Times New Roman" w:hAnsi="Times New Roman" w:cs="Times New Roman"/>
              </w:rPr>
              <w:t>меншення частки ріллі у структурі землекористування</w:t>
            </w:r>
          </w:p>
          <w:p w:rsidR="0085116A"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rPr>
              <w:t>З</w:t>
            </w:r>
            <w:r w:rsidR="003F4101" w:rsidRPr="005218A8">
              <w:rPr>
                <w:rFonts w:ascii="Times New Roman" w:hAnsi="Times New Roman" w:cs="Times New Roman"/>
              </w:rPr>
              <w:t>більшення площ земель, вкритих лісовою рослинністю</w:t>
            </w:r>
            <w:r w:rsidRPr="005218A8">
              <w:rPr>
                <w:rFonts w:ascii="Times New Roman" w:hAnsi="Times New Roman" w:cs="Times New Roman"/>
              </w:rPr>
              <w:t>, зокрема</w:t>
            </w:r>
            <w:r w:rsidR="003F4101" w:rsidRPr="005218A8">
              <w:rPr>
                <w:rFonts w:ascii="Times New Roman" w:hAnsi="Times New Roman" w:cs="Times New Roman"/>
              </w:rPr>
              <w:t xml:space="preserve"> створення нових лісів (лісорозведення) і своєчасне відновлення лісів (лісовідновлення) з обов’язковим урахуванням інвазійності видів</w:t>
            </w:r>
          </w:p>
          <w:p w:rsidR="0085116A"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rPr>
              <w:t>В</w:t>
            </w:r>
            <w:r w:rsidR="003F4101" w:rsidRPr="005218A8">
              <w:rPr>
                <w:rFonts w:ascii="Times New Roman" w:hAnsi="Times New Roman" w:cs="Times New Roman"/>
              </w:rPr>
              <w:t>ідновлення полезахисних лісових смуг та інших видів агролісомеліоративних насаджень</w:t>
            </w:r>
          </w:p>
          <w:p w:rsidR="0085116A" w:rsidRPr="005218A8" w:rsidRDefault="0085116A"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rPr>
              <w:t>О</w:t>
            </w:r>
            <w:r w:rsidR="003F4101" w:rsidRPr="005218A8">
              <w:rPr>
                <w:rFonts w:ascii="Times New Roman" w:hAnsi="Times New Roman" w:cs="Times New Roman"/>
              </w:rPr>
              <w:t xml:space="preserve">зеленення </w:t>
            </w:r>
            <w:r w:rsidR="00ED6FF9" w:rsidRPr="005218A8">
              <w:rPr>
                <w:rFonts w:ascii="Times New Roman" w:hAnsi="Times New Roman" w:cs="Times New Roman"/>
              </w:rPr>
              <w:t>території</w:t>
            </w:r>
          </w:p>
        </w:tc>
      </w:tr>
    </w:tbl>
    <w:p w:rsidR="008E27E0" w:rsidRDefault="008E27E0" w:rsidP="008E27E0">
      <w:bookmarkStart w:id="37" w:name="_svqnjkelvl1x" w:colFirst="0" w:colLast="0"/>
      <w:bookmarkEnd w:id="37"/>
    </w:p>
    <w:p w:rsidR="008E27E0" w:rsidRDefault="003E5B1F" w:rsidP="005218A8">
      <w:pPr>
        <w:spacing w:line="240" w:lineRule="auto"/>
        <w:ind w:firstLine="567"/>
        <w:rPr>
          <w:rFonts w:ascii="Times New Roman" w:hAnsi="Times New Roman" w:cs="Times New Roman"/>
          <w:sz w:val="28"/>
          <w:szCs w:val="28"/>
        </w:rPr>
      </w:pPr>
      <w:r w:rsidRPr="005218A8">
        <w:rPr>
          <w:rFonts w:ascii="Times New Roman" w:hAnsi="Times New Roman" w:cs="Times New Roman"/>
          <w:sz w:val="28"/>
          <w:szCs w:val="28"/>
        </w:rPr>
        <w:t xml:space="preserve">Для кожного запропонованого заходу </w:t>
      </w:r>
      <w:r w:rsidR="008E27E0" w:rsidRPr="005218A8">
        <w:rPr>
          <w:rFonts w:ascii="Times New Roman" w:hAnsi="Times New Roman" w:cs="Times New Roman"/>
          <w:sz w:val="28"/>
          <w:szCs w:val="28"/>
        </w:rPr>
        <w:t xml:space="preserve">з пом’якшення </w:t>
      </w:r>
      <w:r w:rsidRPr="005218A8">
        <w:rPr>
          <w:rFonts w:ascii="Times New Roman" w:hAnsi="Times New Roman" w:cs="Times New Roman"/>
          <w:sz w:val="28"/>
          <w:szCs w:val="28"/>
        </w:rPr>
        <w:t>зміни клімату необхідно навести  очікувані показники його ефективності в абсолютних одиницях скорочених викидів ПГ (т </w:t>
      </w:r>
      <w:r w:rsidRPr="005218A8">
        <w:rPr>
          <w:rFonts w:ascii="Times New Roman" w:hAnsi="Times New Roman" w:cs="Times New Roman"/>
          <w:sz w:val="28"/>
          <w:szCs w:val="28"/>
          <w:lang w:val="en-GB"/>
        </w:rPr>
        <w:t>CO</w:t>
      </w:r>
      <w:r w:rsidRPr="005218A8">
        <w:rPr>
          <w:rFonts w:ascii="Times New Roman" w:hAnsi="Times New Roman" w:cs="Times New Roman"/>
          <w:sz w:val="28"/>
          <w:szCs w:val="28"/>
          <w:vertAlign w:val="subscript"/>
        </w:rPr>
        <w:t>2</w:t>
      </w:r>
      <w:r w:rsidRPr="005218A8">
        <w:rPr>
          <w:rFonts w:ascii="Times New Roman" w:hAnsi="Times New Roman" w:cs="Times New Roman"/>
          <w:sz w:val="28"/>
          <w:szCs w:val="28"/>
        </w:rPr>
        <w:t>-екв.) або у відносних (%) до інших альтернативних заходів чи відносно варіанту незапровадження заходів із пом’якшення («</w:t>
      </w:r>
      <w:r w:rsidRPr="005218A8">
        <w:rPr>
          <w:rFonts w:ascii="Times New Roman" w:hAnsi="Times New Roman" w:cs="Times New Roman"/>
          <w:sz w:val="28"/>
          <w:szCs w:val="28"/>
          <w:lang w:val="en-GB"/>
        </w:rPr>
        <w:t>business</w:t>
      </w:r>
      <w:r w:rsidRPr="005218A8">
        <w:rPr>
          <w:rFonts w:ascii="Times New Roman" w:hAnsi="Times New Roman" w:cs="Times New Roman"/>
          <w:sz w:val="28"/>
          <w:szCs w:val="28"/>
        </w:rPr>
        <w:t xml:space="preserve"> </w:t>
      </w:r>
      <w:r w:rsidRPr="005218A8">
        <w:rPr>
          <w:rFonts w:ascii="Times New Roman" w:hAnsi="Times New Roman" w:cs="Times New Roman"/>
          <w:sz w:val="28"/>
          <w:szCs w:val="28"/>
          <w:lang w:val="en-GB"/>
        </w:rPr>
        <w:t>as</w:t>
      </w:r>
      <w:r w:rsidRPr="005218A8">
        <w:rPr>
          <w:rFonts w:ascii="Times New Roman" w:hAnsi="Times New Roman" w:cs="Times New Roman"/>
          <w:sz w:val="28"/>
          <w:szCs w:val="28"/>
        </w:rPr>
        <w:t xml:space="preserve"> </w:t>
      </w:r>
      <w:r w:rsidRPr="005218A8">
        <w:rPr>
          <w:rFonts w:ascii="Times New Roman" w:hAnsi="Times New Roman" w:cs="Times New Roman"/>
          <w:sz w:val="28"/>
          <w:szCs w:val="28"/>
          <w:lang w:val="en-GB"/>
        </w:rPr>
        <w:t>usual</w:t>
      </w:r>
      <w:r w:rsidRPr="005218A8">
        <w:rPr>
          <w:rFonts w:ascii="Times New Roman" w:hAnsi="Times New Roman" w:cs="Times New Roman"/>
          <w:sz w:val="28"/>
          <w:szCs w:val="28"/>
        </w:rPr>
        <w:t>»).</w:t>
      </w:r>
    </w:p>
    <w:p w:rsidR="00241874" w:rsidRPr="005218A8" w:rsidRDefault="001056C7" w:rsidP="001056C7">
      <w:pPr>
        <w:pStyle w:val="2"/>
        <w:numPr>
          <w:ilvl w:val="1"/>
          <w:numId w:val="30"/>
        </w:numPr>
        <w:tabs>
          <w:tab w:val="left" w:pos="993"/>
        </w:tabs>
        <w:spacing w:after="0" w:line="240" w:lineRule="auto"/>
        <w:ind w:left="567" w:firstLine="0"/>
        <w:rPr>
          <w:rFonts w:ascii="Times New Roman" w:hAnsi="Times New Roman" w:cs="Times New Roman"/>
        </w:rPr>
      </w:pPr>
      <w:bookmarkStart w:id="38" w:name="_Toc153227707"/>
      <w:r>
        <w:rPr>
          <w:rFonts w:ascii="Times New Roman" w:hAnsi="Times New Roman" w:cs="Times New Roman"/>
        </w:rPr>
        <w:t xml:space="preserve">  </w:t>
      </w:r>
      <w:r w:rsidR="00223EC2" w:rsidRPr="005218A8">
        <w:rPr>
          <w:rFonts w:ascii="Times New Roman" w:hAnsi="Times New Roman" w:cs="Times New Roman"/>
        </w:rPr>
        <w:t>Заходи з адаптації до зміни клімату</w:t>
      </w:r>
      <w:bookmarkEnd w:id="38"/>
    </w:p>
    <w:p w:rsidR="00EC1306" w:rsidRPr="005218A8" w:rsidRDefault="00EC1306" w:rsidP="005218A8">
      <w:pPr>
        <w:spacing w:line="240" w:lineRule="auto"/>
        <w:ind w:firstLine="567"/>
        <w:rPr>
          <w:rFonts w:ascii="Times New Roman" w:hAnsi="Times New Roman" w:cs="Times New Roman"/>
          <w:sz w:val="28"/>
          <w:szCs w:val="28"/>
        </w:rPr>
      </w:pPr>
      <w:r w:rsidRPr="005218A8">
        <w:rPr>
          <w:rFonts w:ascii="Times New Roman" w:hAnsi="Times New Roman" w:cs="Times New Roman"/>
          <w:sz w:val="28"/>
          <w:szCs w:val="28"/>
        </w:rPr>
        <w:t xml:space="preserve">Заходи з адаптації до зміни клімату </w:t>
      </w:r>
      <w:r w:rsidR="007376F7" w:rsidRPr="005218A8">
        <w:rPr>
          <w:rFonts w:ascii="Times New Roman" w:hAnsi="Times New Roman" w:cs="Times New Roman"/>
          <w:sz w:val="28"/>
          <w:szCs w:val="28"/>
        </w:rPr>
        <w:t xml:space="preserve">мають бути </w:t>
      </w:r>
      <w:r w:rsidRPr="005218A8">
        <w:rPr>
          <w:rFonts w:ascii="Times New Roman" w:hAnsi="Times New Roman" w:cs="Times New Roman"/>
          <w:sz w:val="28"/>
          <w:szCs w:val="28"/>
        </w:rPr>
        <w:t>спрямовані на забезпечення належного рівня стійкості планованої діяльності до наслідків зміни клімату, які включають як екстремальні події (більш інтенсивні повені, зливи, посухи, спека, лісові пожежі, шторми, зсуви, урагани тощо), так і поступові довготривалі явища, такі як прогнозоване підвищення рівня моря, зміни середніх значень температури та кількості опадів, вологості ґрунту і повітря.</w:t>
      </w:r>
    </w:p>
    <w:p w:rsidR="00241874" w:rsidRPr="005218A8" w:rsidRDefault="00223EC2" w:rsidP="005218A8">
      <w:pPr>
        <w:spacing w:line="240" w:lineRule="auto"/>
        <w:ind w:firstLine="567"/>
        <w:rPr>
          <w:rFonts w:ascii="Times New Roman" w:hAnsi="Times New Roman" w:cs="Times New Roman"/>
          <w:sz w:val="28"/>
          <w:szCs w:val="28"/>
        </w:rPr>
      </w:pPr>
      <w:r w:rsidRPr="005218A8">
        <w:rPr>
          <w:rFonts w:ascii="Times New Roman" w:hAnsi="Times New Roman" w:cs="Times New Roman"/>
          <w:sz w:val="28"/>
          <w:szCs w:val="28"/>
        </w:rPr>
        <w:t xml:space="preserve">Розробка заходів із адаптації до зміни клімату має базуватися на </w:t>
      </w:r>
      <w:r w:rsidR="003F4101" w:rsidRPr="005218A8">
        <w:rPr>
          <w:rFonts w:ascii="Times New Roman" w:hAnsi="Times New Roman" w:cs="Times New Roman"/>
          <w:sz w:val="28"/>
          <w:szCs w:val="28"/>
        </w:rPr>
        <w:t xml:space="preserve">результатах </w:t>
      </w:r>
      <w:r w:rsidRPr="005218A8">
        <w:rPr>
          <w:rFonts w:ascii="Times New Roman" w:hAnsi="Times New Roman" w:cs="Times New Roman"/>
          <w:sz w:val="28"/>
          <w:szCs w:val="28"/>
        </w:rPr>
        <w:t>оцін</w:t>
      </w:r>
      <w:r w:rsidR="003F4101" w:rsidRPr="005218A8">
        <w:rPr>
          <w:rFonts w:ascii="Times New Roman" w:hAnsi="Times New Roman" w:cs="Times New Roman"/>
          <w:sz w:val="28"/>
          <w:szCs w:val="28"/>
        </w:rPr>
        <w:t>ки</w:t>
      </w:r>
      <w:r w:rsidRPr="005218A8">
        <w:rPr>
          <w:rFonts w:ascii="Times New Roman" w:hAnsi="Times New Roman" w:cs="Times New Roman"/>
          <w:sz w:val="28"/>
          <w:szCs w:val="28"/>
        </w:rPr>
        <w:t xml:space="preserve"> ризиків і вразливості планованої діяльності до дії кліматичних загроз з урахуванням прогнозованих змін кліматичних характеристик на території провадження планованої діяльності. </w:t>
      </w:r>
      <w:r w:rsidR="003E5B1F" w:rsidRPr="005218A8">
        <w:rPr>
          <w:rFonts w:ascii="Times New Roman" w:hAnsi="Times New Roman" w:cs="Times New Roman"/>
          <w:sz w:val="28"/>
          <w:szCs w:val="28"/>
        </w:rPr>
        <w:t>Для кожного істотного кліматичного ризику, виявленого на етапі оцінки ризиків і вразливості, необхідно запропонувати окремі заходи з адаптації.</w:t>
      </w:r>
    </w:p>
    <w:p w:rsidR="003F4101" w:rsidRDefault="003E5B1F" w:rsidP="005218A8">
      <w:pPr>
        <w:pBdr>
          <w:top w:val="nil"/>
          <w:left w:val="nil"/>
          <w:bottom w:val="nil"/>
          <w:right w:val="nil"/>
          <w:between w:val="nil"/>
        </w:pBdr>
        <w:spacing w:line="240" w:lineRule="auto"/>
        <w:ind w:firstLine="567"/>
        <w:rPr>
          <w:rFonts w:ascii="Times New Roman" w:hAnsi="Times New Roman" w:cs="Times New Roman"/>
          <w:color w:val="000000"/>
          <w:sz w:val="28"/>
          <w:szCs w:val="28"/>
        </w:rPr>
      </w:pPr>
      <w:r w:rsidRPr="005218A8">
        <w:rPr>
          <w:rFonts w:ascii="Times New Roman" w:hAnsi="Times New Roman" w:cs="Times New Roman"/>
          <w:color w:val="000000"/>
          <w:sz w:val="28"/>
          <w:szCs w:val="28"/>
        </w:rPr>
        <w:t xml:space="preserve">Заходи з адаптації варто представляти у табличному вигляді, згрупувавши їх відповідно </w:t>
      </w:r>
      <w:r w:rsidR="005A596C">
        <w:rPr>
          <w:rFonts w:ascii="Times New Roman" w:hAnsi="Times New Roman" w:cs="Times New Roman"/>
          <w:color w:val="000000"/>
          <w:sz w:val="28"/>
          <w:szCs w:val="28"/>
        </w:rPr>
        <w:t>за</w:t>
      </w:r>
      <w:r w:rsidRPr="005218A8">
        <w:rPr>
          <w:rFonts w:ascii="Times New Roman" w:hAnsi="Times New Roman" w:cs="Times New Roman"/>
          <w:color w:val="000000"/>
          <w:sz w:val="28"/>
          <w:szCs w:val="28"/>
        </w:rPr>
        <w:t xml:space="preserve"> тим</w:t>
      </w:r>
      <w:r w:rsidR="005A596C">
        <w:rPr>
          <w:rFonts w:ascii="Times New Roman" w:hAnsi="Times New Roman" w:cs="Times New Roman"/>
          <w:color w:val="000000"/>
          <w:sz w:val="28"/>
          <w:szCs w:val="28"/>
        </w:rPr>
        <w:t>и</w:t>
      </w:r>
      <w:r w:rsidRPr="005218A8">
        <w:rPr>
          <w:rFonts w:ascii="Times New Roman" w:hAnsi="Times New Roman" w:cs="Times New Roman"/>
          <w:color w:val="000000"/>
          <w:sz w:val="28"/>
          <w:szCs w:val="28"/>
        </w:rPr>
        <w:t xml:space="preserve"> кліматичним</w:t>
      </w:r>
      <w:r w:rsidR="005A596C">
        <w:rPr>
          <w:rFonts w:ascii="Times New Roman" w:hAnsi="Times New Roman" w:cs="Times New Roman"/>
          <w:color w:val="000000"/>
          <w:sz w:val="28"/>
          <w:szCs w:val="28"/>
        </w:rPr>
        <w:t>и</w:t>
      </w:r>
      <w:r w:rsidRPr="005218A8">
        <w:rPr>
          <w:rFonts w:ascii="Times New Roman" w:hAnsi="Times New Roman" w:cs="Times New Roman"/>
          <w:color w:val="000000"/>
          <w:sz w:val="28"/>
          <w:szCs w:val="28"/>
        </w:rPr>
        <w:t xml:space="preserve"> факторам</w:t>
      </w:r>
      <w:r w:rsidR="005A596C">
        <w:rPr>
          <w:rFonts w:ascii="Times New Roman" w:hAnsi="Times New Roman" w:cs="Times New Roman"/>
          <w:color w:val="000000"/>
          <w:sz w:val="28"/>
          <w:szCs w:val="28"/>
        </w:rPr>
        <w:t>и</w:t>
      </w:r>
      <w:r w:rsidRPr="005218A8">
        <w:rPr>
          <w:rFonts w:ascii="Times New Roman" w:hAnsi="Times New Roman" w:cs="Times New Roman"/>
          <w:color w:val="000000"/>
          <w:sz w:val="28"/>
          <w:szCs w:val="28"/>
        </w:rPr>
        <w:t xml:space="preserve">, для яких були встановлені ймовірні ризики. </w:t>
      </w:r>
      <w:r w:rsidR="003F4101" w:rsidRPr="005218A8">
        <w:rPr>
          <w:rFonts w:ascii="Times New Roman" w:hAnsi="Times New Roman" w:cs="Times New Roman"/>
          <w:color w:val="000000"/>
          <w:sz w:val="28"/>
          <w:szCs w:val="28"/>
        </w:rPr>
        <w:t xml:space="preserve">У таблиці </w:t>
      </w:r>
      <w:r w:rsidR="00E842EC">
        <w:fldChar w:fldCharType="begin"/>
      </w:r>
      <w:r w:rsidR="00E842EC">
        <w:instrText xml:space="preserve"> REF _Ref153096756 \h  \* MERGEFORMAT </w:instrText>
      </w:r>
      <w:r w:rsidR="00E842EC">
        <w:fldChar w:fldCharType="separate"/>
      </w:r>
      <w:r w:rsidR="003D1D12" w:rsidRPr="003D1D12">
        <w:rPr>
          <w:rFonts w:ascii="Times New Roman" w:hAnsi="Times New Roman" w:cs="Times New Roman"/>
          <w:vanish/>
          <w:color w:val="000000"/>
          <w:sz w:val="28"/>
          <w:szCs w:val="28"/>
        </w:rPr>
        <w:t xml:space="preserve">Таблиця </w:t>
      </w:r>
      <w:r w:rsidR="003D1D12">
        <w:rPr>
          <w:rFonts w:ascii="Times New Roman" w:hAnsi="Times New Roman" w:cs="Times New Roman"/>
          <w:noProof/>
          <w:color w:val="000000"/>
          <w:sz w:val="28"/>
          <w:szCs w:val="28"/>
        </w:rPr>
        <w:t>16</w:t>
      </w:r>
      <w:r w:rsidR="00E842EC">
        <w:fldChar w:fldCharType="end"/>
      </w:r>
      <w:r w:rsidR="003F4101" w:rsidRPr="005218A8">
        <w:rPr>
          <w:rFonts w:ascii="Times New Roman" w:hAnsi="Times New Roman" w:cs="Times New Roman"/>
          <w:color w:val="000000"/>
          <w:sz w:val="28"/>
          <w:szCs w:val="28"/>
        </w:rPr>
        <w:t xml:space="preserve"> нижче наведені приклади заходів із адаптації планованої діяльності до зміни клімату.</w:t>
      </w:r>
    </w:p>
    <w:p w:rsidR="00D26325" w:rsidRPr="008E7278" w:rsidRDefault="00D26325" w:rsidP="005218A8">
      <w:pPr>
        <w:pBdr>
          <w:top w:val="nil"/>
          <w:left w:val="nil"/>
          <w:bottom w:val="nil"/>
          <w:right w:val="nil"/>
          <w:between w:val="nil"/>
        </w:pBdr>
        <w:spacing w:line="240" w:lineRule="auto"/>
        <w:ind w:firstLine="567"/>
        <w:rPr>
          <w:rFonts w:ascii="Times New Roman" w:hAnsi="Times New Roman" w:cs="Times New Roman"/>
          <w:color w:val="000000"/>
          <w:sz w:val="20"/>
          <w:szCs w:val="28"/>
        </w:rPr>
      </w:pPr>
    </w:p>
    <w:p w:rsidR="003F4101" w:rsidRPr="001056C7" w:rsidRDefault="003F4101" w:rsidP="006D7EAB">
      <w:pPr>
        <w:pStyle w:val="ac"/>
        <w:spacing w:after="0"/>
        <w:rPr>
          <w:rFonts w:ascii="Times New Roman" w:hAnsi="Times New Roman" w:cs="Times New Roman"/>
          <w:color w:val="000000"/>
          <w:sz w:val="28"/>
          <w:szCs w:val="28"/>
        </w:rPr>
      </w:pPr>
      <w:bookmarkStart w:id="39" w:name="_Ref153096756"/>
      <w:r w:rsidRPr="001056C7">
        <w:rPr>
          <w:rFonts w:ascii="Times New Roman" w:hAnsi="Times New Roman" w:cs="Times New Roman"/>
          <w:color w:val="000000"/>
          <w:sz w:val="28"/>
          <w:szCs w:val="28"/>
        </w:rPr>
        <w:t xml:space="preserve">Таблиця </w:t>
      </w:r>
      <w:r w:rsidR="00404178" w:rsidRPr="001056C7">
        <w:rPr>
          <w:rFonts w:ascii="Times New Roman" w:hAnsi="Times New Roman" w:cs="Times New Roman"/>
          <w:color w:val="000000"/>
          <w:sz w:val="28"/>
          <w:szCs w:val="28"/>
        </w:rPr>
        <w:fldChar w:fldCharType="begin"/>
      </w:r>
      <w:r w:rsidRPr="001056C7">
        <w:rPr>
          <w:rFonts w:ascii="Times New Roman" w:hAnsi="Times New Roman" w:cs="Times New Roman"/>
          <w:color w:val="000000"/>
          <w:sz w:val="28"/>
          <w:szCs w:val="28"/>
        </w:rPr>
        <w:instrText xml:space="preserve"> SEQ Таблиця \* ARABIC </w:instrText>
      </w:r>
      <w:r w:rsidR="00404178" w:rsidRPr="001056C7">
        <w:rPr>
          <w:rFonts w:ascii="Times New Roman" w:hAnsi="Times New Roman" w:cs="Times New Roman"/>
          <w:color w:val="000000"/>
          <w:sz w:val="28"/>
          <w:szCs w:val="28"/>
        </w:rPr>
        <w:fldChar w:fldCharType="separate"/>
      </w:r>
      <w:r w:rsidR="003D1D12">
        <w:rPr>
          <w:rFonts w:ascii="Times New Roman" w:hAnsi="Times New Roman" w:cs="Times New Roman"/>
          <w:noProof/>
          <w:color w:val="000000"/>
          <w:sz w:val="28"/>
          <w:szCs w:val="28"/>
        </w:rPr>
        <w:t>16</w:t>
      </w:r>
      <w:r w:rsidR="00404178" w:rsidRPr="001056C7">
        <w:rPr>
          <w:rFonts w:ascii="Times New Roman" w:hAnsi="Times New Roman" w:cs="Times New Roman"/>
          <w:color w:val="000000"/>
          <w:sz w:val="28"/>
          <w:szCs w:val="28"/>
        </w:rPr>
        <w:fldChar w:fldCharType="end"/>
      </w:r>
      <w:bookmarkEnd w:id="39"/>
      <w:r w:rsidRPr="001056C7">
        <w:rPr>
          <w:rFonts w:ascii="Times New Roman" w:hAnsi="Times New Roman" w:cs="Times New Roman"/>
          <w:color w:val="000000"/>
          <w:sz w:val="28"/>
          <w:szCs w:val="28"/>
        </w:rPr>
        <w:t xml:space="preserve"> – Приклади заходів із адаптації планованої діяльності до зміни клімату</w:t>
      </w:r>
      <w:r w:rsidR="003E5B1F" w:rsidRPr="001056C7">
        <w:rPr>
          <w:rFonts w:ascii="Times New Roman" w:hAnsi="Times New Roman" w:cs="Times New Roman"/>
          <w:color w:val="000000"/>
          <w:sz w:val="28"/>
          <w:szCs w:val="28"/>
        </w:rPr>
        <w:t xml:space="preserve"> (адаптовано з </w:t>
      </w:r>
      <w:r w:rsidR="003E5B1F" w:rsidRPr="001056C7">
        <w:rPr>
          <w:rStyle w:val="af"/>
          <w:rFonts w:ascii="Times New Roman" w:hAnsi="Times New Roman" w:cs="Times New Roman"/>
          <w:color w:val="000000"/>
          <w:sz w:val="28"/>
          <w:szCs w:val="28"/>
        </w:rPr>
        <w:footnoteReference w:id="57"/>
      </w:r>
      <w:r w:rsidR="003E5B1F" w:rsidRPr="001056C7">
        <w:rPr>
          <w:rFonts w:ascii="Times New Roman" w:hAnsi="Times New Roman" w:cs="Times New Roman"/>
          <w:color w:val="000000"/>
          <w:sz w:val="28"/>
          <w:szCs w:val="28"/>
        </w:rPr>
        <w:t xml:space="preserve"> </w:t>
      </w:r>
      <w:r w:rsidR="003E5B1F" w:rsidRPr="001056C7">
        <w:rPr>
          <w:rStyle w:val="af"/>
          <w:rFonts w:ascii="Times New Roman" w:hAnsi="Times New Roman" w:cs="Times New Roman"/>
          <w:color w:val="000000"/>
          <w:sz w:val="28"/>
          <w:szCs w:val="28"/>
        </w:rPr>
        <w:footnoteReference w:id="58"/>
      </w:r>
      <w:r w:rsidR="003E5B1F" w:rsidRPr="001056C7">
        <w:rPr>
          <w:rFonts w:ascii="Times New Roman" w:hAnsi="Times New Roman" w:cs="Times New Roman"/>
          <w:color w:val="000000"/>
          <w:sz w:val="28"/>
          <w:szCs w:val="28"/>
        </w:rPr>
        <w:t>)</w:t>
      </w:r>
    </w:p>
    <w:p w:rsidR="001056C7" w:rsidRPr="008E7278" w:rsidRDefault="001056C7" w:rsidP="001056C7">
      <w:pPr>
        <w:rPr>
          <w:sz w:val="18"/>
        </w:rPr>
      </w:pPr>
    </w:p>
    <w:tbl>
      <w:tblPr>
        <w:tblStyle w:val="af6"/>
        <w:tblW w:w="0" w:type="auto"/>
        <w:tblInd w:w="108" w:type="dxa"/>
        <w:tblCellMar>
          <w:top w:w="28" w:type="dxa"/>
          <w:bottom w:w="28" w:type="dxa"/>
        </w:tblCellMar>
        <w:tblLook w:val="04A0" w:firstRow="1" w:lastRow="0" w:firstColumn="1" w:lastColumn="0" w:noHBand="0" w:noVBand="1"/>
      </w:tblPr>
      <w:tblGrid>
        <w:gridCol w:w="1614"/>
        <w:gridCol w:w="7906"/>
      </w:tblGrid>
      <w:tr w:rsidR="003F4101" w:rsidRPr="005218A8" w:rsidTr="005218A8">
        <w:tc>
          <w:tcPr>
            <w:tcW w:w="1614" w:type="dxa"/>
            <w:shd w:val="clear" w:color="auto" w:fill="auto"/>
          </w:tcPr>
          <w:p w:rsidR="003F4101" w:rsidRPr="005218A8" w:rsidRDefault="003F4101" w:rsidP="00EE2288">
            <w:pPr>
              <w:jc w:val="center"/>
              <w:rPr>
                <w:rFonts w:ascii="Times New Roman" w:hAnsi="Times New Roman" w:cs="Times New Roman"/>
                <w:b/>
                <w:bCs/>
                <w:color w:val="000000"/>
              </w:rPr>
            </w:pPr>
            <w:r w:rsidRPr="005218A8">
              <w:rPr>
                <w:rFonts w:ascii="Times New Roman" w:hAnsi="Times New Roman" w:cs="Times New Roman"/>
                <w:b/>
                <w:bCs/>
                <w:color w:val="000000"/>
              </w:rPr>
              <w:t>Фактор впливу</w:t>
            </w:r>
          </w:p>
        </w:tc>
        <w:tc>
          <w:tcPr>
            <w:tcW w:w="8025" w:type="dxa"/>
            <w:shd w:val="clear" w:color="auto" w:fill="auto"/>
          </w:tcPr>
          <w:p w:rsidR="003F4101" w:rsidRPr="005218A8" w:rsidRDefault="003F4101" w:rsidP="00EE2288">
            <w:pPr>
              <w:jc w:val="center"/>
              <w:rPr>
                <w:rFonts w:ascii="Times New Roman" w:hAnsi="Times New Roman" w:cs="Times New Roman"/>
                <w:b/>
                <w:bCs/>
                <w:color w:val="000000"/>
              </w:rPr>
            </w:pPr>
            <w:r w:rsidRPr="005218A8">
              <w:rPr>
                <w:rFonts w:ascii="Times New Roman" w:hAnsi="Times New Roman" w:cs="Times New Roman"/>
                <w:b/>
                <w:bCs/>
                <w:color w:val="000000"/>
              </w:rPr>
              <w:t>Приклади заходів із адаптації до зміни клімату</w:t>
            </w:r>
          </w:p>
        </w:tc>
      </w:tr>
      <w:tr w:rsidR="003F4101" w:rsidRPr="005218A8" w:rsidTr="005218A8">
        <w:tc>
          <w:tcPr>
            <w:tcW w:w="16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Хвилі спеки</w:t>
            </w:r>
            <w:r w:rsidR="008B56B1" w:rsidRPr="005218A8">
              <w:rPr>
                <w:rFonts w:ascii="Times New Roman" w:hAnsi="Times New Roman" w:cs="Times New Roman"/>
                <w:color w:val="000000"/>
              </w:rPr>
              <w:t xml:space="preserve"> та екстремально високі температури</w:t>
            </w:r>
          </w:p>
        </w:tc>
        <w:tc>
          <w:tcPr>
            <w:tcW w:w="8025" w:type="dxa"/>
          </w:tcPr>
          <w:p w:rsidR="003F4101" w:rsidRPr="005218A8" w:rsidRDefault="003E5B1F"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Забезпечення</w:t>
            </w:r>
            <w:r w:rsidR="003F4101" w:rsidRPr="005218A8">
              <w:rPr>
                <w:rFonts w:ascii="Times New Roman" w:hAnsi="Times New Roman" w:cs="Times New Roman"/>
                <w:color w:val="000000"/>
              </w:rPr>
              <w:t xml:space="preserve"> захищен</w:t>
            </w:r>
            <w:r w:rsidRPr="005218A8">
              <w:rPr>
                <w:rFonts w:ascii="Times New Roman" w:hAnsi="Times New Roman" w:cs="Times New Roman"/>
                <w:color w:val="000000"/>
              </w:rPr>
              <w:t>ості</w:t>
            </w:r>
            <w:r w:rsidR="003F4101" w:rsidRPr="005218A8">
              <w:rPr>
                <w:rFonts w:ascii="Times New Roman" w:hAnsi="Times New Roman" w:cs="Times New Roman"/>
                <w:color w:val="000000"/>
              </w:rPr>
              <w:t xml:space="preserve"> </w:t>
            </w:r>
            <w:r w:rsidRPr="005218A8">
              <w:rPr>
                <w:rFonts w:ascii="Times New Roman" w:hAnsi="Times New Roman" w:cs="Times New Roman"/>
                <w:color w:val="000000"/>
              </w:rPr>
              <w:t xml:space="preserve">інфраструктури </w:t>
            </w:r>
            <w:r w:rsidR="003F4101" w:rsidRPr="005218A8">
              <w:rPr>
                <w:rFonts w:ascii="Times New Roman" w:hAnsi="Times New Roman" w:cs="Times New Roman"/>
                <w:color w:val="000000"/>
              </w:rPr>
              <w:t>від екстремальних температур</w:t>
            </w:r>
            <w:r w:rsidRPr="005218A8">
              <w:rPr>
                <w:rFonts w:ascii="Times New Roman" w:hAnsi="Times New Roman" w:cs="Times New Roman"/>
                <w:color w:val="000000"/>
              </w:rPr>
              <w:t xml:space="preserve"> шляхом впровадження </w:t>
            </w:r>
            <w:r w:rsidR="00EC1306" w:rsidRPr="005218A8">
              <w:rPr>
                <w:rFonts w:ascii="Times New Roman" w:hAnsi="Times New Roman" w:cs="Times New Roman"/>
                <w:color w:val="000000"/>
              </w:rPr>
              <w:t>термостійких</w:t>
            </w:r>
            <w:r w:rsidRPr="005218A8">
              <w:rPr>
                <w:rFonts w:ascii="Times New Roman" w:hAnsi="Times New Roman" w:cs="Times New Roman"/>
                <w:color w:val="000000"/>
              </w:rPr>
              <w:t xml:space="preserve"> конструкцій та матеріалів</w:t>
            </w:r>
          </w:p>
          <w:p w:rsidR="008B56B1" w:rsidRPr="005218A8" w:rsidRDefault="008B56B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Забезпечення захищеності співробітників, що працюють на відкритому повітрі</w:t>
            </w:r>
            <w:r w:rsidR="00EC1306" w:rsidRPr="005218A8">
              <w:rPr>
                <w:rFonts w:ascii="Times New Roman" w:hAnsi="Times New Roman" w:cs="Times New Roman"/>
                <w:color w:val="000000"/>
              </w:rPr>
              <w:t>,</w:t>
            </w:r>
            <w:r w:rsidRPr="005218A8">
              <w:rPr>
                <w:rFonts w:ascii="Times New Roman" w:hAnsi="Times New Roman" w:cs="Times New Roman"/>
                <w:color w:val="000000"/>
              </w:rPr>
              <w:t xml:space="preserve"> від перегріву та </w:t>
            </w:r>
            <w:r w:rsidR="00EC1306" w:rsidRPr="005218A8">
              <w:rPr>
                <w:rFonts w:ascii="Times New Roman" w:hAnsi="Times New Roman" w:cs="Times New Roman"/>
                <w:color w:val="000000"/>
              </w:rPr>
              <w:t>погіршення</w:t>
            </w:r>
            <w:r w:rsidRPr="005218A8">
              <w:rPr>
                <w:rFonts w:ascii="Times New Roman" w:hAnsi="Times New Roman" w:cs="Times New Roman"/>
                <w:color w:val="000000"/>
              </w:rPr>
              <w:t xml:space="preserve"> здоров’я</w:t>
            </w:r>
          </w:p>
          <w:p w:rsidR="003F4101" w:rsidRPr="005218A8" w:rsidRDefault="008B56B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Зменшення</w:t>
            </w:r>
            <w:r w:rsidR="003F4101" w:rsidRPr="005218A8">
              <w:rPr>
                <w:rFonts w:ascii="Times New Roman" w:hAnsi="Times New Roman" w:cs="Times New Roman"/>
                <w:color w:val="000000"/>
              </w:rPr>
              <w:t xml:space="preserve"> потреб в охолодженні приміщень та устаткування</w:t>
            </w:r>
          </w:p>
          <w:p w:rsidR="003F4101" w:rsidRPr="005218A8" w:rsidRDefault="003F410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Зменш</w:t>
            </w:r>
            <w:r w:rsidR="008B56B1" w:rsidRPr="005218A8">
              <w:rPr>
                <w:rFonts w:ascii="Times New Roman" w:hAnsi="Times New Roman" w:cs="Times New Roman"/>
                <w:color w:val="000000"/>
              </w:rPr>
              <w:t>ення</w:t>
            </w:r>
            <w:r w:rsidRPr="005218A8">
              <w:rPr>
                <w:rFonts w:ascii="Times New Roman" w:hAnsi="Times New Roman" w:cs="Times New Roman"/>
                <w:color w:val="000000"/>
              </w:rPr>
              <w:t xml:space="preserve"> </w:t>
            </w:r>
            <w:r w:rsidR="008B56B1" w:rsidRPr="005218A8">
              <w:rPr>
                <w:rFonts w:ascii="Times New Roman" w:hAnsi="Times New Roman" w:cs="Times New Roman"/>
                <w:color w:val="000000"/>
              </w:rPr>
              <w:t xml:space="preserve">абсорбції </w:t>
            </w:r>
            <w:r w:rsidRPr="005218A8">
              <w:rPr>
                <w:rFonts w:ascii="Times New Roman" w:hAnsi="Times New Roman" w:cs="Times New Roman"/>
                <w:color w:val="000000"/>
              </w:rPr>
              <w:t>тепла (наприклад, за рахунок використання матеріалів та кольорів, що відбивають сонячне випромінювання)</w:t>
            </w:r>
          </w:p>
          <w:p w:rsidR="00402098" w:rsidRPr="005218A8" w:rsidRDefault="00402098"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Забезпечення тіньового захисту вразливих об’єктів</w:t>
            </w:r>
          </w:p>
        </w:tc>
      </w:tr>
      <w:tr w:rsidR="003F4101" w:rsidRPr="005218A8" w:rsidTr="005218A8">
        <w:tc>
          <w:tcPr>
            <w:tcW w:w="16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Посухи</w:t>
            </w:r>
          </w:p>
        </w:tc>
        <w:tc>
          <w:tcPr>
            <w:tcW w:w="8025" w:type="dxa"/>
          </w:tcPr>
          <w:p w:rsidR="003F4101" w:rsidRPr="005218A8" w:rsidRDefault="00402098"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В</w:t>
            </w:r>
            <w:r w:rsidR="003F4101" w:rsidRPr="005218A8">
              <w:rPr>
                <w:rFonts w:ascii="Times New Roman" w:hAnsi="Times New Roman" w:cs="Times New Roman"/>
                <w:color w:val="000000"/>
              </w:rPr>
              <w:t xml:space="preserve">икористання водоефективних </w:t>
            </w:r>
            <w:r w:rsidRPr="005218A8">
              <w:rPr>
                <w:rFonts w:ascii="Times New Roman" w:hAnsi="Times New Roman" w:cs="Times New Roman"/>
                <w:color w:val="000000"/>
              </w:rPr>
              <w:t xml:space="preserve">технологічних </w:t>
            </w:r>
            <w:r w:rsidR="003F4101" w:rsidRPr="005218A8">
              <w:rPr>
                <w:rFonts w:ascii="Times New Roman" w:hAnsi="Times New Roman" w:cs="Times New Roman"/>
                <w:color w:val="000000"/>
              </w:rPr>
              <w:t>процесів</w:t>
            </w:r>
          </w:p>
          <w:p w:rsidR="003F4101" w:rsidRPr="005218A8" w:rsidRDefault="00402098"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Забезпечення</w:t>
            </w:r>
            <w:r w:rsidR="003F4101" w:rsidRPr="005218A8">
              <w:rPr>
                <w:rFonts w:ascii="Times New Roman" w:hAnsi="Times New Roman" w:cs="Times New Roman"/>
                <w:color w:val="000000"/>
              </w:rPr>
              <w:t xml:space="preserve"> резервн</w:t>
            </w:r>
            <w:r w:rsidRPr="005218A8">
              <w:rPr>
                <w:rFonts w:ascii="Times New Roman" w:hAnsi="Times New Roman" w:cs="Times New Roman"/>
                <w:color w:val="000000"/>
              </w:rPr>
              <w:t>ого</w:t>
            </w:r>
            <w:r w:rsidR="003F4101" w:rsidRPr="005218A8">
              <w:rPr>
                <w:rFonts w:ascii="Times New Roman" w:hAnsi="Times New Roman" w:cs="Times New Roman"/>
                <w:color w:val="000000"/>
              </w:rPr>
              <w:t xml:space="preserve"> водопостачання</w:t>
            </w:r>
            <w:r w:rsidR="008B38D8" w:rsidRPr="005218A8">
              <w:rPr>
                <w:rFonts w:ascii="Times New Roman" w:hAnsi="Times New Roman" w:cs="Times New Roman"/>
                <w:color w:val="000000"/>
              </w:rPr>
              <w:t xml:space="preserve"> (наприклад, водозабірними свердловинами з підземних водоносних горизонтів)</w:t>
            </w:r>
          </w:p>
          <w:p w:rsidR="003F4101" w:rsidRPr="005218A8" w:rsidRDefault="003F410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Впровадж</w:t>
            </w:r>
            <w:r w:rsidR="00402098" w:rsidRPr="005218A8">
              <w:rPr>
                <w:rFonts w:ascii="Times New Roman" w:hAnsi="Times New Roman" w:cs="Times New Roman"/>
                <w:color w:val="000000"/>
              </w:rPr>
              <w:t>ення</w:t>
            </w:r>
            <w:r w:rsidRPr="005218A8">
              <w:rPr>
                <w:rFonts w:ascii="Times New Roman" w:hAnsi="Times New Roman" w:cs="Times New Roman"/>
                <w:color w:val="000000"/>
              </w:rPr>
              <w:t xml:space="preserve"> технологі</w:t>
            </w:r>
            <w:r w:rsidR="00402098" w:rsidRPr="005218A8">
              <w:rPr>
                <w:rFonts w:ascii="Times New Roman" w:hAnsi="Times New Roman" w:cs="Times New Roman"/>
                <w:color w:val="000000"/>
              </w:rPr>
              <w:t>й</w:t>
            </w:r>
            <w:r w:rsidRPr="005218A8">
              <w:rPr>
                <w:rFonts w:ascii="Times New Roman" w:hAnsi="Times New Roman" w:cs="Times New Roman"/>
                <w:color w:val="000000"/>
              </w:rPr>
              <w:t xml:space="preserve"> зб</w:t>
            </w:r>
            <w:r w:rsidR="00402098" w:rsidRPr="005218A8">
              <w:rPr>
                <w:rFonts w:ascii="Times New Roman" w:hAnsi="Times New Roman" w:cs="Times New Roman"/>
                <w:color w:val="000000"/>
              </w:rPr>
              <w:t>ирання та накопичення</w:t>
            </w:r>
            <w:r w:rsidRPr="005218A8">
              <w:rPr>
                <w:rFonts w:ascii="Times New Roman" w:hAnsi="Times New Roman" w:cs="Times New Roman"/>
                <w:color w:val="000000"/>
              </w:rPr>
              <w:t xml:space="preserve"> дощових вод</w:t>
            </w:r>
          </w:p>
          <w:p w:rsidR="003F4101" w:rsidRPr="005218A8" w:rsidRDefault="003F410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Впровадж</w:t>
            </w:r>
            <w:r w:rsidR="00402098" w:rsidRPr="005218A8">
              <w:rPr>
                <w:rFonts w:ascii="Times New Roman" w:hAnsi="Times New Roman" w:cs="Times New Roman"/>
                <w:color w:val="000000"/>
              </w:rPr>
              <w:t>ення</w:t>
            </w:r>
            <w:r w:rsidRPr="005218A8">
              <w:rPr>
                <w:rFonts w:ascii="Times New Roman" w:hAnsi="Times New Roman" w:cs="Times New Roman"/>
                <w:color w:val="000000"/>
              </w:rPr>
              <w:t xml:space="preserve"> </w:t>
            </w:r>
            <w:r w:rsidR="00402098" w:rsidRPr="005218A8">
              <w:rPr>
                <w:rFonts w:ascii="Times New Roman" w:hAnsi="Times New Roman" w:cs="Times New Roman"/>
                <w:color w:val="000000"/>
              </w:rPr>
              <w:t xml:space="preserve">ефективних </w:t>
            </w:r>
            <w:r w:rsidRPr="005218A8">
              <w:rPr>
                <w:rFonts w:ascii="Times New Roman" w:hAnsi="Times New Roman" w:cs="Times New Roman"/>
                <w:color w:val="000000"/>
              </w:rPr>
              <w:t>систем очищення стічних вод, які дозволяють забезпечити повторне водокористування</w:t>
            </w:r>
          </w:p>
        </w:tc>
      </w:tr>
      <w:tr w:rsidR="003F4101" w:rsidRPr="005218A8" w:rsidTr="005218A8">
        <w:tc>
          <w:tcPr>
            <w:tcW w:w="16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Лісові пожежі</w:t>
            </w:r>
          </w:p>
        </w:tc>
        <w:tc>
          <w:tcPr>
            <w:tcW w:w="8025" w:type="dxa"/>
          </w:tcPr>
          <w:p w:rsidR="003F4101" w:rsidRPr="005218A8" w:rsidRDefault="00402098"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Застосування</w:t>
            </w:r>
            <w:r w:rsidR="003F4101" w:rsidRPr="005218A8">
              <w:rPr>
                <w:rFonts w:ascii="Times New Roman" w:hAnsi="Times New Roman" w:cs="Times New Roman"/>
                <w:color w:val="000000"/>
              </w:rPr>
              <w:t xml:space="preserve"> вогнестійк</w:t>
            </w:r>
            <w:r w:rsidRPr="005218A8">
              <w:rPr>
                <w:rFonts w:ascii="Times New Roman" w:hAnsi="Times New Roman" w:cs="Times New Roman"/>
                <w:color w:val="000000"/>
              </w:rPr>
              <w:t>их</w:t>
            </w:r>
            <w:r w:rsidR="003F4101" w:rsidRPr="005218A8">
              <w:rPr>
                <w:rFonts w:ascii="Times New Roman" w:hAnsi="Times New Roman" w:cs="Times New Roman"/>
                <w:color w:val="000000"/>
              </w:rPr>
              <w:t xml:space="preserve"> будівельн</w:t>
            </w:r>
            <w:r w:rsidRPr="005218A8">
              <w:rPr>
                <w:rFonts w:ascii="Times New Roman" w:hAnsi="Times New Roman" w:cs="Times New Roman"/>
                <w:color w:val="000000"/>
              </w:rPr>
              <w:t>их</w:t>
            </w:r>
            <w:r w:rsidR="003F4101" w:rsidRPr="005218A8">
              <w:rPr>
                <w:rFonts w:ascii="Times New Roman" w:hAnsi="Times New Roman" w:cs="Times New Roman"/>
                <w:color w:val="000000"/>
              </w:rPr>
              <w:t xml:space="preserve"> матеріал</w:t>
            </w:r>
            <w:r w:rsidRPr="005218A8">
              <w:rPr>
                <w:rFonts w:ascii="Times New Roman" w:hAnsi="Times New Roman" w:cs="Times New Roman"/>
                <w:color w:val="000000"/>
              </w:rPr>
              <w:t>ів</w:t>
            </w:r>
          </w:p>
          <w:p w:rsidR="003F4101" w:rsidRPr="005218A8" w:rsidRDefault="00402098"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Улаштування</w:t>
            </w:r>
            <w:r w:rsidR="003F4101" w:rsidRPr="005218A8">
              <w:rPr>
                <w:rFonts w:ascii="Times New Roman" w:hAnsi="Times New Roman" w:cs="Times New Roman"/>
                <w:color w:val="000000"/>
              </w:rPr>
              <w:t xml:space="preserve"> навколо об’єктів інфраструктури пожежобезпечн</w:t>
            </w:r>
            <w:r w:rsidRPr="005218A8">
              <w:rPr>
                <w:rFonts w:ascii="Times New Roman" w:hAnsi="Times New Roman" w:cs="Times New Roman"/>
                <w:color w:val="000000"/>
              </w:rPr>
              <w:t>ого</w:t>
            </w:r>
            <w:r w:rsidR="003F4101" w:rsidRPr="005218A8">
              <w:rPr>
                <w:rFonts w:ascii="Times New Roman" w:hAnsi="Times New Roman" w:cs="Times New Roman"/>
                <w:color w:val="000000"/>
              </w:rPr>
              <w:t xml:space="preserve"> прост</w:t>
            </w:r>
            <w:r w:rsidRPr="005218A8">
              <w:rPr>
                <w:rFonts w:ascii="Times New Roman" w:hAnsi="Times New Roman" w:cs="Times New Roman"/>
                <w:color w:val="000000"/>
              </w:rPr>
              <w:t>ору</w:t>
            </w:r>
            <w:r w:rsidR="003F4101" w:rsidRPr="005218A8">
              <w:rPr>
                <w:rFonts w:ascii="Times New Roman" w:hAnsi="Times New Roman" w:cs="Times New Roman"/>
                <w:color w:val="000000"/>
              </w:rPr>
              <w:t xml:space="preserve"> (наприклад, пожежозахисн</w:t>
            </w:r>
            <w:r w:rsidRPr="005218A8">
              <w:rPr>
                <w:rFonts w:ascii="Times New Roman" w:hAnsi="Times New Roman" w:cs="Times New Roman"/>
                <w:color w:val="000000"/>
              </w:rPr>
              <w:t>их</w:t>
            </w:r>
            <w:r w:rsidR="003F4101" w:rsidRPr="005218A8">
              <w:rPr>
                <w:rFonts w:ascii="Times New Roman" w:hAnsi="Times New Roman" w:cs="Times New Roman"/>
                <w:color w:val="000000"/>
              </w:rPr>
              <w:t xml:space="preserve"> смуг, висаджування вогнестійких видів рослин)</w:t>
            </w:r>
          </w:p>
        </w:tc>
      </w:tr>
      <w:tr w:rsidR="003F4101" w:rsidRPr="005218A8" w:rsidTr="005218A8">
        <w:tc>
          <w:tcPr>
            <w:tcW w:w="16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Екстремальні опади, річкові повені та зливові паводки</w:t>
            </w:r>
          </w:p>
        </w:tc>
        <w:tc>
          <w:tcPr>
            <w:tcW w:w="8025" w:type="dxa"/>
          </w:tcPr>
          <w:p w:rsidR="003F4101" w:rsidRPr="005218A8" w:rsidRDefault="003F410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Врах</w:t>
            </w:r>
            <w:r w:rsidR="00402098" w:rsidRPr="005218A8">
              <w:rPr>
                <w:rFonts w:ascii="Times New Roman" w:hAnsi="Times New Roman" w:cs="Times New Roman"/>
                <w:color w:val="000000"/>
              </w:rPr>
              <w:t xml:space="preserve">ування </w:t>
            </w:r>
            <w:r w:rsidRPr="005218A8">
              <w:rPr>
                <w:rFonts w:ascii="Times New Roman" w:hAnsi="Times New Roman" w:cs="Times New Roman"/>
                <w:color w:val="000000"/>
              </w:rPr>
              <w:t>в проєктах будівництва ризик</w:t>
            </w:r>
            <w:r w:rsidR="00402098" w:rsidRPr="005218A8">
              <w:rPr>
                <w:rFonts w:ascii="Times New Roman" w:hAnsi="Times New Roman" w:cs="Times New Roman"/>
                <w:color w:val="000000"/>
              </w:rPr>
              <w:t>ів</w:t>
            </w:r>
            <w:r w:rsidRPr="005218A8">
              <w:rPr>
                <w:rFonts w:ascii="Times New Roman" w:hAnsi="Times New Roman" w:cs="Times New Roman"/>
                <w:color w:val="000000"/>
              </w:rPr>
              <w:t xml:space="preserve"> підвищення рівня поверхневих і підземних вод (наприклад, будівництво на піднесених ділянках або стовпах, створення протипаводкових бар’єрів навколо вразливої до повеней інфраструктури, встановлення клапанів зворотного потоку в системах водовідведення для захисту приміщень від затоплення тощо)</w:t>
            </w:r>
          </w:p>
          <w:p w:rsidR="003F4101" w:rsidRPr="005218A8" w:rsidRDefault="003F410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Підвищ</w:t>
            </w:r>
            <w:r w:rsidR="00402098" w:rsidRPr="005218A8">
              <w:rPr>
                <w:rFonts w:ascii="Times New Roman" w:hAnsi="Times New Roman" w:cs="Times New Roman"/>
                <w:color w:val="000000"/>
              </w:rPr>
              <w:t>ення</w:t>
            </w:r>
            <w:r w:rsidRPr="005218A8">
              <w:rPr>
                <w:rFonts w:ascii="Times New Roman" w:hAnsi="Times New Roman" w:cs="Times New Roman"/>
                <w:color w:val="000000"/>
              </w:rPr>
              <w:t xml:space="preserve"> ефективн</w:t>
            </w:r>
            <w:r w:rsidR="00402098" w:rsidRPr="005218A8">
              <w:rPr>
                <w:rFonts w:ascii="Times New Roman" w:hAnsi="Times New Roman" w:cs="Times New Roman"/>
                <w:color w:val="000000"/>
              </w:rPr>
              <w:t>ості</w:t>
            </w:r>
            <w:r w:rsidRPr="005218A8">
              <w:rPr>
                <w:rFonts w:ascii="Times New Roman" w:hAnsi="Times New Roman" w:cs="Times New Roman"/>
                <w:color w:val="000000"/>
              </w:rPr>
              <w:t xml:space="preserve"> систем відведення поверхневого стоку на ділянках планованої діяльності</w:t>
            </w:r>
          </w:p>
        </w:tc>
      </w:tr>
      <w:tr w:rsidR="003F4101" w:rsidRPr="005218A8" w:rsidTr="005218A8">
        <w:tc>
          <w:tcPr>
            <w:tcW w:w="16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Шторми та сильні вітри</w:t>
            </w:r>
          </w:p>
        </w:tc>
        <w:tc>
          <w:tcPr>
            <w:tcW w:w="8025" w:type="dxa"/>
          </w:tcPr>
          <w:p w:rsidR="003F4101" w:rsidRPr="005218A8" w:rsidRDefault="00EC1306"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Забезпечення</w:t>
            </w:r>
            <w:r w:rsidR="003F4101" w:rsidRPr="005218A8">
              <w:rPr>
                <w:rFonts w:ascii="Times New Roman" w:hAnsi="Times New Roman" w:cs="Times New Roman"/>
                <w:color w:val="000000"/>
              </w:rPr>
              <w:t xml:space="preserve"> стійк</w:t>
            </w:r>
            <w:r w:rsidRPr="005218A8">
              <w:rPr>
                <w:rFonts w:ascii="Times New Roman" w:hAnsi="Times New Roman" w:cs="Times New Roman"/>
                <w:color w:val="000000"/>
              </w:rPr>
              <w:t>ості</w:t>
            </w:r>
            <w:r w:rsidR="003F4101" w:rsidRPr="005218A8">
              <w:rPr>
                <w:rFonts w:ascii="Times New Roman" w:hAnsi="Times New Roman" w:cs="Times New Roman"/>
                <w:color w:val="000000"/>
              </w:rPr>
              <w:t xml:space="preserve"> конструкцій до поривів сильного вітру та штормів</w:t>
            </w:r>
          </w:p>
          <w:p w:rsidR="008B38D8" w:rsidRPr="005218A8" w:rsidRDefault="008B38D8"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Автономне електропостачання на випадок пошкодження ліній електропередачі</w:t>
            </w:r>
          </w:p>
        </w:tc>
      </w:tr>
      <w:tr w:rsidR="003F4101" w:rsidRPr="005218A8" w:rsidTr="005218A8">
        <w:tc>
          <w:tcPr>
            <w:tcW w:w="16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Зсуви</w:t>
            </w:r>
          </w:p>
        </w:tc>
        <w:tc>
          <w:tcPr>
            <w:tcW w:w="8025" w:type="dxa"/>
          </w:tcPr>
          <w:p w:rsidR="003F4101" w:rsidRPr="005218A8" w:rsidRDefault="00EC1306"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Забезпечення</w:t>
            </w:r>
            <w:r w:rsidR="003F4101" w:rsidRPr="005218A8">
              <w:rPr>
                <w:rFonts w:ascii="Times New Roman" w:hAnsi="Times New Roman" w:cs="Times New Roman"/>
                <w:color w:val="000000"/>
              </w:rPr>
              <w:t xml:space="preserve"> стійк</w:t>
            </w:r>
            <w:r w:rsidRPr="005218A8">
              <w:rPr>
                <w:rFonts w:ascii="Times New Roman" w:hAnsi="Times New Roman" w:cs="Times New Roman"/>
                <w:color w:val="000000"/>
              </w:rPr>
              <w:t>ості</w:t>
            </w:r>
            <w:r w:rsidR="003F4101" w:rsidRPr="005218A8">
              <w:rPr>
                <w:rFonts w:ascii="Times New Roman" w:hAnsi="Times New Roman" w:cs="Times New Roman"/>
                <w:color w:val="000000"/>
              </w:rPr>
              <w:t xml:space="preserve"> поверхонь на схилах і контрол</w:t>
            </w:r>
            <w:r w:rsidRPr="005218A8">
              <w:rPr>
                <w:rFonts w:ascii="Times New Roman" w:hAnsi="Times New Roman" w:cs="Times New Roman"/>
                <w:color w:val="000000"/>
              </w:rPr>
              <w:t>ю</w:t>
            </w:r>
            <w:r w:rsidR="003F4101" w:rsidRPr="005218A8">
              <w:rPr>
                <w:rFonts w:ascii="Times New Roman" w:hAnsi="Times New Roman" w:cs="Times New Roman"/>
                <w:color w:val="000000"/>
              </w:rPr>
              <w:t xml:space="preserve"> поверхневої ерозії (наприклад, шляхом висаджування рослинності, що швидко закріплюється)</w:t>
            </w:r>
          </w:p>
          <w:p w:rsidR="003F4101" w:rsidRPr="005218A8" w:rsidRDefault="003F410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Впровадж</w:t>
            </w:r>
            <w:r w:rsidR="00EC1306" w:rsidRPr="005218A8">
              <w:rPr>
                <w:rFonts w:ascii="Times New Roman" w:hAnsi="Times New Roman" w:cs="Times New Roman"/>
                <w:color w:val="000000"/>
              </w:rPr>
              <w:t>ення</w:t>
            </w:r>
            <w:r w:rsidRPr="005218A8">
              <w:rPr>
                <w:rFonts w:ascii="Times New Roman" w:hAnsi="Times New Roman" w:cs="Times New Roman"/>
                <w:color w:val="000000"/>
              </w:rPr>
              <w:t xml:space="preserve"> дренажн</w:t>
            </w:r>
            <w:r w:rsidR="00EC1306" w:rsidRPr="005218A8">
              <w:rPr>
                <w:rFonts w:ascii="Times New Roman" w:hAnsi="Times New Roman" w:cs="Times New Roman"/>
                <w:color w:val="000000"/>
              </w:rPr>
              <w:t>их</w:t>
            </w:r>
            <w:r w:rsidRPr="005218A8">
              <w:rPr>
                <w:rFonts w:ascii="Times New Roman" w:hAnsi="Times New Roman" w:cs="Times New Roman"/>
                <w:color w:val="000000"/>
              </w:rPr>
              <w:t xml:space="preserve"> конструкці</w:t>
            </w:r>
            <w:r w:rsidR="00EC1306" w:rsidRPr="005218A8">
              <w:rPr>
                <w:rFonts w:ascii="Times New Roman" w:hAnsi="Times New Roman" w:cs="Times New Roman"/>
                <w:color w:val="000000"/>
              </w:rPr>
              <w:t>й</w:t>
            </w:r>
            <w:r w:rsidRPr="005218A8">
              <w:rPr>
                <w:rFonts w:ascii="Times New Roman" w:hAnsi="Times New Roman" w:cs="Times New Roman"/>
                <w:color w:val="000000"/>
              </w:rPr>
              <w:t xml:space="preserve"> для зниження ризику ерозії на відкритих поверхнях</w:t>
            </w:r>
          </w:p>
        </w:tc>
      </w:tr>
      <w:tr w:rsidR="003F4101" w:rsidRPr="005218A8" w:rsidTr="005218A8">
        <w:tc>
          <w:tcPr>
            <w:tcW w:w="16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Підвищення рівня моря</w:t>
            </w:r>
          </w:p>
        </w:tc>
        <w:tc>
          <w:tcPr>
            <w:tcW w:w="8025" w:type="dxa"/>
          </w:tcPr>
          <w:p w:rsidR="003F4101" w:rsidRPr="005218A8" w:rsidRDefault="00EC1306"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Передбачення</w:t>
            </w:r>
            <w:r w:rsidR="003F4101" w:rsidRPr="005218A8">
              <w:rPr>
                <w:rFonts w:ascii="Times New Roman" w:hAnsi="Times New Roman" w:cs="Times New Roman"/>
                <w:color w:val="000000"/>
              </w:rPr>
              <w:t xml:space="preserve"> можлив</w:t>
            </w:r>
            <w:r w:rsidRPr="005218A8">
              <w:rPr>
                <w:rFonts w:ascii="Times New Roman" w:hAnsi="Times New Roman" w:cs="Times New Roman"/>
                <w:color w:val="000000"/>
              </w:rPr>
              <w:t>ості</w:t>
            </w:r>
            <w:r w:rsidR="003F4101" w:rsidRPr="005218A8">
              <w:rPr>
                <w:rFonts w:ascii="Times New Roman" w:hAnsi="Times New Roman" w:cs="Times New Roman"/>
                <w:color w:val="000000"/>
              </w:rPr>
              <w:t xml:space="preserve"> змін у конструкціях для врахування </w:t>
            </w:r>
            <w:r w:rsidRPr="005218A8">
              <w:rPr>
                <w:rFonts w:ascii="Times New Roman" w:hAnsi="Times New Roman" w:cs="Times New Roman"/>
                <w:color w:val="000000"/>
              </w:rPr>
              <w:t>ймовірного</w:t>
            </w:r>
            <w:r w:rsidR="003F4101" w:rsidRPr="005218A8">
              <w:rPr>
                <w:rFonts w:ascii="Times New Roman" w:hAnsi="Times New Roman" w:cs="Times New Roman"/>
                <w:color w:val="000000"/>
              </w:rPr>
              <w:t xml:space="preserve"> підвищення рівня моря</w:t>
            </w:r>
          </w:p>
        </w:tc>
      </w:tr>
      <w:tr w:rsidR="003F4101" w:rsidRPr="005218A8" w:rsidTr="005218A8">
        <w:tc>
          <w:tcPr>
            <w:tcW w:w="1614" w:type="dxa"/>
          </w:tcPr>
          <w:p w:rsidR="003F4101" w:rsidRPr="005218A8" w:rsidRDefault="003F4101" w:rsidP="00EE2288">
            <w:pPr>
              <w:jc w:val="left"/>
              <w:rPr>
                <w:rFonts w:ascii="Times New Roman" w:hAnsi="Times New Roman" w:cs="Times New Roman"/>
                <w:color w:val="000000"/>
              </w:rPr>
            </w:pPr>
            <w:r w:rsidRPr="005218A8">
              <w:rPr>
                <w:rFonts w:ascii="Times New Roman" w:hAnsi="Times New Roman" w:cs="Times New Roman"/>
                <w:color w:val="000000"/>
              </w:rPr>
              <w:t>Хвилі холоду та сніг</w:t>
            </w:r>
          </w:p>
        </w:tc>
        <w:tc>
          <w:tcPr>
            <w:tcW w:w="8025" w:type="dxa"/>
          </w:tcPr>
          <w:p w:rsidR="003F4101" w:rsidRPr="005218A8" w:rsidRDefault="003F410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Забезпеч</w:t>
            </w:r>
            <w:r w:rsidR="00EC1306" w:rsidRPr="005218A8">
              <w:rPr>
                <w:rFonts w:ascii="Times New Roman" w:hAnsi="Times New Roman" w:cs="Times New Roman"/>
                <w:color w:val="000000"/>
              </w:rPr>
              <w:t>ення</w:t>
            </w:r>
            <w:r w:rsidRPr="005218A8">
              <w:rPr>
                <w:rFonts w:ascii="Times New Roman" w:hAnsi="Times New Roman" w:cs="Times New Roman"/>
                <w:color w:val="000000"/>
              </w:rPr>
              <w:t xml:space="preserve"> захист</w:t>
            </w:r>
            <w:r w:rsidR="00EC1306" w:rsidRPr="005218A8">
              <w:rPr>
                <w:rFonts w:ascii="Times New Roman" w:hAnsi="Times New Roman" w:cs="Times New Roman"/>
                <w:color w:val="000000"/>
              </w:rPr>
              <w:t>у</w:t>
            </w:r>
            <w:r w:rsidRPr="005218A8">
              <w:rPr>
                <w:rFonts w:ascii="Times New Roman" w:hAnsi="Times New Roman" w:cs="Times New Roman"/>
                <w:color w:val="000000"/>
              </w:rPr>
              <w:t xml:space="preserve"> конструкцій від </w:t>
            </w:r>
            <w:r w:rsidR="00EC1306" w:rsidRPr="005218A8">
              <w:rPr>
                <w:rFonts w:ascii="Times New Roman" w:hAnsi="Times New Roman" w:cs="Times New Roman"/>
                <w:color w:val="000000"/>
              </w:rPr>
              <w:t>аномально низьких температур</w:t>
            </w:r>
            <w:r w:rsidRPr="005218A8">
              <w:rPr>
                <w:rFonts w:ascii="Times New Roman" w:hAnsi="Times New Roman" w:cs="Times New Roman"/>
                <w:color w:val="000000"/>
              </w:rPr>
              <w:t xml:space="preserve"> та снігу (наприклад, використання морозостійких матеріалів</w:t>
            </w:r>
            <w:r w:rsidR="00EC1306" w:rsidRPr="005218A8">
              <w:rPr>
                <w:rFonts w:ascii="Times New Roman" w:hAnsi="Times New Roman" w:cs="Times New Roman"/>
                <w:color w:val="000000"/>
              </w:rPr>
              <w:t xml:space="preserve"> та</w:t>
            </w:r>
            <w:r w:rsidRPr="005218A8">
              <w:rPr>
                <w:rFonts w:ascii="Times New Roman" w:hAnsi="Times New Roman" w:cs="Times New Roman"/>
                <w:color w:val="000000"/>
              </w:rPr>
              <w:t xml:space="preserve"> конструкцій, що витримують </w:t>
            </w:r>
            <w:r w:rsidR="00EC1306" w:rsidRPr="005218A8">
              <w:rPr>
                <w:rFonts w:ascii="Times New Roman" w:hAnsi="Times New Roman" w:cs="Times New Roman"/>
                <w:color w:val="000000"/>
              </w:rPr>
              <w:t xml:space="preserve">значне </w:t>
            </w:r>
            <w:r w:rsidRPr="005218A8">
              <w:rPr>
                <w:rFonts w:ascii="Times New Roman" w:hAnsi="Times New Roman" w:cs="Times New Roman"/>
                <w:color w:val="000000"/>
              </w:rPr>
              <w:t>снігове навантаження</w:t>
            </w:r>
            <w:r w:rsidR="00EC1306" w:rsidRPr="005218A8">
              <w:rPr>
                <w:rFonts w:ascii="Times New Roman" w:hAnsi="Times New Roman" w:cs="Times New Roman"/>
                <w:color w:val="000000"/>
              </w:rPr>
              <w:t>)</w:t>
            </w:r>
          </w:p>
          <w:p w:rsidR="008B38D8" w:rsidRPr="005218A8" w:rsidRDefault="008B38D8"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Забезпечення резервного підключення об’єктів планованої діяльності до енергетичних, водопровідних, транспортних та інформаційно-комунікаційних мереж під час довготривалих снігових заносів і морозів</w:t>
            </w:r>
          </w:p>
        </w:tc>
      </w:tr>
      <w:tr w:rsidR="003F4101" w:rsidRPr="005218A8" w:rsidTr="005218A8">
        <w:tc>
          <w:tcPr>
            <w:tcW w:w="1614" w:type="dxa"/>
          </w:tcPr>
          <w:p w:rsidR="003F4101" w:rsidRPr="005218A8" w:rsidRDefault="00EC1306" w:rsidP="00EE2288">
            <w:pPr>
              <w:jc w:val="left"/>
              <w:rPr>
                <w:rFonts w:ascii="Times New Roman" w:hAnsi="Times New Roman" w:cs="Times New Roman"/>
                <w:color w:val="000000"/>
              </w:rPr>
            </w:pPr>
            <w:r w:rsidRPr="005218A8">
              <w:rPr>
                <w:rFonts w:ascii="Times New Roman" w:hAnsi="Times New Roman" w:cs="Times New Roman"/>
                <w:color w:val="000000"/>
              </w:rPr>
              <w:t>Інверсії температури</w:t>
            </w:r>
          </w:p>
        </w:tc>
        <w:tc>
          <w:tcPr>
            <w:tcW w:w="8025" w:type="dxa"/>
          </w:tcPr>
          <w:p w:rsidR="003F4101" w:rsidRPr="005218A8" w:rsidRDefault="003F4101" w:rsidP="00792B14">
            <w:pPr>
              <w:pStyle w:val="af1"/>
              <w:numPr>
                <w:ilvl w:val="0"/>
                <w:numId w:val="12"/>
              </w:numPr>
              <w:ind w:left="316" w:hanging="283"/>
              <w:rPr>
                <w:rFonts w:ascii="Times New Roman" w:hAnsi="Times New Roman" w:cs="Times New Roman"/>
                <w:color w:val="000000"/>
              </w:rPr>
            </w:pPr>
            <w:r w:rsidRPr="005218A8">
              <w:rPr>
                <w:rFonts w:ascii="Times New Roman" w:hAnsi="Times New Roman" w:cs="Times New Roman"/>
                <w:color w:val="000000"/>
              </w:rPr>
              <w:t>Забезпе</w:t>
            </w:r>
            <w:r w:rsidR="00EC1306" w:rsidRPr="005218A8">
              <w:rPr>
                <w:rFonts w:ascii="Times New Roman" w:hAnsi="Times New Roman" w:cs="Times New Roman"/>
                <w:color w:val="000000"/>
              </w:rPr>
              <w:t>чення</w:t>
            </w:r>
            <w:r w:rsidRPr="005218A8">
              <w:rPr>
                <w:rFonts w:ascii="Times New Roman" w:hAnsi="Times New Roman" w:cs="Times New Roman"/>
                <w:color w:val="000000"/>
              </w:rPr>
              <w:t xml:space="preserve"> стійк</w:t>
            </w:r>
            <w:r w:rsidR="00EC1306" w:rsidRPr="005218A8">
              <w:rPr>
                <w:rFonts w:ascii="Times New Roman" w:hAnsi="Times New Roman" w:cs="Times New Roman"/>
                <w:color w:val="000000"/>
              </w:rPr>
              <w:t>ості</w:t>
            </w:r>
            <w:r w:rsidRPr="005218A8">
              <w:rPr>
                <w:rFonts w:ascii="Times New Roman" w:hAnsi="Times New Roman" w:cs="Times New Roman"/>
                <w:color w:val="000000"/>
              </w:rPr>
              <w:t xml:space="preserve"> конструкцій та матеріалів до перепадів температур</w:t>
            </w:r>
            <w:r w:rsidR="00EC1306" w:rsidRPr="005218A8">
              <w:rPr>
                <w:rFonts w:ascii="Times New Roman" w:hAnsi="Times New Roman" w:cs="Times New Roman"/>
                <w:color w:val="000000"/>
              </w:rPr>
              <w:t xml:space="preserve"> (замерзання-відтавання)</w:t>
            </w:r>
            <w:r w:rsidRPr="005218A8">
              <w:rPr>
                <w:rFonts w:ascii="Times New Roman" w:hAnsi="Times New Roman" w:cs="Times New Roman"/>
                <w:color w:val="000000"/>
              </w:rPr>
              <w:t xml:space="preserve"> і  потрапляння вологи всередину матеріалу</w:t>
            </w:r>
          </w:p>
        </w:tc>
      </w:tr>
    </w:tbl>
    <w:p w:rsidR="005218A8" w:rsidRDefault="005218A8" w:rsidP="005218A8">
      <w:pPr>
        <w:pBdr>
          <w:top w:val="nil"/>
          <w:left w:val="nil"/>
          <w:bottom w:val="nil"/>
          <w:right w:val="nil"/>
          <w:between w:val="nil"/>
        </w:pBdr>
        <w:spacing w:line="240" w:lineRule="auto"/>
        <w:ind w:firstLine="567"/>
        <w:rPr>
          <w:rFonts w:ascii="Times New Roman" w:hAnsi="Times New Roman" w:cs="Times New Roman"/>
          <w:sz w:val="28"/>
          <w:szCs w:val="28"/>
        </w:rPr>
      </w:pPr>
    </w:p>
    <w:p w:rsidR="00EC1306" w:rsidRPr="005218A8" w:rsidRDefault="00EC1306" w:rsidP="005218A8">
      <w:pPr>
        <w:pBdr>
          <w:top w:val="nil"/>
          <w:left w:val="nil"/>
          <w:bottom w:val="nil"/>
          <w:right w:val="nil"/>
          <w:between w:val="nil"/>
        </w:pBdr>
        <w:spacing w:line="240" w:lineRule="auto"/>
        <w:ind w:firstLine="567"/>
        <w:rPr>
          <w:rFonts w:ascii="Times New Roman" w:hAnsi="Times New Roman" w:cs="Times New Roman"/>
          <w:sz w:val="28"/>
          <w:szCs w:val="28"/>
        </w:rPr>
      </w:pPr>
      <w:r w:rsidRPr="005218A8">
        <w:rPr>
          <w:rFonts w:ascii="Times New Roman" w:hAnsi="Times New Roman" w:cs="Times New Roman"/>
          <w:sz w:val="28"/>
          <w:szCs w:val="28"/>
        </w:rPr>
        <w:t>Якщо дозволяють технічні та організаційні умови, пріоритет слід надавати природоорієнтованим рішенням (</w:t>
      </w:r>
      <w:r w:rsidRPr="005218A8">
        <w:rPr>
          <w:rFonts w:ascii="Times New Roman" w:hAnsi="Times New Roman" w:cs="Times New Roman"/>
          <w:sz w:val="28"/>
          <w:szCs w:val="28"/>
          <w:lang w:val="en-GB"/>
        </w:rPr>
        <w:t>nature</w:t>
      </w:r>
      <w:r w:rsidRPr="005218A8">
        <w:rPr>
          <w:rFonts w:ascii="Times New Roman" w:hAnsi="Times New Roman" w:cs="Times New Roman"/>
          <w:sz w:val="28"/>
          <w:szCs w:val="28"/>
        </w:rPr>
        <w:t>-</w:t>
      </w:r>
      <w:r w:rsidRPr="005218A8">
        <w:rPr>
          <w:rFonts w:ascii="Times New Roman" w:hAnsi="Times New Roman" w:cs="Times New Roman"/>
          <w:sz w:val="28"/>
          <w:szCs w:val="28"/>
          <w:lang w:val="en-GB"/>
        </w:rPr>
        <w:t>based</w:t>
      </w:r>
      <w:r w:rsidRPr="005218A8">
        <w:rPr>
          <w:rFonts w:ascii="Times New Roman" w:hAnsi="Times New Roman" w:cs="Times New Roman"/>
          <w:sz w:val="28"/>
          <w:szCs w:val="28"/>
        </w:rPr>
        <w:t xml:space="preserve"> </w:t>
      </w:r>
      <w:r w:rsidRPr="005218A8">
        <w:rPr>
          <w:rFonts w:ascii="Times New Roman" w:hAnsi="Times New Roman" w:cs="Times New Roman"/>
          <w:sz w:val="28"/>
          <w:szCs w:val="28"/>
          <w:lang w:val="en-GB"/>
        </w:rPr>
        <w:t>solutions</w:t>
      </w:r>
      <w:r w:rsidRPr="005218A8">
        <w:rPr>
          <w:rFonts w:ascii="Times New Roman" w:hAnsi="Times New Roman" w:cs="Times New Roman"/>
          <w:sz w:val="28"/>
          <w:szCs w:val="28"/>
        </w:rPr>
        <w:t xml:space="preserve">) як найбільш ефективним з точки зору мінімізації втручання в довкілля та високої кліматичної </w:t>
      </w:r>
      <w:r w:rsidR="009E5F30">
        <w:rPr>
          <w:rFonts w:ascii="Times New Roman" w:hAnsi="Times New Roman" w:cs="Times New Roman"/>
          <w:sz w:val="28"/>
          <w:szCs w:val="28"/>
        </w:rPr>
        <w:t xml:space="preserve">                     </w:t>
      </w:r>
      <w:r w:rsidRPr="005218A8">
        <w:rPr>
          <w:rFonts w:ascii="Times New Roman" w:hAnsi="Times New Roman" w:cs="Times New Roman"/>
          <w:sz w:val="28"/>
          <w:szCs w:val="28"/>
        </w:rPr>
        <w:t>стійкості</w:t>
      </w:r>
      <w:r w:rsidR="007376F7" w:rsidRPr="005218A8">
        <w:rPr>
          <w:rStyle w:val="af"/>
          <w:rFonts w:ascii="Times New Roman" w:hAnsi="Times New Roman" w:cs="Times New Roman"/>
          <w:sz w:val="28"/>
          <w:szCs w:val="28"/>
        </w:rPr>
        <w:footnoteReference w:id="59"/>
      </w:r>
      <w:r w:rsidR="007376F7" w:rsidRPr="005218A8">
        <w:rPr>
          <w:rFonts w:ascii="Times New Roman" w:hAnsi="Times New Roman" w:cs="Times New Roman"/>
          <w:sz w:val="28"/>
          <w:szCs w:val="28"/>
        </w:rPr>
        <w:t xml:space="preserve"> </w:t>
      </w:r>
      <w:r w:rsidR="007376F7" w:rsidRPr="005218A8">
        <w:rPr>
          <w:rStyle w:val="af"/>
          <w:rFonts w:ascii="Times New Roman" w:hAnsi="Times New Roman" w:cs="Times New Roman"/>
          <w:sz w:val="28"/>
          <w:szCs w:val="28"/>
        </w:rPr>
        <w:footnoteReference w:id="60"/>
      </w:r>
      <w:r w:rsidRPr="005218A8">
        <w:rPr>
          <w:rFonts w:ascii="Times New Roman" w:hAnsi="Times New Roman" w:cs="Times New Roman"/>
          <w:sz w:val="28"/>
          <w:szCs w:val="28"/>
        </w:rPr>
        <w:t>.</w:t>
      </w:r>
    </w:p>
    <w:p w:rsidR="007376F7" w:rsidRDefault="007376F7" w:rsidP="005218A8">
      <w:pPr>
        <w:pBdr>
          <w:top w:val="nil"/>
          <w:left w:val="nil"/>
          <w:bottom w:val="nil"/>
          <w:right w:val="nil"/>
          <w:between w:val="nil"/>
        </w:pBdr>
        <w:spacing w:line="240" w:lineRule="auto"/>
        <w:ind w:firstLine="567"/>
        <w:rPr>
          <w:rFonts w:ascii="Times New Roman" w:hAnsi="Times New Roman" w:cs="Times New Roman"/>
          <w:sz w:val="28"/>
          <w:szCs w:val="28"/>
        </w:rPr>
      </w:pPr>
      <w:r w:rsidRPr="005218A8">
        <w:rPr>
          <w:rFonts w:ascii="Times New Roman" w:hAnsi="Times New Roman" w:cs="Times New Roman"/>
          <w:sz w:val="28"/>
          <w:szCs w:val="28"/>
        </w:rPr>
        <w:t>За результатами аналізу й визначення необхідних заходів з адаптації рекомендується скласти план їхнього впровадження, який має містити перелік заходів з їх коротким описом та обґрунтуванням, терміни реалізації та очікувану ефективність. Детальні настанови щодо підбору релевантних заходів, складання плану, реалізації заходів та моніторингу їх ефективності</w:t>
      </w:r>
      <w:r w:rsidR="00EF2744" w:rsidRPr="005218A8">
        <w:rPr>
          <w:rFonts w:ascii="Times New Roman" w:hAnsi="Times New Roman" w:cs="Times New Roman"/>
          <w:sz w:val="28"/>
          <w:szCs w:val="28"/>
        </w:rPr>
        <w:t>, а також інші змістовні матеріали щодо адаптації до зміни клімату,</w:t>
      </w:r>
      <w:r w:rsidRPr="005218A8">
        <w:rPr>
          <w:rFonts w:ascii="Times New Roman" w:hAnsi="Times New Roman" w:cs="Times New Roman"/>
          <w:sz w:val="28"/>
          <w:szCs w:val="28"/>
        </w:rPr>
        <w:t xml:space="preserve"> можна знайти на порталі Європейської платформи з адаптації до зміни клімату </w:t>
      </w:r>
      <w:r w:rsidRPr="005218A8">
        <w:rPr>
          <w:rFonts w:ascii="Times New Roman" w:hAnsi="Times New Roman" w:cs="Times New Roman"/>
          <w:sz w:val="28"/>
          <w:szCs w:val="28"/>
          <w:lang w:val="en-GB"/>
        </w:rPr>
        <w:t>Climate</w:t>
      </w:r>
      <w:r w:rsidRPr="005218A8">
        <w:rPr>
          <w:rFonts w:ascii="Times New Roman" w:hAnsi="Times New Roman" w:cs="Times New Roman"/>
          <w:sz w:val="28"/>
          <w:szCs w:val="28"/>
        </w:rPr>
        <w:t>-</w:t>
      </w:r>
      <w:r w:rsidRPr="005218A8">
        <w:rPr>
          <w:rFonts w:ascii="Times New Roman" w:hAnsi="Times New Roman" w:cs="Times New Roman"/>
          <w:sz w:val="28"/>
          <w:szCs w:val="28"/>
          <w:lang w:val="en-GB"/>
        </w:rPr>
        <w:t>ADAPT</w:t>
      </w:r>
      <w:r w:rsidRPr="005218A8">
        <w:rPr>
          <w:rStyle w:val="af"/>
          <w:rFonts w:ascii="Times New Roman" w:hAnsi="Times New Roman" w:cs="Times New Roman"/>
          <w:sz w:val="28"/>
          <w:szCs w:val="28"/>
          <w:lang w:val="en-GB"/>
        </w:rPr>
        <w:footnoteReference w:id="61"/>
      </w:r>
      <w:r w:rsidRPr="005218A8">
        <w:rPr>
          <w:rFonts w:ascii="Times New Roman" w:hAnsi="Times New Roman" w:cs="Times New Roman"/>
          <w:sz w:val="28"/>
          <w:szCs w:val="28"/>
        </w:rPr>
        <w:t>, розробленої спільно Європейською комісією та Європейським агентством з охорони довкілля.</w:t>
      </w:r>
    </w:p>
    <w:p w:rsidR="00D26325" w:rsidRDefault="00D26325" w:rsidP="005218A8">
      <w:pPr>
        <w:pBdr>
          <w:top w:val="nil"/>
          <w:left w:val="nil"/>
          <w:bottom w:val="nil"/>
          <w:right w:val="nil"/>
          <w:between w:val="nil"/>
        </w:pBdr>
        <w:spacing w:line="240" w:lineRule="auto"/>
        <w:ind w:firstLine="567"/>
        <w:rPr>
          <w:rFonts w:ascii="Times New Roman" w:hAnsi="Times New Roman" w:cs="Times New Roman"/>
          <w:sz w:val="28"/>
          <w:szCs w:val="28"/>
        </w:rPr>
      </w:pPr>
    </w:p>
    <w:p w:rsidR="00D26325" w:rsidRDefault="00724393" w:rsidP="00724393">
      <w:pPr>
        <w:pStyle w:val="1"/>
        <w:spacing w:after="0" w:line="240" w:lineRule="auto"/>
        <w:ind w:left="0" w:firstLine="567"/>
        <w:jc w:val="both"/>
        <w:rPr>
          <w:rFonts w:ascii="Times New Roman" w:hAnsi="Times New Roman" w:cs="Times New Roman"/>
          <w:b/>
          <w:smallCaps w:val="0"/>
          <w:color w:val="auto"/>
          <w:sz w:val="28"/>
          <w:szCs w:val="28"/>
        </w:rPr>
      </w:pPr>
      <w:r>
        <w:rPr>
          <w:rFonts w:ascii="Times New Roman" w:hAnsi="Times New Roman" w:cs="Times New Roman"/>
          <w:b/>
          <w:smallCaps w:val="0"/>
          <w:color w:val="auto"/>
          <w:sz w:val="28"/>
          <w:szCs w:val="28"/>
        </w:rPr>
        <w:t xml:space="preserve">  </w:t>
      </w:r>
      <w:r w:rsidR="00D26325" w:rsidRPr="00D26325">
        <w:rPr>
          <w:rFonts w:ascii="Times New Roman" w:hAnsi="Times New Roman" w:cs="Times New Roman"/>
          <w:b/>
          <w:smallCaps w:val="0"/>
          <w:color w:val="auto"/>
          <w:sz w:val="28"/>
          <w:szCs w:val="28"/>
        </w:rPr>
        <w:t xml:space="preserve">Оцінка </w:t>
      </w:r>
      <w:r w:rsidR="0017270B" w:rsidRPr="0017270B">
        <w:rPr>
          <w:rFonts w:ascii="Times New Roman" w:hAnsi="Times New Roman" w:cs="Times New Roman"/>
          <w:b/>
          <w:smallCaps w:val="0"/>
          <w:color w:val="auto"/>
          <w:sz w:val="28"/>
          <w:szCs w:val="28"/>
        </w:rPr>
        <w:t>очікуваного значного негативного впливу</w:t>
      </w:r>
      <w:r w:rsidR="00D26325" w:rsidRPr="00D26325">
        <w:rPr>
          <w:rFonts w:ascii="Times New Roman" w:hAnsi="Times New Roman" w:cs="Times New Roman"/>
          <w:b/>
          <w:smallCaps w:val="0"/>
          <w:color w:val="auto"/>
          <w:sz w:val="28"/>
          <w:szCs w:val="28"/>
        </w:rPr>
        <w:t xml:space="preserve">, зумовленого вразливістю до ризиків </w:t>
      </w:r>
      <w:r w:rsidR="00C17CB2">
        <w:rPr>
          <w:rFonts w:ascii="Times New Roman" w:hAnsi="Times New Roman" w:cs="Times New Roman"/>
          <w:b/>
          <w:smallCaps w:val="0"/>
          <w:color w:val="auto"/>
          <w:sz w:val="28"/>
          <w:szCs w:val="28"/>
        </w:rPr>
        <w:t>НС</w:t>
      </w:r>
      <w:r w:rsidR="00D26325" w:rsidRPr="00D26325">
        <w:rPr>
          <w:rFonts w:ascii="Times New Roman" w:hAnsi="Times New Roman" w:cs="Times New Roman"/>
          <w:b/>
          <w:smallCaps w:val="0"/>
          <w:color w:val="auto"/>
          <w:sz w:val="28"/>
          <w:szCs w:val="28"/>
        </w:rPr>
        <w:t>, пов’язаних з кліматичними факторами (8-й розділ звіту з ОВД)</w:t>
      </w:r>
    </w:p>
    <w:p w:rsidR="00D26325" w:rsidRPr="00D26325" w:rsidRDefault="00D26325" w:rsidP="00D26325">
      <w:pPr>
        <w:rPr>
          <w:rFonts w:ascii="Times New Roman" w:hAnsi="Times New Roman" w:cs="Times New Roman"/>
        </w:rPr>
      </w:pPr>
    </w:p>
    <w:p w:rsidR="004F6302" w:rsidRPr="0041006D" w:rsidRDefault="004F6302" w:rsidP="0041006D">
      <w:pPr>
        <w:spacing w:line="240" w:lineRule="auto"/>
        <w:ind w:firstLine="567"/>
        <w:rPr>
          <w:rFonts w:ascii="Times New Roman" w:hAnsi="Times New Roman" w:cs="Times New Roman"/>
          <w:sz w:val="28"/>
          <w:szCs w:val="28"/>
        </w:rPr>
      </w:pPr>
      <w:r w:rsidRPr="0041006D">
        <w:rPr>
          <w:rFonts w:ascii="Times New Roman" w:hAnsi="Times New Roman" w:cs="Times New Roman"/>
          <w:sz w:val="28"/>
          <w:szCs w:val="28"/>
        </w:rPr>
        <w:t>НС, пов’язані з кліматичними факторами, можуть бути спричинені природними стихійними явищами, викликаними несприятливими погодними умовами (метеорологічні явища – сильні зливи, шквальний вітер, снігові замети та хуртовини, сильна ожеледь, сильне налипання мокрого снігу, сильний туман) та небезпечними подіями (дощові паводки, річкові повені, лісові пожежі).</w:t>
      </w:r>
    </w:p>
    <w:p w:rsidR="00454D9C" w:rsidRPr="0041006D" w:rsidRDefault="00454D9C" w:rsidP="0041006D">
      <w:pPr>
        <w:spacing w:line="240" w:lineRule="auto"/>
        <w:ind w:firstLine="567"/>
        <w:rPr>
          <w:rFonts w:ascii="Times New Roman" w:hAnsi="Times New Roman" w:cs="Times New Roman"/>
          <w:sz w:val="28"/>
          <w:szCs w:val="28"/>
        </w:rPr>
      </w:pPr>
      <w:r w:rsidRPr="0041006D">
        <w:rPr>
          <w:rFonts w:ascii="Times New Roman" w:hAnsi="Times New Roman" w:cs="Times New Roman"/>
          <w:sz w:val="28"/>
          <w:szCs w:val="28"/>
        </w:rPr>
        <w:t>Оцінку впливу, зумовленого вразливістю</w:t>
      </w:r>
      <w:r w:rsidR="00C605DA" w:rsidRPr="0041006D">
        <w:rPr>
          <w:rFonts w:ascii="Times New Roman" w:hAnsi="Times New Roman" w:cs="Times New Roman"/>
          <w:sz w:val="28"/>
          <w:szCs w:val="28"/>
        </w:rPr>
        <w:t xml:space="preserve"> </w:t>
      </w:r>
      <w:r w:rsidRPr="0041006D">
        <w:rPr>
          <w:rFonts w:ascii="Times New Roman" w:hAnsi="Times New Roman" w:cs="Times New Roman"/>
          <w:sz w:val="28"/>
          <w:szCs w:val="28"/>
        </w:rPr>
        <w:t xml:space="preserve">до ризиків </w:t>
      </w:r>
      <w:r w:rsidR="004F6302" w:rsidRPr="0041006D">
        <w:rPr>
          <w:rFonts w:ascii="Times New Roman" w:hAnsi="Times New Roman" w:cs="Times New Roman"/>
          <w:sz w:val="28"/>
          <w:szCs w:val="28"/>
        </w:rPr>
        <w:t>НС</w:t>
      </w:r>
      <w:r w:rsidR="00C605DA" w:rsidRPr="0041006D">
        <w:rPr>
          <w:rFonts w:ascii="Times New Roman" w:hAnsi="Times New Roman" w:cs="Times New Roman"/>
          <w:sz w:val="28"/>
          <w:szCs w:val="28"/>
        </w:rPr>
        <w:t>, пов’язаних із кліматичними факторами, необхідно оцінити в двох аспектах:</w:t>
      </w:r>
    </w:p>
    <w:p w:rsidR="00454D9C" w:rsidRPr="0041006D" w:rsidRDefault="00C605DA" w:rsidP="0041006D">
      <w:pPr>
        <w:pStyle w:val="af1"/>
        <w:numPr>
          <w:ilvl w:val="0"/>
          <w:numId w:val="18"/>
        </w:numPr>
        <w:spacing w:line="240" w:lineRule="auto"/>
        <w:ind w:left="0" w:firstLine="567"/>
        <w:rPr>
          <w:rFonts w:ascii="Times New Roman" w:hAnsi="Times New Roman" w:cs="Times New Roman"/>
          <w:sz w:val="28"/>
          <w:szCs w:val="28"/>
        </w:rPr>
      </w:pPr>
      <w:r w:rsidRPr="0041006D">
        <w:rPr>
          <w:rFonts w:ascii="Times New Roman" w:hAnsi="Times New Roman" w:cs="Times New Roman"/>
          <w:sz w:val="28"/>
          <w:szCs w:val="28"/>
        </w:rPr>
        <w:t xml:space="preserve">ризики </w:t>
      </w:r>
      <w:r w:rsidR="00454D9C" w:rsidRPr="0041006D">
        <w:rPr>
          <w:rFonts w:ascii="Times New Roman" w:hAnsi="Times New Roman" w:cs="Times New Roman"/>
          <w:sz w:val="28"/>
          <w:szCs w:val="28"/>
        </w:rPr>
        <w:t>НС і</w:t>
      </w:r>
      <w:r w:rsidRPr="0041006D">
        <w:rPr>
          <w:rFonts w:ascii="Times New Roman" w:hAnsi="Times New Roman" w:cs="Times New Roman"/>
          <w:sz w:val="28"/>
          <w:szCs w:val="28"/>
        </w:rPr>
        <w:t>з наслідками пошкодження</w:t>
      </w:r>
      <w:r w:rsidR="00454D9C" w:rsidRPr="0041006D">
        <w:rPr>
          <w:rFonts w:ascii="Times New Roman" w:hAnsi="Times New Roman" w:cs="Times New Roman"/>
          <w:sz w:val="28"/>
          <w:szCs w:val="28"/>
        </w:rPr>
        <w:t xml:space="preserve"> об’єктів планованої діяльності</w:t>
      </w:r>
      <w:r w:rsidRPr="0041006D">
        <w:rPr>
          <w:rFonts w:ascii="Times New Roman" w:hAnsi="Times New Roman" w:cs="Times New Roman"/>
          <w:sz w:val="28"/>
          <w:szCs w:val="28"/>
        </w:rPr>
        <w:t>, втрати майна, завдання шкоди здоров’ю та загрози життю людей;</w:t>
      </w:r>
    </w:p>
    <w:p w:rsidR="00C605DA" w:rsidRPr="0041006D" w:rsidRDefault="00C605DA" w:rsidP="0041006D">
      <w:pPr>
        <w:pStyle w:val="af1"/>
        <w:numPr>
          <w:ilvl w:val="0"/>
          <w:numId w:val="18"/>
        </w:numPr>
        <w:spacing w:line="240" w:lineRule="auto"/>
        <w:ind w:left="0" w:firstLine="567"/>
        <w:rPr>
          <w:rFonts w:ascii="Times New Roman" w:hAnsi="Times New Roman" w:cs="Times New Roman"/>
          <w:sz w:val="28"/>
          <w:szCs w:val="28"/>
        </w:rPr>
      </w:pPr>
      <w:r w:rsidRPr="0041006D">
        <w:rPr>
          <w:rFonts w:ascii="Times New Roman" w:hAnsi="Times New Roman" w:cs="Times New Roman"/>
          <w:sz w:val="28"/>
          <w:szCs w:val="28"/>
        </w:rPr>
        <w:t>ризики забруднення або пошкодження компонентів довкілля у зоні впливу планованої діяльності внаслідок аварійних ситуацій на об’єктах планованої діяльності, спричинених кліматичними надзвичайними ситуаціями.</w:t>
      </w:r>
    </w:p>
    <w:p w:rsidR="00C605DA" w:rsidRPr="0041006D" w:rsidRDefault="00DD4119" w:rsidP="0041006D">
      <w:pPr>
        <w:spacing w:line="240" w:lineRule="auto"/>
        <w:ind w:firstLine="567"/>
        <w:rPr>
          <w:rFonts w:ascii="Times New Roman" w:hAnsi="Times New Roman" w:cs="Times New Roman"/>
          <w:sz w:val="28"/>
          <w:szCs w:val="28"/>
        </w:rPr>
      </w:pPr>
      <w:r w:rsidRPr="0041006D">
        <w:rPr>
          <w:rFonts w:ascii="Times New Roman" w:hAnsi="Times New Roman" w:cs="Times New Roman"/>
          <w:sz w:val="28"/>
          <w:szCs w:val="28"/>
        </w:rPr>
        <w:t xml:space="preserve">Ризики НС на об’єктах планованої діяльності, спричинених кліматичними факторами, можуть бути пов’язані з поваленням або руйнуванням конструкцій внаслідок шквальних вітрів і обледеніння, поступовою фізичною деградацією матеріалів і обладнання внаслідок тривалої спеки і температурних інверсій, виходом із ладу обладнання та аварійних ситуацій внаслідок затоплення робочих майданчиків або лісових пожеж на прилеглій території, а також іншими небезпечними ситуаціями. Для оцінки цього впливу рекомендується скласти перелік потенційних кліматичних загроз, оцінити ймовірність та можливу інтенсивність небезпечних кліматичних подій за даними історичних спостережень та прогнозних оцінок, оцінити ступінь вразливості інфраструктури та об’єктів планованої діяльності до впливу цих загроз, </w:t>
      </w:r>
      <w:r w:rsidR="008B38D8" w:rsidRPr="0041006D">
        <w:rPr>
          <w:rFonts w:ascii="Times New Roman" w:hAnsi="Times New Roman" w:cs="Times New Roman"/>
          <w:sz w:val="28"/>
          <w:szCs w:val="28"/>
        </w:rPr>
        <w:t>передбачити</w:t>
      </w:r>
      <w:r w:rsidRPr="0041006D">
        <w:rPr>
          <w:rFonts w:ascii="Times New Roman" w:hAnsi="Times New Roman" w:cs="Times New Roman"/>
          <w:sz w:val="28"/>
          <w:szCs w:val="28"/>
        </w:rPr>
        <w:t xml:space="preserve"> заходи захисту та мінімізації ризиків виникнення НС для найбільш вразливих об’єктів.</w:t>
      </w:r>
    </w:p>
    <w:p w:rsidR="004F6302" w:rsidRDefault="004F6302" w:rsidP="0041006D">
      <w:pPr>
        <w:spacing w:line="240" w:lineRule="auto"/>
        <w:ind w:firstLine="567"/>
        <w:rPr>
          <w:rFonts w:ascii="Times New Roman" w:hAnsi="Times New Roman" w:cs="Times New Roman"/>
          <w:sz w:val="28"/>
          <w:szCs w:val="28"/>
        </w:rPr>
      </w:pPr>
      <w:r w:rsidRPr="0041006D">
        <w:rPr>
          <w:rFonts w:ascii="Times New Roman" w:hAnsi="Times New Roman" w:cs="Times New Roman"/>
          <w:sz w:val="28"/>
          <w:szCs w:val="28"/>
        </w:rPr>
        <w:t xml:space="preserve">Для оцінки </w:t>
      </w:r>
      <w:r w:rsidR="008B38D8" w:rsidRPr="0041006D">
        <w:rPr>
          <w:rFonts w:ascii="Times New Roman" w:hAnsi="Times New Roman" w:cs="Times New Roman"/>
          <w:sz w:val="28"/>
          <w:szCs w:val="28"/>
        </w:rPr>
        <w:t xml:space="preserve">ризиків можливого забруднення або пошкодження компонентів довкілля у зоні впливу планованої діяльності </w:t>
      </w:r>
      <w:r w:rsidRPr="0041006D">
        <w:rPr>
          <w:rFonts w:ascii="Times New Roman" w:hAnsi="Times New Roman" w:cs="Times New Roman"/>
          <w:sz w:val="28"/>
          <w:szCs w:val="28"/>
        </w:rPr>
        <w:t xml:space="preserve">необхідно </w:t>
      </w:r>
      <w:r w:rsidR="008B38D8" w:rsidRPr="0041006D">
        <w:rPr>
          <w:rFonts w:ascii="Times New Roman" w:hAnsi="Times New Roman" w:cs="Times New Roman"/>
          <w:sz w:val="28"/>
          <w:szCs w:val="28"/>
        </w:rPr>
        <w:t>виокремити ті</w:t>
      </w:r>
      <w:r w:rsidRPr="0041006D">
        <w:rPr>
          <w:rFonts w:ascii="Times New Roman" w:hAnsi="Times New Roman" w:cs="Times New Roman"/>
          <w:sz w:val="28"/>
          <w:szCs w:val="28"/>
        </w:rPr>
        <w:t xml:space="preserve"> об’єкти інфраструктури планованої діяльності, </w:t>
      </w:r>
      <w:r w:rsidR="00454D9C" w:rsidRPr="0041006D">
        <w:rPr>
          <w:rFonts w:ascii="Times New Roman" w:hAnsi="Times New Roman" w:cs="Times New Roman"/>
          <w:sz w:val="28"/>
          <w:szCs w:val="28"/>
        </w:rPr>
        <w:t xml:space="preserve">які є </w:t>
      </w:r>
      <w:r w:rsidRPr="0041006D">
        <w:rPr>
          <w:rFonts w:ascii="Times New Roman" w:hAnsi="Times New Roman" w:cs="Times New Roman"/>
          <w:sz w:val="28"/>
          <w:szCs w:val="28"/>
        </w:rPr>
        <w:t>потенційно вразлив</w:t>
      </w:r>
      <w:r w:rsidR="00454D9C" w:rsidRPr="0041006D">
        <w:rPr>
          <w:rFonts w:ascii="Times New Roman" w:hAnsi="Times New Roman" w:cs="Times New Roman"/>
          <w:sz w:val="28"/>
          <w:szCs w:val="28"/>
        </w:rPr>
        <w:t>ими</w:t>
      </w:r>
      <w:r w:rsidRPr="0041006D">
        <w:rPr>
          <w:rFonts w:ascii="Times New Roman" w:hAnsi="Times New Roman" w:cs="Times New Roman"/>
          <w:sz w:val="28"/>
          <w:szCs w:val="28"/>
        </w:rPr>
        <w:t xml:space="preserve"> до кліматичних НС, визначити ступінь їхньої вразливості та величину потенційного ризику аварійних ситуацій внаслідок кліматичних НС.</w:t>
      </w:r>
      <w:r w:rsidR="00454D9C" w:rsidRPr="0041006D">
        <w:rPr>
          <w:rFonts w:ascii="Times New Roman" w:hAnsi="Times New Roman" w:cs="Times New Roman"/>
          <w:sz w:val="28"/>
          <w:szCs w:val="28"/>
        </w:rPr>
        <w:t xml:space="preserve"> Такі аварійні ситуації можуть призводити до масових викидів забруднювальних речовин в атмосферне повітря внаслідок пожеж, забруднення ґрунтового покриву, забруднення водойм і водотоків, пошкодження природних екосистем. Окремо слід оцінити наявність вразливих природних, соціальних або техногенних об’єктів у зоні можливого впливу аварійних викидів </w:t>
      </w:r>
      <w:r w:rsidR="00DD4119" w:rsidRPr="0041006D">
        <w:rPr>
          <w:rFonts w:ascii="Times New Roman" w:hAnsi="Times New Roman" w:cs="Times New Roman"/>
          <w:sz w:val="28"/>
          <w:szCs w:val="28"/>
        </w:rPr>
        <w:t>від</w:t>
      </w:r>
      <w:r w:rsidR="00454D9C" w:rsidRPr="0041006D">
        <w:rPr>
          <w:rFonts w:ascii="Times New Roman" w:hAnsi="Times New Roman" w:cs="Times New Roman"/>
          <w:sz w:val="28"/>
          <w:szCs w:val="28"/>
        </w:rPr>
        <w:t xml:space="preserve"> об’єктів планованої діяльності (наприклад, розташування об’єктів інфраструктури підприємства у безпосередній близькості від ділянок природно-заповідного фонду або інших природоохоронних територій).</w:t>
      </w:r>
    </w:p>
    <w:p w:rsidR="00D26325" w:rsidRDefault="00D26325" w:rsidP="0041006D">
      <w:pPr>
        <w:spacing w:line="240" w:lineRule="auto"/>
        <w:ind w:firstLine="567"/>
        <w:rPr>
          <w:rFonts w:ascii="Times New Roman" w:hAnsi="Times New Roman" w:cs="Times New Roman"/>
          <w:sz w:val="28"/>
          <w:szCs w:val="28"/>
        </w:rPr>
      </w:pPr>
    </w:p>
    <w:p w:rsidR="00D26325" w:rsidRPr="00D26325" w:rsidRDefault="00724393" w:rsidP="00724393">
      <w:pPr>
        <w:pStyle w:val="1"/>
        <w:spacing w:after="0" w:line="240" w:lineRule="auto"/>
        <w:ind w:left="0" w:firstLine="567"/>
        <w:jc w:val="both"/>
        <w:rPr>
          <w:rFonts w:ascii="Times New Roman" w:hAnsi="Times New Roman" w:cs="Times New Roman"/>
          <w:b/>
          <w:smallCaps w:val="0"/>
          <w:color w:val="auto"/>
          <w:sz w:val="28"/>
          <w:szCs w:val="28"/>
        </w:rPr>
      </w:pPr>
      <w:r>
        <w:rPr>
          <w:rFonts w:ascii="Times New Roman" w:hAnsi="Times New Roman" w:cs="Times New Roman"/>
          <w:b/>
          <w:smallCaps w:val="0"/>
          <w:color w:val="auto"/>
          <w:sz w:val="28"/>
          <w:szCs w:val="28"/>
        </w:rPr>
        <w:t xml:space="preserve"> </w:t>
      </w:r>
      <w:r w:rsidR="00D26325" w:rsidRPr="00D26325">
        <w:rPr>
          <w:rFonts w:ascii="Times New Roman" w:hAnsi="Times New Roman" w:cs="Times New Roman"/>
          <w:b/>
          <w:smallCaps w:val="0"/>
          <w:color w:val="auto"/>
          <w:sz w:val="28"/>
          <w:szCs w:val="28"/>
        </w:rPr>
        <w:t>Стислий зміст програм моніторингу та контролю щодо впливу на довкілля під час провадження планованої діяльності, а також (за потреби) планів післяпроєктного моніторингу (11-й розділ звіту з ОВД)</w:t>
      </w:r>
    </w:p>
    <w:p w:rsidR="00D26325" w:rsidRDefault="00D26325" w:rsidP="0041006D">
      <w:pPr>
        <w:spacing w:line="240" w:lineRule="auto"/>
        <w:ind w:firstLine="567"/>
        <w:rPr>
          <w:rFonts w:ascii="Times New Roman" w:hAnsi="Times New Roman" w:cs="Times New Roman"/>
          <w:color w:val="FF0000"/>
          <w:sz w:val="28"/>
          <w:szCs w:val="28"/>
        </w:rPr>
      </w:pPr>
    </w:p>
    <w:p w:rsidR="00446503" w:rsidRPr="00627B42" w:rsidRDefault="00446503" w:rsidP="0041006D">
      <w:pPr>
        <w:spacing w:line="240" w:lineRule="auto"/>
        <w:ind w:firstLine="567"/>
        <w:rPr>
          <w:rFonts w:ascii="Times New Roman" w:hAnsi="Times New Roman" w:cs="Times New Roman"/>
          <w:sz w:val="28"/>
          <w:szCs w:val="28"/>
        </w:rPr>
      </w:pPr>
      <w:r w:rsidRPr="00627B42">
        <w:rPr>
          <w:rFonts w:ascii="Times New Roman" w:hAnsi="Times New Roman" w:cs="Times New Roman"/>
          <w:sz w:val="28"/>
          <w:szCs w:val="28"/>
        </w:rPr>
        <w:t xml:space="preserve">Якщо планована діяльність належить до переліку видів діяльності, викиди </w:t>
      </w:r>
      <w:r w:rsidR="006133EA">
        <w:rPr>
          <w:rFonts w:ascii="Times New Roman" w:hAnsi="Times New Roman" w:cs="Times New Roman"/>
          <w:sz w:val="28"/>
          <w:szCs w:val="28"/>
        </w:rPr>
        <w:t>ПГ</w:t>
      </w:r>
      <w:r w:rsidRPr="00627B42">
        <w:rPr>
          <w:rFonts w:ascii="Times New Roman" w:hAnsi="Times New Roman" w:cs="Times New Roman"/>
          <w:sz w:val="28"/>
          <w:szCs w:val="28"/>
        </w:rPr>
        <w:t xml:space="preserve"> в результаті провадження яких підлягають моніторингу, звітності та верифікації</w:t>
      </w:r>
      <w:r w:rsidR="00E842EC">
        <w:rPr>
          <w:rStyle w:val="af"/>
          <w:rFonts w:ascii="Times New Roman" w:hAnsi="Times New Roman" w:cs="Times New Roman"/>
          <w:sz w:val="28"/>
          <w:szCs w:val="28"/>
        </w:rPr>
        <w:footnoteReference w:id="62"/>
      </w:r>
      <w:r w:rsidRPr="00627B42">
        <w:rPr>
          <w:rFonts w:ascii="Times New Roman" w:hAnsi="Times New Roman" w:cs="Times New Roman"/>
          <w:sz w:val="28"/>
          <w:szCs w:val="28"/>
        </w:rPr>
        <w:t xml:space="preserve">, здійснюється моніторинг викидів парникових газів у встановленому </w:t>
      </w:r>
      <w:r w:rsidR="00E842EC">
        <w:rPr>
          <w:rFonts w:ascii="Times New Roman" w:hAnsi="Times New Roman" w:cs="Times New Roman"/>
          <w:sz w:val="28"/>
          <w:szCs w:val="28"/>
        </w:rPr>
        <w:t xml:space="preserve">законодавством </w:t>
      </w:r>
      <w:r w:rsidRPr="00627B42">
        <w:rPr>
          <w:rFonts w:ascii="Times New Roman" w:hAnsi="Times New Roman" w:cs="Times New Roman"/>
          <w:sz w:val="28"/>
          <w:szCs w:val="28"/>
        </w:rPr>
        <w:t>порядку</w:t>
      </w:r>
      <w:r w:rsidR="00E842EC">
        <w:rPr>
          <w:rStyle w:val="af"/>
          <w:rFonts w:ascii="Times New Roman" w:hAnsi="Times New Roman" w:cs="Times New Roman"/>
          <w:sz w:val="28"/>
          <w:szCs w:val="28"/>
        </w:rPr>
        <w:footnoteReference w:id="63"/>
      </w:r>
      <w:r w:rsidR="00E842EC">
        <w:rPr>
          <w:rFonts w:ascii="Times New Roman" w:hAnsi="Times New Roman" w:cs="Times New Roman"/>
          <w:sz w:val="28"/>
          <w:szCs w:val="28"/>
        </w:rPr>
        <w:t xml:space="preserve"> </w:t>
      </w:r>
      <w:r w:rsidRPr="00627B42">
        <w:rPr>
          <w:rStyle w:val="af"/>
          <w:rFonts w:ascii="Times New Roman" w:hAnsi="Times New Roman" w:cs="Times New Roman"/>
          <w:sz w:val="28"/>
          <w:szCs w:val="28"/>
        </w:rPr>
        <w:footnoteReference w:id="64"/>
      </w:r>
      <w:r w:rsidRPr="00627B42">
        <w:rPr>
          <w:rFonts w:ascii="Times New Roman" w:hAnsi="Times New Roman" w:cs="Times New Roman"/>
          <w:sz w:val="28"/>
          <w:szCs w:val="28"/>
        </w:rPr>
        <w:t>.</w:t>
      </w:r>
    </w:p>
    <w:p w:rsidR="00446503" w:rsidRPr="0041006D" w:rsidRDefault="00446503" w:rsidP="0041006D">
      <w:pPr>
        <w:spacing w:line="240" w:lineRule="auto"/>
        <w:ind w:firstLine="567"/>
        <w:rPr>
          <w:rFonts w:ascii="Times New Roman" w:hAnsi="Times New Roman" w:cs="Times New Roman"/>
          <w:sz w:val="28"/>
          <w:szCs w:val="28"/>
        </w:rPr>
      </w:pPr>
      <w:r w:rsidRPr="0041006D">
        <w:rPr>
          <w:rFonts w:ascii="Times New Roman" w:hAnsi="Times New Roman" w:cs="Times New Roman"/>
          <w:sz w:val="28"/>
          <w:szCs w:val="28"/>
        </w:rPr>
        <w:t xml:space="preserve">Якщо </w:t>
      </w:r>
      <w:r w:rsidR="00C605DA" w:rsidRPr="0041006D">
        <w:rPr>
          <w:rFonts w:ascii="Times New Roman" w:hAnsi="Times New Roman" w:cs="Times New Roman"/>
          <w:sz w:val="28"/>
          <w:szCs w:val="28"/>
        </w:rPr>
        <w:t xml:space="preserve">в ОВД </w:t>
      </w:r>
      <w:r w:rsidRPr="0041006D">
        <w:rPr>
          <w:rFonts w:ascii="Times New Roman" w:hAnsi="Times New Roman" w:cs="Times New Roman"/>
          <w:sz w:val="28"/>
          <w:szCs w:val="28"/>
        </w:rPr>
        <w:t>було визначено, що існують ймовірні значні впливи на мікроклімат території, рекомендується запланувати під час провадження планованої діяльності здійснення спостережен</w:t>
      </w:r>
      <w:r w:rsidR="00C605DA" w:rsidRPr="0041006D">
        <w:rPr>
          <w:rFonts w:ascii="Times New Roman" w:hAnsi="Times New Roman" w:cs="Times New Roman"/>
          <w:sz w:val="28"/>
          <w:szCs w:val="28"/>
        </w:rPr>
        <w:t>ь</w:t>
      </w:r>
      <w:r w:rsidRPr="0041006D">
        <w:rPr>
          <w:rFonts w:ascii="Times New Roman" w:hAnsi="Times New Roman" w:cs="Times New Roman"/>
          <w:sz w:val="28"/>
          <w:szCs w:val="28"/>
        </w:rPr>
        <w:t xml:space="preserve"> за відповідними показниками (локальні зміни температури, сили вітру, вологості повітря, туманоутворення тощо).</w:t>
      </w:r>
    </w:p>
    <w:p w:rsidR="00D80221" w:rsidRPr="0041006D" w:rsidRDefault="00D80221" w:rsidP="0041006D">
      <w:pPr>
        <w:spacing w:line="240" w:lineRule="auto"/>
        <w:ind w:firstLine="567"/>
        <w:rPr>
          <w:rFonts w:ascii="Times New Roman" w:hAnsi="Times New Roman" w:cs="Times New Roman"/>
          <w:sz w:val="28"/>
          <w:szCs w:val="28"/>
        </w:rPr>
      </w:pPr>
      <w:r w:rsidRPr="0041006D">
        <w:rPr>
          <w:rFonts w:ascii="Times New Roman" w:hAnsi="Times New Roman" w:cs="Times New Roman"/>
          <w:sz w:val="28"/>
          <w:szCs w:val="28"/>
        </w:rPr>
        <w:t xml:space="preserve">Оскільки методи та інструменти моделювання процесів зміни клімату, а також підходи до оцінки викидів ПГ, постійно уточнюються та вдосконалюються, доцільно здійснювати регулярний перегляд та оновлення прогнозних кліматичних даних </w:t>
      </w:r>
      <w:r w:rsidR="00C605DA" w:rsidRPr="0041006D">
        <w:rPr>
          <w:rFonts w:ascii="Times New Roman" w:hAnsi="Times New Roman" w:cs="Times New Roman"/>
          <w:sz w:val="28"/>
          <w:szCs w:val="28"/>
        </w:rPr>
        <w:t>для</w:t>
      </w:r>
      <w:r w:rsidRPr="0041006D">
        <w:rPr>
          <w:rFonts w:ascii="Times New Roman" w:hAnsi="Times New Roman" w:cs="Times New Roman"/>
          <w:sz w:val="28"/>
          <w:szCs w:val="28"/>
        </w:rPr>
        <w:t xml:space="preserve"> території провадження планованої діяльності. Це дозволить забезпечити готовність до своєчасного внесення змін у процеси організації та реалізації планованої діяльності </w:t>
      </w:r>
      <w:r w:rsidR="00C605DA" w:rsidRPr="0041006D">
        <w:rPr>
          <w:rFonts w:ascii="Times New Roman" w:hAnsi="Times New Roman" w:cs="Times New Roman"/>
          <w:sz w:val="28"/>
          <w:szCs w:val="28"/>
        </w:rPr>
        <w:t>щодо</w:t>
      </w:r>
      <w:r w:rsidRPr="0041006D">
        <w:rPr>
          <w:rFonts w:ascii="Times New Roman" w:hAnsi="Times New Roman" w:cs="Times New Roman"/>
          <w:sz w:val="28"/>
          <w:szCs w:val="28"/>
        </w:rPr>
        <w:t xml:space="preserve"> її кліматичної стійкості та кліматичної нейтральності, особливо для довготривалих проєктів.</w:t>
      </w:r>
    </w:p>
    <w:p w:rsidR="00EF2744" w:rsidRPr="0041006D" w:rsidRDefault="00EF2744" w:rsidP="0041006D">
      <w:pPr>
        <w:spacing w:line="240" w:lineRule="auto"/>
        <w:ind w:firstLine="567"/>
        <w:rPr>
          <w:rFonts w:ascii="Times New Roman" w:hAnsi="Times New Roman" w:cs="Times New Roman"/>
          <w:sz w:val="28"/>
          <w:szCs w:val="28"/>
        </w:rPr>
      </w:pPr>
      <w:r w:rsidRPr="0041006D">
        <w:rPr>
          <w:rFonts w:ascii="Times New Roman" w:hAnsi="Times New Roman" w:cs="Times New Roman"/>
          <w:sz w:val="28"/>
          <w:szCs w:val="28"/>
        </w:rPr>
        <w:t>У разі розташування об’єктів планованої діяльності в зоні високого ризику впливу екстремальних кліматичних явищ</w:t>
      </w:r>
      <w:r w:rsidR="00C605DA" w:rsidRPr="0041006D">
        <w:rPr>
          <w:rFonts w:ascii="Times New Roman" w:hAnsi="Times New Roman" w:cs="Times New Roman"/>
          <w:sz w:val="28"/>
          <w:szCs w:val="28"/>
        </w:rPr>
        <w:t xml:space="preserve"> (штормів, буревіїв, повенів, паводків, лісових пожеж тощо)</w:t>
      </w:r>
      <w:r w:rsidRPr="0041006D">
        <w:rPr>
          <w:rFonts w:ascii="Times New Roman" w:hAnsi="Times New Roman" w:cs="Times New Roman"/>
          <w:sz w:val="28"/>
          <w:szCs w:val="28"/>
        </w:rPr>
        <w:t>, рекомендується впровадити систему спостережень за відповідними кліматичними показниками</w:t>
      </w:r>
      <w:r w:rsidR="004040CC" w:rsidRPr="0041006D">
        <w:rPr>
          <w:rFonts w:ascii="Times New Roman" w:hAnsi="Times New Roman" w:cs="Times New Roman"/>
          <w:sz w:val="28"/>
          <w:szCs w:val="28"/>
        </w:rPr>
        <w:t xml:space="preserve"> (принаймні </w:t>
      </w:r>
      <w:r w:rsidRPr="0041006D">
        <w:rPr>
          <w:rFonts w:ascii="Times New Roman" w:hAnsi="Times New Roman" w:cs="Times New Roman"/>
          <w:sz w:val="28"/>
          <w:szCs w:val="28"/>
        </w:rPr>
        <w:t xml:space="preserve"> </w:t>
      </w:r>
      <w:r w:rsidR="00C605DA" w:rsidRPr="0041006D">
        <w:rPr>
          <w:rFonts w:ascii="Times New Roman" w:hAnsi="Times New Roman" w:cs="Times New Roman"/>
          <w:sz w:val="28"/>
          <w:szCs w:val="28"/>
        </w:rPr>
        <w:t xml:space="preserve">регулярне отримання даних із державних систем моніторингу) </w:t>
      </w:r>
      <w:r w:rsidRPr="0041006D">
        <w:rPr>
          <w:rFonts w:ascii="Times New Roman" w:hAnsi="Times New Roman" w:cs="Times New Roman"/>
          <w:sz w:val="28"/>
          <w:szCs w:val="28"/>
        </w:rPr>
        <w:t>та систему раннього оповіщення для мінімізації ризиків пошкодження інфраструктури, втрат майна, завдання шкоди здоров’ю людей</w:t>
      </w:r>
      <w:r w:rsidR="00C605DA" w:rsidRPr="0041006D">
        <w:rPr>
          <w:rFonts w:ascii="Times New Roman" w:hAnsi="Times New Roman" w:cs="Times New Roman"/>
          <w:sz w:val="28"/>
          <w:szCs w:val="28"/>
        </w:rPr>
        <w:t xml:space="preserve"> під час надзвичайних ситуацій</w:t>
      </w:r>
      <w:r w:rsidRPr="0041006D">
        <w:rPr>
          <w:rFonts w:ascii="Times New Roman" w:hAnsi="Times New Roman" w:cs="Times New Roman"/>
          <w:sz w:val="28"/>
          <w:szCs w:val="28"/>
        </w:rPr>
        <w:t>.</w:t>
      </w:r>
    </w:p>
    <w:p w:rsidR="00446503" w:rsidRPr="0041006D" w:rsidRDefault="00D80221" w:rsidP="0041006D">
      <w:pPr>
        <w:spacing w:line="240" w:lineRule="auto"/>
        <w:ind w:firstLine="567"/>
        <w:rPr>
          <w:rFonts w:ascii="Times New Roman" w:hAnsi="Times New Roman" w:cs="Times New Roman"/>
          <w:sz w:val="28"/>
          <w:szCs w:val="28"/>
        </w:rPr>
      </w:pPr>
      <w:r w:rsidRPr="0041006D">
        <w:rPr>
          <w:rFonts w:ascii="Times New Roman" w:hAnsi="Times New Roman" w:cs="Times New Roman"/>
          <w:sz w:val="28"/>
          <w:szCs w:val="28"/>
        </w:rPr>
        <w:t xml:space="preserve">Для </w:t>
      </w:r>
      <w:r w:rsidR="004040CC" w:rsidRPr="0041006D">
        <w:rPr>
          <w:rFonts w:ascii="Times New Roman" w:hAnsi="Times New Roman" w:cs="Times New Roman"/>
          <w:sz w:val="28"/>
          <w:szCs w:val="28"/>
        </w:rPr>
        <w:t xml:space="preserve">заходів із адаптації до зміни клімату, </w:t>
      </w:r>
      <w:r w:rsidRPr="0041006D">
        <w:rPr>
          <w:rFonts w:ascii="Times New Roman" w:hAnsi="Times New Roman" w:cs="Times New Roman"/>
          <w:sz w:val="28"/>
          <w:szCs w:val="28"/>
        </w:rPr>
        <w:t xml:space="preserve">визначених </w:t>
      </w:r>
      <w:r w:rsidR="003374EB">
        <w:rPr>
          <w:rFonts w:ascii="Times New Roman" w:hAnsi="Times New Roman" w:cs="Times New Roman"/>
          <w:sz w:val="28"/>
          <w:szCs w:val="28"/>
        </w:rPr>
        <w:t>в розділі 7 з</w:t>
      </w:r>
      <w:r w:rsidR="004040CC" w:rsidRPr="0041006D">
        <w:rPr>
          <w:rFonts w:ascii="Times New Roman" w:hAnsi="Times New Roman" w:cs="Times New Roman"/>
          <w:sz w:val="28"/>
          <w:szCs w:val="28"/>
        </w:rPr>
        <w:t xml:space="preserve">віту з ОВД, </w:t>
      </w:r>
      <w:r w:rsidR="00EF2744" w:rsidRPr="0041006D">
        <w:rPr>
          <w:rFonts w:ascii="Times New Roman" w:hAnsi="Times New Roman" w:cs="Times New Roman"/>
          <w:sz w:val="28"/>
          <w:szCs w:val="28"/>
        </w:rPr>
        <w:t xml:space="preserve">рекомендується </w:t>
      </w:r>
      <w:r w:rsidR="004040CC" w:rsidRPr="0041006D">
        <w:rPr>
          <w:rFonts w:ascii="Times New Roman" w:hAnsi="Times New Roman" w:cs="Times New Roman"/>
          <w:sz w:val="28"/>
          <w:szCs w:val="28"/>
        </w:rPr>
        <w:t>передбачити</w:t>
      </w:r>
      <w:r w:rsidR="00EF2744" w:rsidRPr="0041006D">
        <w:rPr>
          <w:rFonts w:ascii="Times New Roman" w:hAnsi="Times New Roman" w:cs="Times New Roman"/>
          <w:sz w:val="28"/>
          <w:szCs w:val="28"/>
        </w:rPr>
        <w:t xml:space="preserve"> моніторинг</w:t>
      </w:r>
      <w:r w:rsidR="004040CC" w:rsidRPr="0041006D">
        <w:rPr>
          <w:rFonts w:ascii="Times New Roman" w:hAnsi="Times New Roman" w:cs="Times New Roman"/>
          <w:sz w:val="28"/>
          <w:szCs w:val="28"/>
        </w:rPr>
        <w:t xml:space="preserve"> та оцінку їхньої ефективності за настановами платформи </w:t>
      </w:r>
      <w:r w:rsidR="004040CC" w:rsidRPr="0041006D">
        <w:rPr>
          <w:rFonts w:ascii="Times New Roman" w:hAnsi="Times New Roman" w:cs="Times New Roman"/>
          <w:sz w:val="28"/>
          <w:szCs w:val="28"/>
          <w:lang w:val="en-GB"/>
        </w:rPr>
        <w:t>Climate</w:t>
      </w:r>
      <w:r w:rsidR="004040CC" w:rsidRPr="0041006D">
        <w:rPr>
          <w:rFonts w:ascii="Times New Roman" w:hAnsi="Times New Roman" w:cs="Times New Roman"/>
          <w:sz w:val="28"/>
          <w:szCs w:val="28"/>
        </w:rPr>
        <w:t>-</w:t>
      </w:r>
      <w:r w:rsidR="004040CC" w:rsidRPr="0041006D">
        <w:rPr>
          <w:rFonts w:ascii="Times New Roman" w:hAnsi="Times New Roman" w:cs="Times New Roman"/>
          <w:sz w:val="28"/>
          <w:szCs w:val="28"/>
          <w:lang w:val="en-GB"/>
        </w:rPr>
        <w:t>ADAPT</w:t>
      </w:r>
      <w:r w:rsidR="004040CC" w:rsidRPr="0041006D">
        <w:rPr>
          <w:rStyle w:val="af"/>
          <w:rFonts w:ascii="Times New Roman" w:hAnsi="Times New Roman" w:cs="Times New Roman"/>
          <w:sz w:val="28"/>
          <w:szCs w:val="28"/>
          <w:lang w:val="en-GB"/>
        </w:rPr>
        <w:footnoteReference w:id="65"/>
      </w:r>
      <w:r w:rsidR="004040CC" w:rsidRPr="0041006D">
        <w:rPr>
          <w:rFonts w:ascii="Times New Roman" w:hAnsi="Times New Roman" w:cs="Times New Roman"/>
          <w:sz w:val="28"/>
          <w:szCs w:val="28"/>
        </w:rPr>
        <w:t>.</w:t>
      </w:r>
    </w:p>
    <w:p w:rsidR="00B85A2E" w:rsidRDefault="00B85A2E"/>
    <w:p w:rsidR="00ED7C32" w:rsidRDefault="00B85A2E" w:rsidP="00B85A2E">
      <w:pPr>
        <w:tabs>
          <w:tab w:val="left" w:pos="2379"/>
        </w:tabs>
      </w:pPr>
      <w:r>
        <w:tab/>
        <w:t>_____________________________________</w:t>
      </w:r>
    </w:p>
    <w:p w:rsidR="00ED7C32" w:rsidRDefault="00ED7C32" w:rsidP="00ED7C32"/>
    <w:p w:rsidR="00ED7C32" w:rsidRDefault="00ED7C32" w:rsidP="00ED7C32">
      <w:pPr>
        <w:tabs>
          <w:tab w:val="left" w:pos="2980"/>
        </w:tabs>
      </w:pPr>
      <w:r>
        <w:tab/>
      </w:r>
    </w:p>
    <w:p w:rsidR="00E94101" w:rsidRPr="00ED7C32" w:rsidRDefault="00ED7C32" w:rsidP="00ED7C32">
      <w:pPr>
        <w:tabs>
          <w:tab w:val="left" w:pos="2980"/>
        </w:tabs>
        <w:sectPr w:rsidR="00E94101" w:rsidRPr="00ED7C32" w:rsidSect="00B647A9">
          <w:headerReference w:type="default" r:id="rId26"/>
          <w:footerReference w:type="default" r:id="rId27"/>
          <w:pgSz w:w="11906" w:h="16838"/>
          <w:pgMar w:top="1134" w:right="567" w:bottom="1134" w:left="1701" w:header="709" w:footer="709" w:gutter="0"/>
          <w:pgNumType w:start="1"/>
          <w:cols w:space="720"/>
          <w:titlePg/>
          <w:docGrid w:linePitch="326"/>
        </w:sectPr>
      </w:pPr>
      <w:r>
        <w:tab/>
      </w:r>
    </w:p>
    <w:p w:rsidR="00B85A2E" w:rsidRPr="00724393" w:rsidRDefault="00B85A2E" w:rsidP="00724393">
      <w:pPr>
        <w:spacing w:line="240" w:lineRule="auto"/>
        <w:ind w:left="6237"/>
        <w:jc w:val="left"/>
        <w:rPr>
          <w:rFonts w:ascii="Times New Roman" w:hAnsi="Times New Roman" w:cs="Times New Roman"/>
          <w:sz w:val="28"/>
          <w:szCs w:val="28"/>
        </w:rPr>
      </w:pPr>
      <w:r w:rsidRPr="00724393">
        <w:rPr>
          <w:rFonts w:ascii="Times New Roman" w:hAnsi="Times New Roman" w:cs="Times New Roman"/>
          <w:sz w:val="28"/>
          <w:szCs w:val="28"/>
        </w:rPr>
        <w:t>Додаток 1</w:t>
      </w:r>
    </w:p>
    <w:p w:rsidR="00B85A2E" w:rsidRPr="00724393" w:rsidRDefault="00B85A2E" w:rsidP="00724393">
      <w:pPr>
        <w:spacing w:line="240" w:lineRule="auto"/>
        <w:ind w:left="6237"/>
        <w:jc w:val="left"/>
        <w:rPr>
          <w:rFonts w:ascii="Times New Roman" w:hAnsi="Times New Roman" w:cs="Times New Roman"/>
          <w:sz w:val="28"/>
          <w:szCs w:val="28"/>
        </w:rPr>
      </w:pPr>
      <w:r w:rsidRPr="00724393">
        <w:rPr>
          <w:rFonts w:ascii="Times New Roman" w:hAnsi="Times New Roman" w:cs="Times New Roman"/>
          <w:sz w:val="28"/>
          <w:szCs w:val="28"/>
        </w:rPr>
        <w:t xml:space="preserve">до Методичних рекомендацій </w:t>
      </w:r>
      <w:r w:rsidR="001E3B81" w:rsidRPr="001E3B81">
        <w:rPr>
          <w:rFonts w:ascii="Times New Roman" w:hAnsi="Times New Roman" w:cs="Times New Roman"/>
          <w:sz w:val="28"/>
          <w:szCs w:val="28"/>
        </w:rPr>
        <w:t>щодо врахування кліматичного компонента під час здійснення оцінки впливу на довкілля</w:t>
      </w:r>
      <w:r w:rsidRPr="00724393">
        <w:rPr>
          <w:rFonts w:ascii="Times New Roman" w:hAnsi="Times New Roman" w:cs="Times New Roman"/>
          <w:sz w:val="28"/>
          <w:szCs w:val="28"/>
        </w:rPr>
        <w:t xml:space="preserve"> </w:t>
      </w:r>
    </w:p>
    <w:p w:rsidR="00B85A2E" w:rsidRDefault="00B85A2E" w:rsidP="00B85A2E">
      <w:pPr>
        <w:spacing w:line="240" w:lineRule="auto"/>
        <w:ind w:left="6237"/>
        <w:rPr>
          <w:rFonts w:ascii="Times New Roman" w:hAnsi="Times New Roman" w:cs="Times New Roman"/>
        </w:rPr>
      </w:pPr>
    </w:p>
    <w:p w:rsidR="00B85A2E" w:rsidRDefault="00B85A2E" w:rsidP="00B85A2E">
      <w:pPr>
        <w:spacing w:line="240" w:lineRule="auto"/>
        <w:ind w:left="6237"/>
        <w:rPr>
          <w:rFonts w:ascii="Times New Roman" w:hAnsi="Times New Roman" w:cs="Times New Roman"/>
        </w:rPr>
      </w:pPr>
    </w:p>
    <w:p w:rsidR="00B85A2E" w:rsidRDefault="00B85A2E" w:rsidP="00B85A2E">
      <w:pPr>
        <w:tabs>
          <w:tab w:val="left" w:pos="1234"/>
        </w:tabs>
        <w:jc w:val="center"/>
        <w:rPr>
          <w:rFonts w:ascii="Times New Roman" w:hAnsi="Times New Roman" w:cs="Times New Roman"/>
          <w:b/>
          <w:sz w:val="28"/>
          <w:szCs w:val="28"/>
        </w:rPr>
      </w:pPr>
      <w:r w:rsidRPr="00EA039A">
        <w:rPr>
          <w:rFonts w:ascii="Times New Roman" w:hAnsi="Times New Roman" w:cs="Times New Roman"/>
          <w:b/>
          <w:sz w:val="28"/>
          <w:szCs w:val="28"/>
        </w:rPr>
        <w:t xml:space="preserve">Перелік нормативно-правових актів, рекомендованих до використання </w:t>
      </w:r>
      <w:r>
        <w:rPr>
          <w:rFonts w:ascii="Times New Roman" w:hAnsi="Times New Roman" w:cs="Times New Roman"/>
          <w:b/>
          <w:sz w:val="28"/>
          <w:szCs w:val="28"/>
        </w:rPr>
        <w:t xml:space="preserve">   </w:t>
      </w:r>
      <w:r w:rsidRPr="00EA039A">
        <w:rPr>
          <w:rFonts w:ascii="Times New Roman" w:hAnsi="Times New Roman" w:cs="Times New Roman"/>
          <w:b/>
          <w:sz w:val="28"/>
          <w:szCs w:val="28"/>
        </w:rPr>
        <w:t>для врахування кліматичних питань в ОВД</w:t>
      </w:r>
    </w:p>
    <w:p w:rsidR="0079420A" w:rsidRDefault="0079420A" w:rsidP="00B85A2E">
      <w:pPr>
        <w:tabs>
          <w:tab w:val="left" w:pos="1234"/>
        </w:tabs>
        <w:jc w:val="center"/>
        <w:rPr>
          <w:rFonts w:ascii="Times New Roman" w:hAnsi="Times New Roman" w:cs="Times New Roman"/>
          <w:b/>
          <w:sz w:val="28"/>
          <w:szCs w:val="28"/>
        </w:rPr>
      </w:pPr>
    </w:p>
    <w:tbl>
      <w:tblPr>
        <w:tblStyle w:val="af6"/>
        <w:tblW w:w="10030" w:type="dxa"/>
        <w:tblInd w:w="-176" w:type="dxa"/>
        <w:tblLayout w:type="fixed"/>
        <w:tblLook w:val="04A0" w:firstRow="1" w:lastRow="0" w:firstColumn="1" w:lastColumn="0" w:noHBand="0" w:noVBand="1"/>
      </w:tblPr>
      <w:tblGrid>
        <w:gridCol w:w="5529"/>
        <w:gridCol w:w="4501"/>
      </w:tblGrid>
      <w:tr w:rsidR="00937EBB" w:rsidRPr="00D0731F" w:rsidTr="00D81920">
        <w:trPr>
          <w:tblHeader/>
        </w:trPr>
        <w:tc>
          <w:tcPr>
            <w:tcW w:w="5529" w:type="dxa"/>
          </w:tcPr>
          <w:p w:rsidR="00937EBB" w:rsidRPr="00D0731F" w:rsidRDefault="00937EBB" w:rsidP="00D81920">
            <w:pPr>
              <w:pStyle w:val="afb"/>
              <w:tabs>
                <w:tab w:val="left" w:pos="4820"/>
              </w:tabs>
              <w:spacing w:after="0"/>
              <w:jc w:val="center"/>
              <w:rPr>
                <w:rFonts w:ascii="Times New Roman" w:hAnsi="Times New Roman" w:cs="Times New Roman"/>
                <w:b/>
                <w:bCs/>
                <w:sz w:val="28"/>
                <w:szCs w:val="28"/>
              </w:rPr>
            </w:pPr>
            <w:r w:rsidRPr="00D0731F">
              <w:rPr>
                <w:rFonts w:ascii="Times New Roman" w:hAnsi="Times New Roman" w:cs="Times New Roman"/>
                <w:b/>
                <w:bCs/>
                <w:sz w:val="28"/>
                <w:szCs w:val="28"/>
              </w:rPr>
              <w:t>Назва документу</w:t>
            </w:r>
          </w:p>
        </w:tc>
        <w:tc>
          <w:tcPr>
            <w:tcW w:w="4501" w:type="dxa"/>
          </w:tcPr>
          <w:p w:rsidR="00937EBB" w:rsidRPr="00D0731F" w:rsidRDefault="00937EBB" w:rsidP="00D81920">
            <w:pPr>
              <w:pStyle w:val="afb"/>
              <w:tabs>
                <w:tab w:val="left" w:pos="4820"/>
              </w:tabs>
              <w:spacing w:after="0"/>
              <w:jc w:val="center"/>
              <w:rPr>
                <w:rFonts w:ascii="Times New Roman" w:hAnsi="Times New Roman" w:cs="Times New Roman"/>
                <w:b/>
                <w:bCs/>
                <w:sz w:val="28"/>
                <w:szCs w:val="28"/>
              </w:rPr>
            </w:pPr>
            <w:r w:rsidRPr="00D0731F">
              <w:rPr>
                <w:rFonts w:ascii="Times New Roman" w:hAnsi="Times New Roman" w:cs="Times New Roman"/>
                <w:b/>
                <w:bCs/>
                <w:sz w:val="28"/>
                <w:szCs w:val="28"/>
              </w:rPr>
              <w:t>Посилання</w:t>
            </w:r>
          </w:p>
        </w:tc>
      </w:tr>
      <w:tr w:rsidR="00937EBB" w:rsidRPr="00D0731F" w:rsidTr="00D81920">
        <w:tc>
          <w:tcPr>
            <w:tcW w:w="5529" w:type="dxa"/>
          </w:tcPr>
          <w:p w:rsidR="00937EBB" w:rsidRPr="00D0731F" w:rsidRDefault="00937EBB" w:rsidP="00D81920">
            <w:pPr>
              <w:pStyle w:val="afb"/>
              <w:tabs>
                <w:tab w:val="left" w:pos="4820"/>
              </w:tabs>
              <w:spacing w:after="0"/>
              <w:jc w:val="left"/>
              <w:rPr>
                <w:rFonts w:ascii="Times New Roman" w:hAnsi="Times New Roman" w:cs="Times New Roman"/>
                <w:sz w:val="28"/>
                <w:szCs w:val="28"/>
              </w:rPr>
            </w:pPr>
            <w:r w:rsidRPr="00D0731F">
              <w:rPr>
                <w:rFonts w:ascii="Times New Roman" w:hAnsi="Times New Roman" w:cs="Times New Roman"/>
                <w:sz w:val="28"/>
                <w:szCs w:val="28"/>
              </w:rPr>
              <w:t>Рамкова конвенція ООН про зміну клімату</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28" w:anchor="Text" w:history="1">
              <w:r w:rsidR="00937EBB" w:rsidRPr="00041717">
                <w:rPr>
                  <w:rStyle w:val="af0"/>
                  <w:rFonts w:ascii="Times New Roman" w:hAnsi="Times New Roman" w:cs="Times New Roman"/>
                  <w:sz w:val="28"/>
                  <w:szCs w:val="28"/>
                </w:rPr>
                <w:t>https://zakon.rada.gov.ua/laws/show/995_044#Text</w:t>
              </w:r>
            </w:hyperlink>
          </w:p>
        </w:tc>
      </w:tr>
      <w:tr w:rsidR="00937EBB" w:rsidRPr="00D0731F" w:rsidTr="00D81920">
        <w:tc>
          <w:tcPr>
            <w:tcW w:w="5529" w:type="dxa"/>
          </w:tcPr>
          <w:p w:rsidR="00937EBB" w:rsidRPr="00D0731F" w:rsidRDefault="00937EBB" w:rsidP="00D81920">
            <w:pPr>
              <w:pStyle w:val="afb"/>
              <w:tabs>
                <w:tab w:val="left" w:pos="4820"/>
              </w:tabs>
              <w:spacing w:after="0"/>
              <w:jc w:val="left"/>
              <w:rPr>
                <w:rFonts w:ascii="Times New Roman" w:hAnsi="Times New Roman" w:cs="Times New Roman"/>
                <w:sz w:val="28"/>
                <w:szCs w:val="28"/>
              </w:rPr>
            </w:pPr>
            <w:r w:rsidRPr="00D0731F">
              <w:rPr>
                <w:rFonts w:ascii="Times New Roman" w:hAnsi="Times New Roman" w:cs="Times New Roman"/>
                <w:sz w:val="28"/>
                <w:szCs w:val="28"/>
              </w:rPr>
              <w:t>Закон України від 29.10.1996</w:t>
            </w:r>
            <w:r>
              <w:rPr>
                <w:rFonts w:ascii="Times New Roman" w:hAnsi="Times New Roman" w:cs="Times New Roman"/>
                <w:sz w:val="28"/>
                <w:szCs w:val="28"/>
              </w:rPr>
              <w:t xml:space="preserve"> </w:t>
            </w:r>
            <w:r w:rsidRPr="00D0731F">
              <w:rPr>
                <w:rFonts w:ascii="Times New Roman" w:hAnsi="Times New Roman" w:cs="Times New Roman"/>
                <w:sz w:val="28"/>
                <w:szCs w:val="28"/>
              </w:rPr>
              <w:t>№ 435/96 «Про ратифікацію Рамкової конвенції ООН про зміну клімату»</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29" w:anchor="Text" w:history="1">
              <w:r w:rsidR="00937EBB" w:rsidRPr="00041717">
                <w:rPr>
                  <w:rStyle w:val="af0"/>
                  <w:rFonts w:ascii="Times New Roman" w:hAnsi="Times New Roman" w:cs="Times New Roman"/>
                  <w:sz w:val="28"/>
                  <w:szCs w:val="28"/>
                </w:rPr>
                <w:t>https://zakon.rada.gov.ua/laws/show/435/96-%D0%B2%D1%80#Text</w:t>
              </w:r>
            </w:hyperlink>
          </w:p>
        </w:tc>
      </w:tr>
      <w:tr w:rsidR="00937EBB" w:rsidRPr="00D0731F" w:rsidTr="00D81920">
        <w:tc>
          <w:tcPr>
            <w:tcW w:w="5529" w:type="dxa"/>
          </w:tcPr>
          <w:p w:rsidR="00937EBB" w:rsidRPr="00D0731F" w:rsidRDefault="00937EBB" w:rsidP="00D81920">
            <w:pPr>
              <w:pStyle w:val="afb"/>
              <w:tabs>
                <w:tab w:val="left" w:pos="4820"/>
              </w:tabs>
              <w:spacing w:after="0"/>
              <w:jc w:val="left"/>
              <w:rPr>
                <w:rFonts w:ascii="Times New Roman" w:hAnsi="Times New Roman" w:cs="Times New Roman"/>
                <w:sz w:val="28"/>
                <w:szCs w:val="28"/>
              </w:rPr>
            </w:pPr>
            <w:r w:rsidRPr="00D0731F">
              <w:rPr>
                <w:rFonts w:ascii="Times New Roman" w:hAnsi="Times New Roman" w:cs="Times New Roman"/>
                <w:sz w:val="28"/>
                <w:szCs w:val="28"/>
              </w:rPr>
              <w:t>Паризька угода</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30" w:anchor="Text" w:history="1">
              <w:r w:rsidR="00937EBB" w:rsidRPr="00041717">
                <w:rPr>
                  <w:rStyle w:val="af0"/>
                  <w:rFonts w:ascii="Times New Roman" w:hAnsi="Times New Roman" w:cs="Times New Roman"/>
                  <w:sz w:val="28"/>
                  <w:szCs w:val="28"/>
                </w:rPr>
                <w:t>https://zakon.rada.gov.ua/laws/show/995_l61#Text</w:t>
              </w:r>
            </w:hyperlink>
          </w:p>
        </w:tc>
      </w:tr>
      <w:tr w:rsidR="00937EBB" w:rsidRPr="00D0731F" w:rsidTr="00D81920">
        <w:tc>
          <w:tcPr>
            <w:tcW w:w="5529" w:type="dxa"/>
          </w:tcPr>
          <w:p w:rsidR="00937EBB" w:rsidRPr="00D0731F" w:rsidRDefault="00937EBB" w:rsidP="00D81920">
            <w:pPr>
              <w:pStyle w:val="afb"/>
              <w:tabs>
                <w:tab w:val="left" w:pos="4820"/>
              </w:tabs>
              <w:spacing w:after="0"/>
              <w:jc w:val="left"/>
              <w:rPr>
                <w:rFonts w:ascii="Times New Roman" w:hAnsi="Times New Roman" w:cs="Times New Roman"/>
                <w:sz w:val="28"/>
                <w:szCs w:val="28"/>
              </w:rPr>
            </w:pPr>
            <w:r w:rsidRPr="00D0731F">
              <w:rPr>
                <w:rFonts w:ascii="Times New Roman" w:hAnsi="Times New Roman" w:cs="Times New Roman"/>
                <w:sz w:val="28"/>
                <w:szCs w:val="28"/>
              </w:rPr>
              <w:t xml:space="preserve">Закон України від 14.07.2016 № 1469-VIII «Про ратифікацію Паризької угоди»  </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31" w:anchor="n2" w:history="1">
              <w:r w:rsidR="00937EBB" w:rsidRPr="00041717">
                <w:rPr>
                  <w:rStyle w:val="af0"/>
                  <w:rFonts w:ascii="Times New Roman" w:hAnsi="Times New Roman" w:cs="Times New Roman"/>
                  <w:sz w:val="28"/>
                  <w:szCs w:val="28"/>
                </w:rPr>
                <w:t>https://zakon.rada.gov.ua/laws/show/1469-19#n2</w:t>
              </w:r>
            </w:hyperlink>
          </w:p>
        </w:tc>
      </w:tr>
      <w:tr w:rsidR="00937EBB" w:rsidRPr="00D0731F" w:rsidTr="00D81920">
        <w:tc>
          <w:tcPr>
            <w:tcW w:w="5529" w:type="dxa"/>
          </w:tcPr>
          <w:p w:rsidR="00937EBB" w:rsidRPr="00D0731F" w:rsidRDefault="00937EBB" w:rsidP="00D81920">
            <w:pPr>
              <w:pStyle w:val="afb"/>
              <w:tabs>
                <w:tab w:val="left" w:pos="4820"/>
              </w:tabs>
              <w:spacing w:after="0"/>
              <w:jc w:val="left"/>
              <w:rPr>
                <w:rFonts w:ascii="Times New Roman" w:hAnsi="Times New Roman" w:cs="Times New Roman"/>
                <w:sz w:val="28"/>
                <w:szCs w:val="28"/>
              </w:rPr>
            </w:pPr>
            <w:r w:rsidRPr="00D0731F">
              <w:rPr>
                <w:rFonts w:ascii="Times New Roman" w:hAnsi="Times New Roman" w:cs="Times New Roman"/>
                <w:sz w:val="28"/>
                <w:szCs w:val="28"/>
              </w:rPr>
              <w:t>Закон України від 28</w:t>
            </w:r>
            <w:r>
              <w:rPr>
                <w:rFonts w:ascii="Times New Roman" w:hAnsi="Times New Roman" w:cs="Times New Roman"/>
                <w:sz w:val="28"/>
                <w:szCs w:val="28"/>
                <w:lang w:val="ru-RU"/>
              </w:rPr>
              <w:t>.02.</w:t>
            </w:r>
            <w:r w:rsidRPr="00D0731F">
              <w:rPr>
                <w:rFonts w:ascii="Times New Roman" w:hAnsi="Times New Roman" w:cs="Times New Roman"/>
                <w:sz w:val="28"/>
                <w:szCs w:val="28"/>
              </w:rPr>
              <w:t xml:space="preserve">2019 № 2697-VIII «Про Основні засади (стратегію) державної екологічної політики України на період до 2030 року» </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32" w:anchor="Text" w:history="1">
              <w:r w:rsidR="00937EBB" w:rsidRPr="00041717">
                <w:rPr>
                  <w:rStyle w:val="af0"/>
                  <w:rFonts w:ascii="Times New Roman" w:hAnsi="Times New Roman" w:cs="Times New Roman"/>
                  <w:sz w:val="28"/>
                  <w:szCs w:val="28"/>
                </w:rPr>
                <w:t>https://zakon.rada.gov.ua/laws/show/2697-19#Text</w:t>
              </w:r>
            </w:hyperlink>
          </w:p>
        </w:tc>
      </w:tr>
      <w:tr w:rsidR="00937EBB" w:rsidRPr="00D0731F" w:rsidTr="00D81920">
        <w:tc>
          <w:tcPr>
            <w:tcW w:w="5529" w:type="dxa"/>
          </w:tcPr>
          <w:p w:rsidR="00937EBB" w:rsidRPr="00937EBB" w:rsidRDefault="00937EBB" w:rsidP="00937EBB">
            <w:pPr>
              <w:pStyle w:val="afb"/>
              <w:tabs>
                <w:tab w:val="left" w:pos="4820"/>
              </w:tabs>
              <w:spacing w:after="0"/>
              <w:jc w:val="left"/>
              <w:rPr>
                <w:rFonts w:ascii="Times New Roman" w:hAnsi="Times New Roman" w:cs="Times New Roman"/>
                <w:sz w:val="28"/>
                <w:szCs w:val="28"/>
              </w:rPr>
            </w:pPr>
            <w:r w:rsidRPr="00937EBB">
              <w:rPr>
                <w:rFonts w:ascii="Times New Roman" w:hAnsi="Times New Roman" w:cs="Times New Roman"/>
                <w:color w:val="000000"/>
                <w:sz w:val="28"/>
                <w:szCs w:val="28"/>
              </w:rPr>
              <w:t xml:space="preserve">Закон </w:t>
            </w:r>
            <w:r w:rsidRPr="00D85194">
              <w:rPr>
                <w:rFonts w:ascii="Times New Roman" w:hAnsi="Times New Roman" w:cs="Times New Roman"/>
                <w:sz w:val="28"/>
                <w:szCs w:val="28"/>
              </w:rPr>
              <w:t xml:space="preserve">України </w:t>
            </w:r>
            <w:r w:rsidRPr="00D85194">
              <w:rPr>
                <w:rStyle w:val="rvts44"/>
                <w:rFonts w:ascii="Times New Roman" w:hAnsi="Times New Roman" w:cs="Times New Roman"/>
                <w:bCs/>
                <w:sz w:val="28"/>
                <w:szCs w:val="28"/>
                <w:shd w:val="clear" w:color="auto" w:fill="FFFFFF"/>
              </w:rPr>
              <w:t>23.05.2017 № 2059-VIII</w:t>
            </w:r>
            <w:r w:rsidRPr="00D85194">
              <w:rPr>
                <w:rFonts w:ascii="Times New Roman" w:hAnsi="Times New Roman" w:cs="Times New Roman"/>
                <w:sz w:val="28"/>
                <w:szCs w:val="28"/>
              </w:rPr>
              <w:t xml:space="preserve"> </w:t>
            </w:r>
            <w:r w:rsidRPr="00937EBB">
              <w:rPr>
                <w:rFonts w:ascii="Times New Roman" w:hAnsi="Times New Roman" w:cs="Times New Roman"/>
                <w:color w:val="000000"/>
                <w:sz w:val="28"/>
                <w:szCs w:val="28"/>
              </w:rPr>
              <w:t>«Про оцінку впливу на довкілля»</w:t>
            </w:r>
          </w:p>
        </w:tc>
        <w:tc>
          <w:tcPr>
            <w:tcW w:w="4501" w:type="dxa"/>
          </w:tcPr>
          <w:p w:rsidR="00937EBB" w:rsidRPr="00EA039A" w:rsidRDefault="003D1D12" w:rsidP="00937EBB">
            <w:pPr>
              <w:pBdr>
                <w:top w:val="nil"/>
                <w:left w:val="nil"/>
                <w:bottom w:val="nil"/>
                <w:right w:val="nil"/>
                <w:between w:val="nil"/>
              </w:pBdr>
              <w:contextualSpacing/>
              <w:rPr>
                <w:rFonts w:ascii="Times New Roman" w:hAnsi="Times New Roman" w:cs="Times New Roman"/>
                <w:color w:val="000000"/>
                <w:sz w:val="28"/>
                <w:szCs w:val="28"/>
              </w:rPr>
            </w:pPr>
            <w:hyperlink r:id="rId33" w:anchor="Text" w:history="1">
              <w:r w:rsidR="00937EBB" w:rsidRPr="00EA039A">
                <w:rPr>
                  <w:rFonts w:ascii="Times New Roman" w:hAnsi="Times New Roman" w:cs="Times New Roman"/>
                  <w:color w:val="0000FF"/>
                  <w:sz w:val="28"/>
                  <w:szCs w:val="28"/>
                  <w:u w:val="single"/>
                  <w:lang w:val="ru-RU"/>
                </w:rPr>
                <w:t>https</w:t>
              </w:r>
              <w:r w:rsidR="00937EBB" w:rsidRPr="00937EBB">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ru-RU"/>
                </w:rPr>
                <w:t>zakon</w:t>
              </w:r>
              <w:r w:rsidR="00937EBB" w:rsidRPr="00937EBB">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ru-RU"/>
                </w:rPr>
                <w:t>rada</w:t>
              </w:r>
              <w:r w:rsidR="00937EBB" w:rsidRPr="00937EBB">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ru-RU"/>
                </w:rPr>
                <w:t>gov</w:t>
              </w:r>
              <w:r w:rsidR="00937EBB" w:rsidRPr="00937EBB">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ru-RU"/>
                </w:rPr>
                <w:t>ua</w:t>
              </w:r>
              <w:r w:rsidR="00937EBB" w:rsidRPr="00937EBB">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ru-RU"/>
                </w:rPr>
                <w:t>laws</w:t>
              </w:r>
              <w:r w:rsidR="00937EBB" w:rsidRPr="00937EBB">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ru-RU"/>
                </w:rPr>
                <w:t>show</w:t>
              </w:r>
              <w:r w:rsidR="00937EBB" w:rsidRPr="00937EBB">
                <w:rPr>
                  <w:rFonts w:ascii="Times New Roman" w:hAnsi="Times New Roman" w:cs="Times New Roman"/>
                  <w:color w:val="0000FF"/>
                  <w:sz w:val="28"/>
                  <w:szCs w:val="28"/>
                  <w:u w:val="single"/>
                </w:rPr>
                <w:t>/2059-19#</w:t>
              </w:r>
              <w:r w:rsidR="00937EBB" w:rsidRPr="00EA039A">
                <w:rPr>
                  <w:rFonts w:ascii="Times New Roman" w:hAnsi="Times New Roman" w:cs="Times New Roman"/>
                  <w:color w:val="0000FF"/>
                  <w:sz w:val="28"/>
                  <w:szCs w:val="28"/>
                  <w:u w:val="single"/>
                  <w:lang w:val="ru-RU"/>
                </w:rPr>
                <w:t>Text</w:t>
              </w:r>
            </w:hyperlink>
          </w:p>
          <w:p w:rsidR="00937EBB" w:rsidRDefault="00937EBB" w:rsidP="00D81920">
            <w:pPr>
              <w:pStyle w:val="afb"/>
              <w:tabs>
                <w:tab w:val="left" w:pos="4820"/>
              </w:tabs>
              <w:spacing w:after="0"/>
            </w:pPr>
          </w:p>
        </w:tc>
      </w:tr>
      <w:tr w:rsidR="00937EBB" w:rsidRPr="00D0731F" w:rsidTr="00D81920">
        <w:tc>
          <w:tcPr>
            <w:tcW w:w="5529" w:type="dxa"/>
          </w:tcPr>
          <w:p w:rsidR="00937EBB" w:rsidRPr="00EA039A" w:rsidRDefault="00937EBB" w:rsidP="00937EBB">
            <w:pPr>
              <w:pStyle w:val="afb"/>
              <w:tabs>
                <w:tab w:val="left" w:pos="4820"/>
              </w:tabs>
              <w:spacing w:after="0"/>
              <w:jc w:val="left"/>
              <w:rPr>
                <w:rFonts w:ascii="Times New Roman" w:hAnsi="Times New Roman" w:cs="Times New Roman"/>
                <w:color w:val="000000"/>
                <w:sz w:val="28"/>
                <w:szCs w:val="28"/>
              </w:rPr>
            </w:pPr>
            <w:r w:rsidRPr="00EA039A">
              <w:rPr>
                <w:rFonts w:ascii="Times New Roman" w:hAnsi="Times New Roman" w:cs="Times New Roman"/>
                <w:color w:val="000000"/>
                <w:sz w:val="28"/>
                <w:szCs w:val="28"/>
              </w:rPr>
              <w:t>Закон України від 12.12.2019 №</w:t>
            </w:r>
            <w:r w:rsidR="00D85194">
              <w:rPr>
                <w:rFonts w:ascii="Times New Roman" w:hAnsi="Times New Roman" w:cs="Times New Roman"/>
                <w:color w:val="000000"/>
                <w:sz w:val="28"/>
                <w:szCs w:val="28"/>
              </w:rPr>
              <w:t xml:space="preserve"> </w:t>
            </w:r>
            <w:r w:rsidRPr="00EA039A">
              <w:rPr>
                <w:rFonts w:ascii="Times New Roman" w:hAnsi="Times New Roman" w:cs="Times New Roman"/>
                <w:color w:val="000000"/>
                <w:sz w:val="28"/>
                <w:szCs w:val="28"/>
              </w:rPr>
              <w:t xml:space="preserve">377-IX «Про засади моніторингу, звітності та верифікації викидів парникових газів» </w:t>
            </w:r>
          </w:p>
        </w:tc>
        <w:tc>
          <w:tcPr>
            <w:tcW w:w="4501" w:type="dxa"/>
          </w:tcPr>
          <w:p w:rsidR="00937EBB" w:rsidRDefault="003D1D12" w:rsidP="00937EBB">
            <w:pPr>
              <w:pBdr>
                <w:top w:val="nil"/>
                <w:left w:val="nil"/>
                <w:bottom w:val="nil"/>
                <w:right w:val="nil"/>
                <w:between w:val="nil"/>
              </w:pBdr>
              <w:contextualSpacing/>
            </w:pPr>
            <w:hyperlink r:id="rId34" w:anchor="Text" w:history="1">
              <w:r w:rsidR="00937EBB" w:rsidRPr="00EA039A">
                <w:rPr>
                  <w:rFonts w:ascii="Times New Roman" w:hAnsi="Times New Roman" w:cs="Times New Roman"/>
                  <w:color w:val="0000FF"/>
                  <w:sz w:val="28"/>
                  <w:szCs w:val="28"/>
                  <w:u w:val="single"/>
                  <w:lang w:val="en-GB"/>
                </w:rPr>
                <w:t>https</w:t>
              </w:r>
              <w:r w:rsidR="00937EBB" w:rsidRPr="00EA039A">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en-GB"/>
                </w:rPr>
                <w:t>zakon</w:t>
              </w:r>
              <w:r w:rsidR="00937EBB" w:rsidRPr="00EA039A">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en-GB"/>
                </w:rPr>
                <w:t>rada</w:t>
              </w:r>
              <w:r w:rsidR="00937EBB" w:rsidRPr="00EA039A">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en-GB"/>
                </w:rPr>
                <w:t>gov</w:t>
              </w:r>
              <w:r w:rsidR="00937EBB" w:rsidRPr="00EA039A">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en-GB"/>
                </w:rPr>
                <w:t>ua</w:t>
              </w:r>
              <w:r w:rsidR="00937EBB" w:rsidRPr="00EA039A">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en-GB"/>
                </w:rPr>
                <w:t>laws</w:t>
              </w:r>
              <w:r w:rsidR="00937EBB" w:rsidRPr="00EA039A">
                <w:rPr>
                  <w:rFonts w:ascii="Times New Roman" w:hAnsi="Times New Roman" w:cs="Times New Roman"/>
                  <w:color w:val="0000FF"/>
                  <w:sz w:val="28"/>
                  <w:szCs w:val="28"/>
                  <w:u w:val="single"/>
                </w:rPr>
                <w:t>/</w:t>
              </w:r>
              <w:r w:rsidR="00937EBB" w:rsidRPr="00EA039A">
                <w:rPr>
                  <w:rFonts w:ascii="Times New Roman" w:hAnsi="Times New Roman" w:cs="Times New Roman"/>
                  <w:color w:val="0000FF"/>
                  <w:sz w:val="28"/>
                  <w:szCs w:val="28"/>
                  <w:u w:val="single"/>
                  <w:lang w:val="en-GB"/>
                </w:rPr>
                <w:t>show</w:t>
              </w:r>
              <w:r w:rsidR="00937EBB" w:rsidRPr="00EA039A">
                <w:rPr>
                  <w:rFonts w:ascii="Times New Roman" w:hAnsi="Times New Roman" w:cs="Times New Roman"/>
                  <w:color w:val="0000FF"/>
                  <w:sz w:val="28"/>
                  <w:szCs w:val="28"/>
                  <w:u w:val="single"/>
                </w:rPr>
                <w:t>/377-20#</w:t>
              </w:r>
              <w:r w:rsidR="00937EBB" w:rsidRPr="00EA039A">
                <w:rPr>
                  <w:rFonts w:ascii="Times New Roman" w:hAnsi="Times New Roman" w:cs="Times New Roman"/>
                  <w:color w:val="0000FF"/>
                  <w:sz w:val="28"/>
                  <w:szCs w:val="28"/>
                  <w:u w:val="single"/>
                  <w:lang w:val="en-GB"/>
                </w:rPr>
                <w:t>Text</w:t>
              </w:r>
            </w:hyperlink>
          </w:p>
        </w:tc>
      </w:tr>
      <w:tr w:rsidR="00937EBB" w:rsidRPr="00D0731F" w:rsidTr="00D81920">
        <w:tc>
          <w:tcPr>
            <w:tcW w:w="5529" w:type="dxa"/>
          </w:tcPr>
          <w:p w:rsidR="00937EBB" w:rsidRPr="00D0731F" w:rsidRDefault="00937EBB" w:rsidP="00D81920">
            <w:pPr>
              <w:pStyle w:val="afb"/>
              <w:tabs>
                <w:tab w:val="left" w:pos="4820"/>
              </w:tabs>
              <w:spacing w:after="0"/>
              <w:jc w:val="left"/>
              <w:rPr>
                <w:rFonts w:ascii="Times New Roman" w:hAnsi="Times New Roman" w:cs="Times New Roman"/>
                <w:sz w:val="28"/>
                <w:szCs w:val="28"/>
              </w:rPr>
            </w:pPr>
            <w:r w:rsidRPr="00D0731F">
              <w:rPr>
                <w:rFonts w:ascii="Times New Roman" w:hAnsi="Times New Roman" w:cs="Times New Roman"/>
                <w:sz w:val="28"/>
                <w:szCs w:val="28"/>
              </w:rPr>
              <w:t>Указ Президента України №</w:t>
            </w:r>
            <w:r w:rsidR="00D85194">
              <w:rPr>
                <w:rFonts w:ascii="Times New Roman" w:hAnsi="Times New Roman" w:cs="Times New Roman"/>
                <w:sz w:val="28"/>
                <w:szCs w:val="28"/>
              </w:rPr>
              <w:t xml:space="preserve"> </w:t>
            </w:r>
            <w:r w:rsidRPr="00D0731F">
              <w:rPr>
                <w:rFonts w:ascii="Times New Roman" w:hAnsi="Times New Roman" w:cs="Times New Roman"/>
                <w:sz w:val="28"/>
                <w:szCs w:val="28"/>
              </w:rPr>
              <w:t>722/2019 «Про Цілі сталого розвитку України на період до 2030 року»</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35" w:history="1">
              <w:r w:rsidR="00937EBB" w:rsidRPr="00041717">
                <w:rPr>
                  <w:rStyle w:val="af0"/>
                  <w:rFonts w:ascii="Times New Roman" w:hAnsi="Times New Roman" w:cs="Times New Roman"/>
                  <w:sz w:val="28"/>
                  <w:szCs w:val="28"/>
                </w:rPr>
                <w:t>https://www.president.gov.ua/documents/7222019-29825</w:t>
              </w:r>
            </w:hyperlink>
          </w:p>
        </w:tc>
      </w:tr>
      <w:tr w:rsidR="00937EBB" w:rsidRPr="00D0731F" w:rsidTr="00D81920">
        <w:tc>
          <w:tcPr>
            <w:tcW w:w="5529" w:type="dxa"/>
          </w:tcPr>
          <w:p w:rsidR="00937EBB" w:rsidRPr="00041717" w:rsidRDefault="00937EBB" w:rsidP="00D81920">
            <w:pPr>
              <w:pStyle w:val="afb"/>
              <w:tabs>
                <w:tab w:val="left" w:pos="4820"/>
              </w:tabs>
              <w:spacing w:after="0"/>
              <w:jc w:val="left"/>
              <w:rPr>
                <w:rFonts w:ascii="Times New Roman" w:hAnsi="Times New Roman" w:cs="Times New Roman"/>
                <w:sz w:val="28"/>
                <w:szCs w:val="28"/>
              </w:rPr>
            </w:pPr>
            <w:r w:rsidRPr="00041717">
              <w:rPr>
                <w:rFonts w:ascii="Times New Roman" w:hAnsi="Times New Roman" w:cs="Times New Roman"/>
                <w:sz w:val="28"/>
                <w:szCs w:val="28"/>
              </w:rPr>
              <w:t>Указ Президента України № 511/2019 «Про деякі заходи щодо збереження лісів та раціонального використання лісових ресурсів»</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36" w:history="1">
              <w:r w:rsidR="00937EBB" w:rsidRPr="00041717">
                <w:rPr>
                  <w:rStyle w:val="af0"/>
                  <w:rFonts w:ascii="Times New Roman" w:hAnsi="Times New Roman" w:cs="Times New Roman"/>
                  <w:sz w:val="28"/>
                  <w:szCs w:val="28"/>
                </w:rPr>
                <w:t>https://www.president.gov.ua/documents/5112019-28301</w:t>
              </w:r>
            </w:hyperlink>
          </w:p>
        </w:tc>
      </w:tr>
      <w:tr w:rsidR="00937EBB" w:rsidRPr="00821AF5" w:rsidTr="00D81920">
        <w:trPr>
          <w:trHeight w:val="1659"/>
        </w:trPr>
        <w:tc>
          <w:tcPr>
            <w:tcW w:w="5529" w:type="dxa"/>
          </w:tcPr>
          <w:p w:rsidR="00937EBB" w:rsidRPr="00041717" w:rsidRDefault="00937EBB" w:rsidP="00D81920">
            <w:pPr>
              <w:pStyle w:val="afb"/>
              <w:tabs>
                <w:tab w:val="left" w:pos="4820"/>
              </w:tabs>
              <w:spacing w:after="0"/>
              <w:jc w:val="left"/>
              <w:rPr>
                <w:rFonts w:ascii="Times New Roman" w:hAnsi="Times New Roman" w:cs="Times New Roman"/>
                <w:sz w:val="28"/>
                <w:szCs w:val="28"/>
              </w:rPr>
            </w:pPr>
            <w:r w:rsidRPr="00041717">
              <w:rPr>
                <w:rFonts w:ascii="Times New Roman" w:hAnsi="Times New Roman" w:cs="Times New Roman"/>
                <w:sz w:val="28"/>
                <w:szCs w:val="28"/>
              </w:rPr>
              <w:t>Стратегія формування та реалізації державної політики у сфері зміни клімату на період до 2035 року, схвалена розпорядженням Кабінету Міністрів України від 30.05.2024 № 483</w:t>
            </w:r>
          </w:p>
        </w:tc>
        <w:tc>
          <w:tcPr>
            <w:tcW w:w="4501" w:type="dxa"/>
          </w:tcPr>
          <w:p w:rsidR="00937EBB" w:rsidRPr="00041717" w:rsidRDefault="003D1D12" w:rsidP="00D81920">
            <w:pPr>
              <w:pStyle w:val="afb"/>
              <w:tabs>
                <w:tab w:val="left" w:pos="4820"/>
              </w:tabs>
              <w:spacing w:after="0"/>
              <w:rPr>
                <w:rStyle w:val="af0"/>
                <w:rFonts w:ascii="Times New Roman" w:hAnsi="Times New Roman" w:cs="Times New Roman"/>
                <w:sz w:val="28"/>
                <w:szCs w:val="28"/>
              </w:rPr>
            </w:pPr>
            <w:hyperlink r:id="rId37" w:anchor="Text" w:history="1">
              <w:r w:rsidR="00937EBB" w:rsidRPr="00041717">
                <w:rPr>
                  <w:rStyle w:val="af0"/>
                  <w:rFonts w:ascii="Times New Roman" w:hAnsi="Times New Roman" w:cs="Times New Roman"/>
                  <w:sz w:val="28"/>
                  <w:szCs w:val="28"/>
                </w:rPr>
                <w:t>https://zakon.rada.gov.ua/laws/show/483-2024-%D1%80#Text</w:t>
              </w:r>
            </w:hyperlink>
          </w:p>
          <w:p w:rsidR="00937EBB" w:rsidRPr="00041717" w:rsidRDefault="00937EBB" w:rsidP="00D81920">
            <w:pPr>
              <w:pStyle w:val="afb"/>
              <w:tabs>
                <w:tab w:val="left" w:pos="4820"/>
              </w:tabs>
              <w:spacing w:after="0"/>
              <w:rPr>
                <w:rStyle w:val="af0"/>
                <w:rFonts w:ascii="Times New Roman" w:hAnsi="Times New Roman" w:cs="Times New Roman"/>
                <w:strike/>
                <w:sz w:val="28"/>
                <w:szCs w:val="28"/>
              </w:rPr>
            </w:pPr>
          </w:p>
        </w:tc>
      </w:tr>
      <w:tr w:rsidR="00937EBB" w:rsidRPr="00D0731F" w:rsidTr="00D81920">
        <w:trPr>
          <w:trHeight w:val="994"/>
        </w:trPr>
        <w:tc>
          <w:tcPr>
            <w:tcW w:w="5529" w:type="dxa"/>
          </w:tcPr>
          <w:p w:rsidR="00937EBB" w:rsidRPr="00B366B0" w:rsidRDefault="00937EBB" w:rsidP="00D81920">
            <w:pPr>
              <w:pStyle w:val="afb"/>
              <w:tabs>
                <w:tab w:val="left" w:pos="4820"/>
              </w:tabs>
              <w:spacing w:after="0"/>
              <w:jc w:val="left"/>
              <w:rPr>
                <w:rFonts w:ascii="Times New Roman" w:hAnsi="Times New Roman" w:cs="Times New Roman"/>
                <w:sz w:val="28"/>
                <w:szCs w:val="28"/>
              </w:rPr>
            </w:pPr>
            <w:r w:rsidRPr="00D0731F">
              <w:rPr>
                <w:rFonts w:ascii="Times New Roman" w:hAnsi="Times New Roman" w:cs="Times New Roman"/>
                <w:sz w:val="28"/>
                <w:szCs w:val="28"/>
              </w:rPr>
              <w:t>Стратегія екологічної безпеки та адаптації до зміни клімату на період до 2030 року, схвалена розпорядженням Кабінету Міністрів України від 20</w:t>
            </w:r>
            <w:r w:rsidRPr="00B366B0">
              <w:rPr>
                <w:rFonts w:ascii="Times New Roman" w:hAnsi="Times New Roman" w:cs="Times New Roman"/>
                <w:sz w:val="28"/>
                <w:szCs w:val="28"/>
              </w:rPr>
              <w:t>.10.</w:t>
            </w:r>
            <w:r w:rsidRPr="00D0731F">
              <w:rPr>
                <w:rFonts w:ascii="Times New Roman" w:hAnsi="Times New Roman" w:cs="Times New Roman"/>
                <w:sz w:val="28"/>
                <w:szCs w:val="28"/>
              </w:rPr>
              <w:t>2021 № 1363</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38" w:anchor="Text" w:history="1">
              <w:r w:rsidR="00937EBB" w:rsidRPr="00041717">
                <w:rPr>
                  <w:rStyle w:val="af0"/>
                  <w:rFonts w:ascii="Times New Roman" w:hAnsi="Times New Roman" w:cs="Times New Roman"/>
                  <w:sz w:val="28"/>
                  <w:szCs w:val="28"/>
                </w:rPr>
                <w:t>https://zakon.rada.gov.ua/laws/show/1363-2021-%D1%80#Text</w:t>
              </w:r>
            </w:hyperlink>
          </w:p>
        </w:tc>
      </w:tr>
      <w:tr w:rsidR="00937EBB" w:rsidRPr="00D0731F" w:rsidTr="00D81920">
        <w:trPr>
          <w:trHeight w:val="994"/>
        </w:trPr>
        <w:tc>
          <w:tcPr>
            <w:tcW w:w="5529" w:type="dxa"/>
          </w:tcPr>
          <w:p w:rsidR="00937EBB" w:rsidRPr="00B366B0" w:rsidRDefault="00937EBB" w:rsidP="00937EBB">
            <w:pPr>
              <w:pStyle w:val="afb"/>
              <w:tabs>
                <w:tab w:val="left" w:pos="4820"/>
              </w:tabs>
              <w:spacing w:after="0"/>
              <w:jc w:val="left"/>
              <w:rPr>
                <w:rFonts w:ascii="Times New Roman" w:hAnsi="Times New Roman" w:cs="Times New Roman"/>
                <w:sz w:val="28"/>
                <w:szCs w:val="28"/>
                <w:lang w:val="ru-RU"/>
              </w:rPr>
            </w:pPr>
            <w:r w:rsidRPr="000531B8">
              <w:rPr>
                <w:rFonts w:ascii="Times New Roman" w:hAnsi="Times New Roman" w:cs="Times New Roman"/>
                <w:color w:val="000000"/>
                <w:sz w:val="28"/>
                <w:szCs w:val="28"/>
              </w:rPr>
              <w:t xml:space="preserve">Національна економічна стратегія на період до 2030 року, затверджена постановою Кабінету Міністрів України від </w:t>
            </w:r>
            <w:r>
              <w:rPr>
                <w:rFonts w:ascii="Times New Roman" w:hAnsi="Times New Roman" w:cs="Times New Roman"/>
                <w:color w:val="000000"/>
                <w:sz w:val="28"/>
                <w:szCs w:val="28"/>
              </w:rPr>
              <w:t>0</w:t>
            </w:r>
            <w:r w:rsidRPr="000531B8">
              <w:rPr>
                <w:rFonts w:ascii="Times New Roman" w:hAnsi="Times New Roman" w:cs="Times New Roman"/>
                <w:color w:val="000000"/>
                <w:sz w:val="28"/>
                <w:szCs w:val="28"/>
              </w:rPr>
              <w:t>3</w:t>
            </w:r>
            <w:r>
              <w:rPr>
                <w:rFonts w:ascii="Times New Roman" w:hAnsi="Times New Roman" w:cs="Times New Roman"/>
                <w:color w:val="000000"/>
                <w:sz w:val="28"/>
                <w:szCs w:val="28"/>
              </w:rPr>
              <w:t>.03.</w:t>
            </w:r>
            <w:r w:rsidRPr="000531B8">
              <w:rPr>
                <w:rFonts w:ascii="Times New Roman" w:hAnsi="Times New Roman" w:cs="Times New Roman"/>
                <w:color w:val="000000"/>
                <w:sz w:val="28"/>
                <w:szCs w:val="28"/>
              </w:rPr>
              <w:t>2021 № 179</w:t>
            </w:r>
          </w:p>
        </w:tc>
        <w:tc>
          <w:tcPr>
            <w:tcW w:w="4501" w:type="dxa"/>
          </w:tcPr>
          <w:p w:rsidR="00937EBB" w:rsidRPr="000531B8" w:rsidRDefault="003D1D12" w:rsidP="00937EBB">
            <w:pPr>
              <w:pBdr>
                <w:top w:val="nil"/>
                <w:left w:val="nil"/>
                <w:bottom w:val="nil"/>
                <w:right w:val="nil"/>
                <w:between w:val="nil"/>
              </w:pBdr>
              <w:contextualSpacing/>
              <w:rPr>
                <w:rFonts w:ascii="Times New Roman" w:hAnsi="Times New Roman" w:cs="Times New Roman"/>
                <w:color w:val="000000"/>
                <w:sz w:val="28"/>
                <w:szCs w:val="28"/>
              </w:rPr>
            </w:pPr>
            <w:hyperlink r:id="rId39" w:anchor="n25" w:history="1">
              <w:r w:rsidR="00937EBB" w:rsidRPr="000531B8">
                <w:rPr>
                  <w:rFonts w:ascii="Times New Roman" w:hAnsi="Times New Roman" w:cs="Times New Roman"/>
                  <w:color w:val="0000FF"/>
                  <w:sz w:val="28"/>
                  <w:szCs w:val="28"/>
                  <w:u w:val="single"/>
                  <w:lang w:val="en-GB"/>
                </w:rPr>
                <w:t>https</w:t>
              </w:r>
              <w:r w:rsidR="00937EBB" w:rsidRPr="000531B8">
                <w:rPr>
                  <w:rFonts w:ascii="Times New Roman" w:hAnsi="Times New Roman" w:cs="Times New Roman"/>
                  <w:color w:val="0000FF"/>
                  <w:sz w:val="28"/>
                  <w:szCs w:val="28"/>
                  <w:u w:val="single"/>
                </w:rPr>
                <w:t>://</w:t>
              </w:r>
              <w:r w:rsidR="00937EBB" w:rsidRPr="000531B8">
                <w:rPr>
                  <w:rFonts w:ascii="Times New Roman" w:hAnsi="Times New Roman" w:cs="Times New Roman"/>
                  <w:color w:val="0000FF"/>
                  <w:sz w:val="28"/>
                  <w:szCs w:val="28"/>
                  <w:u w:val="single"/>
                  <w:lang w:val="en-GB"/>
                </w:rPr>
                <w:t>zakon</w:t>
              </w:r>
              <w:r w:rsidR="00937EBB" w:rsidRPr="000531B8">
                <w:rPr>
                  <w:rFonts w:ascii="Times New Roman" w:hAnsi="Times New Roman" w:cs="Times New Roman"/>
                  <w:color w:val="0000FF"/>
                  <w:sz w:val="28"/>
                  <w:szCs w:val="28"/>
                  <w:u w:val="single"/>
                </w:rPr>
                <w:t>.</w:t>
              </w:r>
              <w:r w:rsidR="00937EBB" w:rsidRPr="000531B8">
                <w:rPr>
                  <w:rFonts w:ascii="Times New Roman" w:hAnsi="Times New Roman" w:cs="Times New Roman"/>
                  <w:color w:val="0000FF"/>
                  <w:sz w:val="28"/>
                  <w:szCs w:val="28"/>
                  <w:u w:val="single"/>
                  <w:lang w:val="en-GB"/>
                </w:rPr>
                <w:t>rada</w:t>
              </w:r>
              <w:r w:rsidR="00937EBB" w:rsidRPr="000531B8">
                <w:rPr>
                  <w:rFonts w:ascii="Times New Roman" w:hAnsi="Times New Roman" w:cs="Times New Roman"/>
                  <w:color w:val="0000FF"/>
                  <w:sz w:val="28"/>
                  <w:szCs w:val="28"/>
                  <w:u w:val="single"/>
                </w:rPr>
                <w:t>.</w:t>
              </w:r>
              <w:r w:rsidR="00937EBB" w:rsidRPr="000531B8">
                <w:rPr>
                  <w:rFonts w:ascii="Times New Roman" w:hAnsi="Times New Roman" w:cs="Times New Roman"/>
                  <w:color w:val="0000FF"/>
                  <w:sz w:val="28"/>
                  <w:szCs w:val="28"/>
                  <w:u w:val="single"/>
                  <w:lang w:val="en-GB"/>
                </w:rPr>
                <w:t>gov</w:t>
              </w:r>
              <w:r w:rsidR="00937EBB" w:rsidRPr="000531B8">
                <w:rPr>
                  <w:rFonts w:ascii="Times New Roman" w:hAnsi="Times New Roman" w:cs="Times New Roman"/>
                  <w:color w:val="0000FF"/>
                  <w:sz w:val="28"/>
                  <w:szCs w:val="28"/>
                  <w:u w:val="single"/>
                </w:rPr>
                <w:t>.</w:t>
              </w:r>
              <w:r w:rsidR="00937EBB" w:rsidRPr="000531B8">
                <w:rPr>
                  <w:rFonts w:ascii="Times New Roman" w:hAnsi="Times New Roman" w:cs="Times New Roman"/>
                  <w:color w:val="0000FF"/>
                  <w:sz w:val="28"/>
                  <w:szCs w:val="28"/>
                  <w:u w:val="single"/>
                  <w:lang w:val="en-GB"/>
                </w:rPr>
                <w:t>ua</w:t>
              </w:r>
              <w:r w:rsidR="00937EBB" w:rsidRPr="000531B8">
                <w:rPr>
                  <w:rFonts w:ascii="Times New Roman" w:hAnsi="Times New Roman" w:cs="Times New Roman"/>
                  <w:color w:val="0000FF"/>
                  <w:sz w:val="28"/>
                  <w:szCs w:val="28"/>
                  <w:u w:val="single"/>
                </w:rPr>
                <w:t>/</w:t>
              </w:r>
              <w:r w:rsidR="00937EBB" w:rsidRPr="000531B8">
                <w:rPr>
                  <w:rFonts w:ascii="Times New Roman" w:hAnsi="Times New Roman" w:cs="Times New Roman"/>
                  <w:color w:val="0000FF"/>
                  <w:sz w:val="28"/>
                  <w:szCs w:val="28"/>
                  <w:u w:val="single"/>
                  <w:lang w:val="en-GB"/>
                </w:rPr>
                <w:t>laws</w:t>
              </w:r>
              <w:r w:rsidR="00937EBB" w:rsidRPr="000531B8">
                <w:rPr>
                  <w:rFonts w:ascii="Times New Roman" w:hAnsi="Times New Roman" w:cs="Times New Roman"/>
                  <w:color w:val="0000FF"/>
                  <w:sz w:val="28"/>
                  <w:szCs w:val="28"/>
                  <w:u w:val="single"/>
                </w:rPr>
                <w:t>/</w:t>
              </w:r>
              <w:r w:rsidR="00937EBB" w:rsidRPr="000531B8">
                <w:rPr>
                  <w:rFonts w:ascii="Times New Roman" w:hAnsi="Times New Roman" w:cs="Times New Roman"/>
                  <w:color w:val="0000FF"/>
                  <w:sz w:val="28"/>
                  <w:szCs w:val="28"/>
                  <w:u w:val="single"/>
                  <w:lang w:val="en-GB"/>
                </w:rPr>
                <w:t>show</w:t>
              </w:r>
              <w:r w:rsidR="00937EBB" w:rsidRPr="000531B8">
                <w:rPr>
                  <w:rFonts w:ascii="Times New Roman" w:hAnsi="Times New Roman" w:cs="Times New Roman"/>
                  <w:color w:val="0000FF"/>
                  <w:sz w:val="28"/>
                  <w:szCs w:val="28"/>
                  <w:u w:val="single"/>
                </w:rPr>
                <w:t>/179-2021-%</w:t>
              </w:r>
              <w:r w:rsidR="00937EBB" w:rsidRPr="000531B8">
                <w:rPr>
                  <w:rFonts w:ascii="Times New Roman" w:hAnsi="Times New Roman" w:cs="Times New Roman"/>
                  <w:color w:val="0000FF"/>
                  <w:sz w:val="28"/>
                  <w:szCs w:val="28"/>
                  <w:u w:val="single"/>
                  <w:lang w:val="en-GB"/>
                </w:rPr>
                <w:t>D</w:t>
              </w:r>
              <w:r w:rsidR="00937EBB" w:rsidRPr="000531B8">
                <w:rPr>
                  <w:rFonts w:ascii="Times New Roman" w:hAnsi="Times New Roman" w:cs="Times New Roman"/>
                  <w:color w:val="0000FF"/>
                  <w:sz w:val="28"/>
                  <w:szCs w:val="28"/>
                  <w:u w:val="single"/>
                </w:rPr>
                <w:t>0%</w:t>
              </w:r>
              <w:r w:rsidR="00937EBB" w:rsidRPr="000531B8">
                <w:rPr>
                  <w:rFonts w:ascii="Times New Roman" w:hAnsi="Times New Roman" w:cs="Times New Roman"/>
                  <w:color w:val="0000FF"/>
                  <w:sz w:val="28"/>
                  <w:szCs w:val="28"/>
                  <w:u w:val="single"/>
                  <w:lang w:val="en-GB"/>
                </w:rPr>
                <w:t>BF</w:t>
              </w:r>
              <w:r w:rsidR="00937EBB" w:rsidRPr="000531B8">
                <w:rPr>
                  <w:rFonts w:ascii="Times New Roman" w:hAnsi="Times New Roman" w:cs="Times New Roman"/>
                  <w:color w:val="0000FF"/>
                  <w:sz w:val="28"/>
                  <w:szCs w:val="28"/>
                  <w:u w:val="single"/>
                </w:rPr>
                <w:t>#</w:t>
              </w:r>
              <w:r w:rsidR="00937EBB" w:rsidRPr="000531B8">
                <w:rPr>
                  <w:rFonts w:ascii="Times New Roman" w:hAnsi="Times New Roman" w:cs="Times New Roman"/>
                  <w:color w:val="0000FF"/>
                  <w:sz w:val="28"/>
                  <w:szCs w:val="28"/>
                  <w:u w:val="single"/>
                  <w:lang w:val="en-GB"/>
                </w:rPr>
                <w:t>n</w:t>
              </w:r>
              <w:r w:rsidR="00937EBB" w:rsidRPr="000531B8">
                <w:rPr>
                  <w:rFonts w:ascii="Times New Roman" w:hAnsi="Times New Roman" w:cs="Times New Roman"/>
                  <w:color w:val="0000FF"/>
                  <w:sz w:val="28"/>
                  <w:szCs w:val="28"/>
                  <w:u w:val="single"/>
                </w:rPr>
                <w:t>25</w:t>
              </w:r>
            </w:hyperlink>
          </w:p>
          <w:p w:rsidR="00937EBB" w:rsidRPr="00041717" w:rsidRDefault="00937EBB" w:rsidP="00D81920">
            <w:pPr>
              <w:pStyle w:val="afb"/>
              <w:tabs>
                <w:tab w:val="left" w:pos="4820"/>
              </w:tabs>
              <w:spacing w:after="0"/>
              <w:rPr>
                <w:rFonts w:ascii="Times New Roman" w:hAnsi="Times New Roman" w:cs="Times New Roman"/>
                <w:sz w:val="28"/>
                <w:szCs w:val="28"/>
              </w:rPr>
            </w:pPr>
          </w:p>
        </w:tc>
      </w:tr>
      <w:tr w:rsidR="00937EBB" w:rsidRPr="00D0731F" w:rsidTr="00D81920">
        <w:trPr>
          <w:trHeight w:val="994"/>
        </w:trPr>
        <w:tc>
          <w:tcPr>
            <w:tcW w:w="5529" w:type="dxa"/>
          </w:tcPr>
          <w:p w:rsidR="00937EBB" w:rsidRPr="00D0731F" w:rsidRDefault="00937EBB" w:rsidP="00D81920">
            <w:pPr>
              <w:pStyle w:val="afb"/>
              <w:tabs>
                <w:tab w:val="left" w:pos="4820"/>
              </w:tabs>
              <w:spacing w:after="0"/>
              <w:jc w:val="left"/>
              <w:rPr>
                <w:rFonts w:ascii="Times New Roman" w:hAnsi="Times New Roman" w:cs="Times New Roman"/>
                <w:sz w:val="28"/>
                <w:szCs w:val="28"/>
              </w:rPr>
            </w:pPr>
            <w:r w:rsidRPr="00D0731F">
              <w:rPr>
                <w:rFonts w:ascii="Times New Roman" w:hAnsi="Times New Roman" w:cs="Times New Roman"/>
                <w:sz w:val="28"/>
                <w:szCs w:val="28"/>
              </w:rPr>
              <w:t>Водна стратегія України на період до 2050 року, схвалена розпорядженням Кабінету Міністрів Украї</w:t>
            </w:r>
            <w:r>
              <w:rPr>
                <w:rFonts w:ascii="Times New Roman" w:hAnsi="Times New Roman" w:cs="Times New Roman"/>
                <w:sz w:val="28"/>
                <w:szCs w:val="28"/>
              </w:rPr>
              <w:t xml:space="preserve">ни від </w:t>
            </w:r>
            <w:r>
              <w:rPr>
                <w:rFonts w:ascii="Times New Roman" w:hAnsi="Times New Roman" w:cs="Times New Roman"/>
                <w:sz w:val="28"/>
                <w:szCs w:val="28"/>
                <w:lang w:val="ru-RU"/>
              </w:rPr>
              <w:t>0</w:t>
            </w:r>
            <w:r>
              <w:rPr>
                <w:rFonts w:ascii="Times New Roman" w:hAnsi="Times New Roman" w:cs="Times New Roman"/>
                <w:sz w:val="28"/>
                <w:szCs w:val="28"/>
              </w:rPr>
              <w:t>9</w:t>
            </w:r>
            <w:r>
              <w:rPr>
                <w:rFonts w:ascii="Times New Roman" w:hAnsi="Times New Roman" w:cs="Times New Roman"/>
                <w:sz w:val="28"/>
                <w:szCs w:val="28"/>
                <w:lang w:val="ru-RU"/>
              </w:rPr>
              <w:t>.12.</w:t>
            </w:r>
            <w:r>
              <w:rPr>
                <w:rFonts w:ascii="Times New Roman" w:hAnsi="Times New Roman" w:cs="Times New Roman"/>
                <w:sz w:val="28"/>
                <w:szCs w:val="28"/>
              </w:rPr>
              <w:t>2022 № 1134</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40" w:anchor="Text" w:history="1">
              <w:r w:rsidR="00937EBB" w:rsidRPr="00041717">
                <w:rPr>
                  <w:rStyle w:val="af0"/>
                  <w:rFonts w:ascii="Times New Roman" w:hAnsi="Times New Roman" w:cs="Times New Roman"/>
                  <w:sz w:val="28"/>
                  <w:szCs w:val="28"/>
                </w:rPr>
                <w:t>https://zakon.rada.gov.ua/rada/show/1134-2022-%D1%80#Text</w:t>
              </w:r>
            </w:hyperlink>
          </w:p>
        </w:tc>
      </w:tr>
      <w:tr w:rsidR="00937EBB" w:rsidRPr="00D0731F" w:rsidTr="00D81920">
        <w:trPr>
          <w:trHeight w:val="994"/>
        </w:trPr>
        <w:tc>
          <w:tcPr>
            <w:tcW w:w="5529" w:type="dxa"/>
          </w:tcPr>
          <w:p w:rsidR="00937EBB" w:rsidRPr="00B366B0" w:rsidRDefault="00937EBB" w:rsidP="00D81920">
            <w:pPr>
              <w:pStyle w:val="afb"/>
              <w:tabs>
                <w:tab w:val="left" w:pos="4820"/>
              </w:tabs>
              <w:spacing w:after="0"/>
              <w:jc w:val="left"/>
              <w:rPr>
                <w:rFonts w:ascii="Times New Roman" w:hAnsi="Times New Roman" w:cs="Times New Roman"/>
                <w:sz w:val="28"/>
                <w:szCs w:val="28"/>
                <w:lang w:val="ru-RU"/>
              </w:rPr>
            </w:pPr>
            <w:r w:rsidRPr="00D0731F">
              <w:rPr>
                <w:rFonts w:ascii="Times New Roman" w:hAnsi="Times New Roman" w:cs="Times New Roman"/>
                <w:sz w:val="28"/>
                <w:szCs w:val="28"/>
              </w:rPr>
              <w:t xml:space="preserve">Національна стратегія управління відходами в Україні до 2030 року, схвалена розпорядженням Кабінету Міністрів України від </w:t>
            </w:r>
            <w:r w:rsidRPr="00B366B0">
              <w:rPr>
                <w:rFonts w:ascii="Times New Roman" w:hAnsi="Times New Roman" w:cs="Times New Roman"/>
                <w:sz w:val="28"/>
                <w:szCs w:val="28"/>
              </w:rPr>
              <w:t>0</w:t>
            </w:r>
            <w:r w:rsidRPr="00D0731F">
              <w:rPr>
                <w:rFonts w:ascii="Times New Roman" w:hAnsi="Times New Roman" w:cs="Times New Roman"/>
                <w:sz w:val="28"/>
                <w:szCs w:val="28"/>
              </w:rPr>
              <w:t>8</w:t>
            </w:r>
            <w:r w:rsidRPr="00B366B0">
              <w:rPr>
                <w:rFonts w:ascii="Times New Roman" w:hAnsi="Times New Roman" w:cs="Times New Roman"/>
                <w:sz w:val="28"/>
                <w:szCs w:val="28"/>
              </w:rPr>
              <w:t>.11.</w:t>
            </w:r>
            <w:r w:rsidRPr="00D0731F">
              <w:rPr>
                <w:rFonts w:ascii="Times New Roman" w:hAnsi="Times New Roman" w:cs="Times New Roman"/>
                <w:sz w:val="28"/>
                <w:szCs w:val="28"/>
              </w:rPr>
              <w:t>2017</w:t>
            </w:r>
            <w:r w:rsidRPr="00B366B0">
              <w:rPr>
                <w:rFonts w:ascii="Times New Roman" w:hAnsi="Times New Roman" w:cs="Times New Roman"/>
                <w:sz w:val="28"/>
                <w:szCs w:val="28"/>
              </w:rPr>
              <w:t xml:space="preserve"> </w:t>
            </w:r>
            <w:r w:rsidRPr="00D0731F">
              <w:rPr>
                <w:rFonts w:ascii="Times New Roman" w:hAnsi="Times New Roman" w:cs="Times New Roman"/>
                <w:sz w:val="28"/>
                <w:szCs w:val="28"/>
              </w:rPr>
              <w:t>№ 820</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41" w:anchor="Text" w:history="1">
              <w:r w:rsidR="00937EBB" w:rsidRPr="00041717">
                <w:rPr>
                  <w:rStyle w:val="af0"/>
                  <w:rFonts w:ascii="Times New Roman" w:hAnsi="Times New Roman" w:cs="Times New Roman"/>
                  <w:sz w:val="28"/>
                  <w:szCs w:val="28"/>
                </w:rPr>
                <w:t>https://zakon.rada.gov.ua/laws/show/820-2017-%D1%80#Text</w:t>
              </w:r>
            </w:hyperlink>
          </w:p>
        </w:tc>
      </w:tr>
      <w:tr w:rsidR="0079420A" w:rsidRPr="00D0731F" w:rsidTr="00D81920">
        <w:trPr>
          <w:trHeight w:val="994"/>
        </w:trPr>
        <w:tc>
          <w:tcPr>
            <w:tcW w:w="5529" w:type="dxa"/>
          </w:tcPr>
          <w:p w:rsidR="0079420A" w:rsidRPr="00D0731F" w:rsidRDefault="0079420A" w:rsidP="0079420A">
            <w:pPr>
              <w:pStyle w:val="afb"/>
              <w:tabs>
                <w:tab w:val="left" w:pos="4820"/>
              </w:tabs>
              <w:spacing w:after="0"/>
              <w:jc w:val="left"/>
              <w:rPr>
                <w:rFonts w:ascii="Times New Roman" w:hAnsi="Times New Roman" w:cs="Times New Roman"/>
                <w:sz w:val="28"/>
                <w:szCs w:val="28"/>
              </w:rPr>
            </w:pPr>
            <w:r w:rsidRPr="00EA039A">
              <w:rPr>
                <w:rFonts w:ascii="Times New Roman" w:hAnsi="Times New Roman" w:cs="Times New Roman"/>
                <w:color w:val="000000"/>
                <w:sz w:val="28"/>
                <w:szCs w:val="28"/>
              </w:rPr>
              <w:t xml:space="preserve">Державна стратегія регіонального розвитку на 2021-2027 роки, затверджена постановою Кабінету Міністрів України </w:t>
            </w:r>
            <w:r w:rsidR="00BD7072">
              <w:rPr>
                <w:rFonts w:ascii="Times New Roman" w:hAnsi="Times New Roman" w:cs="Times New Roman"/>
                <w:color w:val="000000"/>
                <w:sz w:val="28"/>
                <w:szCs w:val="28"/>
              </w:rPr>
              <w:t xml:space="preserve">      </w:t>
            </w:r>
            <w:r w:rsidRPr="00EA039A">
              <w:rPr>
                <w:rFonts w:ascii="Times New Roman" w:hAnsi="Times New Roman" w:cs="Times New Roman"/>
                <w:color w:val="000000"/>
                <w:sz w:val="28"/>
                <w:szCs w:val="28"/>
              </w:rPr>
              <w:t xml:space="preserve">від </w:t>
            </w:r>
            <w:r>
              <w:rPr>
                <w:rFonts w:ascii="Times New Roman" w:hAnsi="Times New Roman" w:cs="Times New Roman"/>
                <w:color w:val="000000"/>
                <w:sz w:val="28"/>
                <w:szCs w:val="28"/>
              </w:rPr>
              <w:t>0</w:t>
            </w:r>
            <w:r w:rsidRPr="00EA039A">
              <w:rPr>
                <w:rFonts w:ascii="Times New Roman" w:hAnsi="Times New Roman" w:cs="Times New Roman"/>
                <w:color w:val="000000"/>
                <w:sz w:val="28"/>
                <w:szCs w:val="28"/>
              </w:rPr>
              <w:t>5</w:t>
            </w:r>
            <w:r>
              <w:rPr>
                <w:rFonts w:ascii="Times New Roman" w:hAnsi="Times New Roman" w:cs="Times New Roman"/>
                <w:color w:val="000000"/>
                <w:sz w:val="28"/>
                <w:szCs w:val="28"/>
              </w:rPr>
              <w:t>.08.</w:t>
            </w:r>
            <w:r w:rsidRPr="00EA039A">
              <w:rPr>
                <w:rFonts w:ascii="Times New Roman" w:hAnsi="Times New Roman" w:cs="Times New Roman"/>
                <w:color w:val="000000"/>
                <w:sz w:val="28"/>
                <w:szCs w:val="28"/>
              </w:rPr>
              <w:t>2020 № 695</w:t>
            </w:r>
          </w:p>
        </w:tc>
        <w:tc>
          <w:tcPr>
            <w:tcW w:w="4501" w:type="dxa"/>
          </w:tcPr>
          <w:p w:rsidR="0079420A" w:rsidRPr="00EA039A" w:rsidRDefault="003D1D12" w:rsidP="0079420A">
            <w:pPr>
              <w:pBdr>
                <w:top w:val="nil"/>
                <w:left w:val="nil"/>
                <w:bottom w:val="nil"/>
                <w:right w:val="nil"/>
                <w:between w:val="nil"/>
              </w:pBdr>
              <w:contextualSpacing/>
              <w:rPr>
                <w:rFonts w:ascii="Times New Roman" w:hAnsi="Times New Roman" w:cs="Times New Roman"/>
                <w:color w:val="000000"/>
                <w:sz w:val="28"/>
                <w:szCs w:val="28"/>
              </w:rPr>
            </w:pPr>
            <w:hyperlink r:id="rId42" w:anchor="Text" w:history="1">
              <w:r w:rsidR="0079420A" w:rsidRPr="00EA039A">
                <w:rPr>
                  <w:rFonts w:ascii="Times New Roman" w:hAnsi="Times New Roman" w:cs="Times New Roman"/>
                  <w:color w:val="0000FF"/>
                  <w:sz w:val="28"/>
                  <w:szCs w:val="28"/>
                  <w:u w:val="single"/>
                  <w:lang w:val="en-GB"/>
                </w:rPr>
                <w:t>https</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zakon</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rada</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gov</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ua</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laws</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show</w:t>
              </w:r>
              <w:r w:rsidR="0079420A" w:rsidRPr="00EA039A">
                <w:rPr>
                  <w:rFonts w:ascii="Times New Roman" w:hAnsi="Times New Roman" w:cs="Times New Roman"/>
                  <w:color w:val="0000FF"/>
                  <w:sz w:val="28"/>
                  <w:szCs w:val="28"/>
                  <w:u w:val="single"/>
                </w:rPr>
                <w:t>/695-2020-%</w:t>
              </w:r>
              <w:r w:rsidR="0079420A" w:rsidRPr="00EA039A">
                <w:rPr>
                  <w:rFonts w:ascii="Times New Roman" w:hAnsi="Times New Roman" w:cs="Times New Roman"/>
                  <w:color w:val="0000FF"/>
                  <w:sz w:val="28"/>
                  <w:szCs w:val="28"/>
                  <w:u w:val="single"/>
                  <w:lang w:val="en-GB"/>
                </w:rPr>
                <w:t>D</w:t>
              </w:r>
              <w:r w:rsidR="0079420A" w:rsidRPr="00EA039A">
                <w:rPr>
                  <w:rFonts w:ascii="Times New Roman" w:hAnsi="Times New Roman" w:cs="Times New Roman"/>
                  <w:color w:val="0000FF"/>
                  <w:sz w:val="28"/>
                  <w:szCs w:val="28"/>
                  <w:u w:val="single"/>
                </w:rPr>
                <w:t>0%</w:t>
              </w:r>
              <w:r w:rsidR="0079420A" w:rsidRPr="00EA039A">
                <w:rPr>
                  <w:rFonts w:ascii="Times New Roman" w:hAnsi="Times New Roman" w:cs="Times New Roman"/>
                  <w:color w:val="0000FF"/>
                  <w:sz w:val="28"/>
                  <w:szCs w:val="28"/>
                  <w:u w:val="single"/>
                  <w:lang w:val="en-GB"/>
                </w:rPr>
                <w:t>BF</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Text</w:t>
              </w:r>
            </w:hyperlink>
          </w:p>
          <w:p w:rsidR="0079420A" w:rsidRDefault="0079420A" w:rsidP="00D81920">
            <w:pPr>
              <w:pStyle w:val="afb"/>
              <w:tabs>
                <w:tab w:val="left" w:pos="4820"/>
              </w:tabs>
              <w:spacing w:after="0"/>
            </w:pPr>
          </w:p>
        </w:tc>
      </w:tr>
      <w:tr w:rsidR="0079420A" w:rsidRPr="00D0731F" w:rsidTr="00D81920">
        <w:trPr>
          <w:trHeight w:val="994"/>
        </w:trPr>
        <w:tc>
          <w:tcPr>
            <w:tcW w:w="5529" w:type="dxa"/>
          </w:tcPr>
          <w:p w:rsidR="0079420A" w:rsidRPr="00EA039A" w:rsidRDefault="0079420A" w:rsidP="00D85194">
            <w:pPr>
              <w:pStyle w:val="afb"/>
              <w:tabs>
                <w:tab w:val="left" w:pos="4820"/>
              </w:tabs>
              <w:spacing w:after="0"/>
              <w:jc w:val="left"/>
              <w:rPr>
                <w:rFonts w:ascii="Times New Roman" w:hAnsi="Times New Roman" w:cs="Times New Roman"/>
                <w:color w:val="000000"/>
                <w:sz w:val="28"/>
                <w:szCs w:val="28"/>
              </w:rPr>
            </w:pPr>
            <w:r w:rsidRPr="00EA039A">
              <w:rPr>
                <w:rFonts w:ascii="Times New Roman" w:hAnsi="Times New Roman" w:cs="Times New Roman"/>
                <w:color w:val="000000"/>
                <w:sz w:val="28"/>
                <w:szCs w:val="28"/>
              </w:rPr>
              <w:t xml:space="preserve">Державна стратегія управління лісами України до 2035 року, </w:t>
            </w:r>
            <w:r w:rsidR="00D85194">
              <w:rPr>
                <w:rFonts w:ascii="Times New Roman" w:hAnsi="Times New Roman" w:cs="Times New Roman"/>
                <w:color w:val="000000"/>
                <w:sz w:val="28"/>
                <w:szCs w:val="28"/>
              </w:rPr>
              <w:t>схвалена</w:t>
            </w:r>
            <w:r w:rsidRPr="00EA039A">
              <w:rPr>
                <w:rFonts w:ascii="Times New Roman" w:hAnsi="Times New Roman" w:cs="Times New Roman"/>
                <w:color w:val="000000"/>
                <w:sz w:val="28"/>
                <w:szCs w:val="28"/>
              </w:rPr>
              <w:t xml:space="preserve"> розпорядженням Кабінету Міністрів України від 29</w:t>
            </w:r>
            <w:r>
              <w:rPr>
                <w:rFonts w:ascii="Times New Roman" w:hAnsi="Times New Roman" w:cs="Times New Roman"/>
                <w:color w:val="000000"/>
                <w:sz w:val="28"/>
                <w:szCs w:val="28"/>
              </w:rPr>
              <w:t>.12.</w:t>
            </w:r>
            <w:r w:rsidR="00D85194">
              <w:rPr>
                <w:rFonts w:ascii="Times New Roman" w:hAnsi="Times New Roman" w:cs="Times New Roman"/>
                <w:color w:val="000000"/>
                <w:sz w:val="28"/>
                <w:szCs w:val="28"/>
              </w:rPr>
              <w:t>2021 № 1777</w:t>
            </w:r>
          </w:p>
        </w:tc>
        <w:tc>
          <w:tcPr>
            <w:tcW w:w="4501" w:type="dxa"/>
          </w:tcPr>
          <w:p w:rsidR="0079420A" w:rsidRDefault="003D1D12" w:rsidP="0079420A">
            <w:pPr>
              <w:pBdr>
                <w:top w:val="nil"/>
                <w:left w:val="nil"/>
                <w:bottom w:val="nil"/>
                <w:right w:val="nil"/>
                <w:between w:val="nil"/>
              </w:pBdr>
              <w:contextualSpacing/>
            </w:pPr>
            <w:hyperlink r:id="rId43" w:anchor="Text" w:history="1">
              <w:r w:rsidR="0079420A" w:rsidRPr="00EA039A">
                <w:rPr>
                  <w:rFonts w:ascii="Times New Roman" w:hAnsi="Times New Roman" w:cs="Times New Roman"/>
                  <w:color w:val="0000FF"/>
                  <w:sz w:val="28"/>
                  <w:szCs w:val="28"/>
                  <w:u w:val="single"/>
                  <w:lang w:val="en-GB"/>
                </w:rPr>
                <w:t>https</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zakon</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rada</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gov</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ua</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laws</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show</w:t>
              </w:r>
              <w:r w:rsidR="0079420A" w:rsidRPr="0079420A">
                <w:rPr>
                  <w:rFonts w:ascii="Times New Roman" w:hAnsi="Times New Roman" w:cs="Times New Roman"/>
                  <w:color w:val="0000FF"/>
                  <w:sz w:val="28"/>
                  <w:szCs w:val="28"/>
                  <w:u w:val="single"/>
                </w:rPr>
                <w:t>/1777-2021-%</w:t>
              </w:r>
              <w:r w:rsidR="0079420A" w:rsidRPr="00EA039A">
                <w:rPr>
                  <w:rFonts w:ascii="Times New Roman" w:hAnsi="Times New Roman" w:cs="Times New Roman"/>
                  <w:color w:val="0000FF"/>
                  <w:sz w:val="28"/>
                  <w:szCs w:val="28"/>
                  <w:u w:val="single"/>
                  <w:lang w:val="en-GB"/>
                </w:rPr>
                <w:t>D</w:t>
              </w:r>
              <w:r w:rsidR="0079420A" w:rsidRPr="0079420A">
                <w:rPr>
                  <w:rFonts w:ascii="Times New Roman" w:hAnsi="Times New Roman" w:cs="Times New Roman"/>
                  <w:color w:val="0000FF"/>
                  <w:sz w:val="28"/>
                  <w:szCs w:val="28"/>
                  <w:u w:val="single"/>
                </w:rPr>
                <w:t>1%80#</w:t>
              </w:r>
              <w:r w:rsidR="0079420A" w:rsidRPr="00EA039A">
                <w:rPr>
                  <w:rFonts w:ascii="Times New Roman" w:hAnsi="Times New Roman" w:cs="Times New Roman"/>
                  <w:color w:val="0000FF"/>
                  <w:sz w:val="28"/>
                  <w:szCs w:val="28"/>
                  <w:u w:val="single"/>
                  <w:lang w:val="en-GB"/>
                </w:rPr>
                <w:t>Text</w:t>
              </w:r>
            </w:hyperlink>
          </w:p>
        </w:tc>
      </w:tr>
      <w:tr w:rsidR="00937EBB" w:rsidRPr="00D0731F" w:rsidTr="00D81920">
        <w:trPr>
          <w:trHeight w:val="994"/>
        </w:trPr>
        <w:tc>
          <w:tcPr>
            <w:tcW w:w="5529" w:type="dxa"/>
          </w:tcPr>
          <w:p w:rsidR="00937EBB" w:rsidRPr="000D1781" w:rsidRDefault="00937EBB" w:rsidP="00D81920">
            <w:pPr>
              <w:pStyle w:val="afb"/>
              <w:tabs>
                <w:tab w:val="left" w:pos="4820"/>
              </w:tabs>
              <w:spacing w:after="0"/>
              <w:jc w:val="left"/>
              <w:rPr>
                <w:rFonts w:ascii="Times New Roman" w:hAnsi="Times New Roman" w:cs="Times New Roman"/>
                <w:sz w:val="28"/>
                <w:szCs w:val="28"/>
                <w:lang w:val="ru-RU"/>
              </w:rPr>
            </w:pPr>
            <w:r w:rsidRPr="00041717">
              <w:rPr>
                <w:rFonts w:ascii="Times New Roman" w:hAnsi="Times New Roman" w:cs="Times New Roman"/>
                <w:sz w:val="28"/>
                <w:szCs w:val="28"/>
              </w:rPr>
              <w:t>Національний план з енергетики та клімату на період до 2030 року, схвалений розпорядженням Кабінету Міністрів України від 25</w:t>
            </w:r>
            <w:r w:rsidRPr="00041717">
              <w:rPr>
                <w:rFonts w:ascii="Times New Roman" w:hAnsi="Times New Roman" w:cs="Times New Roman"/>
                <w:sz w:val="28"/>
                <w:szCs w:val="28"/>
                <w:lang w:val="ru-RU"/>
              </w:rPr>
              <w:t>.06.</w:t>
            </w:r>
            <w:r w:rsidRPr="00041717">
              <w:rPr>
                <w:rFonts w:ascii="Times New Roman" w:hAnsi="Times New Roman" w:cs="Times New Roman"/>
                <w:sz w:val="28"/>
                <w:szCs w:val="28"/>
              </w:rPr>
              <w:t>2024</w:t>
            </w:r>
            <w:r w:rsidRPr="00041717">
              <w:rPr>
                <w:rFonts w:ascii="Times New Roman" w:hAnsi="Times New Roman" w:cs="Times New Roman"/>
                <w:sz w:val="28"/>
                <w:szCs w:val="28"/>
                <w:lang w:val="ru-RU"/>
              </w:rPr>
              <w:t xml:space="preserve"> </w:t>
            </w:r>
            <w:r w:rsidRPr="00041717">
              <w:rPr>
                <w:rFonts w:ascii="Times New Roman" w:hAnsi="Times New Roman" w:cs="Times New Roman"/>
                <w:sz w:val="28"/>
                <w:szCs w:val="28"/>
              </w:rPr>
              <w:t xml:space="preserve"> № 587</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44" w:history="1">
              <w:r w:rsidR="00937EBB" w:rsidRPr="00041717">
                <w:rPr>
                  <w:rStyle w:val="af0"/>
                  <w:rFonts w:ascii="Times New Roman" w:hAnsi="Times New Roman" w:cs="Times New Roman"/>
                  <w:sz w:val="28"/>
                  <w:szCs w:val="28"/>
                </w:rPr>
                <w:t>https://me.gov.ua/Documents/List?lang=uk-UA&amp;id=76f559ff-4fc5-4441-b73a-1ff1a5b781cf&amp;tag= NatsionalniiPlanZEnergetikiTaKlimatuNaPeriodDo2030-Roku</w:t>
              </w:r>
            </w:hyperlink>
            <w:r w:rsidR="00937EBB" w:rsidRPr="00041717">
              <w:rPr>
                <w:rFonts w:ascii="Times New Roman" w:hAnsi="Times New Roman" w:cs="Times New Roman"/>
                <w:sz w:val="28"/>
                <w:szCs w:val="28"/>
              </w:rPr>
              <w:t xml:space="preserve"> </w:t>
            </w:r>
          </w:p>
        </w:tc>
      </w:tr>
      <w:tr w:rsidR="00937EBB" w:rsidRPr="00D0731F" w:rsidTr="00BD7072">
        <w:trPr>
          <w:trHeight w:val="1339"/>
        </w:trPr>
        <w:tc>
          <w:tcPr>
            <w:tcW w:w="5529" w:type="dxa"/>
          </w:tcPr>
          <w:p w:rsidR="00937EBB" w:rsidRPr="00D0731F" w:rsidRDefault="00937EBB" w:rsidP="00D81920">
            <w:pPr>
              <w:pStyle w:val="afb"/>
              <w:tabs>
                <w:tab w:val="left" w:pos="4820"/>
              </w:tabs>
              <w:spacing w:after="0"/>
              <w:jc w:val="left"/>
              <w:rPr>
                <w:rFonts w:ascii="Times New Roman" w:hAnsi="Times New Roman" w:cs="Times New Roman"/>
                <w:sz w:val="28"/>
                <w:szCs w:val="28"/>
              </w:rPr>
            </w:pPr>
            <w:r w:rsidRPr="00D0731F">
              <w:rPr>
                <w:rFonts w:ascii="Times New Roman" w:hAnsi="Times New Roman" w:cs="Times New Roman"/>
                <w:sz w:val="28"/>
                <w:szCs w:val="28"/>
              </w:rPr>
              <w:t>Національний план дій з енерго</w:t>
            </w:r>
            <w:r>
              <w:rPr>
                <w:rFonts w:ascii="Times New Roman" w:hAnsi="Times New Roman" w:cs="Times New Roman"/>
                <w:sz w:val="28"/>
                <w:szCs w:val="28"/>
              </w:rPr>
              <w:t>-</w:t>
            </w:r>
            <w:r w:rsidRPr="00D0731F">
              <w:rPr>
                <w:rFonts w:ascii="Times New Roman" w:hAnsi="Times New Roman" w:cs="Times New Roman"/>
                <w:sz w:val="28"/>
                <w:szCs w:val="28"/>
              </w:rPr>
              <w:t xml:space="preserve">ефективності на період до 2030 року, </w:t>
            </w:r>
            <w:r>
              <w:rPr>
                <w:rFonts w:ascii="Times New Roman" w:hAnsi="Times New Roman" w:cs="Times New Roman"/>
                <w:sz w:val="28"/>
                <w:szCs w:val="28"/>
              </w:rPr>
              <w:t>схвале</w:t>
            </w:r>
            <w:r w:rsidRPr="00D0731F">
              <w:rPr>
                <w:rFonts w:ascii="Times New Roman" w:hAnsi="Times New Roman" w:cs="Times New Roman"/>
                <w:sz w:val="28"/>
                <w:szCs w:val="28"/>
              </w:rPr>
              <w:t>ний розпорядженням Кабінету Міністрів України від 29</w:t>
            </w:r>
            <w:r>
              <w:rPr>
                <w:rFonts w:ascii="Times New Roman" w:hAnsi="Times New Roman" w:cs="Times New Roman"/>
                <w:sz w:val="28"/>
                <w:szCs w:val="28"/>
                <w:lang w:val="ru-RU"/>
              </w:rPr>
              <w:t>.12.</w:t>
            </w:r>
            <w:r>
              <w:rPr>
                <w:rFonts w:ascii="Times New Roman" w:hAnsi="Times New Roman" w:cs="Times New Roman"/>
                <w:sz w:val="28"/>
                <w:szCs w:val="28"/>
              </w:rPr>
              <w:t>2021 № 1803</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45" w:anchor="Text" w:history="1">
              <w:r w:rsidR="00937EBB" w:rsidRPr="00041717">
                <w:rPr>
                  <w:rStyle w:val="af0"/>
                  <w:rFonts w:ascii="Times New Roman" w:hAnsi="Times New Roman" w:cs="Times New Roman"/>
                  <w:sz w:val="28"/>
                  <w:szCs w:val="28"/>
                </w:rPr>
                <w:t>https://zakon.rada.gov.ua/laws/show/1803-2021-%D1%80#Text</w:t>
              </w:r>
            </w:hyperlink>
          </w:p>
        </w:tc>
      </w:tr>
      <w:tr w:rsidR="00937EBB" w:rsidRPr="00D0731F" w:rsidTr="00D81920">
        <w:trPr>
          <w:trHeight w:val="350"/>
        </w:trPr>
        <w:tc>
          <w:tcPr>
            <w:tcW w:w="5529" w:type="dxa"/>
          </w:tcPr>
          <w:p w:rsidR="00937EBB" w:rsidRPr="00D0731F" w:rsidRDefault="0079420A" w:rsidP="0079420A">
            <w:pPr>
              <w:pStyle w:val="afb"/>
              <w:tabs>
                <w:tab w:val="left" w:pos="4820"/>
              </w:tabs>
              <w:spacing w:after="0"/>
              <w:jc w:val="left"/>
              <w:rPr>
                <w:rFonts w:ascii="Times New Roman" w:hAnsi="Times New Roman" w:cs="Times New Roman"/>
                <w:sz w:val="28"/>
                <w:szCs w:val="28"/>
              </w:rPr>
            </w:pPr>
            <w:r w:rsidRPr="00937EBB">
              <w:rPr>
                <w:rFonts w:ascii="Times New Roman" w:hAnsi="Times New Roman" w:cs="Times New Roman"/>
                <w:color w:val="000000"/>
                <w:sz w:val="28"/>
                <w:szCs w:val="28"/>
              </w:rPr>
              <w:t>Національний план дій з охорони навколишнього природного середовища на період до 2025 року, затверджений розпорядженням Кабінету Міністрі</w:t>
            </w:r>
            <w:r w:rsidR="00D85194">
              <w:rPr>
                <w:rFonts w:ascii="Times New Roman" w:hAnsi="Times New Roman" w:cs="Times New Roman"/>
                <w:color w:val="000000"/>
                <w:sz w:val="28"/>
                <w:szCs w:val="28"/>
              </w:rPr>
              <w:t>в України від 21.04.2021 № 443</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46" w:history="1">
              <w:r w:rsidR="0079420A" w:rsidRPr="00937EBB">
                <w:rPr>
                  <w:rFonts w:ascii="Times New Roman" w:hAnsi="Times New Roman" w:cs="Times New Roman"/>
                  <w:color w:val="0000FF"/>
                  <w:sz w:val="28"/>
                  <w:szCs w:val="28"/>
                  <w:u w:val="single"/>
                  <w:lang w:val="en-GB"/>
                </w:rPr>
                <w:t>https</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www</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kmu</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gov</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ua</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npas</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pro</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zatverdzhennya</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nacionalnogo</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planu</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dij</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z</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ohoroni</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navkolishnogo</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prirodnogo</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seredovishcha</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na</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period</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do</w:t>
              </w:r>
              <w:r w:rsidR="0079420A" w:rsidRPr="0079420A">
                <w:rPr>
                  <w:rFonts w:ascii="Times New Roman" w:hAnsi="Times New Roman" w:cs="Times New Roman"/>
                  <w:color w:val="0000FF"/>
                  <w:sz w:val="28"/>
                  <w:szCs w:val="28"/>
                  <w:u w:val="single"/>
                </w:rPr>
                <w:t>-2025-</w:t>
              </w:r>
              <w:r w:rsidR="0079420A" w:rsidRPr="00937EBB">
                <w:rPr>
                  <w:rFonts w:ascii="Times New Roman" w:hAnsi="Times New Roman" w:cs="Times New Roman"/>
                  <w:color w:val="0000FF"/>
                  <w:sz w:val="28"/>
                  <w:szCs w:val="28"/>
                  <w:u w:val="single"/>
                  <w:lang w:val="en-GB"/>
                </w:rPr>
                <w:t>roku</w:t>
              </w:r>
              <w:r w:rsidR="0079420A" w:rsidRPr="0079420A">
                <w:rPr>
                  <w:rFonts w:ascii="Times New Roman" w:hAnsi="Times New Roman" w:cs="Times New Roman"/>
                  <w:color w:val="0000FF"/>
                  <w:sz w:val="28"/>
                  <w:szCs w:val="28"/>
                  <w:u w:val="single"/>
                </w:rPr>
                <w:t>-</w:t>
              </w:r>
              <w:r w:rsidR="0079420A" w:rsidRPr="00937EBB">
                <w:rPr>
                  <w:rFonts w:ascii="Times New Roman" w:hAnsi="Times New Roman" w:cs="Times New Roman"/>
                  <w:color w:val="0000FF"/>
                  <w:sz w:val="28"/>
                  <w:szCs w:val="28"/>
                  <w:u w:val="single"/>
                  <w:lang w:val="en-GB"/>
                </w:rPr>
                <w:t>i</w:t>
              </w:r>
              <w:r w:rsidR="0079420A" w:rsidRPr="0079420A">
                <w:rPr>
                  <w:rFonts w:ascii="Times New Roman" w:hAnsi="Times New Roman" w:cs="Times New Roman"/>
                  <w:color w:val="0000FF"/>
                  <w:sz w:val="28"/>
                  <w:szCs w:val="28"/>
                  <w:u w:val="single"/>
                </w:rPr>
                <w:t>210421-443</w:t>
              </w:r>
            </w:hyperlink>
          </w:p>
        </w:tc>
      </w:tr>
      <w:tr w:rsidR="00937EBB" w:rsidRPr="00D0731F" w:rsidTr="00D81920">
        <w:trPr>
          <w:trHeight w:val="350"/>
        </w:trPr>
        <w:tc>
          <w:tcPr>
            <w:tcW w:w="5529" w:type="dxa"/>
          </w:tcPr>
          <w:p w:rsidR="00937EBB" w:rsidRPr="00D0731F" w:rsidRDefault="0079420A" w:rsidP="0079420A">
            <w:pPr>
              <w:pStyle w:val="afb"/>
              <w:tabs>
                <w:tab w:val="left" w:pos="4820"/>
              </w:tabs>
              <w:spacing w:after="0"/>
              <w:jc w:val="left"/>
              <w:rPr>
                <w:rFonts w:ascii="Times New Roman" w:hAnsi="Times New Roman" w:cs="Times New Roman"/>
                <w:sz w:val="28"/>
                <w:szCs w:val="28"/>
              </w:rPr>
            </w:pPr>
            <w:r w:rsidRPr="00EA039A">
              <w:rPr>
                <w:rFonts w:ascii="Times New Roman" w:hAnsi="Times New Roman" w:cs="Times New Roman"/>
                <w:color w:val="000000"/>
                <w:sz w:val="28"/>
                <w:szCs w:val="28"/>
              </w:rPr>
              <w:t>Поряд</w:t>
            </w:r>
            <w:r>
              <w:rPr>
                <w:rFonts w:ascii="Times New Roman" w:hAnsi="Times New Roman" w:cs="Times New Roman"/>
                <w:color w:val="000000"/>
                <w:sz w:val="28"/>
                <w:szCs w:val="28"/>
              </w:rPr>
              <w:t>о</w:t>
            </w:r>
            <w:r w:rsidRPr="00EA039A">
              <w:rPr>
                <w:rFonts w:ascii="Times New Roman" w:hAnsi="Times New Roman" w:cs="Times New Roman"/>
                <w:color w:val="000000"/>
                <w:sz w:val="28"/>
                <w:szCs w:val="28"/>
              </w:rPr>
              <w:t>к здійснення моніторингу та звітності щодо викидів парникових газів</w:t>
            </w:r>
            <w:r>
              <w:rPr>
                <w:rFonts w:ascii="Times New Roman" w:hAnsi="Times New Roman" w:cs="Times New Roman"/>
                <w:color w:val="000000"/>
                <w:sz w:val="28"/>
                <w:szCs w:val="28"/>
              </w:rPr>
              <w:t xml:space="preserve">, </w:t>
            </w:r>
            <w:r w:rsidRPr="00EA039A">
              <w:rPr>
                <w:rFonts w:ascii="Times New Roman" w:hAnsi="Times New Roman" w:cs="Times New Roman"/>
                <w:color w:val="000000"/>
                <w:sz w:val="28"/>
                <w:szCs w:val="28"/>
              </w:rPr>
              <w:t xml:space="preserve"> затверджений постановою Кабінету Міністрів України від 23.09.2020 № 960</w:t>
            </w:r>
          </w:p>
        </w:tc>
        <w:tc>
          <w:tcPr>
            <w:tcW w:w="4501" w:type="dxa"/>
          </w:tcPr>
          <w:p w:rsidR="00937EBB" w:rsidRPr="00041717" w:rsidRDefault="003D1D12" w:rsidP="00D81920">
            <w:pPr>
              <w:pStyle w:val="afb"/>
              <w:tabs>
                <w:tab w:val="left" w:pos="4820"/>
              </w:tabs>
              <w:spacing w:after="0"/>
              <w:rPr>
                <w:rFonts w:ascii="Times New Roman" w:hAnsi="Times New Roman" w:cs="Times New Roman"/>
                <w:sz w:val="28"/>
                <w:szCs w:val="28"/>
              </w:rPr>
            </w:pPr>
            <w:hyperlink r:id="rId47" w:anchor="Text" w:history="1">
              <w:r w:rsidR="0079420A" w:rsidRPr="00EA039A">
                <w:rPr>
                  <w:rFonts w:ascii="Times New Roman" w:hAnsi="Times New Roman" w:cs="Times New Roman"/>
                  <w:color w:val="0000FF"/>
                  <w:sz w:val="28"/>
                  <w:szCs w:val="28"/>
                  <w:u w:val="single"/>
                  <w:lang w:val="en-GB"/>
                </w:rPr>
                <w:t>https</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zakon</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rada</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gov</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ua</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laws</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show</w:t>
              </w:r>
              <w:r w:rsidR="0079420A" w:rsidRPr="0079420A">
                <w:rPr>
                  <w:rFonts w:ascii="Times New Roman" w:hAnsi="Times New Roman" w:cs="Times New Roman"/>
                  <w:color w:val="0000FF"/>
                  <w:sz w:val="28"/>
                  <w:szCs w:val="28"/>
                  <w:u w:val="single"/>
                </w:rPr>
                <w:t>/960-2020-%</w:t>
              </w:r>
              <w:r w:rsidR="0079420A" w:rsidRPr="00EA039A">
                <w:rPr>
                  <w:rFonts w:ascii="Times New Roman" w:hAnsi="Times New Roman" w:cs="Times New Roman"/>
                  <w:color w:val="0000FF"/>
                  <w:sz w:val="28"/>
                  <w:szCs w:val="28"/>
                  <w:u w:val="single"/>
                  <w:lang w:val="en-GB"/>
                </w:rPr>
                <w:t>D</w:t>
              </w:r>
              <w:r w:rsidR="0079420A" w:rsidRPr="0079420A">
                <w:rPr>
                  <w:rFonts w:ascii="Times New Roman" w:hAnsi="Times New Roman" w:cs="Times New Roman"/>
                  <w:color w:val="0000FF"/>
                  <w:sz w:val="28"/>
                  <w:szCs w:val="28"/>
                  <w:u w:val="single"/>
                </w:rPr>
                <w:t>0%</w:t>
              </w:r>
              <w:r w:rsidR="0079420A" w:rsidRPr="00EA039A">
                <w:rPr>
                  <w:rFonts w:ascii="Times New Roman" w:hAnsi="Times New Roman" w:cs="Times New Roman"/>
                  <w:color w:val="0000FF"/>
                  <w:sz w:val="28"/>
                  <w:szCs w:val="28"/>
                  <w:u w:val="single"/>
                  <w:lang w:val="en-GB"/>
                </w:rPr>
                <w:t>BF</w:t>
              </w:r>
              <w:r w:rsidR="0079420A" w:rsidRPr="0079420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Text</w:t>
              </w:r>
            </w:hyperlink>
          </w:p>
        </w:tc>
      </w:tr>
      <w:tr w:rsidR="0079420A" w:rsidRPr="00D0731F" w:rsidTr="00D81920">
        <w:trPr>
          <w:trHeight w:val="350"/>
        </w:trPr>
        <w:tc>
          <w:tcPr>
            <w:tcW w:w="5529" w:type="dxa"/>
          </w:tcPr>
          <w:p w:rsidR="0079420A" w:rsidRPr="00EA039A" w:rsidRDefault="0079420A" w:rsidP="0079420A">
            <w:pPr>
              <w:pStyle w:val="afb"/>
              <w:tabs>
                <w:tab w:val="left" w:pos="4820"/>
              </w:tabs>
              <w:spacing w:after="0"/>
              <w:jc w:val="left"/>
              <w:rPr>
                <w:rFonts w:ascii="Times New Roman" w:hAnsi="Times New Roman" w:cs="Times New Roman"/>
                <w:color w:val="000000"/>
                <w:sz w:val="28"/>
                <w:szCs w:val="28"/>
              </w:rPr>
            </w:pPr>
            <w:r w:rsidRPr="00EA039A">
              <w:rPr>
                <w:rFonts w:ascii="Times New Roman" w:hAnsi="Times New Roman" w:cs="Times New Roman"/>
                <w:color w:val="000000"/>
                <w:sz w:val="28"/>
                <w:szCs w:val="28"/>
              </w:rPr>
              <w:t>Порядок</w:t>
            </w:r>
            <w:r w:rsidRPr="00EA039A">
              <w:rPr>
                <w:rFonts w:ascii="Times New Roman" w:hAnsi="Times New Roman" w:cs="Times New Roman"/>
                <w:color w:val="000000"/>
                <w:sz w:val="28"/>
                <w:szCs w:val="28"/>
                <w:lang w:val="ru-RU"/>
              </w:rPr>
              <w:t xml:space="preserve"> </w:t>
            </w:r>
            <w:r w:rsidRPr="00EA039A">
              <w:rPr>
                <w:rFonts w:ascii="Times New Roman" w:hAnsi="Times New Roman" w:cs="Times New Roman"/>
                <w:color w:val="000000"/>
                <w:sz w:val="28"/>
                <w:szCs w:val="28"/>
              </w:rPr>
              <w:t xml:space="preserve">верифікації звіту оператора про викиди парникових газів, затверджений постановою Кабінету Міністрів України </w:t>
            </w:r>
            <w:r w:rsidR="00BD7072">
              <w:rPr>
                <w:rFonts w:ascii="Times New Roman" w:hAnsi="Times New Roman" w:cs="Times New Roman"/>
                <w:color w:val="000000"/>
                <w:sz w:val="28"/>
                <w:szCs w:val="28"/>
              </w:rPr>
              <w:t xml:space="preserve">              </w:t>
            </w:r>
            <w:r w:rsidRPr="00EA039A">
              <w:rPr>
                <w:rFonts w:ascii="Times New Roman" w:hAnsi="Times New Roman" w:cs="Times New Roman"/>
                <w:color w:val="000000"/>
                <w:sz w:val="28"/>
                <w:szCs w:val="28"/>
              </w:rPr>
              <w:t>від 23.09.2020 № 959</w:t>
            </w:r>
          </w:p>
        </w:tc>
        <w:tc>
          <w:tcPr>
            <w:tcW w:w="4501" w:type="dxa"/>
          </w:tcPr>
          <w:p w:rsidR="0079420A" w:rsidRPr="00EA039A" w:rsidRDefault="003D1D12" w:rsidP="0079420A">
            <w:pPr>
              <w:pBdr>
                <w:top w:val="nil"/>
                <w:left w:val="nil"/>
                <w:bottom w:val="nil"/>
                <w:right w:val="nil"/>
                <w:between w:val="nil"/>
              </w:pBdr>
              <w:contextualSpacing/>
              <w:rPr>
                <w:rFonts w:ascii="Times New Roman" w:hAnsi="Times New Roman" w:cs="Times New Roman"/>
                <w:color w:val="000000"/>
                <w:sz w:val="28"/>
                <w:szCs w:val="28"/>
              </w:rPr>
            </w:pPr>
            <w:hyperlink r:id="rId48" w:anchor="Text" w:history="1">
              <w:r w:rsidR="0079420A" w:rsidRPr="00EA039A">
                <w:rPr>
                  <w:rFonts w:ascii="Times New Roman" w:hAnsi="Times New Roman" w:cs="Times New Roman"/>
                  <w:color w:val="0000FF"/>
                  <w:sz w:val="28"/>
                  <w:szCs w:val="28"/>
                  <w:u w:val="single"/>
                  <w:lang w:val="en-GB"/>
                </w:rPr>
                <w:t>https</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zakon</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rada</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gov</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ua</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laws</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show</w:t>
              </w:r>
              <w:r w:rsidR="0079420A" w:rsidRPr="00EA039A">
                <w:rPr>
                  <w:rFonts w:ascii="Times New Roman" w:hAnsi="Times New Roman" w:cs="Times New Roman"/>
                  <w:color w:val="0000FF"/>
                  <w:sz w:val="28"/>
                  <w:szCs w:val="28"/>
                  <w:u w:val="single"/>
                </w:rPr>
                <w:t>/959-2020-%</w:t>
              </w:r>
              <w:r w:rsidR="0079420A" w:rsidRPr="00EA039A">
                <w:rPr>
                  <w:rFonts w:ascii="Times New Roman" w:hAnsi="Times New Roman" w:cs="Times New Roman"/>
                  <w:color w:val="0000FF"/>
                  <w:sz w:val="28"/>
                  <w:szCs w:val="28"/>
                  <w:u w:val="single"/>
                  <w:lang w:val="en-GB"/>
                </w:rPr>
                <w:t>D</w:t>
              </w:r>
              <w:r w:rsidR="0079420A" w:rsidRPr="00EA039A">
                <w:rPr>
                  <w:rFonts w:ascii="Times New Roman" w:hAnsi="Times New Roman" w:cs="Times New Roman"/>
                  <w:color w:val="0000FF"/>
                  <w:sz w:val="28"/>
                  <w:szCs w:val="28"/>
                  <w:u w:val="single"/>
                </w:rPr>
                <w:t>0%</w:t>
              </w:r>
              <w:r w:rsidR="0079420A" w:rsidRPr="00EA039A">
                <w:rPr>
                  <w:rFonts w:ascii="Times New Roman" w:hAnsi="Times New Roman" w:cs="Times New Roman"/>
                  <w:color w:val="0000FF"/>
                  <w:sz w:val="28"/>
                  <w:szCs w:val="28"/>
                  <w:u w:val="single"/>
                  <w:lang w:val="en-GB"/>
                </w:rPr>
                <w:t>BF</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Text</w:t>
              </w:r>
            </w:hyperlink>
          </w:p>
          <w:p w:rsidR="0079420A" w:rsidRDefault="0079420A" w:rsidP="00D81920">
            <w:pPr>
              <w:pStyle w:val="afb"/>
              <w:tabs>
                <w:tab w:val="left" w:pos="4820"/>
              </w:tabs>
              <w:spacing w:after="0"/>
            </w:pPr>
          </w:p>
        </w:tc>
      </w:tr>
      <w:tr w:rsidR="0079420A" w:rsidRPr="00D0731F" w:rsidTr="00D81920">
        <w:trPr>
          <w:trHeight w:val="350"/>
        </w:trPr>
        <w:tc>
          <w:tcPr>
            <w:tcW w:w="5529" w:type="dxa"/>
          </w:tcPr>
          <w:p w:rsidR="0079420A" w:rsidRPr="00EA039A" w:rsidRDefault="0079420A" w:rsidP="0079420A">
            <w:pPr>
              <w:pStyle w:val="afb"/>
              <w:tabs>
                <w:tab w:val="left" w:pos="4820"/>
              </w:tabs>
              <w:spacing w:after="0"/>
              <w:jc w:val="left"/>
              <w:rPr>
                <w:rFonts w:ascii="Times New Roman" w:hAnsi="Times New Roman" w:cs="Times New Roman"/>
                <w:color w:val="000000"/>
                <w:sz w:val="28"/>
                <w:szCs w:val="28"/>
              </w:rPr>
            </w:pPr>
            <w:r w:rsidRPr="00EA039A">
              <w:rPr>
                <w:rFonts w:ascii="Times New Roman" w:hAnsi="Times New Roman" w:cs="Times New Roman"/>
                <w:color w:val="000000"/>
                <w:sz w:val="28"/>
                <w:szCs w:val="28"/>
              </w:rPr>
              <w:t>Перелік видів діяльності, викиди парникових газів в результаті провадження яких підлягають моніторингу, звітності та верифікації</w:t>
            </w:r>
            <w:r>
              <w:rPr>
                <w:rFonts w:ascii="Times New Roman" w:hAnsi="Times New Roman" w:cs="Times New Roman"/>
                <w:color w:val="000000"/>
                <w:sz w:val="28"/>
                <w:szCs w:val="28"/>
              </w:rPr>
              <w:t xml:space="preserve">, </w:t>
            </w:r>
            <w:r w:rsidRPr="00EA039A">
              <w:rPr>
                <w:rFonts w:ascii="Times New Roman" w:hAnsi="Times New Roman" w:cs="Times New Roman"/>
                <w:color w:val="000000"/>
                <w:sz w:val="28"/>
                <w:szCs w:val="28"/>
              </w:rPr>
              <w:t>затверджений постановою Кабінету Міністрів України від</w:t>
            </w:r>
            <w:r>
              <w:rPr>
                <w:rFonts w:ascii="Times New Roman" w:hAnsi="Times New Roman" w:cs="Times New Roman"/>
                <w:color w:val="000000"/>
                <w:sz w:val="28"/>
                <w:szCs w:val="28"/>
              </w:rPr>
              <w:t xml:space="preserve"> </w:t>
            </w:r>
            <w:r w:rsidRPr="00EA039A">
              <w:rPr>
                <w:rFonts w:ascii="Times New Roman" w:hAnsi="Times New Roman" w:cs="Times New Roman"/>
                <w:color w:val="000000"/>
                <w:sz w:val="28"/>
                <w:szCs w:val="28"/>
              </w:rPr>
              <w:t>23.09.2020 № 880</w:t>
            </w:r>
          </w:p>
        </w:tc>
        <w:tc>
          <w:tcPr>
            <w:tcW w:w="4501" w:type="dxa"/>
          </w:tcPr>
          <w:p w:rsidR="0079420A" w:rsidRPr="00EA039A" w:rsidRDefault="003D1D12" w:rsidP="0079420A">
            <w:pPr>
              <w:pBdr>
                <w:top w:val="nil"/>
                <w:left w:val="nil"/>
                <w:bottom w:val="nil"/>
                <w:right w:val="nil"/>
                <w:between w:val="nil"/>
              </w:pBdr>
              <w:contextualSpacing/>
              <w:rPr>
                <w:rFonts w:ascii="Times New Roman" w:hAnsi="Times New Roman" w:cs="Times New Roman"/>
                <w:color w:val="000000"/>
                <w:sz w:val="28"/>
                <w:szCs w:val="28"/>
              </w:rPr>
            </w:pPr>
            <w:hyperlink r:id="rId49" w:anchor="Text" w:history="1">
              <w:r w:rsidR="0079420A" w:rsidRPr="00EA039A">
                <w:rPr>
                  <w:rFonts w:ascii="Times New Roman" w:hAnsi="Times New Roman" w:cs="Times New Roman"/>
                  <w:color w:val="0000FF"/>
                  <w:sz w:val="28"/>
                  <w:szCs w:val="28"/>
                  <w:u w:val="single"/>
                  <w:lang w:val="en-GB"/>
                </w:rPr>
                <w:t>https</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zakon</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rada</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gov</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ua</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laws</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show</w:t>
              </w:r>
              <w:r w:rsidR="0079420A" w:rsidRPr="00EA039A">
                <w:rPr>
                  <w:rFonts w:ascii="Times New Roman" w:hAnsi="Times New Roman" w:cs="Times New Roman"/>
                  <w:color w:val="0000FF"/>
                  <w:sz w:val="28"/>
                  <w:szCs w:val="28"/>
                  <w:u w:val="single"/>
                </w:rPr>
                <w:t>/880-2020-%</w:t>
              </w:r>
              <w:r w:rsidR="0079420A" w:rsidRPr="00EA039A">
                <w:rPr>
                  <w:rFonts w:ascii="Times New Roman" w:hAnsi="Times New Roman" w:cs="Times New Roman"/>
                  <w:color w:val="0000FF"/>
                  <w:sz w:val="28"/>
                  <w:szCs w:val="28"/>
                  <w:u w:val="single"/>
                  <w:lang w:val="en-GB"/>
                </w:rPr>
                <w:t>D</w:t>
              </w:r>
              <w:r w:rsidR="0079420A" w:rsidRPr="00EA039A">
                <w:rPr>
                  <w:rFonts w:ascii="Times New Roman" w:hAnsi="Times New Roman" w:cs="Times New Roman"/>
                  <w:color w:val="0000FF"/>
                  <w:sz w:val="28"/>
                  <w:szCs w:val="28"/>
                  <w:u w:val="single"/>
                </w:rPr>
                <w:t>0%</w:t>
              </w:r>
              <w:r w:rsidR="0079420A" w:rsidRPr="00EA039A">
                <w:rPr>
                  <w:rFonts w:ascii="Times New Roman" w:hAnsi="Times New Roman" w:cs="Times New Roman"/>
                  <w:color w:val="0000FF"/>
                  <w:sz w:val="28"/>
                  <w:szCs w:val="28"/>
                  <w:u w:val="single"/>
                  <w:lang w:val="en-GB"/>
                </w:rPr>
                <w:t>BF</w:t>
              </w:r>
              <w:r w:rsidR="0079420A" w:rsidRPr="00EA039A">
                <w:rPr>
                  <w:rFonts w:ascii="Times New Roman" w:hAnsi="Times New Roman" w:cs="Times New Roman"/>
                  <w:color w:val="0000FF"/>
                  <w:sz w:val="28"/>
                  <w:szCs w:val="28"/>
                  <w:u w:val="single"/>
                </w:rPr>
                <w:t>#</w:t>
              </w:r>
              <w:r w:rsidR="0079420A" w:rsidRPr="00EA039A">
                <w:rPr>
                  <w:rFonts w:ascii="Times New Roman" w:hAnsi="Times New Roman" w:cs="Times New Roman"/>
                  <w:color w:val="0000FF"/>
                  <w:sz w:val="28"/>
                  <w:szCs w:val="28"/>
                  <w:u w:val="single"/>
                  <w:lang w:val="en-GB"/>
                </w:rPr>
                <w:t>Text</w:t>
              </w:r>
            </w:hyperlink>
            <w:r w:rsidR="0079420A" w:rsidRPr="00EA039A">
              <w:rPr>
                <w:rFonts w:ascii="Times New Roman" w:hAnsi="Times New Roman" w:cs="Times New Roman"/>
                <w:color w:val="000000"/>
                <w:sz w:val="28"/>
                <w:szCs w:val="28"/>
              </w:rPr>
              <w:t xml:space="preserve"> </w:t>
            </w:r>
          </w:p>
          <w:p w:rsidR="0079420A" w:rsidRDefault="0079420A" w:rsidP="00D81920">
            <w:pPr>
              <w:pStyle w:val="afb"/>
              <w:tabs>
                <w:tab w:val="left" w:pos="4820"/>
              </w:tabs>
              <w:spacing w:after="0"/>
            </w:pPr>
          </w:p>
        </w:tc>
      </w:tr>
    </w:tbl>
    <w:p w:rsidR="00B85A2E" w:rsidRPr="00EA039A" w:rsidRDefault="00B85A2E" w:rsidP="00B85A2E">
      <w:pPr>
        <w:tabs>
          <w:tab w:val="left" w:pos="1234"/>
        </w:tabs>
        <w:spacing w:line="240" w:lineRule="auto"/>
        <w:rPr>
          <w:rFonts w:ascii="Times New Roman" w:hAnsi="Times New Roman" w:cs="Times New Roman"/>
          <w:sz w:val="28"/>
          <w:szCs w:val="28"/>
        </w:rPr>
      </w:pPr>
    </w:p>
    <w:p w:rsidR="00E94101" w:rsidRDefault="00E94101">
      <w:pPr>
        <w:sectPr w:rsidR="00E94101" w:rsidSect="00B647A9">
          <w:headerReference w:type="default" r:id="rId50"/>
          <w:headerReference w:type="first" r:id="rId51"/>
          <w:pgSz w:w="11906" w:h="16838"/>
          <w:pgMar w:top="1134" w:right="567" w:bottom="1134" w:left="1701" w:header="709" w:footer="709" w:gutter="0"/>
          <w:pgNumType w:start="1"/>
          <w:cols w:space="720"/>
          <w:titlePg/>
          <w:docGrid w:linePitch="326"/>
        </w:sectPr>
      </w:pPr>
    </w:p>
    <w:p w:rsidR="00B85A2E" w:rsidRPr="000531B8" w:rsidRDefault="00B85A2E" w:rsidP="000531B8">
      <w:pPr>
        <w:spacing w:line="240" w:lineRule="auto"/>
        <w:ind w:left="6237"/>
        <w:jc w:val="left"/>
        <w:rPr>
          <w:rFonts w:ascii="Times New Roman" w:hAnsi="Times New Roman" w:cs="Times New Roman"/>
          <w:sz w:val="28"/>
          <w:szCs w:val="28"/>
          <w:lang w:val="ru-RU"/>
        </w:rPr>
      </w:pPr>
      <w:r w:rsidRPr="000531B8">
        <w:rPr>
          <w:rFonts w:ascii="Times New Roman" w:hAnsi="Times New Roman" w:cs="Times New Roman"/>
          <w:sz w:val="28"/>
          <w:szCs w:val="28"/>
        </w:rPr>
        <w:t>Додаток 2</w:t>
      </w:r>
    </w:p>
    <w:p w:rsidR="00B85A2E" w:rsidRPr="000531B8" w:rsidRDefault="00B85A2E" w:rsidP="000531B8">
      <w:pPr>
        <w:spacing w:line="240" w:lineRule="auto"/>
        <w:ind w:left="6237"/>
        <w:jc w:val="left"/>
        <w:rPr>
          <w:rFonts w:ascii="Times New Roman" w:hAnsi="Times New Roman" w:cs="Times New Roman"/>
          <w:sz w:val="28"/>
          <w:szCs w:val="28"/>
        </w:rPr>
      </w:pPr>
      <w:r w:rsidRPr="000531B8">
        <w:rPr>
          <w:rFonts w:ascii="Times New Roman" w:hAnsi="Times New Roman" w:cs="Times New Roman"/>
          <w:sz w:val="28"/>
          <w:szCs w:val="28"/>
        </w:rPr>
        <w:t xml:space="preserve">до Методичних рекомендацій </w:t>
      </w:r>
      <w:r w:rsidR="001E3B81" w:rsidRPr="001E3B81">
        <w:rPr>
          <w:rFonts w:ascii="Times New Roman" w:hAnsi="Times New Roman" w:cs="Times New Roman"/>
          <w:sz w:val="28"/>
          <w:szCs w:val="28"/>
        </w:rPr>
        <w:t>щодо врахування кліматичного компонента під час здійснення оцінки впливу на довкілля</w:t>
      </w:r>
    </w:p>
    <w:p w:rsidR="00B85A2E" w:rsidRPr="000531B8" w:rsidRDefault="00B85A2E" w:rsidP="000531B8">
      <w:pPr>
        <w:spacing w:line="240" w:lineRule="auto"/>
        <w:ind w:left="6237"/>
        <w:jc w:val="left"/>
        <w:rPr>
          <w:rFonts w:ascii="Times New Roman" w:hAnsi="Times New Roman" w:cs="Times New Roman"/>
          <w:sz w:val="28"/>
          <w:szCs w:val="28"/>
        </w:rPr>
      </w:pPr>
    </w:p>
    <w:p w:rsidR="00B85A2E" w:rsidRDefault="00B85A2E" w:rsidP="00B85A2E">
      <w:pPr>
        <w:spacing w:line="240" w:lineRule="auto"/>
        <w:ind w:left="6237"/>
        <w:rPr>
          <w:rFonts w:ascii="Times New Roman" w:hAnsi="Times New Roman" w:cs="Times New Roman"/>
        </w:rPr>
      </w:pPr>
    </w:p>
    <w:p w:rsidR="0079420A" w:rsidRDefault="00B85A2E" w:rsidP="00B85A2E">
      <w:pPr>
        <w:tabs>
          <w:tab w:val="left" w:pos="1234"/>
        </w:tabs>
        <w:jc w:val="center"/>
        <w:rPr>
          <w:rFonts w:ascii="Times New Roman" w:hAnsi="Times New Roman" w:cs="Times New Roman"/>
          <w:b/>
          <w:sz w:val="28"/>
          <w:szCs w:val="28"/>
        </w:rPr>
      </w:pPr>
      <w:r w:rsidRPr="00C154E1">
        <w:rPr>
          <w:rFonts w:ascii="Times New Roman" w:hAnsi="Times New Roman" w:cs="Times New Roman"/>
          <w:b/>
          <w:sz w:val="28"/>
          <w:szCs w:val="28"/>
        </w:rPr>
        <w:t>Корисні посилання щодо клі</w:t>
      </w:r>
      <w:r w:rsidR="003374EB">
        <w:rPr>
          <w:rFonts w:ascii="Times New Roman" w:hAnsi="Times New Roman" w:cs="Times New Roman"/>
          <w:b/>
          <w:sz w:val="28"/>
          <w:szCs w:val="28"/>
        </w:rPr>
        <w:t xml:space="preserve">матичних питань </w:t>
      </w:r>
    </w:p>
    <w:p w:rsidR="00B85A2E" w:rsidRDefault="003374EB" w:rsidP="00B85A2E">
      <w:pPr>
        <w:tabs>
          <w:tab w:val="left" w:pos="1234"/>
        </w:tabs>
        <w:jc w:val="center"/>
        <w:rPr>
          <w:rFonts w:ascii="Times New Roman" w:hAnsi="Times New Roman" w:cs="Times New Roman"/>
          <w:b/>
          <w:sz w:val="28"/>
          <w:szCs w:val="28"/>
        </w:rPr>
      </w:pPr>
      <w:r>
        <w:rPr>
          <w:rFonts w:ascii="Times New Roman" w:hAnsi="Times New Roman" w:cs="Times New Roman"/>
          <w:b/>
          <w:sz w:val="28"/>
          <w:szCs w:val="28"/>
        </w:rPr>
        <w:t>для виконавців з</w:t>
      </w:r>
      <w:r w:rsidR="00B85A2E" w:rsidRPr="00C154E1">
        <w:rPr>
          <w:rFonts w:ascii="Times New Roman" w:hAnsi="Times New Roman" w:cs="Times New Roman"/>
          <w:b/>
          <w:sz w:val="28"/>
          <w:szCs w:val="28"/>
        </w:rPr>
        <w:t>віту з ОВД</w:t>
      </w:r>
    </w:p>
    <w:p w:rsidR="0079420A" w:rsidRDefault="0079420A" w:rsidP="00B85A2E">
      <w:pPr>
        <w:tabs>
          <w:tab w:val="left" w:pos="1234"/>
        </w:tabs>
        <w:jc w:val="center"/>
        <w:rPr>
          <w:rFonts w:ascii="Times New Roman" w:hAnsi="Times New Roman" w:cs="Times New Roman"/>
          <w:b/>
          <w:sz w:val="28"/>
          <w:szCs w:val="28"/>
        </w:rPr>
      </w:pPr>
    </w:p>
    <w:tbl>
      <w:tblPr>
        <w:tblStyle w:val="af6"/>
        <w:tblW w:w="10030" w:type="dxa"/>
        <w:tblInd w:w="-176" w:type="dxa"/>
        <w:tblLayout w:type="fixed"/>
        <w:tblLook w:val="04A0" w:firstRow="1" w:lastRow="0" w:firstColumn="1" w:lastColumn="0" w:noHBand="0" w:noVBand="1"/>
      </w:tblPr>
      <w:tblGrid>
        <w:gridCol w:w="5529"/>
        <w:gridCol w:w="4501"/>
      </w:tblGrid>
      <w:tr w:rsidR="0079420A" w:rsidRPr="00D0731F" w:rsidTr="00D81920">
        <w:trPr>
          <w:tblHeader/>
        </w:trPr>
        <w:tc>
          <w:tcPr>
            <w:tcW w:w="5529" w:type="dxa"/>
          </w:tcPr>
          <w:p w:rsidR="0079420A" w:rsidRPr="00D0731F" w:rsidRDefault="0079420A" w:rsidP="00D81920">
            <w:pPr>
              <w:pStyle w:val="afb"/>
              <w:tabs>
                <w:tab w:val="left" w:pos="4820"/>
              </w:tabs>
              <w:spacing w:after="0"/>
              <w:jc w:val="center"/>
              <w:rPr>
                <w:rFonts w:ascii="Times New Roman" w:hAnsi="Times New Roman" w:cs="Times New Roman"/>
                <w:b/>
                <w:bCs/>
                <w:sz w:val="28"/>
                <w:szCs w:val="28"/>
              </w:rPr>
            </w:pPr>
            <w:r w:rsidRPr="00D0731F">
              <w:rPr>
                <w:rFonts w:ascii="Times New Roman" w:hAnsi="Times New Roman" w:cs="Times New Roman"/>
                <w:b/>
                <w:bCs/>
                <w:sz w:val="28"/>
                <w:szCs w:val="28"/>
              </w:rPr>
              <w:t>Назва документу</w:t>
            </w:r>
          </w:p>
        </w:tc>
        <w:tc>
          <w:tcPr>
            <w:tcW w:w="4501" w:type="dxa"/>
          </w:tcPr>
          <w:p w:rsidR="0079420A" w:rsidRPr="00D0731F" w:rsidRDefault="0079420A" w:rsidP="00D81920">
            <w:pPr>
              <w:pStyle w:val="afb"/>
              <w:tabs>
                <w:tab w:val="left" w:pos="4820"/>
              </w:tabs>
              <w:spacing w:after="0"/>
              <w:jc w:val="center"/>
              <w:rPr>
                <w:rFonts w:ascii="Times New Roman" w:hAnsi="Times New Roman" w:cs="Times New Roman"/>
                <w:b/>
                <w:bCs/>
                <w:sz w:val="28"/>
                <w:szCs w:val="28"/>
              </w:rPr>
            </w:pPr>
            <w:r w:rsidRPr="00D0731F">
              <w:rPr>
                <w:rFonts w:ascii="Times New Roman" w:hAnsi="Times New Roman" w:cs="Times New Roman"/>
                <w:b/>
                <w:bCs/>
                <w:sz w:val="28"/>
                <w:szCs w:val="28"/>
              </w:rPr>
              <w:t>Посилання</w:t>
            </w:r>
          </w:p>
        </w:tc>
      </w:tr>
      <w:tr w:rsidR="0079420A" w:rsidRPr="00041717" w:rsidTr="00D81920">
        <w:tc>
          <w:tcPr>
            <w:tcW w:w="5529" w:type="dxa"/>
          </w:tcPr>
          <w:p w:rsidR="0079420A" w:rsidRPr="00D0731F" w:rsidRDefault="0079420A" w:rsidP="00D81920">
            <w:pPr>
              <w:pStyle w:val="afb"/>
              <w:tabs>
                <w:tab w:val="left" w:pos="4820"/>
              </w:tabs>
              <w:spacing w:after="0"/>
              <w:jc w:val="left"/>
              <w:rPr>
                <w:rFonts w:ascii="Times New Roman" w:hAnsi="Times New Roman" w:cs="Times New Roman"/>
                <w:sz w:val="28"/>
                <w:szCs w:val="28"/>
              </w:rPr>
            </w:pPr>
            <w:r w:rsidRPr="00C154E1">
              <w:rPr>
                <w:rFonts w:ascii="Times New Roman" w:hAnsi="Times New Roman" w:cs="Times New Roman"/>
                <w:color w:val="000000"/>
                <w:sz w:val="28"/>
                <w:szCs w:val="28"/>
                <w:lang w:val="en-GB"/>
              </w:rPr>
              <w:t>Climate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Change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Atlas</w:t>
            </w:r>
            <w:r w:rsidRPr="00C154E1">
              <w:rPr>
                <w:rFonts w:ascii="Times New Roman" w:hAnsi="Times New Roman" w:cs="Times New Roman"/>
                <w:color w:val="000000"/>
                <w:sz w:val="28"/>
                <w:szCs w:val="28"/>
              </w:rPr>
              <w:t xml:space="preserve"> – портал прогнозних кліматичних даних</w:t>
            </w:r>
          </w:p>
        </w:tc>
        <w:tc>
          <w:tcPr>
            <w:tcW w:w="4501" w:type="dxa"/>
          </w:tcPr>
          <w:p w:rsidR="0079420A" w:rsidRPr="00C154E1" w:rsidRDefault="003D1D12" w:rsidP="0079420A">
            <w:pPr>
              <w:pBdr>
                <w:top w:val="nil"/>
                <w:left w:val="nil"/>
                <w:bottom w:val="nil"/>
                <w:right w:val="nil"/>
                <w:between w:val="nil"/>
              </w:pBdr>
              <w:contextualSpacing/>
              <w:rPr>
                <w:rFonts w:ascii="Times New Roman" w:hAnsi="Times New Roman" w:cs="Times New Roman"/>
                <w:color w:val="000000"/>
                <w:sz w:val="28"/>
                <w:szCs w:val="28"/>
              </w:rPr>
            </w:pPr>
            <w:hyperlink r:id="rId52" w:history="1">
              <w:r w:rsidR="0079420A" w:rsidRPr="00C154E1">
                <w:rPr>
                  <w:rFonts w:ascii="Times New Roman" w:hAnsi="Times New Roman" w:cs="Times New Roman"/>
                  <w:color w:val="0000FF"/>
                  <w:sz w:val="28"/>
                  <w:szCs w:val="28"/>
                  <w:u w:val="single"/>
                  <w:lang w:val="en-GB"/>
                </w:rPr>
                <w:t>https</w:t>
              </w:r>
              <w:r w:rsidR="0079420A" w:rsidRPr="0079420A">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climexp</w:t>
              </w:r>
              <w:r w:rsidR="0079420A" w:rsidRPr="0079420A">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knmi</w:t>
              </w:r>
              <w:r w:rsidR="0079420A" w:rsidRPr="0079420A">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nl</w:t>
              </w:r>
              <w:r w:rsidR="0079420A" w:rsidRPr="0079420A">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plot</w:t>
              </w:r>
              <w:r w:rsidR="0079420A" w:rsidRPr="0079420A">
                <w:rPr>
                  <w:rFonts w:ascii="Times New Roman" w:hAnsi="Times New Roman" w:cs="Times New Roman"/>
                  <w:color w:val="0000FF"/>
                  <w:sz w:val="28"/>
                  <w:szCs w:val="28"/>
                  <w:u w:val="single"/>
                </w:rPr>
                <w:t>_</w:t>
              </w:r>
              <w:r w:rsidR="0079420A" w:rsidRPr="00C154E1">
                <w:rPr>
                  <w:rFonts w:ascii="Times New Roman" w:hAnsi="Times New Roman" w:cs="Times New Roman"/>
                  <w:color w:val="0000FF"/>
                  <w:sz w:val="28"/>
                  <w:szCs w:val="28"/>
                  <w:u w:val="single"/>
                  <w:lang w:val="en-GB"/>
                </w:rPr>
                <w:t>atlas</w:t>
              </w:r>
              <w:r w:rsidR="0079420A" w:rsidRPr="0079420A">
                <w:rPr>
                  <w:rFonts w:ascii="Times New Roman" w:hAnsi="Times New Roman" w:cs="Times New Roman"/>
                  <w:color w:val="0000FF"/>
                  <w:sz w:val="28"/>
                  <w:szCs w:val="28"/>
                  <w:u w:val="single"/>
                </w:rPr>
                <w:t>_</w:t>
              </w:r>
              <w:r w:rsidR="0079420A" w:rsidRPr="00C154E1">
                <w:rPr>
                  <w:rFonts w:ascii="Times New Roman" w:hAnsi="Times New Roman" w:cs="Times New Roman"/>
                  <w:color w:val="0000FF"/>
                  <w:sz w:val="28"/>
                  <w:szCs w:val="28"/>
                  <w:u w:val="single"/>
                  <w:lang w:val="en-GB"/>
                </w:rPr>
                <w:t>form</w:t>
              </w:r>
              <w:r w:rsidR="0079420A" w:rsidRPr="0079420A">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py</w:t>
              </w:r>
            </w:hyperlink>
          </w:p>
          <w:p w:rsidR="0079420A" w:rsidRPr="00041717" w:rsidRDefault="0079420A" w:rsidP="00D81920">
            <w:pPr>
              <w:pStyle w:val="afb"/>
              <w:tabs>
                <w:tab w:val="left" w:pos="4820"/>
              </w:tabs>
              <w:spacing w:after="0"/>
              <w:rPr>
                <w:rFonts w:ascii="Times New Roman" w:hAnsi="Times New Roman" w:cs="Times New Roman"/>
                <w:sz w:val="28"/>
                <w:szCs w:val="28"/>
              </w:rPr>
            </w:pPr>
          </w:p>
        </w:tc>
      </w:tr>
      <w:tr w:rsidR="0079420A" w:rsidRPr="00041717" w:rsidTr="00D81920">
        <w:tc>
          <w:tcPr>
            <w:tcW w:w="5529" w:type="dxa"/>
          </w:tcPr>
          <w:p w:rsidR="0079420A" w:rsidRPr="00D0731F" w:rsidRDefault="0079420A" w:rsidP="00D81920">
            <w:pPr>
              <w:pStyle w:val="afb"/>
              <w:tabs>
                <w:tab w:val="left" w:pos="4820"/>
              </w:tabs>
              <w:spacing w:after="0"/>
              <w:jc w:val="left"/>
              <w:rPr>
                <w:rFonts w:ascii="Times New Roman" w:hAnsi="Times New Roman" w:cs="Times New Roman"/>
                <w:sz w:val="28"/>
                <w:szCs w:val="28"/>
              </w:rPr>
            </w:pPr>
            <w:r w:rsidRPr="0079420A">
              <w:rPr>
                <w:rFonts w:ascii="Times New Roman" w:hAnsi="Times New Roman" w:cs="Times New Roman"/>
                <w:color w:val="000000"/>
                <w:sz w:val="28"/>
                <w:szCs w:val="28"/>
                <w:lang w:val="en-GB"/>
              </w:rPr>
              <w:t>Climate</w:t>
            </w:r>
            <w:r w:rsidRPr="0079420A">
              <w:rPr>
                <w:rFonts w:ascii="Times New Roman" w:hAnsi="Times New Roman" w:cs="Times New Roman"/>
                <w:color w:val="000000"/>
                <w:sz w:val="28"/>
                <w:szCs w:val="28"/>
              </w:rPr>
              <w:t xml:space="preserve"> </w:t>
            </w:r>
            <w:r w:rsidRPr="0079420A">
              <w:rPr>
                <w:rFonts w:ascii="Times New Roman" w:hAnsi="Times New Roman" w:cs="Times New Roman"/>
                <w:color w:val="000000"/>
                <w:sz w:val="28"/>
                <w:szCs w:val="28"/>
                <w:lang w:val="en-GB"/>
              </w:rPr>
              <w:t>Data</w:t>
            </w:r>
            <w:r w:rsidRPr="0079420A">
              <w:rPr>
                <w:rFonts w:ascii="Times New Roman" w:hAnsi="Times New Roman" w:cs="Times New Roman"/>
                <w:color w:val="000000"/>
                <w:sz w:val="28"/>
                <w:szCs w:val="28"/>
              </w:rPr>
              <w:t xml:space="preserve"> </w:t>
            </w:r>
            <w:r w:rsidRPr="0079420A">
              <w:rPr>
                <w:rFonts w:ascii="Times New Roman" w:hAnsi="Times New Roman" w:cs="Times New Roman"/>
                <w:color w:val="000000"/>
                <w:sz w:val="28"/>
                <w:szCs w:val="28"/>
                <w:lang w:val="en-GB"/>
              </w:rPr>
              <w:t>Store</w:t>
            </w:r>
            <w:r w:rsidRPr="0079420A">
              <w:rPr>
                <w:rFonts w:ascii="Times New Roman" w:hAnsi="Times New Roman" w:cs="Times New Roman"/>
                <w:color w:val="000000"/>
                <w:sz w:val="28"/>
                <w:szCs w:val="28"/>
              </w:rPr>
              <w:t xml:space="preserve"> – портал глобальних історичних і прогнозних кліматичних даних</w:t>
            </w:r>
          </w:p>
        </w:tc>
        <w:tc>
          <w:tcPr>
            <w:tcW w:w="4501" w:type="dxa"/>
          </w:tcPr>
          <w:p w:rsidR="0079420A" w:rsidRPr="00041717" w:rsidRDefault="003D1D12" w:rsidP="00D81920">
            <w:pPr>
              <w:pStyle w:val="afb"/>
              <w:tabs>
                <w:tab w:val="left" w:pos="4820"/>
              </w:tabs>
              <w:spacing w:after="0"/>
              <w:rPr>
                <w:rFonts w:ascii="Times New Roman" w:hAnsi="Times New Roman" w:cs="Times New Roman"/>
                <w:sz w:val="28"/>
                <w:szCs w:val="28"/>
              </w:rPr>
            </w:pPr>
            <w:hyperlink r:id="rId53" w:anchor="!/home" w:history="1">
              <w:r w:rsidR="0079420A" w:rsidRPr="0079420A">
                <w:rPr>
                  <w:rFonts w:ascii="Times New Roman" w:hAnsi="Times New Roman" w:cs="Times New Roman"/>
                  <w:color w:val="0000FF"/>
                  <w:sz w:val="28"/>
                  <w:szCs w:val="28"/>
                  <w:u w:val="single"/>
                  <w:lang w:val="en-GB"/>
                </w:rPr>
                <w:t>https</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cds</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climate</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copernicus</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eu</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home</w:t>
              </w:r>
            </w:hyperlink>
          </w:p>
        </w:tc>
      </w:tr>
      <w:tr w:rsidR="0079420A" w:rsidRPr="00041717" w:rsidTr="00D81920">
        <w:tc>
          <w:tcPr>
            <w:tcW w:w="5529" w:type="dxa"/>
          </w:tcPr>
          <w:p w:rsidR="0079420A" w:rsidRPr="00D0731F" w:rsidRDefault="0079420A" w:rsidP="00D81920">
            <w:pPr>
              <w:pStyle w:val="afb"/>
              <w:tabs>
                <w:tab w:val="left" w:pos="4820"/>
              </w:tabs>
              <w:spacing w:after="0"/>
              <w:jc w:val="left"/>
              <w:rPr>
                <w:rFonts w:ascii="Times New Roman" w:hAnsi="Times New Roman" w:cs="Times New Roman"/>
                <w:sz w:val="28"/>
                <w:szCs w:val="28"/>
              </w:rPr>
            </w:pPr>
            <w:r w:rsidRPr="00C154E1">
              <w:rPr>
                <w:rFonts w:ascii="Times New Roman" w:hAnsi="Times New Roman" w:cs="Times New Roman"/>
                <w:color w:val="000000"/>
                <w:sz w:val="28"/>
                <w:szCs w:val="28"/>
              </w:rPr>
              <w:t>Climate Explorer – портал глобальних історичних і прогнозних кліматичних даних</w:t>
            </w:r>
          </w:p>
        </w:tc>
        <w:tc>
          <w:tcPr>
            <w:tcW w:w="4501" w:type="dxa"/>
          </w:tcPr>
          <w:p w:rsidR="0079420A" w:rsidRPr="00041717" w:rsidRDefault="003D1D12" w:rsidP="00D81920">
            <w:pPr>
              <w:pStyle w:val="afb"/>
              <w:tabs>
                <w:tab w:val="left" w:pos="4820"/>
              </w:tabs>
              <w:spacing w:after="0"/>
              <w:rPr>
                <w:rFonts w:ascii="Times New Roman" w:hAnsi="Times New Roman" w:cs="Times New Roman"/>
                <w:sz w:val="28"/>
                <w:szCs w:val="28"/>
              </w:rPr>
            </w:pPr>
            <w:hyperlink r:id="rId54" w:history="1">
              <w:r w:rsidR="0079420A" w:rsidRPr="00C154E1">
                <w:rPr>
                  <w:rFonts w:ascii="Times New Roman" w:hAnsi="Times New Roman" w:cs="Times New Roman"/>
                  <w:color w:val="0000FF"/>
                  <w:sz w:val="28"/>
                  <w:szCs w:val="28"/>
                  <w:u w:val="single"/>
                  <w:lang w:val="en-GB"/>
                </w:rPr>
                <w:t>https</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climexp</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knmi</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nl</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start</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cgi</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id</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someone</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somewhere</w:t>
              </w:r>
            </w:hyperlink>
          </w:p>
        </w:tc>
      </w:tr>
      <w:tr w:rsidR="0079420A" w:rsidRPr="00041717" w:rsidTr="00D81920">
        <w:tc>
          <w:tcPr>
            <w:tcW w:w="5529" w:type="dxa"/>
          </w:tcPr>
          <w:p w:rsidR="0079420A" w:rsidRPr="00C154E1" w:rsidRDefault="0079420A"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lang w:val="en-GB"/>
              </w:rPr>
              <w:t>Climate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Explorer</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CMIP</w:t>
            </w:r>
            <w:r w:rsidRPr="00C154E1">
              <w:rPr>
                <w:rFonts w:ascii="Times New Roman" w:hAnsi="Times New Roman" w:cs="Times New Roman"/>
                <w:color w:val="000000"/>
                <w:sz w:val="28"/>
                <w:szCs w:val="28"/>
              </w:rPr>
              <w:t xml:space="preserve">6 </w:t>
            </w:r>
            <w:r w:rsidRPr="00C154E1">
              <w:rPr>
                <w:rFonts w:ascii="Times New Roman" w:hAnsi="Times New Roman" w:cs="Times New Roman"/>
                <w:color w:val="000000"/>
                <w:sz w:val="28"/>
                <w:szCs w:val="28"/>
                <w:lang w:val="en-GB"/>
              </w:rPr>
              <w:t>climate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projections</w:t>
            </w:r>
            <w:r w:rsidRPr="00C154E1">
              <w:rPr>
                <w:rFonts w:ascii="Times New Roman" w:hAnsi="Times New Roman" w:cs="Times New Roman"/>
                <w:color w:val="000000"/>
                <w:sz w:val="28"/>
                <w:szCs w:val="28"/>
              </w:rPr>
              <w:t xml:space="preserve"> – прогнозні кліматичні дані моделей </w:t>
            </w:r>
            <w:r w:rsidRPr="00C154E1">
              <w:rPr>
                <w:rFonts w:ascii="Times New Roman" w:hAnsi="Times New Roman" w:cs="Times New Roman"/>
                <w:color w:val="000000"/>
                <w:sz w:val="28"/>
                <w:szCs w:val="28"/>
                <w:lang w:val="en-GB"/>
              </w:rPr>
              <w:t>CMIP</w:t>
            </w:r>
            <w:r w:rsidRPr="00C154E1">
              <w:rPr>
                <w:rFonts w:ascii="Times New Roman" w:hAnsi="Times New Roman" w:cs="Times New Roman"/>
                <w:color w:val="000000"/>
                <w:sz w:val="28"/>
                <w:szCs w:val="28"/>
              </w:rPr>
              <w:t>6</w:t>
            </w:r>
          </w:p>
        </w:tc>
        <w:tc>
          <w:tcPr>
            <w:tcW w:w="4501" w:type="dxa"/>
          </w:tcPr>
          <w:p w:rsidR="0079420A" w:rsidRDefault="003D1D12" w:rsidP="00D81920">
            <w:pPr>
              <w:pStyle w:val="afb"/>
              <w:tabs>
                <w:tab w:val="left" w:pos="4820"/>
              </w:tabs>
              <w:spacing w:after="0"/>
            </w:pPr>
            <w:hyperlink r:id="rId55" w:anchor="!/dataset/projections-cmip6?tab=overview" w:history="1">
              <w:r w:rsidR="0079420A" w:rsidRPr="00C154E1">
                <w:rPr>
                  <w:rFonts w:ascii="Times New Roman" w:hAnsi="Times New Roman" w:cs="Times New Roman"/>
                  <w:color w:val="0000FF"/>
                  <w:sz w:val="28"/>
                  <w:szCs w:val="28"/>
                  <w:u w:val="single"/>
                  <w:lang w:val="en-GB"/>
                </w:rPr>
                <w:t>https</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cds</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climate</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copernicus</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eu</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cdsapp</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dataset</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projections</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cmip</w:t>
              </w:r>
              <w:r w:rsidR="0079420A" w:rsidRPr="00C154E1">
                <w:rPr>
                  <w:rFonts w:ascii="Times New Roman" w:hAnsi="Times New Roman" w:cs="Times New Roman"/>
                  <w:color w:val="0000FF"/>
                  <w:sz w:val="28"/>
                  <w:szCs w:val="28"/>
                  <w:u w:val="single"/>
                </w:rPr>
                <w:t>6?</w:t>
              </w:r>
              <w:r w:rsidR="0079420A" w:rsidRPr="00C154E1">
                <w:rPr>
                  <w:rFonts w:ascii="Times New Roman" w:hAnsi="Times New Roman" w:cs="Times New Roman"/>
                  <w:color w:val="0000FF"/>
                  <w:sz w:val="28"/>
                  <w:szCs w:val="28"/>
                  <w:u w:val="single"/>
                  <w:lang w:val="en-GB"/>
                </w:rPr>
                <w:t>tab</w:t>
              </w:r>
              <w:r w:rsidR="0079420A" w:rsidRPr="00C154E1">
                <w:rPr>
                  <w:rFonts w:ascii="Times New Roman" w:hAnsi="Times New Roman" w:cs="Times New Roman"/>
                  <w:color w:val="0000FF"/>
                  <w:sz w:val="28"/>
                  <w:szCs w:val="28"/>
                  <w:u w:val="single"/>
                </w:rPr>
                <w:t>=</w:t>
              </w:r>
              <w:r w:rsidR="0079420A" w:rsidRPr="00C154E1">
                <w:rPr>
                  <w:rFonts w:ascii="Times New Roman" w:hAnsi="Times New Roman" w:cs="Times New Roman"/>
                  <w:color w:val="0000FF"/>
                  <w:sz w:val="28"/>
                  <w:szCs w:val="28"/>
                  <w:u w:val="single"/>
                  <w:lang w:val="en-GB"/>
                </w:rPr>
                <w:t>overview</w:t>
              </w:r>
            </w:hyperlink>
          </w:p>
        </w:tc>
      </w:tr>
      <w:tr w:rsidR="0079420A" w:rsidRPr="00041717" w:rsidTr="00D81920">
        <w:tc>
          <w:tcPr>
            <w:tcW w:w="5529" w:type="dxa"/>
          </w:tcPr>
          <w:p w:rsidR="0079420A" w:rsidRPr="00C154E1" w:rsidRDefault="0079420A"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rPr>
              <w:t>ClimateCharts.net – застосунок для створення метеорологічних діаграм від Технічного Університету Дрездену</w:t>
            </w:r>
          </w:p>
        </w:tc>
        <w:tc>
          <w:tcPr>
            <w:tcW w:w="4501" w:type="dxa"/>
          </w:tcPr>
          <w:p w:rsidR="0079420A" w:rsidRPr="00C154E1" w:rsidRDefault="003D1D12" w:rsidP="0079420A">
            <w:pPr>
              <w:pBdr>
                <w:top w:val="nil"/>
                <w:left w:val="nil"/>
                <w:bottom w:val="nil"/>
                <w:right w:val="nil"/>
                <w:between w:val="nil"/>
              </w:pBdr>
              <w:contextualSpacing/>
              <w:rPr>
                <w:rFonts w:ascii="Times New Roman" w:hAnsi="Times New Roman" w:cs="Times New Roman"/>
                <w:color w:val="000000"/>
                <w:sz w:val="28"/>
                <w:szCs w:val="28"/>
              </w:rPr>
            </w:pPr>
            <w:hyperlink r:id="rId56">
              <w:r w:rsidR="0079420A" w:rsidRPr="00C154E1">
                <w:rPr>
                  <w:rFonts w:ascii="Times New Roman" w:hAnsi="Times New Roman" w:cs="Times New Roman"/>
                  <w:color w:val="0000FF"/>
                  <w:sz w:val="28"/>
                  <w:szCs w:val="28"/>
                  <w:u w:val="single"/>
                </w:rPr>
                <w:t>https://climatecharts.net/</w:t>
              </w:r>
            </w:hyperlink>
          </w:p>
          <w:p w:rsidR="0079420A" w:rsidRDefault="0079420A" w:rsidP="00D81920">
            <w:pPr>
              <w:pStyle w:val="afb"/>
              <w:tabs>
                <w:tab w:val="left" w:pos="4820"/>
              </w:tabs>
              <w:spacing w:after="0"/>
            </w:pPr>
          </w:p>
        </w:tc>
      </w:tr>
      <w:tr w:rsidR="0079420A" w:rsidRPr="00041717" w:rsidTr="00D81920">
        <w:tc>
          <w:tcPr>
            <w:tcW w:w="5529" w:type="dxa"/>
          </w:tcPr>
          <w:p w:rsidR="0079420A" w:rsidRPr="00C154E1" w:rsidRDefault="0079420A" w:rsidP="00D81920">
            <w:pPr>
              <w:pStyle w:val="afb"/>
              <w:tabs>
                <w:tab w:val="left" w:pos="4820"/>
              </w:tabs>
              <w:spacing w:after="0"/>
              <w:jc w:val="left"/>
              <w:rPr>
                <w:rFonts w:ascii="Times New Roman" w:hAnsi="Times New Roman" w:cs="Times New Roman"/>
                <w:color w:val="000000"/>
                <w:sz w:val="28"/>
                <w:szCs w:val="28"/>
              </w:rPr>
            </w:pPr>
            <w:r w:rsidRPr="0079420A">
              <w:rPr>
                <w:rFonts w:ascii="Times New Roman" w:hAnsi="Times New Roman" w:cs="Times New Roman"/>
                <w:sz w:val="28"/>
                <w:szCs w:val="28"/>
                <w:lang w:val="en-GB"/>
              </w:rPr>
              <w:t>Copernicus</w:t>
            </w:r>
            <w:r w:rsidRPr="0079420A">
              <w:rPr>
                <w:rFonts w:ascii="Times New Roman" w:hAnsi="Times New Roman" w:cs="Times New Roman"/>
                <w:sz w:val="28"/>
                <w:szCs w:val="28"/>
              </w:rPr>
              <w:t xml:space="preserve"> </w:t>
            </w:r>
            <w:r w:rsidRPr="0079420A">
              <w:rPr>
                <w:rFonts w:ascii="Times New Roman" w:hAnsi="Times New Roman" w:cs="Times New Roman"/>
                <w:sz w:val="28"/>
                <w:szCs w:val="28"/>
                <w:lang w:val="en-GB"/>
              </w:rPr>
              <w:t>Sentinel</w:t>
            </w:r>
            <w:r w:rsidRPr="0079420A">
              <w:rPr>
                <w:rFonts w:ascii="Times New Roman" w:hAnsi="Times New Roman" w:cs="Times New Roman"/>
                <w:sz w:val="28"/>
                <w:szCs w:val="28"/>
              </w:rPr>
              <w:t xml:space="preserve">-3 </w:t>
            </w:r>
            <w:r w:rsidRPr="0079420A">
              <w:rPr>
                <w:rFonts w:ascii="Times New Roman" w:hAnsi="Times New Roman" w:cs="Times New Roman"/>
                <w:sz w:val="28"/>
                <w:szCs w:val="28"/>
                <w:lang w:val="en-GB"/>
              </w:rPr>
              <w:t>data</w:t>
            </w:r>
            <w:r w:rsidRPr="0079420A">
              <w:rPr>
                <w:rFonts w:ascii="Times New Roman" w:hAnsi="Times New Roman" w:cs="Times New Roman"/>
                <w:sz w:val="28"/>
                <w:szCs w:val="28"/>
              </w:rPr>
              <w:t xml:space="preserve"> </w:t>
            </w:r>
            <w:r w:rsidRPr="0079420A">
              <w:rPr>
                <w:rFonts w:ascii="Times New Roman" w:hAnsi="Times New Roman" w:cs="Times New Roman"/>
                <w:sz w:val="28"/>
                <w:szCs w:val="28"/>
                <w:lang w:val="en-GB"/>
              </w:rPr>
              <w:t>collection</w:t>
            </w:r>
            <w:r w:rsidRPr="0079420A">
              <w:rPr>
                <w:rFonts w:ascii="Times New Roman" w:hAnsi="Times New Roman" w:cs="Times New Roman"/>
                <w:sz w:val="28"/>
                <w:szCs w:val="28"/>
              </w:rPr>
              <w:t xml:space="preserve"> – колекція матеріалів дистанційного зондування Землі місії </w:t>
            </w:r>
            <w:r w:rsidRPr="0079420A">
              <w:rPr>
                <w:rFonts w:ascii="Times New Roman" w:hAnsi="Times New Roman" w:cs="Times New Roman"/>
                <w:sz w:val="28"/>
                <w:szCs w:val="28"/>
                <w:lang w:val="en-GB"/>
              </w:rPr>
              <w:t>Sentinel</w:t>
            </w:r>
            <w:r w:rsidRPr="0079420A">
              <w:rPr>
                <w:rFonts w:ascii="Times New Roman" w:hAnsi="Times New Roman" w:cs="Times New Roman"/>
                <w:sz w:val="28"/>
                <w:szCs w:val="28"/>
              </w:rPr>
              <w:t>-3</w:t>
            </w:r>
          </w:p>
        </w:tc>
        <w:tc>
          <w:tcPr>
            <w:tcW w:w="4501" w:type="dxa"/>
          </w:tcPr>
          <w:p w:rsidR="0079420A" w:rsidRDefault="003D1D12" w:rsidP="00D81920">
            <w:pPr>
              <w:pStyle w:val="afb"/>
              <w:tabs>
                <w:tab w:val="left" w:pos="4820"/>
              </w:tabs>
              <w:spacing w:after="0"/>
            </w:pPr>
            <w:hyperlink r:id="rId57" w:history="1">
              <w:r w:rsidR="0079420A" w:rsidRPr="0079420A">
                <w:rPr>
                  <w:rFonts w:ascii="Times New Roman" w:hAnsi="Times New Roman" w:cs="Times New Roman"/>
                  <w:color w:val="0000FF"/>
                  <w:sz w:val="28"/>
                  <w:szCs w:val="28"/>
                  <w:u w:val="single"/>
                  <w:lang w:val="en-GB"/>
                </w:rPr>
                <w:t>https</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dataspace</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copernicus</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eu</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explore</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data</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data</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collections</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sentinel</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data</w:t>
              </w:r>
              <w:r w:rsidR="0079420A" w:rsidRPr="0079420A">
                <w:rPr>
                  <w:rFonts w:ascii="Times New Roman" w:hAnsi="Times New Roman" w:cs="Times New Roman"/>
                  <w:color w:val="0000FF"/>
                  <w:sz w:val="28"/>
                  <w:szCs w:val="28"/>
                  <w:u w:val="single"/>
                </w:rPr>
                <w:t>/</w:t>
              </w:r>
              <w:r w:rsidR="0079420A" w:rsidRPr="0079420A">
                <w:rPr>
                  <w:rFonts w:ascii="Times New Roman" w:hAnsi="Times New Roman" w:cs="Times New Roman"/>
                  <w:color w:val="0000FF"/>
                  <w:sz w:val="28"/>
                  <w:szCs w:val="28"/>
                  <w:u w:val="single"/>
                  <w:lang w:val="en-GB"/>
                </w:rPr>
                <w:t>sentinel</w:t>
              </w:r>
              <w:r w:rsidR="0079420A" w:rsidRPr="0079420A">
                <w:rPr>
                  <w:rFonts w:ascii="Times New Roman" w:hAnsi="Times New Roman" w:cs="Times New Roman"/>
                  <w:color w:val="0000FF"/>
                  <w:sz w:val="28"/>
                  <w:szCs w:val="28"/>
                  <w:u w:val="single"/>
                </w:rPr>
                <w:t>-3</w:t>
              </w:r>
            </w:hyperlink>
          </w:p>
        </w:tc>
      </w:tr>
      <w:tr w:rsidR="00813320" w:rsidRPr="00041717" w:rsidTr="00D81920">
        <w:tc>
          <w:tcPr>
            <w:tcW w:w="5529" w:type="dxa"/>
          </w:tcPr>
          <w:p w:rsidR="00813320" w:rsidRPr="00C154E1" w:rsidRDefault="00813320"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rPr>
              <w:t xml:space="preserve">ERA5 Explorer – застосунок для відображення локальних кліматичних даних на порталі </w:t>
            </w:r>
            <w:r w:rsidRPr="00C154E1">
              <w:rPr>
                <w:rFonts w:ascii="Times New Roman" w:hAnsi="Times New Roman" w:cs="Times New Roman"/>
                <w:color w:val="000000"/>
                <w:sz w:val="28"/>
                <w:szCs w:val="28"/>
                <w:lang w:val="en-GB"/>
              </w:rPr>
              <w:t>Climate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Data</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Store</w:t>
            </w:r>
            <w:r w:rsidRPr="00C154E1">
              <w:rPr>
                <w:rFonts w:ascii="Times New Roman" w:hAnsi="Times New Roman" w:cs="Times New Roman"/>
                <w:color w:val="000000"/>
                <w:sz w:val="28"/>
                <w:szCs w:val="28"/>
              </w:rPr>
              <w:t xml:space="preserve"> від Європейського центру середньострокових погодних прогнозів (ECMWF)</w:t>
            </w:r>
          </w:p>
        </w:tc>
        <w:tc>
          <w:tcPr>
            <w:tcW w:w="4501" w:type="dxa"/>
          </w:tcPr>
          <w:p w:rsidR="00813320" w:rsidRPr="00C154E1" w:rsidRDefault="003D1D12" w:rsidP="00813320">
            <w:pPr>
              <w:pBdr>
                <w:top w:val="nil"/>
                <w:left w:val="nil"/>
                <w:bottom w:val="nil"/>
                <w:right w:val="nil"/>
                <w:between w:val="nil"/>
              </w:pBdr>
              <w:contextualSpacing/>
              <w:rPr>
                <w:rFonts w:ascii="Times New Roman" w:hAnsi="Times New Roman" w:cs="Times New Roman"/>
                <w:color w:val="000000"/>
                <w:sz w:val="28"/>
                <w:szCs w:val="28"/>
              </w:rPr>
            </w:pPr>
            <w:hyperlink r:id="rId58" w:history="1">
              <w:r w:rsidR="00813320" w:rsidRPr="00D165CB">
                <w:rPr>
                  <w:rStyle w:val="af0"/>
                  <w:rFonts w:ascii="Times New Roman" w:hAnsi="Times New Roman" w:cs="Times New Roman"/>
                  <w:sz w:val="28"/>
                  <w:szCs w:val="28"/>
                </w:rPr>
                <w:t>https://cds.climate.copernicus.eu/apps/c3s/app-era5-explorer</w:t>
              </w:r>
            </w:hyperlink>
          </w:p>
          <w:p w:rsidR="00813320" w:rsidRDefault="00813320" w:rsidP="00D81920">
            <w:pPr>
              <w:pStyle w:val="afb"/>
              <w:tabs>
                <w:tab w:val="left" w:pos="4820"/>
              </w:tabs>
              <w:spacing w:after="0"/>
            </w:pPr>
          </w:p>
        </w:tc>
      </w:tr>
      <w:tr w:rsidR="00813320" w:rsidRPr="00041717" w:rsidTr="00D81920">
        <w:tc>
          <w:tcPr>
            <w:tcW w:w="5529" w:type="dxa"/>
          </w:tcPr>
          <w:p w:rsidR="00813320" w:rsidRPr="00C154E1" w:rsidRDefault="00813320"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lang w:val="en-GB"/>
              </w:rPr>
              <w:t>Greenhouse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Gas</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Protocol</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Scope</w:t>
            </w:r>
            <w:r w:rsidRPr="00C154E1">
              <w:rPr>
                <w:rFonts w:ascii="Times New Roman" w:hAnsi="Times New Roman" w:cs="Times New Roman"/>
                <w:color w:val="000000"/>
                <w:sz w:val="28"/>
                <w:szCs w:val="28"/>
              </w:rPr>
              <w:t xml:space="preserve"> 2 </w:t>
            </w:r>
            <w:r w:rsidRPr="00C154E1">
              <w:rPr>
                <w:rFonts w:ascii="Times New Roman" w:hAnsi="Times New Roman" w:cs="Times New Roman"/>
                <w:color w:val="000000"/>
                <w:sz w:val="28"/>
                <w:szCs w:val="28"/>
                <w:lang w:val="en-GB"/>
              </w:rPr>
              <w:t>Guidance</w:t>
            </w:r>
            <w:r w:rsidRPr="00C154E1">
              <w:rPr>
                <w:rFonts w:ascii="Times New Roman" w:hAnsi="Times New Roman" w:cs="Times New Roman"/>
                <w:color w:val="000000"/>
                <w:sz w:val="28"/>
                <w:szCs w:val="28"/>
              </w:rPr>
              <w:t xml:space="preserve"> – настанови щодо оцінки непрямих викидів парникових газів 2-го рівня</w:t>
            </w:r>
          </w:p>
        </w:tc>
        <w:tc>
          <w:tcPr>
            <w:tcW w:w="4501" w:type="dxa"/>
          </w:tcPr>
          <w:p w:rsidR="00813320" w:rsidRDefault="003D1D12" w:rsidP="00813320">
            <w:pPr>
              <w:pBdr>
                <w:top w:val="nil"/>
                <w:left w:val="nil"/>
                <w:bottom w:val="nil"/>
                <w:right w:val="nil"/>
                <w:between w:val="nil"/>
              </w:pBdr>
              <w:contextualSpacing/>
              <w:rPr>
                <w:rFonts w:ascii="Times New Roman" w:hAnsi="Times New Roman" w:cs="Times New Roman"/>
                <w:color w:val="0000FF"/>
                <w:sz w:val="28"/>
                <w:szCs w:val="28"/>
                <w:u w:val="single"/>
              </w:rPr>
            </w:pPr>
            <w:hyperlink r:id="rId59" w:history="1">
              <w:r w:rsidR="00813320" w:rsidRPr="00C154E1">
                <w:rPr>
                  <w:rFonts w:ascii="Times New Roman" w:hAnsi="Times New Roman" w:cs="Times New Roman"/>
                  <w:color w:val="0000FF"/>
                  <w:sz w:val="28"/>
                  <w:szCs w:val="28"/>
                  <w:u w:val="single"/>
                  <w:lang w:val="en-GB"/>
                </w:rPr>
                <w:t>https</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ghgprotocol</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org</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scope</w:t>
              </w:r>
              <w:r w:rsidR="00813320" w:rsidRPr="00813320">
                <w:rPr>
                  <w:rFonts w:ascii="Times New Roman" w:hAnsi="Times New Roman" w:cs="Times New Roman"/>
                  <w:color w:val="0000FF"/>
                  <w:sz w:val="28"/>
                  <w:szCs w:val="28"/>
                  <w:u w:val="single"/>
                </w:rPr>
                <w:t>-2-</w:t>
              </w:r>
              <w:r w:rsidR="00813320" w:rsidRPr="00C154E1">
                <w:rPr>
                  <w:rFonts w:ascii="Times New Roman" w:hAnsi="Times New Roman" w:cs="Times New Roman"/>
                  <w:color w:val="0000FF"/>
                  <w:sz w:val="28"/>
                  <w:szCs w:val="28"/>
                  <w:u w:val="single"/>
                  <w:lang w:val="en-GB"/>
                </w:rPr>
                <w:t>guidance</w:t>
              </w:r>
            </w:hyperlink>
          </w:p>
        </w:tc>
      </w:tr>
      <w:tr w:rsidR="00813320" w:rsidRPr="00041717" w:rsidTr="00D81920">
        <w:tc>
          <w:tcPr>
            <w:tcW w:w="5529" w:type="dxa"/>
          </w:tcPr>
          <w:p w:rsidR="00813320" w:rsidRPr="00C154E1" w:rsidRDefault="00813320" w:rsidP="008133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lang w:val="en-GB"/>
              </w:rPr>
              <w:t>Greenhouse</w:t>
            </w:r>
            <w:r w:rsidRPr="00813320">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Gas</w:t>
            </w:r>
            <w:r w:rsidRPr="00813320">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Protocol</w:t>
            </w:r>
            <w:r w:rsidRPr="00813320">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Technical</w:t>
            </w:r>
            <w:r w:rsidRPr="00813320">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Guidance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for</w:t>
            </w:r>
            <w:r w:rsidRPr="00813320">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Calculating</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Scope</w:t>
            </w:r>
            <w:r w:rsidRPr="00813320">
              <w:rPr>
                <w:rFonts w:ascii="Times New Roman" w:hAnsi="Times New Roman" w:cs="Times New Roman"/>
                <w:color w:val="000000"/>
                <w:sz w:val="28"/>
                <w:szCs w:val="28"/>
              </w:rPr>
              <w:t xml:space="preserve"> 3 </w:t>
            </w:r>
            <w:r w:rsidRPr="00C154E1">
              <w:rPr>
                <w:rFonts w:ascii="Times New Roman" w:hAnsi="Times New Roman" w:cs="Times New Roman"/>
                <w:color w:val="000000"/>
                <w:sz w:val="28"/>
                <w:szCs w:val="28"/>
                <w:lang w:val="en-GB"/>
              </w:rPr>
              <w:t>Emissions</w:t>
            </w:r>
            <w:r w:rsidRPr="00C154E1">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rPr>
              <w:t>настанови щодо оцінки неп</w:t>
            </w:r>
            <w:r w:rsidR="004274FB">
              <w:rPr>
                <w:rFonts w:ascii="Times New Roman" w:hAnsi="Times New Roman" w:cs="Times New Roman"/>
                <w:color w:val="000000"/>
                <w:sz w:val="28"/>
                <w:szCs w:val="28"/>
              </w:rPr>
              <w:t>рямих викидів парникових газів 3</w:t>
            </w:r>
            <w:r w:rsidRPr="00C154E1">
              <w:rPr>
                <w:rFonts w:ascii="Times New Roman" w:hAnsi="Times New Roman" w:cs="Times New Roman"/>
                <w:color w:val="000000"/>
                <w:sz w:val="28"/>
                <w:szCs w:val="28"/>
              </w:rPr>
              <w:t>-го рівня</w:t>
            </w:r>
          </w:p>
        </w:tc>
        <w:tc>
          <w:tcPr>
            <w:tcW w:w="4501" w:type="dxa"/>
          </w:tcPr>
          <w:p w:rsidR="00813320" w:rsidRDefault="003D1D12" w:rsidP="00813320">
            <w:pPr>
              <w:pBdr>
                <w:top w:val="nil"/>
                <w:left w:val="nil"/>
                <w:bottom w:val="nil"/>
                <w:right w:val="nil"/>
                <w:between w:val="nil"/>
              </w:pBdr>
              <w:contextualSpacing/>
              <w:rPr>
                <w:rFonts w:ascii="Times New Roman" w:hAnsi="Times New Roman" w:cs="Times New Roman"/>
                <w:color w:val="0000FF"/>
                <w:sz w:val="28"/>
                <w:szCs w:val="28"/>
                <w:u w:val="single"/>
              </w:rPr>
            </w:pPr>
            <w:hyperlink r:id="rId60" w:history="1">
              <w:r w:rsidR="00813320" w:rsidRPr="00C154E1">
                <w:rPr>
                  <w:rFonts w:ascii="Times New Roman" w:hAnsi="Times New Roman" w:cs="Times New Roman"/>
                  <w:color w:val="0000FF"/>
                  <w:sz w:val="28"/>
                  <w:szCs w:val="28"/>
                  <w:u w:val="single"/>
                  <w:lang w:val="en-GB"/>
                </w:rPr>
                <w:t>https</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ghgprotocol</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org</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scope</w:t>
              </w:r>
              <w:r w:rsidR="00813320" w:rsidRPr="00813320">
                <w:rPr>
                  <w:rFonts w:ascii="Times New Roman" w:hAnsi="Times New Roman" w:cs="Times New Roman"/>
                  <w:color w:val="0000FF"/>
                  <w:sz w:val="28"/>
                  <w:szCs w:val="28"/>
                  <w:u w:val="single"/>
                </w:rPr>
                <w:t>-3-</w:t>
              </w:r>
              <w:r w:rsidR="00813320" w:rsidRPr="00C154E1">
                <w:rPr>
                  <w:rFonts w:ascii="Times New Roman" w:hAnsi="Times New Roman" w:cs="Times New Roman"/>
                  <w:color w:val="0000FF"/>
                  <w:sz w:val="28"/>
                  <w:szCs w:val="28"/>
                  <w:u w:val="single"/>
                  <w:lang w:val="en-GB"/>
                </w:rPr>
                <w:t>calculation</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guidance</w:t>
              </w:r>
              <w:r w:rsidR="00813320" w:rsidRPr="00813320">
                <w:rPr>
                  <w:rFonts w:ascii="Times New Roman" w:hAnsi="Times New Roman" w:cs="Times New Roman"/>
                  <w:color w:val="0000FF"/>
                  <w:sz w:val="28"/>
                  <w:szCs w:val="28"/>
                  <w:u w:val="single"/>
                </w:rPr>
                <w:t>-2</w:t>
              </w:r>
            </w:hyperlink>
          </w:p>
        </w:tc>
      </w:tr>
      <w:tr w:rsidR="00813320" w:rsidRPr="00041717" w:rsidTr="00D81920">
        <w:tc>
          <w:tcPr>
            <w:tcW w:w="5529" w:type="dxa"/>
          </w:tcPr>
          <w:p w:rsidR="00813320" w:rsidRPr="00C154E1" w:rsidRDefault="00813320"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rPr>
              <w:t>IPCC WGI Interactive Atlas – інтерактивний атлас кліматичних карт МГЕЗК</w:t>
            </w:r>
          </w:p>
        </w:tc>
        <w:tc>
          <w:tcPr>
            <w:tcW w:w="4501" w:type="dxa"/>
          </w:tcPr>
          <w:p w:rsidR="00813320" w:rsidRDefault="003D1D12" w:rsidP="00813320">
            <w:pPr>
              <w:pBdr>
                <w:top w:val="nil"/>
                <w:left w:val="nil"/>
                <w:bottom w:val="nil"/>
                <w:right w:val="nil"/>
                <w:between w:val="nil"/>
              </w:pBdr>
              <w:contextualSpacing/>
              <w:rPr>
                <w:rFonts w:ascii="Times New Roman" w:hAnsi="Times New Roman" w:cs="Times New Roman"/>
                <w:color w:val="0000FF"/>
                <w:sz w:val="28"/>
                <w:szCs w:val="28"/>
                <w:u w:val="single"/>
              </w:rPr>
            </w:pPr>
            <w:hyperlink r:id="rId61" w:history="1">
              <w:r w:rsidR="00651080" w:rsidRPr="00A04934">
                <w:rPr>
                  <w:rStyle w:val="af0"/>
                  <w:rFonts w:ascii="Times New Roman" w:hAnsi="Times New Roman" w:cs="Times New Roman"/>
                  <w:sz w:val="28"/>
                  <w:szCs w:val="28"/>
                  <w:lang w:val="en-GB"/>
                </w:rPr>
                <w:t>https</w:t>
              </w:r>
              <w:r w:rsidR="00651080" w:rsidRPr="00A04934">
                <w:rPr>
                  <w:rStyle w:val="af0"/>
                  <w:rFonts w:ascii="Times New Roman" w:hAnsi="Times New Roman" w:cs="Times New Roman"/>
                  <w:sz w:val="28"/>
                  <w:szCs w:val="28"/>
                </w:rPr>
                <w:t>://</w:t>
              </w:r>
              <w:r w:rsidR="00651080" w:rsidRPr="00A04934">
                <w:rPr>
                  <w:rStyle w:val="af0"/>
                  <w:rFonts w:ascii="Times New Roman" w:hAnsi="Times New Roman" w:cs="Times New Roman"/>
                  <w:sz w:val="28"/>
                  <w:szCs w:val="28"/>
                  <w:lang w:val="en-GB"/>
                </w:rPr>
                <w:t>interactive</w:t>
              </w:r>
              <w:r w:rsidR="00651080" w:rsidRPr="00A04934">
                <w:rPr>
                  <w:rStyle w:val="af0"/>
                  <w:rFonts w:ascii="Times New Roman" w:hAnsi="Times New Roman" w:cs="Times New Roman"/>
                  <w:sz w:val="28"/>
                  <w:szCs w:val="28"/>
                </w:rPr>
                <w:t>-</w:t>
              </w:r>
              <w:r w:rsidR="00651080" w:rsidRPr="00A04934">
                <w:rPr>
                  <w:rStyle w:val="af0"/>
                  <w:rFonts w:ascii="Times New Roman" w:hAnsi="Times New Roman" w:cs="Times New Roman"/>
                  <w:sz w:val="28"/>
                  <w:szCs w:val="28"/>
                  <w:lang w:val="en-GB"/>
                </w:rPr>
                <w:t>atlas</w:t>
              </w:r>
              <w:r w:rsidR="00651080" w:rsidRPr="00A04934">
                <w:rPr>
                  <w:rStyle w:val="af0"/>
                  <w:rFonts w:ascii="Times New Roman" w:hAnsi="Times New Roman" w:cs="Times New Roman"/>
                  <w:sz w:val="28"/>
                  <w:szCs w:val="28"/>
                </w:rPr>
                <w:t>.</w:t>
              </w:r>
              <w:r w:rsidR="00651080" w:rsidRPr="00A04934">
                <w:rPr>
                  <w:rStyle w:val="af0"/>
                  <w:rFonts w:ascii="Times New Roman" w:hAnsi="Times New Roman" w:cs="Times New Roman"/>
                  <w:sz w:val="28"/>
                  <w:szCs w:val="28"/>
                  <w:lang w:val="en-GB"/>
                </w:rPr>
                <w:t>ipcc</w:t>
              </w:r>
              <w:r w:rsidR="00651080" w:rsidRPr="00A04934">
                <w:rPr>
                  <w:rStyle w:val="af0"/>
                  <w:rFonts w:ascii="Times New Roman" w:hAnsi="Times New Roman" w:cs="Times New Roman"/>
                  <w:sz w:val="28"/>
                  <w:szCs w:val="28"/>
                </w:rPr>
                <w:t>.</w:t>
              </w:r>
              <w:r w:rsidR="00651080" w:rsidRPr="00A04934">
                <w:rPr>
                  <w:rStyle w:val="af0"/>
                  <w:rFonts w:ascii="Times New Roman" w:hAnsi="Times New Roman" w:cs="Times New Roman"/>
                  <w:sz w:val="28"/>
                  <w:szCs w:val="28"/>
                  <w:lang w:val="en-GB"/>
                </w:rPr>
                <w:t>ch</w:t>
              </w:r>
              <w:r w:rsidR="00651080" w:rsidRPr="00A04934">
                <w:rPr>
                  <w:rStyle w:val="af0"/>
                  <w:rFonts w:ascii="Times New Roman" w:hAnsi="Times New Roman" w:cs="Times New Roman"/>
                  <w:sz w:val="28"/>
                  <w:szCs w:val="28"/>
                </w:rPr>
                <w:t>/</w:t>
              </w:r>
            </w:hyperlink>
          </w:p>
          <w:p w:rsidR="00651080" w:rsidRPr="00651080" w:rsidRDefault="00651080" w:rsidP="00813320">
            <w:pPr>
              <w:pBdr>
                <w:top w:val="nil"/>
                <w:left w:val="nil"/>
                <w:bottom w:val="nil"/>
                <w:right w:val="nil"/>
                <w:between w:val="nil"/>
              </w:pBdr>
              <w:contextualSpacing/>
              <w:rPr>
                <w:rFonts w:ascii="Times New Roman" w:hAnsi="Times New Roman" w:cs="Times New Roman"/>
                <w:color w:val="0000FF"/>
                <w:sz w:val="28"/>
                <w:szCs w:val="28"/>
                <w:u w:val="single"/>
              </w:rPr>
            </w:pPr>
          </w:p>
        </w:tc>
      </w:tr>
      <w:tr w:rsidR="00813320" w:rsidRPr="00041717" w:rsidTr="00D81920">
        <w:tc>
          <w:tcPr>
            <w:tcW w:w="5529" w:type="dxa"/>
          </w:tcPr>
          <w:p w:rsidR="00813320" w:rsidRPr="00C154E1" w:rsidRDefault="00813320" w:rsidP="00D81920">
            <w:pPr>
              <w:pStyle w:val="afb"/>
              <w:tabs>
                <w:tab w:val="left" w:pos="4820"/>
              </w:tabs>
              <w:spacing w:after="0"/>
              <w:jc w:val="left"/>
              <w:rPr>
                <w:rFonts w:ascii="Times New Roman" w:hAnsi="Times New Roman" w:cs="Times New Roman"/>
                <w:color w:val="000000"/>
                <w:sz w:val="28"/>
                <w:szCs w:val="28"/>
              </w:rPr>
            </w:pPr>
            <w:r w:rsidRPr="00813320">
              <w:rPr>
                <w:rFonts w:ascii="Times New Roman" w:hAnsi="Times New Roman" w:cs="Times New Roman"/>
                <w:color w:val="000000"/>
                <w:sz w:val="28"/>
                <w:szCs w:val="28"/>
                <w:lang w:val="en-GB"/>
              </w:rPr>
              <w:t>ISO</w:t>
            </w:r>
            <w:r w:rsidRPr="00813320">
              <w:rPr>
                <w:rFonts w:ascii="Times New Roman" w:hAnsi="Times New Roman" w:cs="Times New Roman"/>
                <w:color w:val="000000"/>
                <w:sz w:val="28"/>
                <w:szCs w:val="28"/>
              </w:rPr>
              <w:t xml:space="preserve"> 14091:2021 – </w:t>
            </w:r>
            <w:r w:rsidRPr="00813320">
              <w:rPr>
                <w:rFonts w:ascii="Times New Roman" w:hAnsi="Times New Roman" w:cs="Times New Roman"/>
                <w:color w:val="000000"/>
                <w:sz w:val="28"/>
                <w:szCs w:val="28"/>
                <w:lang w:val="en-GB"/>
              </w:rPr>
              <w:t>Adaptation</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to</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climate</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change</w:t>
            </w:r>
            <w:r w:rsidRPr="00813320">
              <w:rPr>
                <w:rFonts w:ascii="Times New Roman" w:hAnsi="Times New Roman" w:cs="Times New Roman"/>
                <w:color w:val="000000"/>
                <w:sz w:val="28"/>
                <w:szCs w:val="28"/>
              </w:rPr>
              <w:t xml:space="preserve"> – </w:t>
            </w:r>
            <w:r w:rsidRPr="00813320">
              <w:rPr>
                <w:rFonts w:ascii="Times New Roman" w:hAnsi="Times New Roman" w:cs="Times New Roman"/>
                <w:color w:val="000000"/>
                <w:sz w:val="28"/>
                <w:szCs w:val="28"/>
                <w:lang w:val="en-GB"/>
              </w:rPr>
              <w:t>Guidelines</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on</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vulnerability</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impacts</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and</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risk</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assessment</w:t>
            </w:r>
            <w:r w:rsidRPr="00813320">
              <w:rPr>
                <w:rFonts w:ascii="Times New Roman" w:hAnsi="Times New Roman" w:cs="Times New Roman"/>
                <w:color w:val="000000"/>
                <w:sz w:val="28"/>
                <w:szCs w:val="28"/>
              </w:rPr>
              <w:t xml:space="preserve"> – міжнародний стандарт </w:t>
            </w:r>
            <w:r w:rsidRPr="00813320">
              <w:rPr>
                <w:rFonts w:ascii="Times New Roman" w:hAnsi="Times New Roman" w:cs="Times New Roman"/>
                <w:color w:val="000000"/>
                <w:sz w:val="28"/>
                <w:szCs w:val="28"/>
                <w:lang w:val="en-GB"/>
              </w:rPr>
              <w:t>ISO</w:t>
            </w:r>
            <w:r w:rsidRPr="00813320">
              <w:rPr>
                <w:rFonts w:ascii="Times New Roman" w:hAnsi="Times New Roman" w:cs="Times New Roman"/>
                <w:color w:val="000000"/>
                <w:sz w:val="28"/>
                <w:szCs w:val="28"/>
              </w:rPr>
              <w:t xml:space="preserve"> з настановами щодо проведення оцінки ризиків і вразливості до зміни клімату</w:t>
            </w:r>
          </w:p>
        </w:tc>
        <w:tc>
          <w:tcPr>
            <w:tcW w:w="4501" w:type="dxa"/>
          </w:tcPr>
          <w:p w:rsidR="00813320" w:rsidRDefault="003D1D12" w:rsidP="00813320">
            <w:pPr>
              <w:pBdr>
                <w:top w:val="nil"/>
                <w:left w:val="nil"/>
                <w:bottom w:val="nil"/>
                <w:right w:val="nil"/>
                <w:between w:val="nil"/>
              </w:pBdr>
              <w:contextualSpacing/>
              <w:rPr>
                <w:rFonts w:ascii="Times New Roman" w:hAnsi="Times New Roman" w:cs="Times New Roman"/>
                <w:color w:val="0000FF"/>
                <w:sz w:val="28"/>
                <w:szCs w:val="28"/>
                <w:u w:val="single"/>
              </w:rPr>
            </w:pPr>
            <w:hyperlink r:id="rId62" w:history="1">
              <w:r w:rsidR="00813320" w:rsidRPr="00813320">
                <w:rPr>
                  <w:rFonts w:ascii="Times New Roman" w:hAnsi="Times New Roman" w:cs="Times New Roman"/>
                  <w:color w:val="0000FF"/>
                  <w:sz w:val="28"/>
                  <w:szCs w:val="28"/>
                  <w:u w:val="single"/>
                  <w:lang w:val="en-GB"/>
                </w:rPr>
                <w:t>https</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www</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iso</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org</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standard</w:t>
              </w:r>
              <w:r w:rsidR="00813320" w:rsidRPr="00813320">
                <w:rPr>
                  <w:rFonts w:ascii="Times New Roman" w:hAnsi="Times New Roman" w:cs="Times New Roman"/>
                  <w:color w:val="0000FF"/>
                  <w:sz w:val="28"/>
                  <w:szCs w:val="28"/>
                  <w:u w:val="single"/>
                </w:rPr>
                <w:t>/68508.</w:t>
              </w:r>
              <w:r w:rsidR="00813320" w:rsidRPr="00813320">
                <w:rPr>
                  <w:rFonts w:ascii="Times New Roman" w:hAnsi="Times New Roman" w:cs="Times New Roman"/>
                  <w:color w:val="0000FF"/>
                  <w:sz w:val="28"/>
                  <w:szCs w:val="28"/>
                  <w:u w:val="single"/>
                  <w:lang w:val="en-GB"/>
                </w:rPr>
                <w:t>html</w:t>
              </w:r>
            </w:hyperlink>
          </w:p>
        </w:tc>
      </w:tr>
      <w:tr w:rsidR="00813320" w:rsidRPr="00041717" w:rsidTr="00D81920">
        <w:tc>
          <w:tcPr>
            <w:tcW w:w="5529" w:type="dxa"/>
          </w:tcPr>
          <w:p w:rsidR="00813320" w:rsidRPr="00C154E1" w:rsidRDefault="00813320"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lang w:val="en-GB"/>
              </w:rPr>
              <w:t>MODIS</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Land</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Surface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Temperature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and</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Emissivity</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MOD</w:t>
            </w:r>
            <w:r w:rsidRPr="00C154E1">
              <w:rPr>
                <w:rFonts w:ascii="Times New Roman" w:hAnsi="Times New Roman" w:cs="Times New Roman"/>
                <w:color w:val="000000"/>
                <w:sz w:val="28"/>
                <w:szCs w:val="28"/>
              </w:rPr>
              <w:t xml:space="preserve">11) – дані вимірювань температури поверхні Землі місії </w:t>
            </w:r>
            <w:r w:rsidRPr="00C154E1">
              <w:rPr>
                <w:rFonts w:ascii="Times New Roman" w:hAnsi="Times New Roman" w:cs="Times New Roman"/>
                <w:color w:val="000000"/>
                <w:sz w:val="28"/>
                <w:szCs w:val="28"/>
                <w:lang w:val="en-GB"/>
              </w:rPr>
              <w:t>MODIS</w:t>
            </w:r>
          </w:p>
        </w:tc>
        <w:tc>
          <w:tcPr>
            <w:tcW w:w="4501" w:type="dxa"/>
          </w:tcPr>
          <w:p w:rsidR="00813320" w:rsidRPr="00C154E1" w:rsidRDefault="003D1D12" w:rsidP="00813320">
            <w:pPr>
              <w:pBdr>
                <w:top w:val="nil"/>
                <w:left w:val="nil"/>
                <w:bottom w:val="nil"/>
                <w:right w:val="nil"/>
                <w:between w:val="nil"/>
              </w:pBdr>
              <w:contextualSpacing/>
              <w:rPr>
                <w:rFonts w:ascii="Times New Roman" w:hAnsi="Times New Roman" w:cs="Times New Roman"/>
                <w:color w:val="000000"/>
                <w:sz w:val="28"/>
                <w:szCs w:val="28"/>
              </w:rPr>
            </w:pPr>
            <w:hyperlink r:id="rId63" w:history="1">
              <w:r w:rsidR="00813320" w:rsidRPr="00C154E1">
                <w:rPr>
                  <w:rFonts w:ascii="Times New Roman" w:hAnsi="Times New Roman" w:cs="Times New Roman"/>
                  <w:color w:val="0000FF"/>
                  <w:sz w:val="28"/>
                  <w:szCs w:val="28"/>
                  <w:u w:val="single"/>
                </w:rPr>
                <w:t>https://modis.gsfc.nasa.gov/data/dataprod/mod11.php</w:t>
              </w:r>
            </w:hyperlink>
          </w:p>
          <w:p w:rsidR="00813320" w:rsidRDefault="00813320" w:rsidP="00813320">
            <w:pPr>
              <w:pBdr>
                <w:top w:val="nil"/>
                <w:left w:val="nil"/>
                <w:bottom w:val="nil"/>
                <w:right w:val="nil"/>
                <w:between w:val="nil"/>
              </w:pBdr>
              <w:contextualSpacing/>
              <w:rPr>
                <w:rFonts w:ascii="Times New Roman" w:hAnsi="Times New Roman" w:cs="Times New Roman"/>
                <w:color w:val="0000FF"/>
                <w:sz w:val="28"/>
                <w:szCs w:val="28"/>
                <w:u w:val="single"/>
              </w:rPr>
            </w:pPr>
          </w:p>
        </w:tc>
      </w:tr>
      <w:tr w:rsidR="00813320" w:rsidRPr="00041717" w:rsidTr="00D81920">
        <w:tc>
          <w:tcPr>
            <w:tcW w:w="5529" w:type="dxa"/>
          </w:tcPr>
          <w:p w:rsidR="00813320" w:rsidRPr="00C154E1" w:rsidRDefault="00813320" w:rsidP="00D81920">
            <w:pPr>
              <w:pStyle w:val="afb"/>
              <w:tabs>
                <w:tab w:val="left" w:pos="4820"/>
              </w:tabs>
              <w:spacing w:after="0"/>
              <w:jc w:val="left"/>
              <w:rPr>
                <w:rFonts w:ascii="Times New Roman" w:hAnsi="Times New Roman" w:cs="Times New Roman"/>
                <w:color w:val="000000"/>
                <w:sz w:val="28"/>
                <w:szCs w:val="28"/>
              </w:rPr>
            </w:pPr>
            <w:r w:rsidRPr="00813320">
              <w:rPr>
                <w:rFonts w:ascii="Times New Roman" w:hAnsi="Times New Roman" w:cs="Times New Roman"/>
                <w:color w:val="000000"/>
                <w:sz w:val="28"/>
                <w:szCs w:val="28"/>
                <w:lang w:val="en-GB"/>
              </w:rPr>
              <w:t>Planet</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Explorer</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Overview</w:t>
            </w:r>
            <w:r w:rsidRPr="00813320">
              <w:rPr>
                <w:rFonts w:ascii="Times New Roman" w:hAnsi="Times New Roman" w:cs="Times New Roman"/>
                <w:color w:val="000000"/>
                <w:sz w:val="28"/>
                <w:szCs w:val="28"/>
              </w:rPr>
              <w:t xml:space="preserve"> – огляд інструментів використання матеріалів дистанційного зондування Землі </w:t>
            </w:r>
            <w:r w:rsidRPr="00813320">
              <w:rPr>
                <w:rFonts w:ascii="Times New Roman" w:hAnsi="Times New Roman" w:cs="Times New Roman"/>
                <w:color w:val="000000"/>
                <w:sz w:val="28"/>
                <w:szCs w:val="28"/>
                <w:lang w:val="en-GB"/>
              </w:rPr>
              <w:t>Planet</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Explorer</w:t>
            </w:r>
          </w:p>
        </w:tc>
        <w:tc>
          <w:tcPr>
            <w:tcW w:w="4501" w:type="dxa"/>
          </w:tcPr>
          <w:p w:rsidR="00813320" w:rsidRDefault="003D1D12" w:rsidP="00813320">
            <w:pPr>
              <w:pBdr>
                <w:top w:val="nil"/>
                <w:left w:val="nil"/>
                <w:bottom w:val="nil"/>
                <w:right w:val="nil"/>
                <w:between w:val="nil"/>
              </w:pBdr>
              <w:contextualSpacing/>
              <w:rPr>
                <w:rFonts w:ascii="Times New Roman" w:hAnsi="Times New Roman" w:cs="Times New Roman"/>
                <w:color w:val="0000FF"/>
                <w:sz w:val="28"/>
                <w:szCs w:val="28"/>
                <w:u w:val="single"/>
              </w:rPr>
            </w:pPr>
            <w:hyperlink r:id="rId64" w:history="1">
              <w:r w:rsidR="00813320" w:rsidRPr="00813320">
                <w:rPr>
                  <w:rFonts w:ascii="Times New Roman" w:hAnsi="Times New Roman" w:cs="Times New Roman"/>
                  <w:color w:val="0000FF"/>
                  <w:sz w:val="28"/>
                  <w:szCs w:val="28"/>
                  <w:u w:val="single"/>
                </w:rPr>
                <w:t>https://developers.planet.com/docs/apps/explorer/</w:t>
              </w:r>
            </w:hyperlink>
          </w:p>
        </w:tc>
      </w:tr>
      <w:tr w:rsidR="00813320" w:rsidRPr="00041717" w:rsidTr="00D81920">
        <w:tc>
          <w:tcPr>
            <w:tcW w:w="5529" w:type="dxa"/>
          </w:tcPr>
          <w:p w:rsidR="00813320" w:rsidRPr="00C154E1" w:rsidRDefault="00813320"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lang w:val="en-GB"/>
              </w:rPr>
              <w:t>Regional</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Climate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Centre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on</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Climate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Monitoring</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Monthly</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seasonal</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and</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annual</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products</w:t>
            </w:r>
            <w:r w:rsidRPr="00C154E1">
              <w:rPr>
                <w:rFonts w:ascii="Times New Roman" w:hAnsi="Times New Roman" w:cs="Times New Roman"/>
                <w:color w:val="000000"/>
                <w:sz w:val="28"/>
                <w:szCs w:val="28"/>
              </w:rPr>
              <w:t xml:space="preserve"> – портал кліматичних даних </w:t>
            </w:r>
            <w:r w:rsidRPr="00C154E1">
              <w:rPr>
                <w:rFonts w:ascii="Times New Roman" w:hAnsi="Times New Roman" w:cs="Times New Roman"/>
                <w:sz w:val="28"/>
                <w:szCs w:val="28"/>
              </w:rPr>
              <w:t>Регіонального кліматичного центру з моніторингу клімату</w:t>
            </w:r>
          </w:p>
        </w:tc>
        <w:tc>
          <w:tcPr>
            <w:tcW w:w="4501" w:type="dxa"/>
          </w:tcPr>
          <w:p w:rsidR="00813320" w:rsidRDefault="003D1D12" w:rsidP="00813320">
            <w:pPr>
              <w:pBdr>
                <w:top w:val="nil"/>
                <w:left w:val="nil"/>
                <w:bottom w:val="nil"/>
                <w:right w:val="nil"/>
                <w:between w:val="nil"/>
              </w:pBdr>
              <w:contextualSpacing/>
              <w:rPr>
                <w:rFonts w:ascii="Times New Roman" w:hAnsi="Times New Roman" w:cs="Times New Roman"/>
                <w:color w:val="0000FF"/>
                <w:sz w:val="28"/>
                <w:szCs w:val="28"/>
                <w:u w:val="single"/>
              </w:rPr>
            </w:pPr>
            <w:hyperlink r:id="rId65" w:history="1">
              <w:r w:rsidR="00813320" w:rsidRPr="00C154E1">
                <w:rPr>
                  <w:rFonts w:ascii="Times New Roman" w:hAnsi="Times New Roman" w:cs="Times New Roman"/>
                  <w:color w:val="0000FF"/>
                  <w:sz w:val="28"/>
                  <w:szCs w:val="28"/>
                  <w:u w:val="single"/>
                  <w:lang w:val="en-GB"/>
                </w:rPr>
                <w:t>https</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rcccm</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dwd</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de</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DWD</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RCCCM</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EN</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products</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europe</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products</w:t>
              </w:r>
              <w:r w:rsidR="00813320" w:rsidRPr="00813320">
                <w:rPr>
                  <w:rFonts w:ascii="Times New Roman" w:hAnsi="Times New Roman" w:cs="Times New Roman"/>
                  <w:color w:val="0000FF"/>
                  <w:sz w:val="28"/>
                  <w:szCs w:val="28"/>
                  <w:u w:val="single"/>
                </w:rPr>
                <w:t>_</w:t>
              </w:r>
              <w:r w:rsidR="00813320" w:rsidRPr="00C154E1">
                <w:rPr>
                  <w:rFonts w:ascii="Times New Roman" w:hAnsi="Times New Roman" w:cs="Times New Roman"/>
                  <w:color w:val="0000FF"/>
                  <w:sz w:val="28"/>
                  <w:szCs w:val="28"/>
                  <w:u w:val="single"/>
                  <w:lang w:val="en-GB"/>
                </w:rPr>
                <w:t>monthly</w:t>
              </w:r>
              <w:r w:rsidR="00813320" w:rsidRPr="00813320">
                <w:rPr>
                  <w:rFonts w:ascii="Times New Roman" w:hAnsi="Times New Roman" w:cs="Times New Roman"/>
                  <w:color w:val="0000FF"/>
                  <w:sz w:val="28"/>
                  <w:szCs w:val="28"/>
                  <w:u w:val="single"/>
                </w:rPr>
                <w:t>_</w:t>
              </w:r>
              <w:r w:rsidR="00813320" w:rsidRPr="00C154E1">
                <w:rPr>
                  <w:rFonts w:ascii="Times New Roman" w:hAnsi="Times New Roman" w:cs="Times New Roman"/>
                  <w:color w:val="0000FF"/>
                  <w:sz w:val="28"/>
                  <w:szCs w:val="28"/>
                  <w:u w:val="single"/>
                  <w:lang w:val="en-GB"/>
                </w:rPr>
                <w:t>node</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html</w:t>
              </w:r>
            </w:hyperlink>
          </w:p>
        </w:tc>
      </w:tr>
      <w:tr w:rsidR="00813320" w:rsidRPr="00041717" w:rsidTr="00D81920">
        <w:tc>
          <w:tcPr>
            <w:tcW w:w="5529" w:type="dxa"/>
          </w:tcPr>
          <w:p w:rsidR="00813320" w:rsidRPr="00C154E1" w:rsidRDefault="00813320" w:rsidP="00D81920">
            <w:pPr>
              <w:pStyle w:val="afb"/>
              <w:tabs>
                <w:tab w:val="left" w:pos="4820"/>
              </w:tabs>
              <w:spacing w:after="0"/>
              <w:jc w:val="left"/>
              <w:rPr>
                <w:rFonts w:ascii="Times New Roman" w:hAnsi="Times New Roman" w:cs="Times New Roman"/>
                <w:color w:val="000000"/>
                <w:sz w:val="28"/>
                <w:szCs w:val="28"/>
                <w:lang w:val="en-GB"/>
              </w:rPr>
            </w:pPr>
            <w:r w:rsidRPr="00C154E1">
              <w:rPr>
                <w:rFonts w:ascii="Times New Roman" w:hAnsi="Times New Roman" w:cs="Times New Roman"/>
                <w:color w:val="000000"/>
                <w:sz w:val="28"/>
                <w:szCs w:val="28"/>
                <w:lang w:val="en-GB"/>
              </w:rPr>
              <w:t>Risk</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Supplement</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to</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the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Vulnerability</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Sourcebook</w:t>
            </w:r>
            <w:r w:rsidRPr="00C154E1">
              <w:rPr>
                <w:rFonts w:ascii="Times New Roman" w:hAnsi="Times New Roman" w:cs="Times New Roman"/>
                <w:color w:val="000000"/>
                <w:sz w:val="28"/>
                <w:szCs w:val="28"/>
              </w:rPr>
              <w:t xml:space="preserve"> – </w:t>
            </w:r>
            <w:r w:rsidRPr="00C154E1">
              <w:rPr>
                <w:rFonts w:ascii="Times New Roman" w:hAnsi="Times New Roman" w:cs="Times New Roman"/>
                <w:color w:val="000000"/>
                <w:sz w:val="28"/>
                <w:szCs w:val="28"/>
                <w:lang w:val="en-GB"/>
              </w:rPr>
              <w:t>Guidance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on</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how</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to</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apply</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the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Vulnerability</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Sourcebook</w:t>
            </w:r>
            <w:r w:rsidRPr="00C154E1">
              <w:rPr>
                <w:rFonts w:ascii="Times New Roman" w:hAnsi="Times New Roman" w:cs="Times New Roman"/>
                <w:color w:val="000000"/>
                <w:sz w:val="28"/>
                <w:szCs w:val="28"/>
              </w:rPr>
              <w:t>’</w:t>
            </w:r>
            <w:r w:rsidRPr="00C154E1">
              <w:rPr>
                <w:rFonts w:ascii="Times New Roman" w:hAnsi="Times New Roman" w:cs="Times New Roman"/>
                <w:color w:val="000000"/>
                <w:sz w:val="28"/>
                <w:szCs w:val="28"/>
                <w:lang w:val="en-GB"/>
              </w:rPr>
              <w:t>s</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approach</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with</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the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new</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IPCC</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AR</w:t>
            </w:r>
            <w:r w:rsidRPr="00C154E1">
              <w:rPr>
                <w:rFonts w:ascii="Times New Roman" w:hAnsi="Times New Roman" w:cs="Times New Roman"/>
                <w:color w:val="000000"/>
                <w:sz w:val="28"/>
                <w:szCs w:val="28"/>
              </w:rPr>
              <w:t xml:space="preserve">5 </w:t>
            </w:r>
            <w:r w:rsidRPr="00C154E1">
              <w:rPr>
                <w:rFonts w:ascii="Times New Roman" w:hAnsi="Times New Roman" w:cs="Times New Roman"/>
                <w:color w:val="000000"/>
                <w:sz w:val="28"/>
                <w:szCs w:val="28"/>
                <w:lang w:val="en-GB"/>
              </w:rPr>
              <w:t>concept</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of</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climate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risk</w:t>
            </w:r>
            <w:r w:rsidRPr="00C154E1">
              <w:rPr>
                <w:rFonts w:ascii="Times New Roman" w:hAnsi="Times New Roman" w:cs="Times New Roman"/>
                <w:color w:val="000000"/>
                <w:sz w:val="28"/>
                <w:szCs w:val="28"/>
              </w:rPr>
              <w:t xml:space="preserve"> – Керівництво від фонду </w:t>
            </w:r>
            <w:r w:rsidRPr="00C154E1">
              <w:rPr>
                <w:rFonts w:ascii="Times New Roman" w:hAnsi="Times New Roman" w:cs="Times New Roman"/>
                <w:color w:val="000000"/>
                <w:sz w:val="28"/>
                <w:szCs w:val="28"/>
                <w:lang w:val="en-GB"/>
              </w:rPr>
              <w:t>GIZ</w:t>
            </w:r>
            <w:r w:rsidRPr="00C154E1">
              <w:rPr>
                <w:rFonts w:ascii="Times New Roman" w:hAnsi="Times New Roman" w:cs="Times New Roman"/>
                <w:color w:val="000000"/>
                <w:sz w:val="28"/>
                <w:szCs w:val="28"/>
              </w:rPr>
              <w:t xml:space="preserve"> з проведення оцінки ризиків і вразливості до зміни клімату</w:t>
            </w:r>
          </w:p>
        </w:tc>
        <w:tc>
          <w:tcPr>
            <w:tcW w:w="4501" w:type="dxa"/>
          </w:tcPr>
          <w:p w:rsidR="00813320" w:rsidRDefault="003D1D12" w:rsidP="00813320">
            <w:pPr>
              <w:pBdr>
                <w:top w:val="nil"/>
                <w:left w:val="nil"/>
                <w:bottom w:val="nil"/>
                <w:right w:val="nil"/>
                <w:between w:val="nil"/>
              </w:pBdr>
              <w:contextualSpacing/>
            </w:pPr>
            <w:hyperlink r:id="rId66" w:history="1">
              <w:r w:rsidR="00813320" w:rsidRPr="00C154E1">
                <w:rPr>
                  <w:rFonts w:ascii="Times New Roman" w:hAnsi="Times New Roman" w:cs="Times New Roman"/>
                  <w:color w:val="0000FF"/>
                  <w:sz w:val="28"/>
                  <w:szCs w:val="28"/>
                  <w:u w:val="single"/>
                  <w:lang w:val="en-GB"/>
                </w:rPr>
                <w:t>http</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www</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adaptationcommunity</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net</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wp</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content</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uploads</w:t>
              </w:r>
              <w:r w:rsidR="00813320" w:rsidRPr="00C154E1">
                <w:rPr>
                  <w:rFonts w:ascii="Times New Roman" w:hAnsi="Times New Roman" w:cs="Times New Roman"/>
                  <w:color w:val="0000FF"/>
                  <w:sz w:val="28"/>
                  <w:szCs w:val="28"/>
                  <w:u w:val="single"/>
                </w:rPr>
                <w:t>/2017/10/</w:t>
              </w:r>
              <w:r w:rsidR="00813320" w:rsidRPr="00C154E1">
                <w:rPr>
                  <w:rFonts w:ascii="Times New Roman" w:hAnsi="Times New Roman" w:cs="Times New Roman"/>
                  <w:color w:val="0000FF"/>
                  <w:sz w:val="28"/>
                  <w:szCs w:val="28"/>
                  <w:u w:val="single"/>
                  <w:lang w:val="en-GB"/>
                </w:rPr>
                <w:t>GIZ</w:t>
              </w:r>
              <w:r w:rsidR="00813320" w:rsidRPr="00C154E1">
                <w:rPr>
                  <w:rFonts w:ascii="Times New Roman" w:hAnsi="Times New Roman" w:cs="Times New Roman"/>
                  <w:color w:val="0000FF"/>
                  <w:sz w:val="28"/>
                  <w:szCs w:val="28"/>
                  <w:u w:val="single"/>
                </w:rPr>
                <w:t>-2017_</w:t>
              </w:r>
              <w:r w:rsidR="00813320" w:rsidRPr="00C154E1">
                <w:rPr>
                  <w:rFonts w:ascii="Times New Roman" w:hAnsi="Times New Roman" w:cs="Times New Roman"/>
                  <w:color w:val="0000FF"/>
                  <w:sz w:val="28"/>
                  <w:szCs w:val="28"/>
                  <w:u w:val="single"/>
                  <w:lang w:val="en-GB"/>
                </w:rPr>
                <w:t>Risk</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Supplement</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to</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the</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Vulnerability</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Sourcebook</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pdf</w:t>
              </w:r>
            </w:hyperlink>
          </w:p>
        </w:tc>
      </w:tr>
      <w:tr w:rsidR="00813320" w:rsidRPr="00041717" w:rsidTr="00D81920">
        <w:tc>
          <w:tcPr>
            <w:tcW w:w="5529" w:type="dxa"/>
          </w:tcPr>
          <w:p w:rsidR="00813320" w:rsidRPr="00813320" w:rsidRDefault="00813320"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lang w:val="en-GB"/>
              </w:rPr>
              <w:t>State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of</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the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Climate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in</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Europe</w:t>
            </w:r>
            <w:r w:rsidRPr="00C154E1">
              <w:rPr>
                <w:rFonts w:ascii="Times New Roman" w:hAnsi="Times New Roman" w:cs="Times New Roman"/>
                <w:color w:val="000000"/>
                <w:sz w:val="28"/>
                <w:szCs w:val="28"/>
              </w:rPr>
              <w:t xml:space="preserve"> 2022 – статистичний довідник стану клімату в Європі у 2022 році (видається ВМО щорічно)</w:t>
            </w:r>
          </w:p>
        </w:tc>
        <w:tc>
          <w:tcPr>
            <w:tcW w:w="4501" w:type="dxa"/>
          </w:tcPr>
          <w:p w:rsidR="00813320" w:rsidRDefault="003D1D12" w:rsidP="00813320">
            <w:pPr>
              <w:pBdr>
                <w:top w:val="nil"/>
                <w:left w:val="nil"/>
                <w:bottom w:val="nil"/>
                <w:right w:val="nil"/>
                <w:between w:val="nil"/>
              </w:pBdr>
              <w:contextualSpacing/>
            </w:pPr>
            <w:hyperlink r:id="rId67" w:history="1">
              <w:r w:rsidR="00813320" w:rsidRPr="00C154E1">
                <w:rPr>
                  <w:rFonts w:ascii="Times New Roman" w:hAnsi="Times New Roman" w:cs="Times New Roman"/>
                  <w:color w:val="0000FF"/>
                  <w:sz w:val="28"/>
                  <w:szCs w:val="28"/>
                  <w:u w:val="single"/>
                  <w:lang w:val="en-GB"/>
                </w:rPr>
                <w:t>https</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library</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wmo</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int</w:t>
              </w:r>
              <w:r w:rsidR="00813320" w:rsidRPr="00C154E1">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idurl</w:t>
              </w:r>
              <w:r w:rsidR="00813320" w:rsidRPr="00C154E1">
                <w:rPr>
                  <w:rFonts w:ascii="Times New Roman" w:hAnsi="Times New Roman" w:cs="Times New Roman"/>
                  <w:color w:val="0000FF"/>
                  <w:sz w:val="28"/>
                  <w:szCs w:val="28"/>
                  <w:u w:val="single"/>
                </w:rPr>
                <w:t>/4/66206</w:t>
              </w:r>
            </w:hyperlink>
          </w:p>
        </w:tc>
      </w:tr>
      <w:tr w:rsidR="00813320" w:rsidRPr="00041717" w:rsidTr="00D81920">
        <w:tc>
          <w:tcPr>
            <w:tcW w:w="5529" w:type="dxa"/>
          </w:tcPr>
          <w:p w:rsidR="00813320" w:rsidRPr="00813320" w:rsidRDefault="00813320"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lang w:val="en-GB"/>
              </w:rPr>
              <w:t>The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European</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Climate</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Adaptation</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Platform</w:t>
            </w:r>
            <w:r w:rsidRPr="00C154E1">
              <w:rPr>
                <w:rFonts w:ascii="Times New Roman" w:hAnsi="Times New Roman" w:cs="Times New Roman"/>
                <w:color w:val="000000"/>
                <w:sz w:val="28"/>
                <w:szCs w:val="28"/>
              </w:rPr>
              <w:t xml:space="preserve"> </w:t>
            </w:r>
            <w:r w:rsidRPr="00C154E1">
              <w:rPr>
                <w:rFonts w:ascii="Times New Roman" w:hAnsi="Times New Roman" w:cs="Times New Roman"/>
                <w:color w:val="000000"/>
                <w:sz w:val="28"/>
                <w:szCs w:val="28"/>
                <w:lang w:val="en-GB"/>
              </w:rPr>
              <w:t>Climate</w:t>
            </w:r>
            <w:r w:rsidRPr="00C154E1">
              <w:rPr>
                <w:rFonts w:ascii="Times New Roman" w:hAnsi="Times New Roman" w:cs="Times New Roman"/>
                <w:color w:val="000000"/>
                <w:sz w:val="28"/>
                <w:szCs w:val="28"/>
              </w:rPr>
              <w:t>-</w:t>
            </w:r>
            <w:r w:rsidRPr="00C154E1">
              <w:rPr>
                <w:rFonts w:ascii="Times New Roman" w:hAnsi="Times New Roman" w:cs="Times New Roman"/>
                <w:color w:val="000000"/>
                <w:sz w:val="28"/>
                <w:szCs w:val="28"/>
                <w:lang w:val="en-GB"/>
              </w:rPr>
              <w:t>ADAPT</w:t>
            </w:r>
            <w:r w:rsidRPr="00C154E1">
              <w:rPr>
                <w:rFonts w:ascii="Times New Roman" w:hAnsi="Times New Roman" w:cs="Times New Roman"/>
                <w:color w:val="000000"/>
                <w:sz w:val="28"/>
                <w:szCs w:val="28"/>
              </w:rPr>
              <w:t xml:space="preserve"> – платформа з адаптації до зміни клімату</w:t>
            </w:r>
          </w:p>
        </w:tc>
        <w:tc>
          <w:tcPr>
            <w:tcW w:w="4501" w:type="dxa"/>
          </w:tcPr>
          <w:p w:rsidR="00813320" w:rsidRPr="00C154E1" w:rsidRDefault="003D1D12" w:rsidP="00813320">
            <w:pPr>
              <w:pBdr>
                <w:top w:val="nil"/>
                <w:left w:val="nil"/>
                <w:bottom w:val="nil"/>
                <w:right w:val="nil"/>
                <w:between w:val="nil"/>
              </w:pBdr>
              <w:contextualSpacing/>
              <w:rPr>
                <w:rFonts w:ascii="Times New Roman" w:hAnsi="Times New Roman" w:cs="Times New Roman"/>
                <w:color w:val="000000"/>
                <w:sz w:val="28"/>
                <w:szCs w:val="28"/>
              </w:rPr>
            </w:pPr>
            <w:hyperlink r:id="rId68" w:history="1">
              <w:r w:rsidR="00813320" w:rsidRPr="00C154E1">
                <w:rPr>
                  <w:rFonts w:ascii="Times New Roman" w:hAnsi="Times New Roman" w:cs="Times New Roman"/>
                  <w:color w:val="0000FF"/>
                  <w:sz w:val="28"/>
                  <w:szCs w:val="28"/>
                  <w:u w:val="single"/>
                  <w:lang w:val="en-GB"/>
                </w:rPr>
                <w:t>https</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climate</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adapt</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eea</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europa</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eu</w:t>
              </w:r>
              <w:r w:rsidR="00813320" w:rsidRPr="00813320">
                <w:rPr>
                  <w:rFonts w:ascii="Times New Roman" w:hAnsi="Times New Roman" w:cs="Times New Roman"/>
                  <w:color w:val="0000FF"/>
                  <w:sz w:val="28"/>
                  <w:szCs w:val="28"/>
                  <w:u w:val="single"/>
                </w:rPr>
                <w:t>/</w:t>
              </w:r>
            </w:hyperlink>
          </w:p>
          <w:p w:rsidR="00813320" w:rsidRDefault="00813320" w:rsidP="00813320">
            <w:pPr>
              <w:pBdr>
                <w:top w:val="nil"/>
                <w:left w:val="nil"/>
                <w:bottom w:val="nil"/>
                <w:right w:val="nil"/>
                <w:between w:val="nil"/>
              </w:pBdr>
              <w:contextualSpacing/>
            </w:pPr>
          </w:p>
        </w:tc>
      </w:tr>
      <w:tr w:rsidR="00813320" w:rsidRPr="00041717" w:rsidTr="00D81920">
        <w:tc>
          <w:tcPr>
            <w:tcW w:w="5529" w:type="dxa"/>
          </w:tcPr>
          <w:p w:rsidR="00813320" w:rsidRPr="00813320" w:rsidRDefault="00813320" w:rsidP="00D81920">
            <w:pPr>
              <w:pStyle w:val="afb"/>
              <w:tabs>
                <w:tab w:val="left" w:pos="4820"/>
              </w:tabs>
              <w:spacing w:after="0"/>
              <w:jc w:val="left"/>
              <w:rPr>
                <w:rFonts w:ascii="Times New Roman" w:hAnsi="Times New Roman" w:cs="Times New Roman"/>
                <w:color w:val="000000"/>
                <w:sz w:val="28"/>
                <w:szCs w:val="28"/>
              </w:rPr>
            </w:pPr>
            <w:r w:rsidRPr="00813320">
              <w:rPr>
                <w:rFonts w:ascii="Times New Roman" w:hAnsi="Times New Roman" w:cs="Times New Roman"/>
                <w:color w:val="000000"/>
                <w:sz w:val="28"/>
                <w:szCs w:val="28"/>
                <w:lang w:val="en-GB"/>
              </w:rPr>
              <w:t>World</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map</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of</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the</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K</w:t>
            </w:r>
            <w:r w:rsidRPr="00813320">
              <w:rPr>
                <w:rFonts w:ascii="Times New Roman" w:hAnsi="Times New Roman" w:cs="Times New Roman"/>
                <w:color w:val="000000"/>
                <w:sz w:val="28"/>
                <w:szCs w:val="28"/>
              </w:rPr>
              <w:t>ö</w:t>
            </w:r>
            <w:r w:rsidRPr="00813320">
              <w:rPr>
                <w:rFonts w:ascii="Times New Roman" w:hAnsi="Times New Roman" w:cs="Times New Roman"/>
                <w:color w:val="000000"/>
                <w:sz w:val="28"/>
                <w:szCs w:val="28"/>
                <w:lang w:val="en-GB"/>
              </w:rPr>
              <w:t>ppen</w:t>
            </w:r>
            <w:r w:rsidRPr="00813320">
              <w:rPr>
                <w:rFonts w:ascii="Times New Roman" w:hAnsi="Times New Roman" w:cs="Times New Roman"/>
                <w:color w:val="000000"/>
                <w:sz w:val="28"/>
                <w:szCs w:val="28"/>
              </w:rPr>
              <w:t>-</w:t>
            </w:r>
            <w:r w:rsidRPr="00813320">
              <w:rPr>
                <w:rFonts w:ascii="Times New Roman" w:hAnsi="Times New Roman" w:cs="Times New Roman"/>
                <w:color w:val="000000"/>
                <w:sz w:val="28"/>
                <w:szCs w:val="28"/>
                <w:lang w:val="en-GB"/>
              </w:rPr>
              <w:t>Geiger</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climate</w:t>
            </w:r>
            <w:r w:rsidRPr="00813320">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lang w:val="en-GB"/>
              </w:rPr>
              <w:t>classification</w:t>
            </w:r>
            <w:r w:rsidRPr="00813320">
              <w:rPr>
                <w:rFonts w:ascii="Times New Roman" w:hAnsi="Times New Roman" w:cs="Times New Roman"/>
                <w:color w:val="000000"/>
                <w:sz w:val="28"/>
                <w:szCs w:val="28"/>
              </w:rPr>
              <w:t xml:space="preserve"> – карта з класифікацією кліматичних зон Землі</w:t>
            </w:r>
          </w:p>
        </w:tc>
        <w:tc>
          <w:tcPr>
            <w:tcW w:w="4501" w:type="dxa"/>
          </w:tcPr>
          <w:p w:rsidR="00813320" w:rsidRDefault="003D1D12" w:rsidP="00813320">
            <w:pPr>
              <w:pBdr>
                <w:top w:val="nil"/>
                <w:left w:val="nil"/>
                <w:bottom w:val="nil"/>
                <w:right w:val="nil"/>
                <w:between w:val="nil"/>
              </w:pBdr>
              <w:contextualSpacing/>
            </w:pPr>
            <w:hyperlink r:id="rId69" w:history="1">
              <w:r w:rsidR="00813320" w:rsidRPr="00813320">
                <w:rPr>
                  <w:rFonts w:ascii="Times New Roman" w:hAnsi="Times New Roman" w:cs="Times New Roman"/>
                  <w:color w:val="0000FF"/>
                  <w:sz w:val="28"/>
                  <w:szCs w:val="28"/>
                  <w:u w:val="single"/>
                  <w:lang w:val="en-GB"/>
                </w:rPr>
                <w:t>https</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koeppen</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geiger</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vu</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wien</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ac</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at</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present</w:t>
              </w:r>
              <w:r w:rsidR="00813320" w:rsidRPr="00813320">
                <w:rPr>
                  <w:rFonts w:ascii="Times New Roman" w:hAnsi="Times New Roman" w:cs="Times New Roman"/>
                  <w:color w:val="0000FF"/>
                  <w:sz w:val="28"/>
                  <w:szCs w:val="28"/>
                  <w:u w:val="single"/>
                </w:rPr>
                <w:t>.</w:t>
              </w:r>
              <w:r w:rsidR="00813320" w:rsidRPr="00813320">
                <w:rPr>
                  <w:rFonts w:ascii="Times New Roman" w:hAnsi="Times New Roman" w:cs="Times New Roman"/>
                  <w:color w:val="0000FF"/>
                  <w:sz w:val="28"/>
                  <w:szCs w:val="28"/>
                  <w:u w:val="single"/>
                  <w:lang w:val="en-GB"/>
                </w:rPr>
                <w:t>htm</w:t>
              </w:r>
            </w:hyperlink>
          </w:p>
        </w:tc>
      </w:tr>
      <w:tr w:rsidR="00813320" w:rsidRPr="00041717" w:rsidTr="00D81920">
        <w:tc>
          <w:tcPr>
            <w:tcW w:w="5529" w:type="dxa"/>
          </w:tcPr>
          <w:p w:rsidR="00813320" w:rsidRPr="00813320" w:rsidRDefault="00813320"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rPr>
              <w:t>Довідникова система Європейського центру середньострокових прогнозів погоди (ECMWF)</w:t>
            </w:r>
          </w:p>
        </w:tc>
        <w:tc>
          <w:tcPr>
            <w:tcW w:w="4501" w:type="dxa"/>
          </w:tcPr>
          <w:p w:rsidR="00813320" w:rsidRDefault="003D1D12" w:rsidP="00813320">
            <w:pPr>
              <w:pBdr>
                <w:top w:val="nil"/>
                <w:left w:val="nil"/>
                <w:bottom w:val="nil"/>
                <w:right w:val="nil"/>
                <w:between w:val="nil"/>
              </w:pBdr>
              <w:contextualSpacing/>
            </w:pPr>
            <w:hyperlink r:id="rId70" w:history="1">
              <w:r w:rsidR="00813320" w:rsidRPr="00C154E1">
                <w:rPr>
                  <w:rFonts w:ascii="Times New Roman" w:hAnsi="Times New Roman" w:cs="Times New Roman"/>
                  <w:color w:val="0000FF"/>
                  <w:sz w:val="28"/>
                  <w:szCs w:val="28"/>
                  <w:u w:val="single"/>
                  <w:lang w:val="en-GB"/>
                </w:rPr>
                <w:t>https</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confluence</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ecmwf</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int</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display</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CKB</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CMIP</w:t>
              </w:r>
              <w:r w:rsidR="00813320" w:rsidRPr="00813320">
                <w:rPr>
                  <w:rFonts w:ascii="Times New Roman" w:hAnsi="Times New Roman" w:cs="Times New Roman"/>
                  <w:color w:val="0000FF"/>
                  <w:sz w:val="28"/>
                  <w:szCs w:val="28"/>
                  <w:u w:val="single"/>
                </w:rPr>
                <w:t>6%3</w:t>
              </w:r>
              <w:r w:rsidR="00813320" w:rsidRPr="00C154E1">
                <w:rPr>
                  <w:rFonts w:ascii="Times New Roman" w:hAnsi="Times New Roman" w:cs="Times New Roman"/>
                  <w:color w:val="0000FF"/>
                  <w:sz w:val="28"/>
                  <w:szCs w:val="28"/>
                  <w:u w:val="single"/>
                  <w:lang w:val="en-GB"/>
                </w:rPr>
                <w:t>A</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Global</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climate</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projections</w:t>
              </w:r>
            </w:hyperlink>
          </w:p>
        </w:tc>
      </w:tr>
      <w:tr w:rsidR="00813320" w:rsidRPr="00041717" w:rsidTr="000C2024">
        <w:trPr>
          <w:trHeight w:val="1117"/>
        </w:trPr>
        <w:tc>
          <w:tcPr>
            <w:tcW w:w="5529" w:type="dxa"/>
          </w:tcPr>
          <w:p w:rsidR="00813320" w:rsidRPr="00813320" w:rsidRDefault="00E150CE" w:rsidP="00D81920">
            <w:pPr>
              <w:pStyle w:val="afb"/>
              <w:tabs>
                <w:tab w:val="left" w:pos="4820"/>
              </w:tabs>
              <w:spacing w:after="0"/>
              <w:jc w:val="left"/>
              <w:rPr>
                <w:rFonts w:ascii="Times New Roman" w:hAnsi="Times New Roman" w:cs="Times New Roman"/>
                <w:color w:val="000000"/>
                <w:sz w:val="28"/>
                <w:szCs w:val="28"/>
              </w:rPr>
            </w:pPr>
            <w:r w:rsidRPr="00E150CE">
              <w:rPr>
                <w:rFonts w:ascii="Times New Roman" w:hAnsi="Times New Roman" w:cs="Times New Roman"/>
                <w:color w:val="000000"/>
                <w:sz w:val="28"/>
                <w:szCs w:val="28"/>
              </w:rPr>
              <w:t>Дані Українського гідрометеорологічного центру загального користування</w:t>
            </w:r>
            <w:r w:rsidR="00813320" w:rsidRPr="00C154E1">
              <w:rPr>
                <w:rFonts w:ascii="Times New Roman" w:hAnsi="Times New Roman" w:cs="Times New Roman"/>
                <w:color w:val="000000"/>
                <w:sz w:val="28"/>
                <w:szCs w:val="28"/>
              </w:rPr>
              <w:t xml:space="preserve"> – огляд погоди та стихійних гідрометеорологічних явищ на території України за рік</w:t>
            </w:r>
          </w:p>
        </w:tc>
        <w:tc>
          <w:tcPr>
            <w:tcW w:w="4501" w:type="dxa"/>
          </w:tcPr>
          <w:p w:rsidR="00813320" w:rsidRDefault="003D1D12" w:rsidP="00813320">
            <w:pPr>
              <w:pBdr>
                <w:top w:val="nil"/>
                <w:left w:val="nil"/>
                <w:bottom w:val="nil"/>
                <w:right w:val="nil"/>
                <w:between w:val="nil"/>
              </w:pBdr>
              <w:contextualSpacing/>
            </w:pPr>
            <w:hyperlink r:id="rId71" w:history="1">
              <w:r w:rsidR="00813320" w:rsidRPr="00C154E1">
                <w:rPr>
                  <w:rFonts w:ascii="Times New Roman" w:hAnsi="Times New Roman" w:cs="Times New Roman"/>
                  <w:color w:val="0000FF"/>
                  <w:sz w:val="28"/>
                  <w:szCs w:val="28"/>
                  <w:u w:val="single"/>
                  <w:lang w:val="en-GB"/>
                </w:rPr>
                <w:t>https</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data</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gov</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ua</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dataset</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ec</w:t>
              </w:r>
              <w:r w:rsidR="00813320" w:rsidRPr="00813320">
                <w:rPr>
                  <w:rFonts w:ascii="Times New Roman" w:hAnsi="Times New Roman" w:cs="Times New Roman"/>
                  <w:color w:val="0000FF"/>
                  <w:sz w:val="28"/>
                  <w:szCs w:val="28"/>
                  <w:u w:val="single"/>
                </w:rPr>
                <w:t>1</w:t>
              </w:r>
              <w:r w:rsidR="00813320" w:rsidRPr="00C154E1">
                <w:rPr>
                  <w:rFonts w:ascii="Times New Roman" w:hAnsi="Times New Roman" w:cs="Times New Roman"/>
                  <w:color w:val="0000FF"/>
                  <w:sz w:val="28"/>
                  <w:szCs w:val="28"/>
                  <w:u w:val="single"/>
                  <w:lang w:val="en-GB"/>
                </w:rPr>
                <w:t>c</w:t>
              </w:r>
              <w:r w:rsidR="00813320" w:rsidRPr="00813320">
                <w:rPr>
                  <w:rFonts w:ascii="Times New Roman" w:hAnsi="Times New Roman" w:cs="Times New Roman"/>
                  <w:color w:val="0000FF"/>
                  <w:sz w:val="28"/>
                  <w:szCs w:val="28"/>
                  <w:u w:val="single"/>
                </w:rPr>
                <w:t>9</w:t>
              </w:r>
              <w:r w:rsidR="00813320" w:rsidRPr="00C154E1">
                <w:rPr>
                  <w:rFonts w:ascii="Times New Roman" w:hAnsi="Times New Roman" w:cs="Times New Roman"/>
                  <w:color w:val="0000FF"/>
                  <w:sz w:val="28"/>
                  <w:szCs w:val="28"/>
                  <w:u w:val="single"/>
                  <w:lang w:val="en-GB"/>
                </w:rPr>
                <w:t>a</w:t>
              </w:r>
              <w:r w:rsidR="00813320" w:rsidRPr="00813320">
                <w:rPr>
                  <w:rFonts w:ascii="Times New Roman" w:hAnsi="Times New Roman" w:cs="Times New Roman"/>
                  <w:color w:val="0000FF"/>
                  <w:sz w:val="28"/>
                  <w:szCs w:val="28"/>
                  <w:u w:val="single"/>
                </w:rPr>
                <w:t>7</w:t>
              </w:r>
              <w:r w:rsidR="00813320" w:rsidRPr="00C154E1">
                <w:rPr>
                  <w:rFonts w:ascii="Times New Roman" w:hAnsi="Times New Roman" w:cs="Times New Roman"/>
                  <w:color w:val="0000FF"/>
                  <w:sz w:val="28"/>
                  <w:szCs w:val="28"/>
                  <w:u w:val="single"/>
                  <w:lang w:val="en-GB"/>
                </w:rPr>
                <w:t>d</w:t>
              </w:r>
              <w:r w:rsidR="00813320" w:rsidRPr="00813320">
                <w:rPr>
                  <w:rFonts w:ascii="Times New Roman" w:hAnsi="Times New Roman" w:cs="Times New Roman"/>
                  <w:color w:val="0000FF"/>
                  <w:sz w:val="28"/>
                  <w:szCs w:val="28"/>
                  <w:u w:val="single"/>
                </w:rPr>
                <w:t>-643</w:t>
              </w:r>
              <w:r w:rsidR="00813320" w:rsidRPr="00C154E1">
                <w:rPr>
                  <w:rFonts w:ascii="Times New Roman" w:hAnsi="Times New Roman" w:cs="Times New Roman"/>
                  <w:color w:val="0000FF"/>
                  <w:sz w:val="28"/>
                  <w:szCs w:val="28"/>
                  <w:u w:val="single"/>
                  <w:lang w:val="en-GB"/>
                </w:rPr>
                <w:t>d</w:t>
              </w:r>
              <w:r w:rsidR="00813320" w:rsidRPr="00813320">
                <w:rPr>
                  <w:rFonts w:ascii="Times New Roman" w:hAnsi="Times New Roman" w:cs="Times New Roman"/>
                  <w:color w:val="0000FF"/>
                  <w:sz w:val="28"/>
                  <w:szCs w:val="28"/>
                  <w:u w:val="single"/>
                </w:rPr>
                <w:t>-455</w:t>
              </w:r>
              <w:r w:rsidR="00813320" w:rsidRPr="00C154E1">
                <w:rPr>
                  <w:rFonts w:ascii="Times New Roman" w:hAnsi="Times New Roman" w:cs="Times New Roman"/>
                  <w:color w:val="0000FF"/>
                  <w:sz w:val="28"/>
                  <w:szCs w:val="28"/>
                  <w:u w:val="single"/>
                  <w:lang w:val="en-GB"/>
                </w:rPr>
                <w:t>d</w:t>
              </w:r>
              <w:r w:rsidR="00813320" w:rsidRPr="00813320">
                <w:rPr>
                  <w:rFonts w:ascii="Times New Roman" w:hAnsi="Times New Roman" w:cs="Times New Roman"/>
                  <w:color w:val="0000FF"/>
                  <w:sz w:val="28"/>
                  <w:szCs w:val="28"/>
                  <w:u w:val="single"/>
                </w:rPr>
                <w:t>-836</w:t>
              </w:r>
              <w:r w:rsidR="00813320" w:rsidRPr="00C154E1">
                <w:rPr>
                  <w:rFonts w:ascii="Times New Roman" w:hAnsi="Times New Roman" w:cs="Times New Roman"/>
                  <w:color w:val="0000FF"/>
                  <w:sz w:val="28"/>
                  <w:szCs w:val="28"/>
                  <w:u w:val="single"/>
                  <w:lang w:val="en-GB"/>
                </w:rPr>
                <w:t>a</w:t>
              </w:r>
              <w:r w:rsidR="00813320" w:rsidRPr="00813320">
                <w:rPr>
                  <w:rFonts w:ascii="Times New Roman" w:hAnsi="Times New Roman" w:cs="Times New Roman"/>
                  <w:color w:val="0000FF"/>
                  <w:sz w:val="28"/>
                  <w:szCs w:val="28"/>
                  <w:u w:val="single"/>
                </w:rPr>
                <w:t>-2</w:t>
              </w:r>
              <w:r w:rsidR="00813320" w:rsidRPr="00C154E1">
                <w:rPr>
                  <w:rFonts w:ascii="Times New Roman" w:hAnsi="Times New Roman" w:cs="Times New Roman"/>
                  <w:color w:val="0000FF"/>
                  <w:sz w:val="28"/>
                  <w:szCs w:val="28"/>
                  <w:u w:val="single"/>
                  <w:lang w:val="en-GB"/>
                </w:rPr>
                <w:t>e</w:t>
              </w:r>
              <w:r w:rsidR="00813320" w:rsidRPr="00813320">
                <w:rPr>
                  <w:rFonts w:ascii="Times New Roman" w:hAnsi="Times New Roman" w:cs="Times New Roman"/>
                  <w:color w:val="0000FF"/>
                  <w:sz w:val="28"/>
                  <w:szCs w:val="28"/>
                  <w:u w:val="single"/>
                </w:rPr>
                <w:t>411</w:t>
              </w:r>
              <w:r w:rsidR="00813320" w:rsidRPr="00C154E1">
                <w:rPr>
                  <w:rFonts w:ascii="Times New Roman" w:hAnsi="Times New Roman" w:cs="Times New Roman"/>
                  <w:color w:val="0000FF"/>
                  <w:sz w:val="28"/>
                  <w:szCs w:val="28"/>
                  <w:u w:val="single"/>
                  <w:lang w:val="en-GB"/>
                </w:rPr>
                <w:t>e</w:t>
              </w:r>
              <w:r w:rsidR="00813320" w:rsidRPr="00813320">
                <w:rPr>
                  <w:rFonts w:ascii="Times New Roman" w:hAnsi="Times New Roman" w:cs="Times New Roman"/>
                  <w:color w:val="0000FF"/>
                  <w:sz w:val="28"/>
                  <w:szCs w:val="28"/>
                  <w:u w:val="single"/>
                </w:rPr>
                <w:t>83</w:t>
              </w:r>
              <w:r w:rsidR="00813320" w:rsidRPr="00C154E1">
                <w:rPr>
                  <w:rFonts w:ascii="Times New Roman" w:hAnsi="Times New Roman" w:cs="Times New Roman"/>
                  <w:color w:val="0000FF"/>
                  <w:sz w:val="28"/>
                  <w:szCs w:val="28"/>
                  <w:u w:val="single"/>
                  <w:lang w:val="en-GB"/>
                </w:rPr>
                <w:t>da</w:t>
              </w:r>
              <w:r w:rsidR="00813320" w:rsidRPr="00813320">
                <w:rPr>
                  <w:rFonts w:ascii="Times New Roman" w:hAnsi="Times New Roman" w:cs="Times New Roman"/>
                  <w:color w:val="0000FF"/>
                  <w:sz w:val="28"/>
                  <w:szCs w:val="28"/>
                  <w:u w:val="single"/>
                </w:rPr>
                <w:t>43</w:t>
              </w:r>
            </w:hyperlink>
          </w:p>
        </w:tc>
      </w:tr>
      <w:tr w:rsidR="00813320" w:rsidRPr="00041717" w:rsidTr="00D81920">
        <w:tc>
          <w:tcPr>
            <w:tcW w:w="5529" w:type="dxa"/>
          </w:tcPr>
          <w:p w:rsidR="00813320" w:rsidRPr="00813320" w:rsidRDefault="00813320"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rPr>
              <w:t>Енергоефективність на підприємствах – інформаційний портал</w:t>
            </w:r>
          </w:p>
        </w:tc>
        <w:tc>
          <w:tcPr>
            <w:tcW w:w="4501" w:type="dxa"/>
          </w:tcPr>
          <w:p w:rsidR="00813320" w:rsidRPr="00C154E1" w:rsidRDefault="003D1D12" w:rsidP="00813320">
            <w:pPr>
              <w:pBdr>
                <w:top w:val="nil"/>
                <w:left w:val="nil"/>
                <w:bottom w:val="nil"/>
                <w:right w:val="nil"/>
                <w:between w:val="nil"/>
              </w:pBdr>
              <w:contextualSpacing/>
              <w:rPr>
                <w:rFonts w:ascii="Times New Roman" w:hAnsi="Times New Roman" w:cs="Times New Roman"/>
                <w:color w:val="000000"/>
                <w:sz w:val="28"/>
                <w:szCs w:val="28"/>
              </w:rPr>
            </w:pPr>
            <w:hyperlink r:id="rId72" w:history="1">
              <w:r w:rsidR="00813320" w:rsidRPr="00C154E1">
                <w:rPr>
                  <w:rFonts w:ascii="Times New Roman" w:hAnsi="Times New Roman" w:cs="Times New Roman"/>
                  <w:color w:val="0000FF"/>
                  <w:sz w:val="28"/>
                  <w:szCs w:val="28"/>
                  <w:u w:val="single"/>
                </w:rPr>
                <w:t>https://eee.org.ua/</w:t>
              </w:r>
            </w:hyperlink>
          </w:p>
          <w:p w:rsidR="00813320" w:rsidRDefault="00813320" w:rsidP="00813320">
            <w:pPr>
              <w:pBdr>
                <w:top w:val="nil"/>
                <w:left w:val="nil"/>
                <w:bottom w:val="nil"/>
                <w:right w:val="nil"/>
                <w:between w:val="nil"/>
              </w:pBdr>
              <w:contextualSpacing/>
            </w:pPr>
          </w:p>
        </w:tc>
      </w:tr>
      <w:tr w:rsidR="00813320" w:rsidRPr="00041717" w:rsidTr="00D81920">
        <w:tc>
          <w:tcPr>
            <w:tcW w:w="5529" w:type="dxa"/>
          </w:tcPr>
          <w:p w:rsidR="00813320" w:rsidRPr="00C154E1" w:rsidRDefault="00813320" w:rsidP="00C936D0">
            <w:pPr>
              <w:pStyle w:val="afb"/>
              <w:tabs>
                <w:tab w:val="left" w:pos="4820"/>
              </w:tabs>
              <w:spacing w:after="0"/>
              <w:jc w:val="left"/>
              <w:rPr>
                <w:rFonts w:ascii="Times New Roman" w:hAnsi="Times New Roman" w:cs="Times New Roman"/>
                <w:color w:val="000000"/>
                <w:sz w:val="28"/>
                <w:szCs w:val="28"/>
              </w:rPr>
            </w:pPr>
            <w:r w:rsidRPr="00813320">
              <w:rPr>
                <w:rFonts w:ascii="Times New Roman" w:hAnsi="Times New Roman" w:cs="Times New Roman"/>
                <w:color w:val="000000"/>
                <w:sz w:val="28"/>
                <w:szCs w:val="28"/>
              </w:rPr>
              <w:t>Загальні методичні рекомендації щодо змісту та порядку складання звітів з оцінки впливу на довкілля, затверджені наказом Міндовкілля від 15.03.2021</w:t>
            </w:r>
            <w:r>
              <w:rPr>
                <w:rFonts w:ascii="Times New Roman" w:hAnsi="Times New Roman" w:cs="Times New Roman"/>
                <w:color w:val="000000"/>
                <w:sz w:val="28"/>
                <w:szCs w:val="28"/>
              </w:rPr>
              <w:t xml:space="preserve"> </w:t>
            </w:r>
            <w:r w:rsidRPr="00813320">
              <w:rPr>
                <w:rFonts w:ascii="Times New Roman" w:hAnsi="Times New Roman" w:cs="Times New Roman"/>
                <w:color w:val="000000"/>
                <w:sz w:val="28"/>
                <w:szCs w:val="28"/>
              </w:rPr>
              <w:t>№ 193</w:t>
            </w:r>
          </w:p>
        </w:tc>
        <w:tc>
          <w:tcPr>
            <w:tcW w:w="4501" w:type="dxa"/>
          </w:tcPr>
          <w:p w:rsidR="00813320" w:rsidRDefault="001265DC" w:rsidP="00813320">
            <w:pPr>
              <w:pBdr>
                <w:top w:val="nil"/>
                <w:left w:val="nil"/>
                <w:bottom w:val="nil"/>
                <w:right w:val="nil"/>
                <w:between w:val="nil"/>
              </w:pBdr>
              <w:contextualSpacing/>
            </w:pPr>
            <w:r w:rsidRPr="001265DC">
              <w:rPr>
                <w:rFonts w:ascii="Times New Roman" w:hAnsi="Times New Roman" w:cs="Times New Roman"/>
                <w:color w:val="0000FF"/>
                <w:sz w:val="28"/>
                <w:szCs w:val="28"/>
                <w:u w:val="single"/>
                <w:lang w:val="en-GB"/>
              </w:rPr>
              <w:t>http</w:t>
            </w:r>
            <w:r w:rsidRPr="001265DC">
              <w:rPr>
                <w:rFonts w:ascii="Times New Roman" w:hAnsi="Times New Roman" w:cs="Times New Roman"/>
                <w:color w:val="0000FF"/>
                <w:sz w:val="28"/>
                <w:szCs w:val="28"/>
                <w:u w:val="single"/>
              </w:rPr>
              <w:t>://</w:t>
            </w:r>
            <w:r w:rsidRPr="001265DC">
              <w:rPr>
                <w:rFonts w:ascii="Times New Roman" w:hAnsi="Times New Roman" w:cs="Times New Roman"/>
                <w:color w:val="0000FF"/>
                <w:sz w:val="28"/>
                <w:szCs w:val="28"/>
                <w:u w:val="single"/>
                <w:lang w:val="en-GB"/>
              </w:rPr>
              <w:t>eia</w:t>
            </w:r>
            <w:r w:rsidRPr="001265DC">
              <w:rPr>
                <w:rFonts w:ascii="Times New Roman" w:hAnsi="Times New Roman" w:cs="Times New Roman"/>
                <w:color w:val="0000FF"/>
                <w:sz w:val="28"/>
                <w:szCs w:val="28"/>
                <w:u w:val="single"/>
              </w:rPr>
              <w:t>.</w:t>
            </w:r>
            <w:r w:rsidRPr="001265DC">
              <w:rPr>
                <w:rFonts w:ascii="Times New Roman" w:hAnsi="Times New Roman" w:cs="Times New Roman"/>
                <w:color w:val="0000FF"/>
                <w:sz w:val="28"/>
                <w:szCs w:val="28"/>
                <w:u w:val="single"/>
                <w:lang w:val="en-GB"/>
              </w:rPr>
              <w:t>menr</w:t>
            </w:r>
            <w:r w:rsidRPr="001265DC">
              <w:rPr>
                <w:rFonts w:ascii="Times New Roman" w:hAnsi="Times New Roman" w:cs="Times New Roman"/>
                <w:color w:val="0000FF"/>
                <w:sz w:val="28"/>
                <w:szCs w:val="28"/>
                <w:u w:val="single"/>
              </w:rPr>
              <w:t>.</w:t>
            </w:r>
            <w:r w:rsidRPr="001265DC">
              <w:rPr>
                <w:rFonts w:ascii="Times New Roman" w:hAnsi="Times New Roman" w:cs="Times New Roman"/>
                <w:color w:val="0000FF"/>
                <w:sz w:val="28"/>
                <w:szCs w:val="28"/>
                <w:u w:val="single"/>
                <w:lang w:val="en-GB"/>
              </w:rPr>
              <w:t>gov</w:t>
            </w:r>
            <w:r w:rsidRPr="001265DC">
              <w:rPr>
                <w:rFonts w:ascii="Times New Roman" w:hAnsi="Times New Roman" w:cs="Times New Roman"/>
                <w:color w:val="0000FF"/>
                <w:sz w:val="28"/>
                <w:szCs w:val="28"/>
                <w:u w:val="single"/>
              </w:rPr>
              <w:t>.</w:t>
            </w:r>
            <w:r w:rsidRPr="001265DC">
              <w:rPr>
                <w:rFonts w:ascii="Times New Roman" w:hAnsi="Times New Roman" w:cs="Times New Roman"/>
                <w:color w:val="0000FF"/>
                <w:sz w:val="28"/>
                <w:szCs w:val="28"/>
                <w:u w:val="single"/>
                <w:lang w:val="en-GB"/>
              </w:rPr>
              <w:t>ua</w:t>
            </w:r>
            <w:r w:rsidRPr="001265DC">
              <w:rPr>
                <w:rFonts w:ascii="Times New Roman" w:hAnsi="Times New Roman" w:cs="Times New Roman"/>
                <w:color w:val="0000FF"/>
                <w:sz w:val="28"/>
                <w:szCs w:val="28"/>
                <w:u w:val="single"/>
              </w:rPr>
              <w:t>/</w:t>
            </w:r>
            <w:r w:rsidRPr="001265DC">
              <w:rPr>
                <w:rFonts w:ascii="Times New Roman" w:hAnsi="Times New Roman" w:cs="Times New Roman"/>
                <w:color w:val="0000FF"/>
                <w:sz w:val="28"/>
                <w:szCs w:val="28"/>
                <w:u w:val="single"/>
                <w:lang w:val="en-GB"/>
              </w:rPr>
              <w:t>upload</w:t>
            </w:r>
            <w:r w:rsidRPr="001265DC">
              <w:rPr>
                <w:rFonts w:ascii="Times New Roman" w:hAnsi="Times New Roman" w:cs="Times New Roman"/>
                <w:color w:val="0000FF"/>
                <w:sz w:val="28"/>
                <w:szCs w:val="28"/>
                <w:u w:val="single"/>
              </w:rPr>
              <w:t>/</w:t>
            </w:r>
            <w:r w:rsidRPr="001265DC">
              <w:rPr>
                <w:rFonts w:ascii="Times New Roman" w:hAnsi="Times New Roman" w:cs="Times New Roman"/>
                <w:color w:val="0000FF"/>
                <w:sz w:val="28"/>
                <w:szCs w:val="28"/>
                <w:u w:val="single"/>
                <w:lang w:val="en-GB"/>
              </w:rPr>
              <w:t>files</w:t>
            </w:r>
            <w:r w:rsidRPr="001265DC">
              <w:rPr>
                <w:rFonts w:ascii="Times New Roman" w:hAnsi="Times New Roman" w:cs="Times New Roman"/>
                <w:color w:val="0000FF"/>
                <w:sz w:val="28"/>
                <w:szCs w:val="28"/>
                <w:u w:val="single"/>
              </w:rPr>
              <w:t>/</w:t>
            </w:r>
            <w:r w:rsidRPr="001265DC">
              <w:rPr>
                <w:rFonts w:ascii="Times New Roman" w:hAnsi="Times New Roman" w:cs="Times New Roman"/>
                <w:color w:val="0000FF"/>
                <w:sz w:val="28"/>
                <w:szCs w:val="28"/>
                <w:u w:val="single"/>
                <w:lang w:val="en-GB"/>
              </w:rPr>
              <w:t>MjBdJhe</w:t>
            </w:r>
            <w:r w:rsidRPr="001265DC">
              <w:rPr>
                <w:rFonts w:ascii="Times New Roman" w:hAnsi="Times New Roman" w:cs="Times New Roman"/>
                <w:color w:val="0000FF"/>
                <w:sz w:val="28"/>
                <w:szCs w:val="28"/>
                <w:u w:val="single"/>
              </w:rPr>
              <w:t>12</w:t>
            </w:r>
            <w:r w:rsidRPr="001265DC">
              <w:rPr>
                <w:rFonts w:ascii="Times New Roman" w:hAnsi="Times New Roman" w:cs="Times New Roman"/>
                <w:color w:val="0000FF"/>
                <w:sz w:val="28"/>
                <w:szCs w:val="28"/>
                <w:u w:val="single"/>
                <w:lang w:val="en-GB"/>
              </w:rPr>
              <w:t>r</w:t>
            </w:r>
            <w:r w:rsidRPr="001265DC">
              <w:rPr>
                <w:rFonts w:ascii="Times New Roman" w:hAnsi="Times New Roman" w:cs="Times New Roman"/>
                <w:color w:val="0000FF"/>
                <w:sz w:val="28"/>
                <w:szCs w:val="28"/>
                <w:u w:val="single"/>
              </w:rPr>
              <w:t>.</w:t>
            </w:r>
            <w:r w:rsidRPr="001265DC">
              <w:rPr>
                <w:rFonts w:ascii="Times New Roman" w:hAnsi="Times New Roman" w:cs="Times New Roman"/>
                <w:color w:val="0000FF"/>
                <w:sz w:val="28"/>
                <w:szCs w:val="28"/>
                <w:u w:val="single"/>
                <w:lang w:val="en-GB"/>
              </w:rPr>
              <w:t>pdf</w:t>
            </w:r>
          </w:p>
        </w:tc>
      </w:tr>
      <w:tr w:rsidR="00DC7CFE" w:rsidRPr="00041717" w:rsidTr="00D81920">
        <w:tc>
          <w:tcPr>
            <w:tcW w:w="5529" w:type="dxa"/>
          </w:tcPr>
          <w:p w:rsidR="00DC7CFE" w:rsidRPr="00813320" w:rsidRDefault="00651080" w:rsidP="00DC7CFE">
            <w:pPr>
              <w:pStyle w:val="afb"/>
              <w:tabs>
                <w:tab w:val="left" w:pos="4820"/>
              </w:tabs>
              <w:spacing w:after="0"/>
              <w:jc w:val="left"/>
              <w:rPr>
                <w:rFonts w:ascii="Times New Roman" w:hAnsi="Times New Roman" w:cs="Times New Roman"/>
                <w:color w:val="000000"/>
                <w:sz w:val="28"/>
                <w:szCs w:val="28"/>
              </w:rPr>
            </w:pPr>
            <w:r w:rsidRPr="00651080">
              <w:rPr>
                <w:rFonts w:ascii="Times New Roman" w:hAnsi="Times New Roman" w:cs="Times New Roman"/>
                <w:color w:val="000000"/>
                <w:sz w:val="28"/>
                <w:szCs w:val="28"/>
              </w:rPr>
              <w:t>Методичні рекомендації з оцінки викидів парникових газів за видами діяльності установок, затверджені наказом Міндовкілля від 13.10.2021 № 671</w:t>
            </w:r>
          </w:p>
        </w:tc>
        <w:tc>
          <w:tcPr>
            <w:tcW w:w="4501" w:type="dxa"/>
          </w:tcPr>
          <w:p w:rsidR="00571586" w:rsidRPr="00FA500E" w:rsidRDefault="003D1D12" w:rsidP="00813320">
            <w:pPr>
              <w:pBdr>
                <w:top w:val="nil"/>
                <w:left w:val="nil"/>
                <w:bottom w:val="nil"/>
                <w:right w:val="nil"/>
                <w:between w:val="nil"/>
              </w:pBdr>
              <w:contextualSpacing/>
              <w:rPr>
                <w:rFonts w:ascii="Times New Roman" w:hAnsi="Times New Roman" w:cs="Times New Roman"/>
                <w:color w:val="0000FF"/>
                <w:sz w:val="28"/>
                <w:szCs w:val="28"/>
                <w:u w:val="single"/>
              </w:rPr>
            </w:pPr>
            <w:hyperlink r:id="rId73" w:history="1">
              <w:r w:rsidR="00571586" w:rsidRPr="00A04934">
                <w:rPr>
                  <w:rStyle w:val="af0"/>
                  <w:rFonts w:ascii="Times New Roman" w:hAnsi="Times New Roman" w:cs="Times New Roman"/>
                  <w:sz w:val="28"/>
                  <w:szCs w:val="28"/>
                  <w:lang w:val="en-GB"/>
                </w:rPr>
                <w:t>https</w:t>
              </w:r>
              <w:r w:rsidR="00571586" w:rsidRPr="00571586">
                <w:rPr>
                  <w:rStyle w:val="af0"/>
                  <w:rFonts w:ascii="Times New Roman" w:hAnsi="Times New Roman" w:cs="Times New Roman"/>
                  <w:sz w:val="28"/>
                  <w:szCs w:val="28"/>
                </w:rPr>
                <w:t>://</w:t>
              </w:r>
              <w:r w:rsidR="00571586" w:rsidRPr="00A04934">
                <w:rPr>
                  <w:rStyle w:val="af0"/>
                  <w:rFonts w:ascii="Times New Roman" w:hAnsi="Times New Roman" w:cs="Times New Roman"/>
                  <w:sz w:val="28"/>
                  <w:szCs w:val="28"/>
                  <w:lang w:val="en-GB"/>
                </w:rPr>
                <w:t>mepr</w:t>
              </w:r>
              <w:r w:rsidR="00571586" w:rsidRPr="00571586">
                <w:rPr>
                  <w:rStyle w:val="af0"/>
                  <w:rFonts w:ascii="Times New Roman" w:hAnsi="Times New Roman" w:cs="Times New Roman"/>
                  <w:sz w:val="28"/>
                  <w:szCs w:val="28"/>
                </w:rPr>
                <w:t>.</w:t>
              </w:r>
              <w:r w:rsidR="00571586" w:rsidRPr="00A04934">
                <w:rPr>
                  <w:rStyle w:val="af0"/>
                  <w:rFonts w:ascii="Times New Roman" w:hAnsi="Times New Roman" w:cs="Times New Roman"/>
                  <w:sz w:val="28"/>
                  <w:szCs w:val="28"/>
                  <w:lang w:val="en-GB"/>
                </w:rPr>
                <w:t>gov</w:t>
              </w:r>
              <w:r w:rsidR="00571586" w:rsidRPr="00571586">
                <w:rPr>
                  <w:rStyle w:val="af0"/>
                  <w:rFonts w:ascii="Times New Roman" w:hAnsi="Times New Roman" w:cs="Times New Roman"/>
                  <w:sz w:val="28"/>
                  <w:szCs w:val="28"/>
                </w:rPr>
                <w:t>.</w:t>
              </w:r>
              <w:r w:rsidR="00571586" w:rsidRPr="00A04934">
                <w:rPr>
                  <w:rStyle w:val="af0"/>
                  <w:rFonts w:ascii="Times New Roman" w:hAnsi="Times New Roman" w:cs="Times New Roman"/>
                  <w:sz w:val="28"/>
                  <w:szCs w:val="28"/>
                  <w:lang w:val="en-GB"/>
                </w:rPr>
                <w:t>ua</w:t>
              </w:r>
              <w:r w:rsidR="00571586" w:rsidRPr="00571586">
                <w:rPr>
                  <w:rStyle w:val="af0"/>
                  <w:rFonts w:ascii="Times New Roman" w:hAnsi="Times New Roman" w:cs="Times New Roman"/>
                  <w:sz w:val="28"/>
                  <w:szCs w:val="28"/>
                </w:rPr>
                <w:t>/</w:t>
              </w:r>
              <w:r w:rsidR="00571586" w:rsidRPr="00A04934">
                <w:rPr>
                  <w:rStyle w:val="af0"/>
                  <w:rFonts w:ascii="Times New Roman" w:hAnsi="Times New Roman" w:cs="Times New Roman"/>
                  <w:sz w:val="28"/>
                  <w:szCs w:val="28"/>
                  <w:lang w:val="en-GB"/>
                </w:rPr>
                <w:t>nakaz</w:t>
              </w:r>
              <w:r w:rsidR="00571586" w:rsidRPr="00571586">
                <w:rPr>
                  <w:rStyle w:val="af0"/>
                  <w:rFonts w:ascii="Times New Roman" w:hAnsi="Times New Roman" w:cs="Times New Roman"/>
                  <w:sz w:val="28"/>
                  <w:szCs w:val="28"/>
                </w:rPr>
                <w:t>-</w:t>
              </w:r>
              <w:r w:rsidR="00571586" w:rsidRPr="00A04934">
                <w:rPr>
                  <w:rStyle w:val="af0"/>
                  <w:rFonts w:ascii="Times New Roman" w:hAnsi="Times New Roman" w:cs="Times New Roman"/>
                  <w:sz w:val="28"/>
                  <w:szCs w:val="28"/>
                  <w:lang w:val="en-GB"/>
                </w:rPr>
                <w:t>mindovkillya</w:t>
              </w:r>
              <w:r w:rsidR="00571586" w:rsidRPr="00571586">
                <w:rPr>
                  <w:rStyle w:val="af0"/>
                  <w:rFonts w:ascii="Times New Roman" w:hAnsi="Times New Roman" w:cs="Times New Roman"/>
                  <w:sz w:val="28"/>
                  <w:szCs w:val="28"/>
                </w:rPr>
                <w:t>-671-</w:t>
              </w:r>
              <w:r w:rsidR="00571586" w:rsidRPr="00A04934">
                <w:rPr>
                  <w:rStyle w:val="af0"/>
                  <w:rFonts w:ascii="Times New Roman" w:hAnsi="Times New Roman" w:cs="Times New Roman"/>
                  <w:sz w:val="28"/>
                  <w:szCs w:val="28"/>
                  <w:lang w:val="en-GB"/>
                </w:rPr>
                <w:t>vid</w:t>
              </w:r>
              <w:r w:rsidR="00571586" w:rsidRPr="00571586">
                <w:rPr>
                  <w:rStyle w:val="af0"/>
                  <w:rFonts w:ascii="Times New Roman" w:hAnsi="Times New Roman" w:cs="Times New Roman"/>
                  <w:sz w:val="28"/>
                  <w:szCs w:val="28"/>
                </w:rPr>
                <w:t>-13-10-2021/</w:t>
              </w:r>
            </w:hyperlink>
          </w:p>
          <w:p w:rsidR="00DC7CFE" w:rsidRPr="00571586" w:rsidRDefault="00571586" w:rsidP="00813320">
            <w:pPr>
              <w:pBdr>
                <w:top w:val="nil"/>
                <w:left w:val="nil"/>
                <w:bottom w:val="nil"/>
                <w:right w:val="nil"/>
                <w:between w:val="nil"/>
              </w:pBdr>
              <w:contextualSpacing/>
              <w:rPr>
                <w:rFonts w:ascii="Times New Roman" w:hAnsi="Times New Roman" w:cs="Times New Roman"/>
                <w:u w:val="single"/>
              </w:rPr>
            </w:pPr>
            <w:r w:rsidRPr="00571586">
              <w:rPr>
                <w:rFonts w:ascii="Times New Roman" w:hAnsi="Times New Roman" w:cs="Times New Roman"/>
                <w:color w:val="0000FF"/>
                <w:sz w:val="28"/>
                <w:szCs w:val="28"/>
                <w:u w:val="single"/>
              </w:rPr>
              <w:t xml:space="preserve"> </w:t>
            </w:r>
          </w:p>
        </w:tc>
      </w:tr>
      <w:tr w:rsidR="00DC7CFE" w:rsidRPr="00041717" w:rsidTr="00D81920">
        <w:tc>
          <w:tcPr>
            <w:tcW w:w="5529" w:type="dxa"/>
          </w:tcPr>
          <w:p w:rsidR="00DC7CFE" w:rsidRPr="00813320" w:rsidRDefault="00DC7CFE" w:rsidP="008133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rPr>
              <w:t>Природоорієнтовані рішення в лісовому, водному та сільському господарстві для відновлення України та адаптації до зміни клімату від WWF Ukraine</w:t>
            </w:r>
          </w:p>
        </w:tc>
        <w:tc>
          <w:tcPr>
            <w:tcW w:w="4501" w:type="dxa"/>
          </w:tcPr>
          <w:p w:rsidR="00DC7CFE" w:rsidRDefault="003D1D12" w:rsidP="00813320">
            <w:pPr>
              <w:pBdr>
                <w:top w:val="nil"/>
                <w:left w:val="nil"/>
                <w:bottom w:val="nil"/>
                <w:right w:val="nil"/>
                <w:between w:val="nil"/>
              </w:pBdr>
              <w:contextualSpacing/>
            </w:pPr>
            <w:hyperlink r:id="rId74" w:history="1">
              <w:r w:rsidR="00DC7CFE" w:rsidRPr="00C154E1">
                <w:rPr>
                  <w:rFonts w:ascii="Times New Roman" w:hAnsi="Times New Roman" w:cs="Times New Roman"/>
                  <w:color w:val="0000FF"/>
                  <w:sz w:val="28"/>
                  <w:szCs w:val="28"/>
                  <w:u w:val="single"/>
                  <w:lang w:val="en-GB"/>
                </w:rPr>
                <w:t>https</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mepr</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gov</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ua</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wp</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content</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uploads</w:t>
              </w:r>
              <w:r w:rsidR="00DC7CFE" w:rsidRPr="00DC7CFE">
                <w:rPr>
                  <w:rFonts w:ascii="Times New Roman" w:hAnsi="Times New Roman" w:cs="Times New Roman"/>
                  <w:color w:val="0000FF"/>
                  <w:sz w:val="28"/>
                  <w:szCs w:val="28"/>
                  <w:u w:val="single"/>
                </w:rPr>
                <w:t>/2023/07/7_</w:t>
              </w:r>
              <w:r w:rsidR="00DC7CFE" w:rsidRPr="00C154E1">
                <w:rPr>
                  <w:rFonts w:ascii="Times New Roman" w:hAnsi="Times New Roman" w:cs="Times New Roman"/>
                  <w:color w:val="0000FF"/>
                  <w:sz w:val="28"/>
                  <w:szCs w:val="28"/>
                  <w:u w:val="single"/>
                  <w:lang w:val="en-GB"/>
                </w:rPr>
                <w:t>Pryrodooriyentovani</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rishennya</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z</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urahuvannyam</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zminy</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kdimatu</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rezyume</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dlya</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politykiv</w:t>
              </w:r>
              <w:r w:rsidR="00DC7CFE" w:rsidRPr="00DC7CFE">
                <w:rPr>
                  <w:rFonts w:ascii="Times New Roman" w:hAnsi="Times New Roman" w:cs="Times New Roman"/>
                  <w:color w:val="0000FF"/>
                  <w:sz w:val="28"/>
                  <w:szCs w:val="28"/>
                  <w:u w:val="single"/>
                </w:rPr>
                <w:t>.</w:t>
              </w:r>
              <w:r w:rsidR="00DC7CFE" w:rsidRPr="00C154E1">
                <w:rPr>
                  <w:rFonts w:ascii="Times New Roman" w:hAnsi="Times New Roman" w:cs="Times New Roman"/>
                  <w:color w:val="0000FF"/>
                  <w:sz w:val="28"/>
                  <w:szCs w:val="28"/>
                  <w:u w:val="single"/>
                  <w:lang w:val="en-GB"/>
                </w:rPr>
                <w:t>pdf</w:t>
              </w:r>
            </w:hyperlink>
          </w:p>
        </w:tc>
      </w:tr>
      <w:tr w:rsidR="00813320" w:rsidRPr="00041717" w:rsidTr="00D81920">
        <w:tc>
          <w:tcPr>
            <w:tcW w:w="5529" w:type="dxa"/>
          </w:tcPr>
          <w:p w:rsidR="00813320" w:rsidRPr="00C154E1" w:rsidRDefault="00813320" w:rsidP="00D81920">
            <w:pPr>
              <w:pStyle w:val="afb"/>
              <w:tabs>
                <w:tab w:val="left" w:pos="4820"/>
              </w:tabs>
              <w:spacing w:after="0"/>
              <w:jc w:val="left"/>
              <w:rPr>
                <w:rFonts w:ascii="Times New Roman" w:hAnsi="Times New Roman" w:cs="Times New Roman"/>
                <w:color w:val="000000"/>
                <w:sz w:val="28"/>
                <w:szCs w:val="28"/>
              </w:rPr>
            </w:pPr>
            <w:r w:rsidRPr="00C154E1">
              <w:rPr>
                <w:rFonts w:ascii="Times New Roman" w:hAnsi="Times New Roman" w:cs="Times New Roman"/>
                <w:color w:val="000000"/>
                <w:sz w:val="28"/>
                <w:szCs w:val="28"/>
              </w:rPr>
              <w:t>Каталог природоорієнтованих рішень від ГО «Екодія»</w:t>
            </w:r>
          </w:p>
        </w:tc>
        <w:tc>
          <w:tcPr>
            <w:tcW w:w="4501" w:type="dxa"/>
          </w:tcPr>
          <w:p w:rsidR="00813320" w:rsidRPr="00813320" w:rsidRDefault="003D1D12" w:rsidP="00813320">
            <w:pPr>
              <w:pBdr>
                <w:top w:val="nil"/>
                <w:left w:val="nil"/>
                <w:bottom w:val="nil"/>
                <w:right w:val="nil"/>
                <w:between w:val="nil"/>
              </w:pBdr>
              <w:contextualSpacing/>
              <w:rPr>
                <w:rFonts w:ascii="Times New Roman" w:hAnsi="Times New Roman" w:cs="Times New Roman"/>
                <w:color w:val="000000"/>
                <w:sz w:val="28"/>
                <w:szCs w:val="28"/>
              </w:rPr>
            </w:pPr>
            <w:hyperlink r:id="rId75" w:history="1">
              <w:r w:rsidR="00813320" w:rsidRPr="00C154E1">
                <w:rPr>
                  <w:rFonts w:ascii="Times New Roman" w:hAnsi="Times New Roman" w:cs="Times New Roman"/>
                  <w:color w:val="0000FF"/>
                  <w:sz w:val="28"/>
                  <w:szCs w:val="28"/>
                  <w:u w:val="single"/>
                  <w:lang w:val="en-GB"/>
                </w:rPr>
                <w:t>https</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ecoaction</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org</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ua</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kataloh</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pryrodooriientovanykh</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rishen</w:t>
              </w:r>
              <w:r w:rsidR="00813320" w:rsidRPr="00813320">
                <w:rPr>
                  <w:rFonts w:ascii="Times New Roman" w:hAnsi="Times New Roman" w:cs="Times New Roman"/>
                  <w:color w:val="0000FF"/>
                  <w:sz w:val="28"/>
                  <w:szCs w:val="28"/>
                  <w:u w:val="single"/>
                </w:rPr>
                <w:t>.</w:t>
              </w:r>
              <w:r w:rsidR="00813320" w:rsidRPr="00C154E1">
                <w:rPr>
                  <w:rFonts w:ascii="Times New Roman" w:hAnsi="Times New Roman" w:cs="Times New Roman"/>
                  <w:color w:val="0000FF"/>
                  <w:sz w:val="28"/>
                  <w:szCs w:val="28"/>
                  <w:u w:val="single"/>
                  <w:lang w:val="en-GB"/>
                </w:rPr>
                <w:t>html</w:t>
              </w:r>
            </w:hyperlink>
          </w:p>
          <w:p w:rsidR="00813320" w:rsidRDefault="00813320" w:rsidP="00813320">
            <w:pPr>
              <w:pBdr>
                <w:top w:val="nil"/>
                <w:left w:val="nil"/>
                <w:bottom w:val="nil"/>
                <w:right w:val="nil"/>
                <w:between w:val="nil"/>
              </w:pBdr>
              <w:contextualSpacing/>
            </w:pPr>
          </w:p>
        </w:tc>
      </w:tr>
    </w:tbl>
    <w:p w:rsidR="00B85A2E" w:rsidRPr="00C154E1" w:rsidRDefault="00B85A2E" w:rsidP="00DC7CFE">
      <w:pPr>
        <w:pBdr>
          <w:top w:val="nil"/>
          <w:left w:val="nil"/>
          <w:bottom w:val="nil"/>
          <w:right w:val="nil"/>
          <w:between w:val="nil"/>
        </w:pBdr>
        <w:spacing w:line="240" w:lineRule="auto"/>
        <w:contextualSpacing/>
        <w:rPr>
          <w:rFonts w:ascii="Times New Roman" w:hAnsi="Times New Roman" w:cs="Times New Roman"/>
          <w:color w:val="000000"/>
          <w:sz w:val="28"/>
          <w:szCs w:val="28"/>
        </w:rPr>
      </w:pPr>
      <w:r w:rsidRPr="00D81920">
        <w:rPr>
          <w:rFonts w:ascii="Times New Roman" w:hAnsi="Times New Roman" w:cs="Times New Roman"/>
          <w:color w:val="000000"/>
          <w:sz w:val="28"/>
          <w:szCs w:val="28"/>
        </w:rPr>
        <w:t xml:space="preserve"> </w:t>
      </w:r>
    </w:p>
    <w:sectPr w:rsidR="00B85A2E" w:rsidRPr="00C154E1" w:rsidSect="00B647A9">
      <w:pgSz w:w="11906" w:h="16838"/>
      <w:pgMar w:top="1134" w:right="567" w:bottom="1134" w:left="1701" w:header="709" w:footer="709" w:gutter="0"/>
      <w:pgNumType w:start="1"/>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4FB" w:rsidRDefault="004274FB">
      <w:pPr>
        <w:spacing w:line="240" w:lineRule="auto"/>
      </w:pPr>
      <w:r>
        <w:separator/>
      </w:r>
    </w:p>
  </w:endnote>
  <w:endnote w:type="continuationSeparator" w:id="0">
    <w:p w:rsidR="004274FB" w:rsidRDefault="004274F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FB" w:rsidRPr="00E22245" w:rsidRDefault="004274FB">
    <w:pPr>
      <w:jc w:val="right"/>
      <w:rPr>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4FB" w:rsidRDefault="004274FB">
      <w:pPr>
        <w:spacing w:line="240" w:lineRule="auto"/>
      </w:pPr>
      <w:r>
        <w:separator/>
      </w:r>
    </w:p>
  </w:footnote>
  <w:footnote w:type="continuationSeparator" w:id="0">
    <w:p w:rsidR="004274FB" w:rsidRDefault="004274FB">
      <w:pPr>
        <w:spacing w:line="240" w:lineRule="auto"/>
      </w:pPr>
      <w:r>
        <w:continuationSeparator/>
      </w:r>
    </w:p>
  </w:footnote>
  <w:footnote w:id="1">
    <w:p w:rsidR="004274FB" w:rsidRPr="00260C10" w:rsidRDefault="004274FB" w:rsidP="00260C10">
      <w:pPr>
        <w:pBdr>
          <w:top w:val="nil"/>
          <w:left w:val="nil"/>
          <w:bottom w:val="nil"/>
          <w:right w:val="nil"/>
          <w:between w:val="nil"/>
        </w:pBdr>
        <w:spacing w:line="240" w:lineRule="auto"/>
        <w:rPr>
          <w:rFonts w:ascii="Times New Roman" w:hAnsi="Times New Roman" w:cs="Times New Roman"/>
          <w:color w:val="000000"/>
          <w:sz w:val="20"/>
          <w:szCs w:val="20"/>
        </w:rPr>
      </w:pPr>
      <w:r w:rsidRPr="00260C10">
        <w:rPr>
          <w:rFonts w:ascii="Times New Roman" w:hAnsi="Times New Roman" w:cs="Times New Roman"/>
          <w:vertAlign w:val="superscript"/>
        </w:rPr>
        <w:footnoteRef/>
      </w:r>
      <w:r w:rsidRPr="00260C10">
        <w:rPr>
          <w:rFonts w:ascii="Times New Roman" w:hAnsi="Times New Roman" w:cs="Times New Roman"/>
          <w:color w:val="000000"/>
          <w:sz w:val="20"/>
          <w:szCs w:val="20"/>
        </w:rPr>
        <w:t xml:space="preserve"> </w:t>
      </w:r>
      <w:hyperlink r:id="rId1" w:anchor="Text">
        <w:r w:rsidRPr="00260C10">
          <w:rPr>
            <w:rFonts w:ascii="Times New Roman" w:hAnsi="Times New Roman" w:cs="Times New Roman"/>
            <w:color w:val="0000FF"/>
            <w:sz w:val="20"/>
            <w:szCs w:val="20"/>
            <w:u w:val="single"/>
          </w:rPr>
          <w:t>Закон України «Про охорону навколишнього природного середовища»</w:t>
        </w:r>
      </w:hyperlink>
    </w:p>
  </w:footnote>
  <w:footnote w:id="2">
    <w:p w:rsidR="004274FB" w:rsidRPr="00260C10" w:rsidRDefault="004274FB" w:rsidP="00260C10">
      <w:pPr>
        <w:pBdr>
          <w:top w:val="nil"/>
          <w:left w:val="nil"/>
          <w:bottom w:val="nil"/>
          <w:right w:val="nil"/>
          <w:between w:val="nil"/>
        </w:pBdr>
        <w:spacing w:line="240" w:lineRule="auto"/>
        <w:rPr>
          <w:rFonts w:ascii="Times New Roman" w:hAnsi="Times New Roman" w:cs="Times New Roman"/>
          <w:color w:val="000000"/>
          <w:sz w:val="20"/>
          <w:szCs w:val="20"/>
        </w:rPr>
      </w:pPr>
      <w:r w:rsidRPr="00260C10">
        <w:rPr>
          <w:rFonts w:ascii="Times New Roman" w:hAnsi="Times New Roman" w:cs="Times New Roman"/>
          <w:vertAlign w:val="superscript"/>
        </w:rPr>
        <w:footnoteRef/>
      </w:r>
      <w:r w:rsidRPr="00260C10">
        <w:rPr>
          <w:rFonts w:ascii="Times New Roman" w:hAnsi="Times New Roman" w:cs="Times New Roman"/>
          <w:color w:val="000000"/>
          <w:sz w:val="20"/>
          <w:szCs w:val="20"/>
        </w:rPr>
        <w:t xml:space="preserve"> </w:t>
      </w:r>
      <w:hyperlink r:id="rId2" w:anchor="Text">
        <w:r w:rsidRPr="00260C10">
          <w:rPr>
            <w:rFonts w:ascii="Times New Roman" w:hAnsi="Times New Roman" w:cs="Times New Roman"/>
            <w:color w:val="0000FF"/>
            <w:sz w:val="20"/>
            <w:szCs w:val="20"/>
            <w:u w:val="single"/>
          </w:rPr>
          <w:t>Закон України «Про оцінку впливу на довкілля»</w:t>
        </w:r>
      </w:hyperlink>
    </w:p>
  </w:footnote>
  <w:footnote w:id="3">
    <w:p w:rsidR="004274FB" w:rsidRPr="00260C10" w:rsidRDefault="004274FB" w:rsidP="00260C10">
      <w:pPr>
        <w:spacing w:line="240" w:lineRule="auto"/>
        <w:rPr>
          <w:rFonts w:ascii="Times New Roman" w:hAnsi="Times New Roman" w:cs="Times New Roman"/>
          <w:sz w:val="20"/>
          <w:szCs w:val="20"/>
          <w:lang w:val="en-GB"/>
        </w:rPr>
      </w:pPr>
      <w:r w:rsidRPr="00260C10">
        <w:rPr>
          <w:rFonts w:ascii="Times New Roman" w:hAnsi="Times New Roman" w:cs="Times New Roman"/>
          <w:vertAlign w:val="superscript"/>
          <w:lang w:val="en-GB"/>
        </w:rPr>
        <w:footnoteRef/>
      </w:r>
      <w:r w:rsidRPr="00260C10">
        <w:rPr>
          <w:rFonts w:ascii="Times New Roman" w:hAnsi="Times New Roman" w:cs="Times New Roman"/>
          <w:sz w:val="20"/>
          <w:szCs w:val="20"/>
          <w:lang w:val="en-GB"/>
        </w:rPr>
        <w:t xml:space="preserve"> </w:t>
      </w:r>
      <w:hyperlink r:id="rId3" w:history="1">
        <w:r w:rsidRPr="00260C10">
          <w:rPr>
            <w:rStyle w:val="af0"/>
            <w:rFonts w:ascii="Times New Roman" w:hAnsi="Times New Roman" w:cs="Times New Roman"/>
            <w:sz w:val="20"/>
            <w:szCs w:val="20"/>
            <w:lang w:val="en-GB"/>
          </w:rPr>
          <w:t>Guidance on Integrating Climate Change and Biodiversity into Environmental Impact Assessment, 2013</w:t>
        </w:r>
      </w:hyperlink>
    </w:p>
  </w:footnote>
  <w:footnote w:id="4">
    <w:p w:rsidR="004274FB" w:rsidRPr="00260C10" w:rsidRDefault="004274FB" w:rsidP="00260C10">
      <w:pPr>
        <w:pStyle w:val="ad"/>
        <w:rPr>
          <w:rFonts w:ascii="Times New Roman" w:hAnsi="Times New Roman" w:cs="Times New Roman"/>
        </w:rPr>
      </w:pPr>
      <w:r w:rsidRPr="00260C10">
        <w:rPr>
          <w:rStyle w:val="af"/>
          <w:rFonts w:ascii="Times New Roman" w:hAnsi="Times New Roman" w:cs="Times New Roman"/>
        </w:rPr>
        <w:footnoteRef/>
      </w:r>
      <w:r w:rsidRPr="00260C10">
        <w:rPr>
          <w:rFonts w:ascii="Times New Roman" w:hAnsi="Times New Roman" w:cs="Times New Roman"/>
        </w:rPr>
        <w:t xml:space="preserve"> </w:t>
      </w:r>
      <w:hyperlink r:id="rId4" w:history="1">
        <w:r w:rsidRPr="00260C10">
          <w:rPr>
            <w:rStyle w:val="af0"/>
            <w:rFonts w:ascii="Times New Roman" w:hAnsi="Times New Roman" w:cs="Times New Roman"/>
            <w:lang w:val="en-GB"/>
          </w:rPr>
          <w:t>Guidance on the preparation of the Environmental Impact Assessment Report. European Union, 2017</w:t>
        </w:r>
      </w:hyperlink>
    </w:p>
  </w:footnote>
  <w:footnote w:id="5">
    <w:p w:rsidR="004274FB" w:rsidRDefault="004274FB" w:rsidP="00260C10">
      <w:pPr>
        <w:pBdr>
          <w:top w:val="nil"/>
          <w:left w:val="nil"/>
          <w:bottom w:val="nil"/>
          <w:right w:val="nil"/>
          <w:between w:val="nil"/>
        </w:pBdr>
        <w:spacing w:line="240" w:lineRule="auto"/>
        <w:rPr>
          <w:color w:val="000000"/>
          <w:sz w:val="20"/>
          <w:szCs w:val="20"/>
        </w:rPr>
      </w:pPr>
      <w:r w:rsidRPr="00260C10">
        <w:rPr>
          <w:rFonts w:ascii="Times New Roman" w:hAnsi="Times New Roman" w:cs="Times New Roman"/>
          <w:vertAlign w:val="superscript"/>
        </w:rPr>
        <w:footnoteRef/>
      </w:r>
      <w:r w:rsidRPr="00260C10">
        <w:rPr>
          <w:rFonts w:ascii="Times New Roman" w:hAnsi="Times New Roman" w:cs="Times New Roman"/>
          <w:color w:val="000000"/>
          <w:sz w:val="20"/>
          <w:szCs w:val="20"/>
        </w:rPr>
        <w:t xml:space="preserve"> </w:t>
      </w:r>
      <w:hyperlink r:id="rId5" w:anchor="Text">
        <w:r w:rsidRPr="00260C10">
          <w:rPr>
            <w:rFonts w:ascii="Times New Roman" w:hAnsi="Times New Roman" w:cs="Times New Roman"/>
            <w:color w:val="0000FF"/>
            <w:sz w:val="20"/>
            <w:szCs w:val="20"/>
            <w:u w:val="single"/>
          </w:rPr>
          <w:t>Стратегія екологічної безпеки та адаптації до зміни клімату в Україні на період до 2030 року</w:t>
        </w:r>
      </w:hyperlink>
    </w:p>
  </w:footnote>
  <w:footnote w:id="6">
    <w:p w:rsidR="004274FB" w:rsidRPr="005218A8" w:rsidRDefault="004274FB" w:rsidP="005218A8">
      <w:pPr>
        <w:pBdr>
          <w:top w:val="nil"/>
          <w:left w:val="nil"/>
          <w:bottom w:val="nil"/>
          <w:right w:val="nil"/>
          <w:between w:val="nil"/>
        </w:pBdr>
        <w:spacing w:line="240" w:lineRule="auto"/>
        <w:rPr>
          <w:rFonts w:ascii="Times New Roman" w:hAnsi="Times New Roman" w:cs="Times New Roman"/>
          <w:color w:val="000000"/>
          <w:sz w:val="20"/>
          <w:szCs w:val="20"/>
        </w:rPr>
      </w:pPr>
      <w:r w:rsidRPr="005218A8">
        <w:rPr>
          <w:rFonts w:ascii="Times New Roman" w:hAnsi="Times New Roman" w:cs="Times New Roman"/>
          <w:sz w:val="20"/>
          <w:szCs w:val="20"/>
          <w:vertAlign w:val="superscript"/>
        </w:rPr>
        <w:footnoteRef/>
      </w:r>
      <w:r w:rsidRPr="005218A8">
        <w:rPr>
          <w:rFonts w:ascii="Times New Roman" w:hAnsi="Times New Roman" w:cs="Times New Roman"/>
          <w:color w:val="000000"/>
          <w:sz w:val="20"/>
          <w:szCs w:val="20"/>
        </w:rPr>
        <w:t xml:space="preserve"> </w:t>
      </w:r>
      <w:hyperlink r:id="rId6" w:anchor="Text">
        <w:r w:rsidRPr="005218A8">
          <w:rPr>
            <w:rFonts w:ascii="Times New Roman" w:hAnsi="Times New Roman" w:cs="Times New Roman"/>
            <w:color w:val="0000FF"/>
            <w:sz w:val="20"/>
            <w:szCs w:val="20"/>
            <w:u w:val="single"/>
          </w:rPr>
          <w:t>Закон України «Про оцінку впливу на довкілля»</w:t>
        </w:r>
      </w:hyperlink>
    </w:p>
  </w:footnote>
  <w:footnote w:id="7">
    <w:p w:rsidR="004274FB" w:rsidRPr="005218A8" w:rsidRDefault="004274FB" w:rsidP="005218A8">
      <w:pPr>
        <w:pStyle w:val="ad"/>
        <w:rPr>
          <w:rFonts w:ascii="Times New Roman" w:hAnsi="Times New Roman" w:cs="Times New Roman"/>
          <w:lang w:val="en-GB"/>
        </w:rPr>
      </w:pPr>
      <w:r w:rsidRPr="005218A8">
        <w:rPr>
          <w:rStyle w:val="af"/>
          <w:rFonts w:ascii="Times New Roman" w:hAnsi="Times New Roman" w:cs="Times New Roman"/>
          <w:lang w:val="en-GB"/>
        </w:rPr>
        <w:footnoteRef/>
      </w:r>
      <w:r w:rsidRPr="005218A8">
        <w:rPr>
          <w:rFonts w:ascii="Times New Roman" w:hAnsi="Times New Roman" w:cs="Times New Roman"/>
          <w:lang w:val="en-GB"/>
        </w:rPr>
        <w:t xml:space="preserve"> </w:t>
      </w:r>
      <w:hyperlink r:id="rId7" w:history="1">
        <w:r w:rsidRPr="005218A8">
          <w:rPr>
            <w:rStyle w:val="af0"/>
            <w:rFonts w:ascii="Times New Roman" w:hAnsi="Times New Roman" w:cs="Times New Roman"/>
            <w:lang w:val="en-GB"/>
          </w:rPr>
          <w:t>Guidance on the preparation of the Environmental Impact Assessment Report. European Union, 2017</w:t>
        </w:r>
      </w:hyperlink>
    </w:p>
  </w:footnote>
  <w:footnote w:id="8">
    <w:p w:rsidR="004274FB" w:rsidRPr="005218A8" w:rsidRDefault="004274FB" w:rsidP="005218A8">
      <w:pPr>
        <w:pStyle w:val="ad"/>
        <w:rPr>
          <w:rFonts w:ascii="Times New Roman" w:hAnsi="Times New Roman" w:cs="Times New Roman"/>
          <w:lang w:val="en-GB"/>
        </w:rPr>
      </w:pPr>
      <w:r w:rsidRPr="005218A8">
        <w:rPr>
          <w:rStyle w:val="af"/>
          <w:rFonts w:ascii="Times New Roman" w:hAnsi="Times New Roman" w:cs="Times New Roman"/>
          <w:lang w:val="en-GB"/>
        </w:rPr>
        <w:footnoteRef/>
      </w:r>
      <w:r w:rsidRPr="005218A8">
        <w:rPr>
          <w:rFonts w:ascii="Times New Roman" w:hAnsi="Times New Roman" w:cs="Times New Roman"/>
          <w:lang w:val="en-GB"/>
        </w:rPr>
        <w:t xml:space="preserve"> </w:t>
      </w:r>
      <w:hyperlink r:id="rId8" w:history="1">
        <w:r w:rsidRPr="005218A8">
          <w:rPr>
            <w:rStyle w:val="af0"/>
            <w:rFonts w:ascii="Times New Roman" w:hAnsi="Times New Roman" w:cs="Times New Roman"/>
            <w:lang w:val="en-GB"/>
          </w:rPr>
          <w:t>Technical Guidance on the climate proofing of infrastructure in the period 2021-2027. European Commission, 2021</w:t>
        </w:r>
      </w:hyperlink>
    </w:p>
  </w:footnote>
  <w:footnote w:id="9">
    <w:p w:rsidR="004274FB" w:rsidRPr="005218A8" w:rsidRDefault="004274FB" w:rsidP="005218A8">
      <w:pPr>
        <w:pStyle w:val="ad"/>
        <w:rPr>
          <w:rFonts w:ascii="Times New Roman" w:hAnsi="Times New Roman" w:cs="Times New Roman"/>
          <w:lang w:val="en-GB"/>
        </w:rPr>
      </w:pPr>
      <w:r w:rsidRPr="005218A8">
        <w:rPr>
          <w:rStyle w:val="af"/>
          <w:rFonts w:ascii="Times New Roman" w:hAnsi="Times New Roman" w:cs="Times New Roman"/>
          <w:lang w:val="en-GB"/>
        </w:rPr>
        <w:footnoteRef/>
      </w:r>
      <w:r w:rsidRPr="005218A8">
        <w:rPr>
          <w:rFonts w:ascii="Times New Roman" w:hAnsi="Times New Roman" w:cs="Times New Roman"/>
          <w:lang w:val="en-GB"/>
        </w:rPr>
        <w:t xml:space="preserve"> </w:t>
      </w:r>
      <w:hyperlink r:id="rId9" w:history="1">
        <w:r w:rsidRPr="005218A8">
          <w:rPr>
            <w:rStyle w:val="af0"/>
            <w:rFonts w:ascii="Times New Roman" w:hAnsi="Times New Roman" w:cs="Times New Roman"/>
            <w:lang w:val="en-GB"/>
          </w:rPr>
          <w:t>Guidance on integrating climate change and biodiversity into environmental impact assessment, 2013</w:t>
        </w:r>
      </w:hyperlink>
    </w:p>
  </w:footnote>
  <w:footnote w:id="10">
    <w:p w:rsidR="004274FB" w:rsidRPr="005218A8" w:rsidRDefault="004274FB" w:rsidP="005218A8">
      <w:pPr>
        <w:pStyle w:val="ad"/>
        <w:rPr>
          <w:rFonts w:ascii="Times New Roman" w:hAnsi="Times New Roman" w:cs="Times New Roman"/>
          <w:lang w:val="en-GB"/>
        </w:rPr>
      </w:pPr>
      <w:r w:rsidRPr="005218A8">
        <w:rPr>
          <w:rStyle w:val="af"/>
          <w:rFonts w:ascii="Times New Roman" w:hAnsi="Times New Roman" w:cs="Times New Roman"/>
          <w:lang w:val="en-GB"/>
        </w:rPr>
        <w:footnoteRef/>
      </w:r>
      <w:r w:rsidRPr="005218A8">
        <w:rPr>
          <w:rFonts w:ascii="Times New Roman" w:hAnsi="Times New Roman" w:cs="Times New Roman"/>
          <w:lang w:val="en-GB"/>
        </w:rPr>
        <w:t xml:space="preserve"> </w:t>
      </w:r>
      <w:hyperlink r:id="rId10" w:history="1">
        <w:r w:rsidRPr="005218A8">
          <w:rPr>
            <w:rStyle w:val="af0"/>
            <w:rFonts w:ascii="Times New Roman" w:hAnsi="Times New Roman" w:cs="Times New Roman"/>
            <w:lang w:val="en-GB"/>
          </w:rPr>
          <w:t>IEMA Environmental Impact Assessment Guide to Climate Change Resilience and Adaptation, 2015</w:t>
        </w:r>
      </w:hyperlink>
    </w:p>
  </w:footnote>
  <w:footnote w:id="11">
    <w:p w:rsidR="004274FB" w:rsidRPr="005218A8" w:rsidRDefault="004274FB" w:rsidP="005218A8">
      <w:pPr>
        <w:pStyle w:val="ad"/>
        <w:rPr>
          <w:rFonts w:ascii="Times New Roman" w:hAnsi="Times New Roman" w:cs="Times New Roman"/>
        </w:rPr>
      </w:pPr>
      <w:r w:rsidRPr="005218A8">
        <w:rPr>
          <w:rStyle w:val="af"/>
          <w:rFonts w:ascii="Times New Roman" w:hAnsi="Times New Roman" w:cs="Times New Roman"/>
        </w:rPr>
        <w:footnoteRef/>
      </w:r>
      <w:r w:rsidRPr="005218A8">
        <w:rPr>
          <w:rFonts w:ascii="Times New Roman" w:hAnsi="Times New Roman" w:cs="Times New Roman"/>
        </w:rPr>
        <w:t xml:space="preserve"> </w:t>
      </w:r>
      <w:hyperlink r:id="rId11" w:history="1">
        <w:r w:rsidRPr="005218A8">
          <w:rPr>
            <w:rStyle w:val="af0"/>
            <w:rFonts w:ascii="Times New Roman" w:hAnsi="Times New Roman" w:cs="Times New Roman"/>
          </w:rPr>
          <w:t>Загальні методичні рекомендації щодо змісту та порядку складання звітів з оцінки впливу на довкілля</w:t>
        </w:r>
      </w:hyperlink>
    </w:p>
  </w:footnote>
  <w:footnote w:id="12">
    <w:p w:rsidR="004274FB" w:rsidRPr="00322DE4" w:rsidRDefault="004274FB">
      <w:pPr>
        <w:pStyle w:val="ad"/>
        <w:rPr>
          <w:rFonts w:ascii="Times New Roman" w:hAnsi="Times New Roman" w:cs="Times New Roman"/>
        </w:rPr>
      </w:pPr>
      <w:r w:rsidRPr="00322DE4">
        <w:rPr>
          <w:rStyle w:val="af"/>
          <w:rFonts w:ascii="Times New Roman" w:hAnsi="Times New Roman" w:cs="Times New Roman"/>
        </w:rPr>
        <w:footnoteRef/>
      </w:r>
      <w:r w:rsidRPr="00322DE4">
        <w:rPr>
          <w:rFonts w:ascii="Times New Roman" w:hAnsi="Times New Roman" w:cs="Times New Roman"/>
        </w:rPr>
        <w:t xml:space="preserve"> </w:t>
      </w:r>
      <w:hyperlink r:id="rId12" w:history="1">
        <w:r w:rsidRPr="00322DE4">
          <w:rPr>
            <w:rStyle w:val="af0"/>
            <w:rFonts w:ascii="Times New Roman" w:hAnsi="Times New Roman" w:cs="Times New Roman"/>
            <w:lang w:val="en-GB"/>
          </w:rPr>
          <w:t>Technical Guidance on the climate proofing of infrastructure in the period 2021-2027. European Commission, 2021</w:t>
        </w:r>
      </w:hyperlink>
    </w:p>
  </w:footnote>
  <w:footnote w:id="13">
    <w:p w:rsidR="004274FB" w:rsidRPr="00AB7F28" w:rsidRDefault="004274FB">
      <w:pPr>
        <w:pStyle w:val="ad"/>
        <w:rPr>
          <w:rFonts w:ascii="Times New Roman" w:hAnsi="Times New Roman" w:cs="Times New Roman"/>
          <w:lang w:val="en-GB"/>
        </w:rPr>
      </w:pPr>
      <w:r w:rsidRPr="00AB7F28">
        <w:rPr>
          <w:rStyle w:val="af"/>
          <w:rFonts w:ascii="Times New Roman" w:hAnsi="Times New Roman" w:cs="Times New Roman"/>
          <w:lang w:val="en-GB"/>
        </w:rPr>
        <w:footnoteRef/>
      </w:r>
      <w:r w:rsidRPr="00AB7F28">
        <w:rPr>
          <w:rFonts w:ascii="Times New Roman" w:hAnsi="Times New Roman" w:cs="Times New Roman"/>
          <w:lang w:val="en-GB"/>
        </w:rPr>
        <w:t xml:space="preserve"> </w:t>
      </w:r>
      <w:hyperlink r:id="rId13" w:history="1">
        <w:r w:rsidRPr="00AB7F28">
          <w:rPr>
            <w:rStyle w:val="af0"/>
            <w:rFonts w:ascii="Times New Roman" w:hAnsi="Times New Roman" w:cs="Times New Roman"/>
            <w:lang w:val="en-GB"/>
          </w:rPr>
          <w:t>World map of the Köppen-Geiger climate classification</w:t>
        </w:r>
      </w:hyperlink>
    </w:p>
  </w:footnote>
  <w:footnote w:id="14">
    <w:p w:rsidR="004274FB" w:rsidRPr="00221C0F" w:rsidRDefault="004274FB" w:rsidP="00874D6D">
      <w:pPr>
        <w:pBdr>
          <w:top w:val="nil"/>
          <w:left w:val="nil"/>
          <w:bottom w:val="nil"/>
          <w:right w:val="nil"/>
          <w:between w:val="nil"/>
        </w:pBdr>
        <w:spacing w:line="240" w:lineRule="auto"/>
        <w:rPr>
          <w:rFonts w:ascii="Times New Roman" w:hAnsi="Times New Roman" w:cs="Times New Roman"/>
          <w:color w:val="000000"/>
          <w:sz w:val="20"/>
          <w:szCs w:val="20"/>
          <w:lang w:val="en-GB"/>
        </w:rPr>
      </w:pPr>
      <w:r w:rsidRPr="00221C0F">
        <w:rPr>
          <w:rFonts w:ascii="Times New Roman" w:hAnsi="Times New Roman" w:cs="Times New Roman"/>
          <w:sz w:val="20"/>
          <w:szCs w:val="20"/>
          <w:vertAlign w:val="superscript"/>
          <w:lang w:val="en-GB"/>
        </w:rPr>
        <w:footnoteRef/>
      </w:r>
      <w:r w:rsidRPr="00221C0F">
        <w:rPr>
          <w:rFonts w:ascii="Times New Roman" w:hAnsi="Times New Roman" w:cs="Times New Roman"/>
          <w:color w:val="000000"/>
          <w:sz w:val="20"/>
          <w:szCs w:val="20"/>
          <w:lang w:val="en-GB"/>
        </w:rPr>
        <w:t xml:space="preserve"> </w:t>
      </w:r>
      <w:hyperlink r:id="rId14">
        <w:r w:rsidRPr="00221C0F">
          <w:rPr>
            <w:rFonts w:ascii="Times New Roman" w:hAnsi="Times New Roman" w:cs="Times New Roman"/>
            <w:color w:val="0000FF"/>
            <w:sz w:val="20"/>
            <w:szCs w:val="20"/>
            <w:u w:val="single"/>
            <w:lang w:val="en-GB"/>
          </w:rPr>
          <w:t>The role of climatological normals in a changing climate. WHO, 2007</w:t>
        </w:r>
      </w:hyperlink>
    </w:p>
  </w:footnote>
  <w:footnote w:id="15">
    <w:p w:rsidR="004274FB" w:rsidRPr="00221C0F" w:rsidRDefault="004274FB" w:rsidP="00787B40">
      <w:pPr>
        <w:pStyle w:val="ad"/>
        <w:rPr>
          <w:rFonts w:ascii="Times New Roman" w:hAnsi="Times New Roman" w:cs="Times New Roman"/>
        </w:rPr>
      </w:pPr>
      <w:r w:rsidRPr="00221C0F">
        <w:rPr>
          <w:rStyle w:val="af"/>
          <w:rFonts w:ascii="Times New Roman" w:hAnsi="Times New Roman" w:cs="Times New Roman"/>
        </w:rPr>
        <w:footnoteRef/>
      </w:r>
      <w:r w:rsidRPr="00221C0F">
        <w:rPr>
          <w:rFonts w:ascii="Times New Roman" w:hAnsi="Times New Roman" w:cs="Times New Roman"/>
        </w:rPr>
        <w:t xml:space="preserve"> </w:t>
      </w:r>
      <w:hyperlink r:id="rId15" w:history="1">
        <w:r w:rsidRPr="00221C0F">
          <w:rPr>
            <w:rStyle w:val="af0"/>
            <w:rFonts w:ascii="Times New Roman" w:hAnsi="Times New Roman" w:cs="Times New Roman"/>
          </w:rPr>
          <w:t>Загальні методичні рекомендації щодо змісту та порядку складання звітів з оцінки впливу на довкілля</w:t>
        </w:r>
      </w:hyperlink>
    </w:p>
  </w:footnote>
  <w:footnote w:id="16">
    <w:p w:rsidR="004274FB" w:rsidRPr="00221C0F" w:rsidRDefault="004274FB" w:rsidP="007775E7">
      <w:pPr>
        <w:pBdr>
          <w:top w:val="nil"/>
          <w:left w:val="nil"/>
          <w:bottom w:val="nil"/>
          <w:right w:val="nil"/>
          <w:between w:val="nil"/>
        </w:pBdr>
        <w:spacing w:line="240" w:lineRule="auto"/>
        <w:rPr>
          <w:rFonts w:ascii="Times New Roman" w:hAnsi="Times New Roman" w:cs="Times New Roman"/>
          <w:color w:val="000000"/>
          <w:sz w:val="20"/>
          <w:szCs w:val="20"/>
          <w:lang w:val="en-GB"/>
        </w:rPr>
      </w:pPr>
      <w:r w:rsidRPr="00221C0F">
        <w:rPr>
          <w:rFonts w:ascii="Times New Roman" w:hAnsi="Times New Roman" w:cs="Times New Roman"/>
          <w:sz w:val="20"/>
          <w:szCs w:val="20"/>
          <w:vertAlign w:val="superscript"/>
          <w:lang w:val="en-GB"/>
        </w:rPr>
        <w:footnoteRef/>
      </w:r>
      <w:r w:rsidRPr="00221C0F">
        <w:rPr>
          <w:rFonts w:ascii="Times New Roman" w:hAnsi="Times New Roman" w:cs="Times New Roman"/>
          <w:color w:val="000000"/>
          <w:sz w:val="20"/>
          <w:szCs w:val="20"/>
          <w:lang w:val="en-GB"/>
        </w:rPr>
        <w:t xml:space="preserve"> </w:t>
      </w:r>
      <w:hyperlink r:id="rId16">
        <w:r w:rsidRPr="00221C0F">
          <w:rPr>
            <w:rFonts w:ascii="Times New Roman" w:hAnsi="Times New Roman" w:cs="Times New Roman"/>
            <w:color w:val="0000FF"/>
            <w:sz w:val="20"/>
            <w:szCs w:val="20"/>
            <w:u w:val="single"/>
            <w:lang w:val="en-GB"/>
          </w:rPr>
          <w:t>Zepner L., Karrasch P., Wiemann F., Bernard L. ClimateCharts.net – an interactive climate analysis web platform. International Journal of Digital Earth. 2020. DOI: 10.1080/17538947.2020.1829112</w:t>
        </w:r>
      </w:hyperlink>
    </w:p>
  </w:footnote>
  <w:footnote w:id="17">
    <w:p w:rsidR="004274FB" w:rsidRPr="00221C0F" w:rsidRDefault="004274FB" w:rsidP="007775E7">
      <w:pPr>
        <w:pBdr>
          <w:top w:val="nil"/>
          <w:left w:val="nil"/>
          <w:bottom w:val="nil"/>
          <w:right w:val="nil"/>
          <w:between w:val="nil"/>
        </w:pBdr>
        <w:spacing w:line="240" w:lineRule="auto"/>
        <w:rPr>
          <w:rFonts w:ascii="Times New Roman" w:hAnsi="Times New Roman" w:cs="Times New Roman"/>
          <w:color w:val="000000"/>
          <w:sz w:val="20"/>
          <w:szCs w:val="20"/>
          <w:lang w:val="en-GB"/>
        </w:rPr>
      </w:pPr>
      <w:r w:rsidRPr="00221C0F">
        <w:rPr>
          <w:rFonts w:ascii="Times New Roman" w:hAnsi="Times New Roman" w:cs="Times New Roman"/>
          <w:sz w:val="20"/>
          <w:szCs w:val="20"/>
          <w:vertAlign w:val="superscript"/>
          <w:lang w:val="en-GB"/>
        </w:rPr>
        <w:footnoteRef/>
      </w:r>
      <w:r w:rsidRPr="00221C0F">
        <w:rPr>
          <w:rFonts w:ascii="Times New Roman" w:hAnsi="Times New Roman" w:cs="Times New Roman"/>
          <w:color w:val="000000"/>
          <w:sz w:val="20"/>
          <w:szCs w:val="20"/>
          <w:lang w:val="en-GB"/>
        </w:rPr>
        <w:t xml:space="preserve"> </w:t>
      </w:r>
      <w:hyperlink r:id="rId17" w:anchor="!/home">
        <w:r w:rsidRPr="00221C0F">
          <w:rPr>
            <w:rFonts w:ascii="Times New Roman" w:hAnsi="Times New Roman" w:cs="Times New Roman"/>
            <w:color w:val="0000FF"/>
            <w:sz w:val="20"/>
            <w:szCs w:val="20"/>
            <w:u w:val="single"/>
            <w:lang w:val="en-GB"/>
          </w:rPr>
          <w:t>Climate Data Store</w:t>
        </w:r>
      </w:hyperlink>
    </w:p>
  </w:footnote>
  <w:footnote w:id="18">
    <w:p w:rsidR="004274FB" w:rsidRPr="00221C0F" w:rsidRDefault="004274FB" w:rsidP="007775E7">
      <w:pPr>
        <w:pBdr>
          <w:top w:val="nil"/>
          <w:left w:val="nil"/>
          <w:bottom w:val="nil"/>
          <w:right w:val="nil"/>
          <w:between w:val="nil"/>
        </w:pBdr>
        <w:spacing w:line="240" w:lineRule="auto"/>
        <w:rPr>
          <w:rFonts w:ascii="Times New Roman" w:hAnsi="Times New Roman" w:cs="Times New Roman"/>
          <w:color w:val="000000"/>
          <w:sz w:val="20"/>
          <w:szCs w:val="20"/>
          <w:lang w:val="en-GB"/>
        </w:rPr>
      </w:pPr>
      <w:r w:rsidRPr="00221C0F">
        <w:rPr>
          <w:rFonts w:ascii="Times New Roman" w:hAnsi="Times New Roman" w:cs="Times New Roman"/>
          <w:sz w:val="20"/>
          <w:szCs w:val="20"/>
          <w:vertAlign w:val="superscript"/>
          <w:lang w:val="en-GB"/>
        </w:rPr>
        <w:footnoteRef/>
      </w:r>
      <w:r w:rsidRPr="00221C0F">
        <w:rPr>
          <w:rFonts w:ascii="Times New Roman" w:hAnsi="Times New Roman" w:cs="Times New Roman"/>
          <w:color w:val="000000"/>
          <w:sz w:val="20"/>
          <w:szCs w:val="20"/>
          <w:lang w:val="en-GB"/>
        </w:rPr>
        <w:t xml:space="preserve"> </w:t>
      </w:r>
      <w:hyperlink r:id="rId18" w:anchor="!/dataset/reanalysis-era5-single-levels?tab=overview">
        <w:r w:rsidRPr="00221C0F">
          <w:rPr>
            <w:rFonts w:ascii="Times New Roman" w:hAnsi="Times New Roman" w:cs="Times New Roman"/>
            <w:color w:val="0000FF"/>
            <w:sz w:val="20"/>
            <w:szCs w:val="20"/>
            <w:u w:val="single"/>
            <w:lang w:val="en-GB"/>
          </w:rPr>
          <w:t>ERA5 hourly data on single levels from 1940 to present, ECMWF</w:t>
        </w:r>
      </w:hyperlink>
    </w:p>
  </w:footnote>
  <w:footnote w:id="19">
    <w:p w:rsidR="004274FB" w:rsidRPr="00792D97" w:rsidRDefault="004274FB" w:rsidP="007775E7">
      <w:pPr>
        <w:pBdr>
          <w:top w:val="nil"/>
          <w:left w:val="nil"/>
          <w:bottom w:val="nil"/>
          <w:right w:val="nil"/>
          <w:between w:val="nil"/>
        </w:pBdr>
        <w:spacing w:line="240" w:lineRule="auto"/>
        <w:rPr>
          <w:rFonts w:ascii="Times New Roman" w:hAnsi="Times New Roman" w:cs="Times New Roman"/>
          <w:color w:val="000000"/>
          <w:sz w:val="20"/>
          <w:szCs w:val="20"/>
        </w:rPr>
      </w:pPr>
      <w:r w:rsidRPr="00792D97">
        <w:rPr>
          <w:rFonts w:ascii="Times New Roman" w:hAnsi="Times New Roman" w:cs="Times New Roman"/>
          <w:sz w:val="20"/>
          <w:szCs w:val="20"/>
          <w:vertAlign w:val="superscript"/>
          <w:lang w:val="en-GB"/>
        </w:rPr>
        <w:footnoteRef/>
      </w:r>
      <w:r w:rsidRPr="00792D97">
        <w:rPr>
          <w:rFonts w:ascii="Times New Roman" w:hAnsi="Times New Roman" w:cs="Times New Roman"/>
          <w:color w:val="000000"/>
          <w:sz w:val="20"/>
          <w:szCs w:val="20"/>
          <w:lang w:val="en-GB"/>
        </w:rPr>
        <w:t xml:space="preserve"> </w:t>
      </w:r>
      <w:hyperlink r:id="rId19">
        <w:r w:rsidRPr="00792D97">
          <w:rPr>
            <w:rFonts w:ascii="Times New Roman" w:hAnsi="Times New Roman" w:cs="Times New Roman"/>
            <w:color w:val="0000FF"/>
            <w:sz w:val="20"/>
            <w:szCs w:val="20"/>
            <w:u w:val="single"/>
            <w:lang w:val="en-GB"/>
          </w:rPr>
          <w:t>Regional Climate Centre on Climate Monitoring: Monthly, seasonal and annual products</w:t>
        </w:r>
      </w:hyperlink>
    </w:p>
  </w:footnote>
  <w:footnote w:id="20">
    <w:p w:rsidR="004274FB" w:rsidRPr="00792D97" w:rsidRDefault="004274FB" w:rsidP="007775E7">
      <w:pPr>
        <w:pBdr>
          <w:top w:val="nil"/>
          <w:left w:val="nil"/>
          <w:bottom w:val="nil"/>
          <w:right w:val="nil"/>
          <w:between w:val="nil"/>
        </w:pBdr>
        <w:spacing w:line="240" w:lineRule="auto"/>
        <w:rPr>
          <w:rFonts w:ascii="Times New Roman" w:hAnsi="Times New Roman" w:cs="Times New Roman"/>
          <w:color w:val="000000"/>
          <w:sz w:val="20"/>
          <w:szCs w:val="20"/>
        </w:rPr>
      </w:pPr>
      <w:r w:rsidRPr="00792D97">
        <w:rPr>
          <w:rFonts w:ascii="Times New Roman" w:hAnsi="Times New Roman" w:cs="Times New Roman"/>
          <w:sz w:val="20"/>
          <w:szCs w:val="20"/>
          <w:vertAlign w:val="superscript"/>
        </w:rPr>
        <w:footnoteRef/>
      </w:r>
      <w:r w:rsidRPr="00792D97">
        <w:rPr>
          <w:rFonts w:ascii="Times New Roman" w:hAnsi="Times New Roman" w:cs="Times New Roman"/>
          <w:color w:val="000000"/>
          <w:sz w:val="20"/>
          <w:szCs w:val="20"/>
        </w:rPr>
        <w:t xml:space="preserve"> </w:t>
      </w:r>
      <w:hyperlink r:id="rId20">
        <w:r w:rsidRPr="00792D97">
          <w:rPr>
            <w:rFonts w:ascii="Times New Roman" w:hAnsi="Times New Roman" w:cs="Times New Roman"/>
            <w:color w:val="0000FF"/>
            <w:sz w:val="20"/>
            <w:szCs w:val="20"/>
            <w:u w:val="single"/>
          </w:rPr>
          <w:t>Огляд погоди та стихійних гідрометеорологічних явищ на території України за рік</w:t>
        </w:r>
      </w:hyperlink>
    </w:p>
  </w:footnote>
  <w:footnote w:id="21">
    <w:p w:rsidR="004274FB" w:rsidRPr="00792D97" w:rsidRDefault="004274FB">
      <w:pPr>
        <w:pStyle w:val="ad"/>
        <w:rPr>
          <w:rFonts w:ascii="Times New Roman" w:hAnsi="Times New Roman" w:cs="Times New Roman"/>
          <w:lang w:val="en-GB"/>
        </w:rPr>
      </w:pPr>
      <w:r w:rsidRPr="00792D97">
        <w:rPr>
          <w:rStyle w:val="af"/>
          <w:rFonts w:ascii="Times New Roman" w:hAnsi="Times New Roman" w:cs="Times New Roman"/>
        </w:rPr>
        <w:footnoteRef/>
      </w:r>
      <w:r w:rsidRPr="00792D97">
        <w:rPr>
          <w:rFonts w:ascii="Times New Roman" w:hAnsi="Times New Roman" w:cs="Times New Roman"/>
        </w:rPr>
        <w:t xml:space="preserve"> </w:t>
      </w:r>
      <w:hyperlink r:id="rId21" w:history="1">
        <w:r w:rsidRPr="00792D97">
          <w:rPr>
            <w:rStyle w:val="af0"/>
            <w:rFonts w:ascii="Times New Roman" w:hAnsi="Times New Roman" w:cs="Times New Roman"/>
            <w:lang w:val="en-GB"/>
          </w:rPr>
          <w:t>Copernicus Sentinel-3 data collection</w:t>
        </w:r>
      </w:hyperlink>
    </w:p>
  </w:footnote>
  <w:footnote w:id="22">
    <w:p w:rsidR="004274FB" w:rsidRPr="00792D97" w:rsidRDefault="004274FB">
      <w:pPr>
        <w:pStyle w:val="ad"/>
        <w:rPr>
          <w:rFonts w:ascii="Times New Roman" w:hAnsi="Times New Roman" w:cs="Times New Roman"/>
          <w:lang w:val="en-GB"/>
        </w:rPr>
      </w:pPr>
      <w:r w:rsidRPr="00792D97">
        <w:rPr>
          <w:rStyle w:val="af"/>
          <w:rFonts w:ascii="Times New Roman" w:hAnsi="Times New Roman" w:cs="Times New Roman"/>
          <w:lang w:val="en-GB"/>
        </w:rPr>
        <w:footnoteRef/>
      </w:r>
      <w:r w:rsidRPr="00792D97">
        <w:rPr>
          <w:rFonts w:ascii="Times New Roman" w:hAnsi="Times New Roman" w:cs="Times New Roman"/>
          <w:lang w:val="en-GB"/>
        </w:rPr>
        <w:t xml:space="preserve"> </w:t>
      </w:r>
      <w:hyperlink r:id="rId22" w:history="1">
        <w:r w:rsidRPr="00792D97">
          <w:rPr>
            <w:rStyle w:val="af0"/>
            <w:rFonts w:ascii="Times New Roman" w:hAnsi="Times New Roman" w:cs="Times New Roman"/>
            <w:lang w:val="en-GB"/>
          </w:rPr>
          <w:t>Planet Land Surface Temperature Product Specifications</w:t>
        </w:r>
      </w:hyperlink>
    </w:p>
  </w:footnote>
  <w:footnote w:id="23">
    <w:p w:rsidR="004274FB" w:rsidRPr="00792D97" w:rsidRDefault="004274FB">
      <w:pPr>
        <w:pStyle w:val="ad"/>
        <w:rPr>
          <w:rFonts w:ascii="Times New Roman" w:hAnsi="Times New Roman" w:cs="Times New Roman"/>
          <w:lang w:val="en-GB"/>
        </w:rPr>
      </w:pPr>
      <w:r w:rsidRPr="00792D97">
        <w:rPr>
          <w:rStyle w:val="af"/>
          <w:rFonts w:ascii="Times New Roman" w:hAnsi="Times New Roman" w:cs="Times New Roman"/>
          <w:lang w:val="en-GB"/>
        </w:rPr>
        <w:footnoteRef/>
      </w:r>
      <w:r w:rsidRPr="00792D97">
        <w:rPr>
          <w:rFonts w:ascii="Times New Roman" w:hAnsi="Times New Roman" w:cs="Times New Roman"/>
          <w:lang w:val="en-GB"/>
        </w:rPr>
        <w:t xml:space="preserve"> </w:t>
      </w:r>
      <w:hyperlink r:id="rId23" w:history="1">
        <w:r w:rsidRPr="00792D97">
          <w:rPr>
            <w:rStyle w:val="af0"/>
            <w:rFonts w:ascii="Times New Roman" w:hAnsi="Times New Roman" w:cs="Times New Roman"/>
            <w:lang w:val="en-GB"/>
          </w:rPr>
          <w:t>MODIS Land Surface Temperature and Emissivity (MOD11)</w:t>
        </w:r>
      </w:hyperlink>
    </w:p>
  </w:footnote>
  <w:footnote w:id="24">
    <w:p w:rsidR="004274FB" w:rsidRPr="00E00BC7" w:rsidRDefault="004274FB" w:rsidP="00787B40">
      <w:pPr>
        <w:pBdr>
          <w:top w:val="nil"/>
          <w:left w:val="nil"/>
          <w:bottom w:val="nil"/>
          <w:right w:val="nil"/>
          <w:between w:val="nil"/>
        </w:pBdr>
        <w:spacing w:line="240" w:lineRule="auto"/>
        <w:rPr>
          <w:rFonts w:ascii="Times New Roman" w:hAnsi="Times New Roman" w:cs="Times New Roman"/>
          <w:color w:val="000000"/>
          <w:sz w:val="20"/>
          <w:szCs w:val="20"/>
          <w:lang w:val="en-GB"/>
        </w:rPr>
      </w:pPr>
      <w:r w:rsidRPr="00E00BC7">
        <w:rPr>
          <w:rFonts w:ascii="Times New Roman" w:hAnsi="Times New Roman" w:cs="Times New Roman"/>
          <w:sz w:val="20"/>
          <w:szCs w:val="20"/>
          <w:vertAlign w:val="superscript"/>
          <w:lang w:val="en-GB"/>
        </w:rPr>
        <w:footnoteRef/>
      </w:r>
      <w:r w:rsidRPr="00E00BC7">
        <w:rPr>
          <w:rFonts w:ascii="Times New Roman" w:hAnsi="Times New Roman" w:cs="Times New Roman"/>
          <w:color w:val="000000"/>
          <w:sz w:val="20"/>
          <w:szCs w:val="20"/>
          <w:lang w:val="en-GB"/>
        </w:rPr>
        <w:t xml:space="preserve"> </w:t>
      </w:r>
      <w:hyperlink r:id="rId24">
        <w:r w:rsidRPr="00E00BC7">
          <w:rPr>
            <w:rFonts w:ascii="Times New Roman" w:hAnsi="Times New Roman" w:cs="Times New Roman"/>
            <w:color w:val="0000FF"/>
            <w:sz w:val="20"/>
            <w:szCs w:val="20"/>
            <w:u w:val="single"/>
            <w:lang w:val="en-GB"/>
          </w:rPr>
          <w:t>State of the Climate in Europe 2022. WMO-No. 1320. 2022. 40 p.</w:t>
        </w:r>
      </w:hyperlink>
    </w:p>
  </w:footnote>
  <w:footnote w:id="25">
    <w:p w:rsidR="004274FB" w:rsidRPr="00E00BC7" w:rsidRDefault="004274FB" w:rsidP="00787B40">
      <w:pPr>
        <w:pBdr>
          <w:top w:val="nil"/>
          <w:left w:val="nil"/>
          <w:bottom w:val="nil"/>
          <w:right w:val="nil"/>
          <w:between w:val="nil"/>
        </w:pBdr>
        <w:spacing w:line="240" w:lineRule="auto"/>
        <w:rPr>
          <w:rFonts w:ascii="Times New Roman" w:hAnsi="Times New Roman" w:cs="Times New Roman"/>
          <w:color w:val="000000"/>
          <w:sz w:val="20"/>
          <w:szCs w:val="20"/>
        </w:rPr>
      </w:pPr>
      <w:r w:rsidRPr="00E00BC7">
        <w:rPr>
          <w:rFonts w:ascii="Times New Roman" w:hAnsi="Times New Roman" w:cs="Times New Roman"/>
          <w:sz w:val="20"/>
          <w:szCs w:val="20"/>
          <w:vertAlign w:val="superscript"/>
        </w:rPr>
        <w:footnoteRef/>
      </w:r>
      <w:r w:rsidRPr="00E00BC7">
        <w:rPr>
          <w:rFonts w:ascii="Times New Roman" w:hAnsi="Times New Roman" w:cs="Times New Roman"/>
          <w:color w:val="000000"/>
          <w:sz w:val="20"/>
          <w:szCs w:val="20"/>
        </w:rPr>
        <w:t xml:space="preserve"> </w:t>
      </w:r>
      <w:hyperlink r:id="rId25">
        <w:r w:rsidRPr="00E00BC7">
          <w:rPr>
            <w:rFonts w:ascii="Times New Roman" w:hAnsi="Times New Roman" w:cs="Times New Roman"/>
            <w:color w:val="0000FF"/>
            <w:sz w:val="20"/>
            <w:szCs w:val="20"/>
            <w:u w:val="single"/>
          </w:rPr>
          <w:t>Regional Climate Centre on Climate Monitoring: Monthly, seasonal and annual products</w:t>
        </w:r>
      </w:hyperlink>
    </w:p>
  </w:footnote>
  <w:footnote w:id="26">
    <w:p w:rsidR="004274FB" w:rsidRPr="00E00BC7" w:rsidRDefault="004274FB" w:rsidP="00787B40">
      <w:pPr>
        <w:pBdr>
          <w:top w:val="nil"/>
          <w:left w:val="nil"/>
          <w:bottom w:val="nil"/>
          <w:right w:val="nil"/>
          <w:between w:val="nil"/>
        </w:pBdr>
        <w:spacing w:line="240" w:lineRule="auto"/>
        <w:rPr>
          <w:rFonts w:ascii="Times New Roman" w:hAnsi="Times New Roman" w:cs="Times New Roman"/>
          <w:color w:val="000000"/>
          <w:sz w:val="20"/>
          <w:szCs w:val="20"/>
        </w:rPr>
      </w:pPr>
      <w:r w:rsidRPr="00E00BC7">
        <w:rPr>
          <w:rFonts w:ascii="Times New Roman" w:hAnsi="Times New Roman" w:cs="Times New Roman"/>
          <w:sz w:val="20"/>
          <w:szCs w:val="20"/>
          <w:vertAlign w:val="superscript"/>
        </w:rPr>
        <w:footnoteRef/>
      </w:r>
      <w:r w:rsidRPr="00E00BC7">
        <w:rPr>
          <w:rFonts w:ascii="Times New Roman" w:hAnsi="Times New Roman" w:cs="Times New Roman"/>
          <w:color w:val="000000"/>
          <w:sz w:val="20"/>
          <w:szCs w:val="20"/>
        </w:rPr>
        <w:t xml:space="preserve"> </w:t>
      </w:r>
      <w:hyperlink r:id="rId26">
        <w:r w:rsidRPr="00E00BC7">
          <w:rPr>
            <w:rFonts w:ascii="Times New Roman" w:hAnsi="Times New Roman" w:cs="Times New Roman"/>
            <w:color w:val="0000FF"/>
            <w:sz w:val="20"/>
            <w:szCs w:val="20"/>
            <w:u w:val="single"/>
          </w:rPr>
          <w:t>Climate Explorer</w:t>
        </w:r>
      </w:hyperlink>
    </w:p>
  </w:footnote>
  <w:footnote w:id="27">
    <w:p w:rsidR="004274FB" w:rsidRPr="0097542B" w:rsidRDefault="004274FB" w:rsidP="00787B40">
      <w:pPr>
        <w:pBdr>
          <w:top w:val="nil"/>
          <w:left w:val="nil"/>
          <w:bottom w:val="nil"/>
          <w:right w:val="nil"/>
          <w:between w:val="nil"/>
        </w:pBdr>
        <w:spacing w:line="240" w:lineRule="auto"/>
        <w:rPr>
          <w:rFonts w:ascii="Times New Roman" w:hAnsi="Times New Roman" w:cs="Times New Roman"/>
          <w:color w:val="000000"/>
          <w:sz w:val="20"/>
          <w:szCs w:val="20"/>
        </w:rPr>
      </w:pPr>
      <w:r w:rsidRPr="0097542B">
        <w:rPr>
          <w:rFonts w:ascii="Times New Roman" w:hAnsi="Times New Roman" w:cs="Times New Roman"/>
          <w:sz w:val="20"/>
          <w:szCs w:val="20"/>
          <w:vertAlign w:val="superscript"/>
        </w:rPr>
        <w:footnoteRef/>
      </w:r>
      <w:r w:rsidRPr="0097542B">
        <w:rPr>
          <w:rFonts w:ascii="Times New Roman" w:hAnsi="Times New Roman" w:cs="Times New Roman"/>
          <w:color w:val="000000"/>
          <w:sz w:val="20"/>
          <w:szCs w:val="20"/>
        </w:rPr>
        <w:t xml:space="preserve"> </w:t>
      </w:r>
      <w:hyperlink r:id="rId27">
        <w:r w:rsidRPr="0097542B">
          <w:rPr>
            <w:rFonts w:ascii="Times New Roman" w:hAnsi="Times New Roman" w:cs="Times New Roman"/>
            <w:color w:val="0000FF"/>
            <w:sz w:val="20"/>
            <w:szCs w:val="20"/>
            <w:u w:val="single"/>
          </w:rPr>
          <w:t>Кліматичний кадастр України</w:t>
        </w:r>
      </w:hyperlink>
    </w:p>
  </w:footnote>
  <w:footnote w:id="28">
    <w:p w:rsidR="004274FB" w:rsidRPr="0097542B" w:rsidRDefault="004274FB" w:rsidP="00787B40">
      <w:pPr>
        <w:pBdr>
          <w:top w:val="nil"/>
          <w:left w:val="nil"/>
          <w:bottom w:val="nil"/>
          <w:right w:val="nil"/>
          <w:between w:val="nil"/>
        </w:pBdr>
        <w:spacing w:line="240" w:lineRule="auto"/>
        <w:rPr>
          <w:rFonts w:ascii="Times New Roman" w:hAnsi="Times New Roman" w:cs="Times New Roman"/>
          <w:color w:val="000000"/>
          <w:sz w:val="20"/>
          <w:szCs w:val="20"/>
        </w:rPr>
      </w:pPr>
      <w:r w:rsidRPr="0097542B">
        <w:rPr>
          <w:rFonts w:ascii="Times New Roman" w:hAnsi="Times New Roman" w:cs="Times New Roman"/>
          <w:sz w:val="20"/>
          <w:szCs w:val="20"/>
          <w:vertAlign w:val="superscript"/>
        </w:rPr>
        <w:footnoteRef/>
      </w:r>
      <w:r w:rsidRPr="0097542B">
        <w:rPr>
          <w:rFonts w:ascii="Times New Roman" w:hAnsi="Times New Roman" w:cs="Times New Roman"/>
          <w:color w:val="000000"/>
          <w:sz w:val="20"/>
          <w:szCs w:val="20"/>
        </w:rPr>
        <w:t xml:space="preserve"> </w:t>
      </w:r>
      <w:hyperlink r:id="rId28">
        <w:r w:rsidRPr="0097542B">
          <w:rPr>
            <w:rFonts w:ascii="Times New Roman" w:hAnsi="Times New Roman" w:cs="Times New Roman"/>
            <w:color w:val="0000FF"/>
            <w:sz w:val="20"/>
            <w:szCs w:val="20"/>
            <w:u w:val="single"/>
          </w:rPr>
          <w:t>AR5 Synthesis Report: Climate Change. IPCC, 2014</w:t>
        </w:r>
      </w:hyperlink>
    </w:p>
  </w:footnote>
  <w:footnote w:id="29">
    <w:p w:rsidR="004274FB" w:rsidRPr="00FF515E" w:rsidRDefault="004274FB" w:rsidP="00787B40">
      <w:pPr>
        <w:pBdr>
          <w:top w:val="nil"/>
          <w:left w:val="nil"/>
          <w:bottom w:val="nil"/>
          <w:right w:val="nil"/>
          <w:between w:val="nil"/>
        </w:pBdr>
        <w:spacing w:line="240" w:lineRule="auto"/>
        <w:rPr>
          <w:rFonts w:ascii="Times New Roman" w:hAnsi="Times New Roman" w:cs="Times New Roman"/>
          <w:color w:val="000000"/>
          <w:sz w:val="20"/>
          <w:szCs w:val="20"/>
        </w:rPr>
      </w:pPr>
      <w:r w:rsidRPr="00FF515E">
        <w:rPr>
          <w:rFonts w:ascii="Times New Roman" w:hAnsi="Times New Roman" w:cs="Times New Roman"/>
          <w:sz w:val="20"/>
          <w:szCs w:val="20"/>
          <w:vertAlign w:val="superscript"/>
          <w:lang w:val="en-GB"/>
        </w:rPr>
        <w:footnoteRef/>
      </w:r>
      <w:r w:rsidRPr="00FF515E">
        <w:rPr>
          <w:rFonts w:ascii="Times New Roman" w:hAnsi="Times New Roman" w:cs="Times New Roman"/>
          <w:color w:val="000000"/>
          <w:sz w:val="20"/>
          <w:szCs w:val="20"/>
        </w:rPr>
        <w:t xml:space="preserve"> </w:t>
      </w:r>
      <w:hyperlink r:id="rId29">
        <w:r w:rsidRPr="00FF515E">
          <w:rPr>
            <w:rFonts w:ascii="Times New Roman" w:hAnsi="Times New Roman" w:cs="Times New Roman"/>
            <w:color w:val="0000FF"/>
            <w:sz w:val="20"/>
            <w:szCs w:val="20"/>
            <w:u w:val="single"/>
            <w:lang w:val="en-GB"/>
          </w:rPr>
          <w:t>AR</w:t>
        </w:r>
        <w:r w:rsidRPr="00FF515E">
          <w:rPr>
            <w:rFonts w:ascii="Times New Roman" w:hAnsi="Times New Roman" w:cs="Times New Roman"/>
            <w:color w:val="0000FF"/>
            <w:sz w:val="20"/>
            <w:szCs w:val="20"/>
            <w:u w:val="single"/>
          </w:rPr>
          <w:t xml:space="preserve">6 </w:t>
        </w:r>
        <w:r w:rsidRPr="00FF515E">
          <w:rPr>
            <w:rFonts w:ascii="Times New Roman" w:hAnsi="Times New Roman" w:cs="Times New Roman"/>
            <w:color w:val="0000FF"/>
            <w:sz w:val="20"/>
            <w:szCs w:val="20"/>
            <w:u w:val="single"/>
            <w:lang w:val="en-GB"/>
          </w:rPr>
          <w:t>Synthesis</w:t>
        </w:r>
        <w:r w:rsidRPr="00FF515E">
          <w:rPr>
            <w:rFonts w:ascii="Times New Roman" w:hAnsi="Times New Roman" w:cs="Times New Roman"/>
            <w:color w:val="0000FF"/>
            <w:sz w:val="20"/>
            <w:szCs w:val="20"/>
            <w:u w:val="single"/>
          </w:rPr>
          <w:t xml:space="preserve"> </w:t>
        </w:r>
        <w:r w:rsidRPr="00FF515E">
          <w:rPr>
            <w:rFonts w:ascii="Times New Roman" w:hAnsi="Times New Roman" w:cs="Times New Roman"/>
            <w:color w:val="0000FF"/>
            <w:sz w:val="20"/>
            <w:szCs w:val="20"/>
            <w:u w:val="single"/>
            <w:lang w:val="en-GB"/>
          </w:rPr>
          <w:t>Report</w:t>
        </w:r>
        <w:r w:rsidRPr="00FF515E">
          <w:rPr>
            <w:rFonts w:ascii="Times New Roman" w:hAnsi="Times New Roman" w:cs="Times New Roman"/>
            <w:color w:val="0000FF"/>
            <w:sz w:val="20"/>
            <w:szCs w:val="20"/>
            <w:u w:val="single"/>
          </w:rPr>
          <w:t xml:space="preserve">: </w:t>
        </w:r>
        <w:r w:rsidRPr="00FF515E">
          <w:rPr>
            <w:rFonts w:ascii="Times New Roman" w:hAnsi="Times New Roman" w:cs="Times New Roman"/>
            <w:color w:val="0000FF"/>
            <w:sz w:val="20"/>
            <w:szCs w:val="20"/>
            <w:u w:val="single"/>
            <w:lang w:val="en-GB"/>
          </w:rPr>
          <w:t>Climate</w:t>
        </w:r>
        <w:r w:rsidRPr="00FF515E">
          <w:rPr>
            <w:rFonts w:ascii="Times New Roman" w:hAnsi="Times New Roman" w:cs="Times New Roman"/>
            <w:color w:val="0000FF"/>
            <w:sz w:val="20"/>
            <w:szCs w:val="20"/>
            <w:u w:val="single"/>
          </w:rPr>
          <w:t xml:space="preserve"> </w:t>
        </w:r>
        <w:r w:rsidRPr="00FF515E">
          <w:rPr>
            <w:rFonts w:ascii="Times New Roman" w:hAnsi="Times New Roman" w:cs="Times New Roman"/>
            <w:color w:val="0000FF"/>
            <w:sz w:val="20"/>
            <w:szCs w:val="20"/>
            <w:u w:val="single"/>
            <w:lang w:val="en-GB"/>
          </w:rPr>
          <w:t>Change</w:t>
        </w:r>
        <w:r w:rsidRPr="00FF515E">
          <w:rPr>
            <w:rFonts w:ascii="Times New Roman" w:hAnsi="Times New Roman" w:cs="Times New Roman"/>
            <w:color w:val="0000FF"/>
            <w:sz w:val="20"/>
            <w:szCs w:val="20"/>
            <w:u w:val="single"/>
          </w:rPr>
          <w:t xml:space="preserve">. </w:t>
        </w:r>
        <w:r w:rsidRPr="00FF515E">
          <w:rPr>
            <w:rFonts w:ascii="Times New Roman" w:hAnsi="Times New Roman" w:cs="Times New Roman"/>
            <w:color w:val="0000FF"/>
            <w:sz w:val="20"/>
            <w:szCs w:val="20"/>
            <w:u w:val="single"/>
            <w:lang w:val="en-GB"/>
          </w:rPr>
          <w:t>IPCC</w:t>
        </w:r>
        <w:r w:rsidRPr="00FF515E">
          <w:rPr>
            <w:rFonts w:ascii="Times New Roman" w:hAnsi="Times New Roman" w:cs="Times New Roman"/>
            <w:color w:val="0000FF"/>
            <w:sz w:val="20"/>
            <w:szCs w:val="20"/>
            <w:u w:val="single"/>
          </w:rPr>
          <w:t>, 2022</w:t>
        </w:r>
      </w:hyperlink>
    </w:p>
  </w:footnote>
  <w:footnote w:id="30">
    <w:p w:rsidR="004274FB" w:rsidRPr="00BE68B3" w:rsidRDefault="004274FB" w:rsidP="00787B40">
      <w:pPr>
        <w:pBdr>
          <w:top w:val="nil"/>
          <w:left w:val="nil"/>
          <w:bottom w:val="nil"/>
          <w:right w:val="nil"/>
          <w:between w:val="nil"/>
        </w:pBdr>
        <w:spacing w:line="240" w:lineRule="auto"/>
        <w:rPr>
          <w:rFonts w:ascii="Times New Roman" w:hAnsi="Times New Roman" w:cs="Times New Roman"/>
          <w:color w:val="000000"/>
          <w:sz w:val="20"/>
          <w:szCs w:val="20"/>
          <w:lang w:val="en-GB"/>
        </w:rPr>
      </w:pPr>
      <w:r w:rsidRPr="00BE68B3">
        <w:rPr>
          <w:rFonts w:ascii="Times New Roman" w:hAnsi="Times New Roman" w:cs="Times New Roman"/>
          <w:sz w:val="20"/>
          <w:szCs w:val="20"/>
          <w:vertAlign w:val="superscript"/>
          <w:lang w:val="en-GB"/>
        </w:rPr>
        <w:footnoteRef/>
      </w:r>
      <w:r w:rsidRPr="00BE68B3">
        <w:rPr>
          <w:rFonts w:ascii="Times New Roman" w:hAnsi="Times New Roman" w:cs="Times New Roman"/>
          <w:color w:val="000000"/>
          <w:sz w:val="20"/>
          <w:szCs w:val="20"/>
        </w:rPr>
        <w:t xml:space="preserve"> </w:t>
      </w:r>
      <w:hyperlink r:id="rId30">
        <w:r w:rsidRPr="00BE68B3">
          <w:rPr>
            <w:rFonts w:ascii="Times New Roman" w:hAnsi="Times New Roman" w:cs="Times New Roman"/>
            <w:color w:val="0000FF"/>
            <w:sz w:val="20"/>
            <w:szCs w:val="20"/>
            <w:u w:val="single"/>
            <w:lang w:val="en-GB"/>
          </w:rPr>
          <w:t>O</w:t>
        </w:r>
        <w:r w:rsidRPr="00BE68B3">
          <w:rPr>
            <w:rFonts w:ascii="Times New Roman" w:hAnsi="Times New Roman" w:cs="Times New Roman"/>
            <w:color w:val="0000FF"/>
            <w:sz w:val="20"/>
            <w:szCs w:val="20"/>
            <w:u w:val="single"/>
          </w:rPr>
          <w:t>’</w:t>
        </w:r>
        <w:r w:rsidRPr="00BE68B3">
          <w:rPr>
            <w:rFonts w:ascii="Times New Roman" w:hAnsi="Times New Roman" w:cs="Times New Roman"/>
            <w:color w:val="0000FF"/>
            <w:sz w:val="20"/>
            <w:szCs w:val="20"/>
            <w:u w:val="single"/>
            <w:lang w:val="en-GB"/>
          </w:rPr>
          <w:t>Neill</w:t>
        </w:r>
        <w:r w:rsidRPr="00BE68B3">
          <w:rPr>
            <w:rFonts w:ascii="Times New Roman" w:hAnsi="Times New Roman" w:cs="Times New Roman"/>
            <w:color w:val="0000FF"/>
            <w:sz w:val="20"/>
            <w:szCs w:val="20"/>
            <w:u w:val="single"/>
          </w:rPr>
          <w:t xml:space="preserve"> </w:t>
        </w:r>
        <w:r w:rsidRPr="00BE68B3">
          <w:rPr>
            <w:rFonts w:ascii="Times New Roman" w:hAnsi="Times New Roman" w:cs="Times New Roman"/>
            <w:color w:val="0000FF"/>
            <w:sz w:val="20"/>
            <w:szCs w:val="20"/>
            <w:u w:val="single"/>
            <w:lang w:val="en-GB"/>
          </w:rPr>
          <w:t>B</w:t>
        </w:r>
        <w:r w:rsidRPr="00BE68B3">
          <w:rPr>
            <w:rFonts w:ascii="Times New Roman" w:hAnsi="Times New Roman" w:cs="Times New Roman"/>
            <w:color w:val="0000FF"/>
            <w:sz w:val="20"/>
            <w:szCs w:val="20"/>
            <w:u w:val="single"/>
          </w:rPr>
          <w:t xml:space="preserve">. </w:t>
        </w:r>
        <w:r w:rsidRPr="00BE68B3">
          <w:rPr>
            <w:rFonts w:ascii="Times New Roman" w:hAnsi="Times New Roman" w:cs="Times New Roman"/>
            <w:color w:val="0000FF"/>
            <w:sz w:val="20"/>
            <w:szCs w:val="20"/>
            <w:u w:val="single"/>
            <w:lang w:val="en-GB"/>
          </w:rPr>
          <w:t>et</w:t>
        </w:r>
        <w:r w:rsidRPr="00BE68B3">
          <w:rPr>
            <w:rFonts w:ascii="Times New Roman" w:hAnsi="Times New Roman" w:cs="Times New Roman"/>
            <w:color w:val="0000FF"/>
            <w:sz w:val="20"/>
            <w:szCs w:val="20"/>
            <w:u w:val="single"/>
          </w:rPr>
          <w:t xml:space="preserve"> </w:t>
        </w:r>
        <w:r w:rsidRPr="00BE68B3">
          <w:rPr>
            <w:rFonts w:ascii="Times New Roman" w:hAnsi="Times New Roman" w:cs="Times New Roman"/>
            <w:color w:val="0000FF"/>
            <w:sz w:val="20"/>
            <w:szCs w:val="20"/>
            <w:u w:val="single"/>
            <w:lang w:val="en-GB"/>
          </w:rPr>
          <w:t>al</w:t>
        </w:r>
        <w:r w:rsidRPr="00BE68B3">
          <w:rPr>
            <w:rFonts w:ascii="Times New Roman" w:hAnsi="Times New Roman" w:cs="Times New Roman"/>
            <w:color w:val="0000FF"/>
            <w:sz w:val="20"/>
            <w:szCs w:val="20"/>
            <w:u w:val="single"/>
          </w:rPr>
          <w:t xml:space="preserve">. </w:t>
        </w:r>
        <w:r w:rsidRPr="00BE68B3">
          <w:rPr>
            <w:rFonts w:ascii="Times New Roman" w:hAnsi="Times New Roman" w:cs="Times New Roman"/>
            <w:color w:val="0000FF"/>
            <w:sz w:val="20"/>
            <w:szCs w:val="20"/>
            <w:u w:val="single"/>
            <w:lang w:val="en-GB"/>
          </w:rPr>
          <w:t>The Scenario Model Intercomparison Project (ScenarioMIP) for CMIP6. Geosci. Model Dev. 2016. 9. P. 3461–3482. doi:10.5194/gmd-9-3461-2016</w:t>
        </w:r>
      </w:hyperlink>
    </w:p>
  </w:footnote>
  <w:footnote w:id="31">
    <w:p w:rsidR="004274FB" w:rsidRPr="00510E47" w:rsidRDefault="004274FB" w:rsidP="00787B40">
      <w:pPr>
        <w:pStyle w:val="ad"/>
        <w:rPr>
          <w:rFonts w:ascii="Times New Roman" w:hAnsi="Times New Roman" w:cs="Times New Roman"/>
          <w:lang w:val="en-GB"/>
        </w:rPr>
      </w:pPr>
      <w:r w:rsidRPr="00510E47">
        <w:rPr>
          <w:rStyle w:val="af"/>
          <w:rFonts w:ascii="Times New Roman" w:hAnsi="Times New Roman" w:cs="Times New Roman"/>
        </w:rPr>
        <w:footnoteRef/>
      </w:r>
      <w:r w:rsidRPr="00510E47">
        <w:rPr>
          <w:rFonts w:ascii="Times New Roman" w:hAnsi="Times New Roman" w:cs="Times New Roman"/>
        </w:rPr>
        <w:t xml:space="preserve"> </w:t>
      </w:r>
      <w:hyperlink r:id="rId31" w:history="1">
        <w:r w:rsidRPr="00510E47">
          <w:rPr>
            <w:rStyle w:val="af0"/>
            <w:rFonts w:ascii="Times New Roman" w:hAnsi="Times New Roman" w:cs="Times New Roman"/>
            <w:lang w:val="en-GB"/>
          </w:rPr>
          <w:t>Technical Guidance on the climate proofing of infrastructure in the period 2021-2027, European Commission</w:t>
        </w:r>
      </w:hyperlink>
    </w:p>
  </w:footnote>
  <w:footnote w:id="32">
    <w:p w:rsidR="004274FB" w:rsidRPr="00510E47" w:rsidRDefault="004274FB" w:rsidP="00787B40">
      <w:pPr>
        <w:pStyle w:val="ad"/>
        <w:rPr>
          <w:rFonts w:ascii="Times New Roman" w:hAnsi="Times New Roman" w:cs="Times New Roman"/>
          <w:lang w:val="en-GB"/>
        </w:rPr>
      </w:pPr>
      <w:r w:rsidRPr="00510E47">
        <w:rPr>
          <w:rStyle w:val="af"/>
          <w:rFonts w:ascii="Times New Roman" w:hAnsi="Times New Roman" w:cs="Times New Roman"/>
        </w:rPr>
        <w:footnoteRef/>
      </w:r>
      <w:r w:rsidRPr="00510E47">
        <w:rPr>
          <w:rFonts w:ascii="Times New Roman" w:hAnsi="Times New Roman" w:cs="Times New Roman"/>
        </w:rPr>
        <w:t xml:space="preserve"> </w:t>
      </w:r>
      <w:hyperlink r:id="rId32" w:history="1">
        <w:r w:rsidRPr="00510E47">
          <w:rPr>
            <w:rStyle w:val="af0"/>
            <w:rFonts w:ascii="Times New Roman" w:hAnsi="Times New Roman" w:cs="Times New Roman"/>
            <w:lang w:val="en-GB"/>
          </w:rPr>
          <w:t>Climate Change Atlas</w:t>
        </w:r>
      </w:hyperlink>
    </w:p>
  </w:footnote>
  <w:footnote w:id="33">
    <w:p w:rsidR="004274FB" w:rsidRPr="00510E47" w:rsidRDefault="004274FB" w:rsidP="00787B40">
      <w:pPr>
        <w:pStyle w:val="ad"/>
        <w:rPr>
          <w:rFonts w:ascii="Times New Roman" w:hAnsi="Times New Roman" w:cs="Times New Roman"/>
          <w:lang w:val="en-GB"/>
        </w:rPr>
      </w:pPr>
      <w:r w:rsidRPr="00510E47">
        <w:rPr>
          <w:rStyle w:val="af"/>
          <w:rFonts w:ascii="Times New Roman" w:hAnsi="Times New Roman" w:cs="Times New Roman"/>
        </w:rPr>
        <w:footnoteRef/>
      </w:r>
      <w:r w:rsidRPr="00510E47">
        <w:rPr>
          <w:rFonts w:ascii="Times New Roman" w:hAnsi="Times New Roman" w:cs="Times New Roman"/>
        </w:rPr>
        <w:t xml:space="preserve"> </w:t>
      </w:r>
      <w:hyperlink r:id="rId33" w:anchor="!/dataset/projections-cmip6?tab=overview" w:history="1">
        <w:r w:rsidRPr="00510E47">
          <w:rPr>
            <w:rStyle w:val="af0"/>
            <w:rFonts w:ascii="Times New Roman" w:hAnsi="Times New Roman" w:cs="Times New Roman"/>
            <w:lang w:val="en-GB"/>
          </w:rPr>
          <w:t>Climate Explorer: CMIP6 climate projections</w:t>
        </w:r>
      </w:hyperlink>
    </w:p>
  </w:footnote>
  <w:footnote w:id="34">
    <w:p w:rsidR="004274FB" w:rsidRPr="00510E47" w:rsidRDefault="004274FB" w:rsidP="00787B40">
      <w:pPr>
        <w:pStyle w:val="ad"/>
        <w:rPr>
          <w:rFonts w:ascii="Times New Roman" w:hAnsi="Times New Roman" w:cs="Times New Roman"/>
        </w:rPr>
      </w:pPr>
      <w:r w:rsidRPr="00510E47">
        <w:rPr>
          <w:rStyle w:val="af"/>
          <w:rFonts w:ascii="Times New Roman" w:hAnsi="Times New Roman" w:cs="Times New Roman"/>
        </w:rPr>
        <w:footnoteRef/>
      </w:r>
      <w:r w:rsidRPr="00510E47">
        <w:rPr>
          <w:rFonts w:ascii="Times New Roman" w:hAnsi="Times New Roman" w:cs="Times New Roman"/>
        </w:rPr>
        <w:t xml:space="preserve"> </w:t>
      </w:r>
      <w:hyperlink r:id="rId34" w:history="1">
        <w:r w:rsidRPr="00510E47">
          <w:rPr>
            <w:rStyle w:val="af0"/>
            <w:rFonts w:ascii="Times New Roman" w:hAnsi="Times New Roman" w:cs="Times New Roman"/>
          </w:rPr>
          <w:t>Довідникова система Європейського центру середньострокових прогнозів погоди (ECMWF)</w:t>
        </w:r>
      </w:hyperlink>
    </w:p>
  </w:footnote>
  <w:footnote w:id="35">
    <w:p w:rsidR="004274FB" w:rsidRPr="00510E47" w:rsidRDefault="004274FB" w:rsidP="00787B40">
      <w:pPr>
        <w:pStyle w:val="ad"/>
        <w:rPr>
          <w:rFonts w:ascii="Times New Roman" w:hAnsi="Times New Roman" w:cs="Times New Roman"/>
        </w:rPr>
      </w:pPr>
      <w:r w:rsidRPr="00510E47">
        <w:rPr>
          <w:rStyle w:val="af"/>
          <w:rFonts w:ascii="Times New Roman" w:hAnsi="Times New Roman" w:cs="Times New Roman"/>
        </w:rPr>
        <w:footnoteRef/>
      </w:r>
      <w:r w:rsidRPr="00510E47">
        <w:rPr>
          <w:rFonts w:ascii="Times New Roman" w:hAnsi="Times New Roman" w:cs="Times New Roman"/>
        </w:rPr>
        <w:t xml:space="preserve"> </w:t>
      </w:r>
      <w:hyperlink r:id="rId35" w:anchor="eyJ0eXBlIjoiQVRMQVMiLCJjb21tb25zIjp7ImxhdCI6OTc3MiwibG5nIjo0MDA2OTIsInpvb20iOjQsInByb2oiOiJFUFNHOjU0MDMwIiwibW9kZSI6ImNvbXBsZXRlX2F0bGFzIn0sInByaW1hcnkiOnsic2NlbmFyaW8iOiJzc3A1ODUiLCJwZXJpb2QiOiIyIiwic2Vhc29uIjoieWVhciIsImRhdGFzZXQiOiJDTUlQNiIsInZhcmlhYmx" w:history="1">
        <w:r w:rsidRPr="00510E47">
          <w:rPr>
            <w:rStyle w:val="af0"/>
            <w:rFonts w:ascii="Times New Roman" w:hAnsi="Times New Roman" w:cs="Times New Roman"/>
            <w:lang w:val="en-GB"/>
          </w:rPr>
          <w:t>IPCC</w:t>
        </w:r>
        <w:r w:rsidRPr="00510E47">
          <w:rPr>
            <w:rStyle w:val="af0"/>
            <w:rFonts w:ascii="Times New Roman" w:hAnsi="Times New Roman" w:cs="Times New Roman"/>
          </w:rPr>
          <w:t xml:space="preserve"> </w:t>
        </w:r>
        <w:r w:rsidRPr="00510E47">
          <w:rPr>
            <w:rStyle w:val="af0"/>
            <w:rFonts w:ascii="Times New Roman" w:hAnsi="Times New Roman" w:cs="Times New Roman"/>
            <w:lang w:val="en-GB"/>
          </w:rPr>
          <w:t>WGI</w:t>
        </w:r>
        <w:r w:rsidRPr="00510E47">
          <w:rPr>
            <w:rStyle w:val="af0"/>
            <w:rFonts w:ascii="Times New Roman" w:hAnsi="Times New Roman" w:cs="Times New Roman"/>
          </w:rPr>
          <w:t xml:space="preserve"> </w:t>
        </w:r>
        <w:r w:rsidRPr="00510E47">
          <w:rPr>
            <w:rStyle w:val="af0"/>
            <w:rFonts w:ascii="Times New Roman" w:hAnsi="Times New Roman" w:cs="Times New Roman"/>
            <w:lang w:val="en-GB"/>
          </w:rPr>
          <w:t>Interactive</w:t>
        </w:r>
        <w:r w:rsidRPr="00510E47">
          <w:rPr>
            <w:rStyle w:val="af0"/>
            <w:rFonts w:ascii="Times New Roman" w:hAnsi="Times New Roman" w:cs="Times New Roman"/>
          </w:rPr>
          <w:t xml:space="preserve"> </w:t>
        </w:r>
        <w:r w:rsidRPr="00510E47">
          <w:rPr>
            <w:rStyle w:val="af0"/>
            <w:rFonts w:ascii="Times New Roman" w:hAnsi="Times New Roman" w:cs="Times New Roman"/>
            <w:lang w:val="en-GB"/>
          </w:rPr>
          <w:t>Atlas</w:t>
        </w:r>
      </w:hyperlink>
    </w:p>
  </w:footnote>
  <w:footnote w:id="36">
    <w:p w:rsidR="004274FB" w:rsidRPr="0096149C" w:rsidRDefault="004274FB" w:rsidP="00787B40">
      <w:pPr>
        <w:pStyle w:val="ad"/>
        <w:rPr>
          <w:rFonts w:ascii="Times New Roman" w:hAnsi="Times New Roman" w:cs="Times New Roman"/>
        </w:rPr>
      </w:pPr>
      <w:r w:rsidRPr="0096149C">
        <w:rPr>
          <w:rStyle w:val="af"/>
          <w:rFonts w:ascii="Times New Roman" w:hAnsi="Times New Roman" w:cs="Times New Roman"/>
          <w:lang w:val="en-GB"/>
        </w:rPr>
        <w:footnoteRef/>
      </w:r>
      <w:r w:rsidRPr="0096149C">
        <w:rPr>
          <w:rFonts w:ascii="Times New Roman" w:hAnsi="Times New Roman" w:cs="Times New Roman"/>
        </w:rPr>
        <w:t xml:space="preserve"> </w:t>
      </w:r>
      <w:hyperlink r:id="rId36" w:history="1">
        <w:r w:rsidRPr="0096149C">
          <w:rPr>
            <w:rStyle w:val="af0"/>
            <w:rFonts w:ascii="Times New Roman" w:hAnsi="Times New Roman" w:cs="Times New Roman"/>
            <w:lang w:val="en-GB"/>
          </w:rPr>
          <w:t>IEMA</w:t>
        </w:r>
        <w:r w:rsidRPr="0096149C">
          <w:rPr>
            <w:rStyle w:val="af0"/>
            <w:rFonts w:ascii="Times New Roman" w:hAnsi="Times New Roman" w:cs="Times New Roman"/>
          </w:rPr>
          <w:t xml:space="preserve"> </w:t>
        </w:r>
        <w:r w:rsidRPr="0096149C">
          <w:rPr>
            <w:rStyle w:val="af0"/>
            <w:rFonts w:ascii="Times New Roman" w:hAnsi="Times New Roman" w:cs="Times New Roman"/>
            <w:lang w:val="en-GB"/>
          </w:rPr>
          <w:t>Environmental</w:t>
        </w:r>
        <w:r w:rsidRPr="0096149C">
          <w:rPr>
            <w:rStyle w:val="af0"/>
            <w:rFonts w:ascii="Times New Roman" w:hAnsi="Times New Roman" w:cs="Times New Roman"/>
          </w:rPr>
          <w:t xml:space="preserve"> </w:t>
        </w:r>
        <w:r w:rsidRPr="0096149C">
          <w:rPr>
            <w:rStyle w:val="af0"/>
            <w:rFonts w:ascii="Times New Roman" w:hAnsi="Times New Roman" w:cs="Times New Roman"/>
            <w:lang w:val="en-GB"/>
          </w:rPr>
          <w:t>Impact</w:t>
        </w:r>
        <w:r w:rsidRPr="0096149C">
          <w:rPr>
            <w:rStyle w:val="af0"/>
            <w:rFonts w:ascii="Times New Roman" w:hAnsi="Times New Roman" w:cs="Times New Roman"/>
          </w:rPr>
          <w:t xml:space="preserve"> </w:t>
        </w:r>
        <w:r w:rsidRPr="0096149C">
          <w:rPr>
            <w:rStyle w:val="af0"/>
            <w:rFonts w:ascii="Times New Roman" w:hAnsi="Times New Roman" w:cs="Times New Roman"/>
            <w:lang w:val="en-GB"/>
          </w:rPr>
          <w:t>Assessment</w:t>
        </w:r>
        <w:r w:rsidRPr="0096149C">
          <w:rPr>
            <w:rStyle w:val="af0"/>
            <w:rFonts w:ascii="Times New Roman" w:hAnsi="Times New Roman" w:cs="Times New Roman"/>
          </w:rPr>
          <w:t xml:space="preserve"> </w:t>
        </w:r>
        <w:r w:rsidRPr="0096149C">
          <w:rPr>
            <w:rStyle w:val="af0"/>
            <w:rFonts w:ascii="Times New Roman" w:hAnsi="Times New Roman" w:cs="Times New Roman"/>
            <w:lang w:val="en-GB"/>
          </w:rPr>
          <w:t>Guide</w:t>
        </w:r>
        <w:r w:rsidRPr="0096149C">
          <w:rPr>
            <w:rStyle w:val="af0"/>
            <w:rFonts w:ascii="Times New Roman" w:hAnsi="Times New Roman" w:cs="Times New Roman"/>
          </w:rPr>
          <w:t xml:space="preserve"> </w:t>
        </w:r>
        <w:r w:rsidRPr="0096149C">
          <w:rPr>
            <w:rStyle w:val="af0"/>
            <w:rFonts w:ascii="Times New Roman" w:hAnsi="Times New Roman" w:cs="Times New Roman"/>
            <w:lang w:val="en-GB"/>
          </w:rPr>
          <w:t>to</w:t>
        </w:r>
        <w:r w:rsidRPr="0096149C">
          <w:rPr>
            <w:rStyle w:val="af0"/>
            <w:rFonts w:ascii="Times New Roman" w:hAnsi="Times New Roman" w:cs="Times New Roman"/>
          </w:rPr>
          <w:t xml:space="preserve"> </w:t>
        </w:r>
        <w:r w:rsidRPr="0096149C">
          <w:rPr>
            <w:rStyle w:val="af0"/>
            <w:rFonts w:ascii="Times New Roman" w:hAnsi="Times New Roman" w:cs="Times New Roman"/>
            <w:lang w:val="en-GB"/>
          </w:rPr>
          <w:t>Climate</w:t>
        </w:r>
        <w:r w:rsidRPr="0096149C">
          <w:rPr>
            <w:rStyle w:val="af0"/>
            <w:rFonts w:ascii="Times New Roman" w:hAnsi="Times New Roman" w:cs="Times New Roman"/>
          </w:rPr>
          <w:t xml:space="preserve"> </w:t>
        </w:r>
        <w:r w:rsidRPr="0096149C">
          <w:rPr>
            <w:rStyle w:val="af0"/>
            <w:rFonts w:ascii="Times New Roman" w:hAnsi="Times New Roman" w:cs="Times New Roman"/>
            <w:lang w:val="en-GB"/>
          </w:rPr>
          <w:t>Change</w:t>
        </w:r>
        <w:r w:rsidRPr="0096149C">
          <w:rPr>
            <w:rStyle w:val="af0"/>
            <w:rFonts w:ascii="Times New Roman" w:hAnsi="Times New Roman" w:cs="Times New Roman"/>
          </w:rPr>
          <w:t xml:space="preserve"> </w:t>
        </w:r>
        <w:r w:rsidRPr="0096149C">
          <w:rPr>
            <w:rStyle w:val="af0"/>
            <w:rFonts w:ascii="Times New Roman" w:hAnsi="Times New Roman" w:cs="Times New Roman"/>
            <w:lang w:val="en-GB"/>
          </w:rPr>
          <w:t>Resilience</w:t>
        </w:r>
        <w:r w:rsidRPr="0096149C">
          <w:rPr>
            <w:rStyle w:val="af0"/>
            <w:rFonts w:ascii="Times New Roman" w:hAnsi="Times New Roman" w:cs="Times New Roman"/>
          </w:rPr>
          <w:t xml:space="preserve"> </w:t>
        </w:r>
        <w:r w:rsidRPr="0096149C">
          <w:rPr>
            <w:rStyle w:val="af0"/>
            <w:rFonts w:ascii="Times New Roman" w:hAnsi="Times New Roman" w:cs="Times New Roman"/>
            <w:lang w:val="en-GB"/>
          </w:rPr>
          <w:t>and</w:t>
        </w:r>
        <w:r w:rsidRPr="0096149C">
          <w:rPr>
            <w:rStyle w:val="af0"/>
            <w:rFonts w:ascii="Times New Roman" w:hAnsi="Times New Roman" w:cs="Times New Roman"/>
          </w:rPr>
          <w:t xml:space="preserve"> </w:t>
        </w:r>
        <w:r w:rsidRPr="0096149C">
          <w:rPr>
            <w:rStyle w:val="af0"/>
            <w:rFonts w:ascii="Times New Roman" w:hAnsi="Times New Roman" w:cs="Times New Roman"/>
            <w:lang w:val="en-GB"/>
          </w:rPr>
          <w:t>Adaptation</w:t>
        </w:r>
        <w:r w:rsidRPr="0096149C">
          <w:rPr>
            <w:rStyle w:val="af0"/>
            <w:rFonts w:ascii="Times New Roman" w:hAnsi="Times New Roman" w:cs="Times New Roman"/>
          </w:rPr>
          <w:t>, 2015</w:t>
        </w:r>
      </w:hyperlink>
    </w:p>
  </w:footnote>
  <w:footnote w:id="37">
    <w:p w:rsidR="004274FB" w:rsidRPr="0096149C" w:rsidRDefault="004274FB">
      <w:pPr>
        <w:pStyle w:val="ad"/>
        <w:rPr>
          <w:rFonts w:ascii="Times New Roman" w:hAnsi="Times New Roman" w:cs="Times New Roman"/>
        </w:rPr>
      </w:pPr>
      <w:r w:rsidRPr="0096149C">
        <w:rPr>
          <w:rStyle w:val="af"/>
          <w:rFonts w:ascii="Times New Roman" w:hAnsi="Times New Roman" w:cs="Times New Roman"/>
        </w:rPr>
        <w:footnoteRef/>
      </w:r>
      <w:r w:rsidRPr="0096149C">
        <w:rPr>
          <w:rFonts w:ascii="Times New Roman" w:hAnsi="Times New Roman" w:cs="Times New Roman"/>
        </w:rPr>
        <w:t xml:space="preserve"> </w:t>
      </w:r>
      <w:hyperlink r:id="rId37" w:history="1">
        <w:r w:rsidRPr="0096149C">
          <w:rPr>
            <w:rStyle w:val="af0"/>
            <w:rFonts w:ascii="Times New Roman" w:hAnsi="Times New Roman" w:cs="Times New Roman"/>
          </w:rPr>
          <w:t>Національно визначений внесок України до Паризької Угоди</w:t>
        </w:r>
      </w:hyperlink>
    </w:p>
  </w:footnote>
  <w:footnote w:id="38">
    <w:p w:rsidR="004274FB" w:rsidRPr="00431622" w:rsidRDefault="004274FB">
      <w:pPr>
        <w:pStyle w:val="ad"/>
        <w:rPr>
          <w:rFonts w:ascii="Times New Roman" w:hAnsi="Times New Roman" w:cs="Times New Roman"/>
        </w:rPr>
      </w:pPr>
      <w:r w:rsidRPr="00431622">
        <w:rPr>
          <w:rStyle w:val="af"/>
          <w:rFonts w:ascii="Times New Roman" w:hAnsi="Times New Roman" w:cs="Times New Roman"/>
        </w:rPr>
        <w:footnoteRef/>
      </w:r>
      <w:r w:rsidRPr="00431622">
        <w:rPr>
          <w:rFonts w:ascii="Times New Roman" w:hAnsi="Times New Roman" w:cs="Times New Roman"/>
        </w:rPr>
        <w:t xml:space="preserve"> </w:t>
      </w:r>
      <w:hyperlink r:id="rId38" w:anchor="Text" w:history="1">
        <w:r w:rsidRPr="00431622">
          <w:rPr>
            <w:rStyle w:val="af0"/>
            <w:rFonts w:ascii="Times New Roman" w:hAnsi="Times New Roman" w:cs="Times New Roman"/>
          </w:rPr>
          <w:t>Порядок здійснення моніторингу та звітності щодо викидів парникових газів</w:t>
        </w:r>
      </w:hyperlink>
    </w:p>
  </w:footnote>
  <w:footnote w:id="39">
    <w:p w:rsidR="004274FB" w:rsidRPr="00431622" w:rsidRDefault="004274FB">
      <w:pPr>
        <w:pStyle w:val="ad"/>
        <w:rPr>
          <w:rFonts w:ascii="Times New Roman" w:hAnsi="Times New Roman" w:cs="Times New Roman"/>
        </w:rPr>
      </w:pPr>
      <w:r w:rsidRPr="00431622">
        <w:rPr>
          <w:rStyle w:val="af"/>
          <w:rFonts w:ascii="Times New Roman" w:hAnsi="Times New Roman" w:cs="Times New Roman"/>
        </w:rPr>
        <w:footnoteRef/>
      </w:r>
      <w:r w:rsidRPr="00431622">
        <w:rPr>
          <w:rFonts w:ascii="Times New Roman" w:hAnsi="Times New Roman" w:cs="Times New Roman"/>
        </w:rPr>
        <w:t xml:space="preserve"> </w:t>
      </w:r>
      <w:hyperlink r:id="rId39" w:history="1">
        <w:r w:rsidRPr="00431622">
          <w:rPr>
            <w:rStyle w:val="af0"/>
            <w:rFonts w:ascii="Times New Roman" w:hAnsi="Times New Roman" w:cs="Times New Roman"/>
          </w:rPr>
          <w:t>Роз’яснення Міндовкілля України щодо впровадження системи моніторингу, звітності та верифікації викидів парникових газів для операторів установок</w:t>
        </w:r>
      </w:hyperlink>
    </w:p>
  </w:footnote>
  <w:footnote w:id="40">
    <w:p w:rsidR="004274FB" w:rsidRPr="00431622" w:rsidRDefault="004274FB">
      <w:pPr>
        <w:pStyle w:val="ad"/>
        <w:rPr>
          <w:rFonts w:ascii="Times New Roman" w:hAnsi="Times New Roman" w:cs="Times New Roman"/>
        </w:rPr>
      </w:pPr>
      <w:r w:rsidRPr="00431622">
        <w:rPr>
          <w:rStyle w:val="af"/>
          <w:rFonts w:ascii="Times New Roman" w:hAnsi="Times New Roman" w:cs="Times New Roman"/>
        </w:rPr>
        <w:footnoteRef/>
      </w:r>
      <w:r w:rsidRPr="00431622">
        <w:rPr>
          <w:rFonts w:ascii="Times New Roman" w:hAnsi="Times New Roman" w:cs="Times New Roman"/>
        </w:rPr>
        <w:t xml:space="preserve"> </w:t>
      </w:r>
      <w:hyperlink r:id="rId40" w:history="1">
        <w:r w:rsidRPr="00431622">
          <w:rPr>
            <w:rStyle w:val="af0"/>
            <w:rFonts w:ascii="Times New Roman" w:hAnsi="Times New Roman" w:cs="Times New Roman"/>
          </w:rPr>
          <w:t>Методичні рекомендації з оцінки викидів парникових газів за видами діяльності установок</w:t>
        </w:r>
      </w:hyperlink>
    </w:p>
  </w:footnote>
  <w:footnote w:id="41">
    <w:p w:rsidR="004274FB" w:rsidRPr="00431622" w:rsidRDefault="004274FB">
      <w:pPr>
        <w:pStyle w:val="ad"/>
        <w:rPr>
          <w:rFonts w:ascii="Times New Roman" w:hAnsi="Times New Roman" w:cs="Times New Roman"/>
          <w:lang w:val="en-GB"/>
        </w:rPr>
      </w:pPr>
      <w:r w:rsidRPr="00431622">
        <w:rPr>
          <w:rStyle w:val="af"/>
          <w:rFonts w:ascii="Times New Roman" w:hAnsi="Times New Roman" w:cs="Times New Roman"/>
          <w:lang w:val="en-GB"/>
        </w:rPr>
        <w:footnoteRef/>
      </w:r>
      <w:r w:rsidRPr="00431622">
        <w:rPr>
          <w:rFonts w:ascii="Times New Roman" w:hAnsi="Times New Roman" w:cs="Times New Roman"/>
          <w:lang w:val="en-GB"/>
        </w:rPr>
        <w:t xml:space="preserve"> </w:t>
      </w:r>
      <w:hyperlink r:id="rId41" w:history="1">
        <w:r w:rsidRPr="00431622">
          <w:rPr>
            <w:rStyle w:val="af0"/>
            <w:rFonts w:ascii="Times New Roman" w:hAnsi="Times New Roman" w:cs="Times New Roman"/>
            <w:lang w:val="en-GB"/>
          </w:rPr>
          <w:t>2019 Refinement to the 2006 IPCC Guidelines for National Greenhouse Gas Inventories</w:t>
        </w:r>
      </w:hyperlink>
    </w:p>
  </w:footnote>
  <w:footnote w:id="42">
    <w:p w:rsidR="004274FB" w:rsidRPr="00431622" w:rsidRDefault="004274FB" w:rsidP="002829E4">
      <w:pPr>
        <w:pStyle w:val="ad"/>
        <w:rPr>
          <w:rFonts w:ascii="Times New Roman" w:hAnsi="Times New Roman" w:cs="Times New Roman"/>
          <w:lang w:val="en-GB"/>
        </w:rPr>
      </w:pPr>
      <w:r w:rsidRPr="00431622">
        <w:rPr>
          <w:rStyle w:val="af"/>
          <w:rFonts w:ascii="Times New Roman" w:hAnsi="Times New Roman" w:cs="Times New Roman"/>
          <w:lang w:val="en-GB"/>
        </w:rPr>
        <w:footnoteRef/>
      </w:r>
      <w:r w:rsidRPr="00431622">
        <w:rPr>
          <w:rFonts w:ascii="Times New Roman" w:hAnsi="Times New Roman" w:cs="Times New Roman"/>
          <w:lang w:val="en-GB"/>
        </w:rPr>
        <w:t xml:space="preserve"> </w:t>
      </w:r>
      <w:hyperlink r:id="rId42" w:history="1">
        <w:r w:rsidRPr="00431622">
          <w:rPr>
            <w:rStyle w:val="af0"/>
            <w:rFonts w:ascii="Times New Roman" w:hAnsi="Times New Roman" w:cs="Times New Roman"/>
            <w:lang w:val="en-GB"/>
          </w:rPr>
          <w:t>Greenhouse Gas Protocol: Scope 2 Guidance</w:t>
        </w:r>
      </w:hyperlink>
    </w:p>
  </w:footnote>
  <w:footnote w:id="43">
    <w:p w:rsidR="004274FB" w:rsidRPr="0049791B" w:rsidRDefault="004274FB">
      <w:pPr>
        <w:pStyle w:val="ad"/>
        <w:rPr>
          <w:rFonts w:ascii="Times New Roman" w:hAnsi="Times New Roman" w:cs="Times New Roman"/>
          <w:lang w:val="en-GB"/>
        </w:rPr>
      </w:pPr>
      <w:r w:rsidRPr="0049791B">
        <w:rPr>
          <w:rStyle w:val="af"/>
          <w:rFonts w:ascii="Times New Roman" w:hAnsi="Times New Roman" w:cs="Times New Roman"/>
          <w:lang w:val="en-GB"/>
        </w:rPr>
        <w:footnoteRef/>
      </w:r>
      <w:r w:rsidRPr="0049791B">
        <w:rPr>
          <w:rFonts w:ascii="Times New Roman" w:hAnsi="Times New Roman" w:cs="Times New Roman"/>
          <w:lang w:val="en-GB"/>
        </w:rPr>
        <w:t xml:space="preserve"> </w:t>
      </w:r>
      <w:hyperlink r:id="rId43" w:history="1">
        <w:r w:rsidRPr="0049791B">
          <w:rPr>
            <w:rStyle w:val="af0"/>
            <w:rFonts w:ascii="Times New Roman" w:hAnsi="Times New Roman" w:cs="Times New Roman"/>
            <w:lang w:val="en-GB"/>
          </w:rPr>
          <w:t>Greenhouse Gas Protocol: Technical Guidance for Calculating Scope 3 Emissions (version 1.0)</w:t>
        </w:r>
      </w:hyperlink>
    </w:p>
  </w:footnote>
  <w:footnote w:id="44">
    <w:p w:rsidR="004274FB" w:rsidRPr="00A127DD" w:rsidRDefault="004274FB">
      <w:pPr>
        <w:pStyle w:val="ad"/>
        <w:rPr>
          <w:rFonts w:ascii="Times New Roman" w:hAnsi="Times New Roman" w:cs="Times New Roman"/>
          <w:lang w:val="en-GB"/>
        </w:rPr>
      </w:pPr>
      <w:r w:rsidRPr="00A127DD">
        <w:rPr>
          <w:rStyle w:val="af"/>
          <w:rFonts w:ascii="Times New Roman" w:hAnsi="Times New Roman" w:cs="Times New Roman"/>
        </w:rPr>
        <w:footnoteRef/>
      </w:r>
      <w:r w:rsidRPr="00A127DD">
        <w:rPr>
          <w:rFonts w:ascii="Times New Roman" w:hAnsi="Times New Roman" w:cs="Times New Roman"/>
        </w:rPr>
        <w:t xml:space="preserve"> </w:t>
      </w:r>
      <w:hyperlink r:id="rId44" w:history="1">
        <w:r w:rsidRPr="00A127DD">
          <w:rPr>
            <w:rStyle w:val="af0"/>
            <w:rFonts w:ascii="Times New Roman" w:hAnsi="Times New Roman" w:cs="Times New Roman"/>
            <w:lang w:val="en-GB"/>
          </w:rPr>
          <w:t>IPPC AR6: Chapter 7 - Agriculture, Forestry and Other Land Use (AFOLU), 2022</w:t>
        </w:r>
      </w:hyperlink>
    </w:p>
  </w:footnote>
  <w:footnote w:id="45">
    <w:p w:rsidR="004274FB" w:rsidRPr="00A127DD" w:rsidRDefault="004274FB" w:rsidP="003F4101">
      <w:pPr>
        <w:pStyle w:val="ad"/>
        <w:rPr>
          <w:rFonts w:ascii="Times New Roman" w:hAnsi="Times New Roman" w:cs="Times New Roman"/>
          <w:lang w:val="en-GB"/>
        </w:rPr>
      </w:pPr>
      <w:r w:rsidRPr="00A127DD">
        <w:rPr>
          <w:rStyle w:val="af"/>
          <w:rFonts w:ascii="Times New Roman" w:hAnsi="Times New Roman" w:cs="Times New Roman"/>
          <w:lang w:val="en-GB"/>
        </w:rPr>
        <w:footnoteRef/>
      </w:r>
      <w:r w:rsidRPr="00A127DD">
        <w:rPr>
          <w:rFonts w:ascii="Times New Roman" w:hAnsi="Times New Roman" w:cs="Times New Roman"/>
          <w:lang w:val="en-GB"/>
        </w:rPr>
        <w:t xml:space="preserve"> </w:t>
      </w:r>
      <w:hyperlink r:id="rId45" w:history="1">
        <w:r w:rsidRPr="00A127DD">
          <w:rPr>
            <w:rStyle w:val="af0"/>
            <w:rFonts w:ascii="Times New Roman" w:hAnsi="Times New Roman" w:cs="Times New Roman"/>
            <w:lang w:val="en-GB"/>
          </w:rPr>
          <w:t>Science-Based Targets Initiative, UNFCCC</w:t>
        </w:r>
      </w:hyperlink>
    </w:p>
  </w:footnote>
  <w:footnote w:id="46">
    <w:p w:rsidR="004274FB" w:rsidRDefault="004274FB">
      <w:pPr>
        <w:pStyle w:val="ad"/>
      </w:pPr>
      <w:r w:rsidRPr="00A127DD">
        <w:rPr>
          <w:rStyle w:val="af"/>
          <w:rFonts w:ascii="Times New Roman" w:hAnsi="Times New Roman" w:cs="Times New Roman"/>
        </w:rPr>
        <w:footnoteRef/>
      </w:r>
      <w:r w:rsidRPr="00A127DD">
        <w:rPr>
          <w:rFonts w:ascii="Times New Roman" w:hAnsi="Times New Roman" w:cs="Times New Roman"/>
        </w:rPr>
        <w:t xml:space="preserve"> </w:t>
      </w:r>
      <w:hyperlink r:id="rId46" w:history="1">
        <w:r w:rsidRPr="00A127DD">
          <w:rPr>
            <w:rStyle w:val="af0"/>
            <w:rFonts w:ascii="Times New Roman" w:hAnsi="Times New Roman" w:cs="Times New Roman"/>
          </w:rPr>
          <w:t>Методичні рекомендації з підготовки звіту з оцінки впливу на довкілля для видів діяльності у галузі видобування корисних копалин</w:t>
        </w:r>
        <w:r w:rsidRPr="00A127DD">
          <w:rPr>
            <w:rStyle w:val="af0"/>
            <w:rFonts w:ascii="Times New Roman" w:hAnsi="Times New Roman" w:cs="Times New Roman"/>
            <w:lang w:val="en-GB"/>
          </w:rPr>
          <w:t>,</w:t>
        </w:r>
        <w:r w:rsidRPr="00A127DD">
          <w:rPr>
            <w:rStyle w:val="af0"/>
            <w:rFonts w:ascii="Times New Roman" w:hAnsi="Times New Roman" w:cs="Times New Roman"/>
          </w:rPr>
          <w:t xml:space="preserve"> Міндовкілля України</w:t>
        </w:r>
      </w:hyperlink>
    </w:p>
  </w:footnote>
  <w:footnote w:id="47">
    <w:p w:rsidR="004274FB" w:rsidRPr="0049791B" w:rsidRDefault="004274FB" w:rsidP="00C7534C">
      <w:pPr>
        <w:pStyle w:val="ad"/>
        <w:rPr>
          <w:rFonts w:ascii="Times New Roman" w:hAnsi="Times New Roman" w:cs="Times New Roman"/>
        </w:rPr>
      </w:pPr>
      <w:r w:rsidRPr="0049791B">
        <w:rPr>
          <w:rStyle w:val="af"/>
          <w:rFonts w:ascii="Times New Roman" w:hAnsi="Times New Roman" w:cs="Times New Roman"/>
        </w:rPr>
        <w:footnoteRef/>
      </w:r>
      <w:r w:rsidRPr="0049791B">
        <w:rPr>
          <w:rFonts w:ascii="Times New Roman" w:hAnsi="Times New Roman" w:cs="Times New Roman"/>
        </w:rPr>
        <w:t xml:space="preserve"> </w:t>
      </w:r>
      <w:hyperlink r:id="rId47" w:history="1">
        <w:r w:rsidRPr="0049791B">
          <w:rPr>
            <w:rStyle w:val="af0"/>
            <w:rFonts w:ascii="Times New Roman" w:hAnsi="Times New Roman" w:cs="Times New Roman"/>
            <w:lang w:val="en-GB"/>
          </w:rPr>
          <w:t>Guidance on Integrating Climate Change and Biodiversity into Environmental Impact Assessment</w:t>
        </w:r>
      </w:hyperlink>
    </w:p>
  </w:footnote>
  <w:footnote w:id="48">
    <w:p w:rsidR="004274FB" w:rsidRPr="00AE026C" w:rsidRDefault="004274FB">
      <w:pPr>
        <w:pStyle w:val="ad"/>
        <w:rPr>
          <w:rFonts w:ascii="Times New Roman" w:hAnsi="Times New Roman" w:cs="Times New Roman"/>
          <w:lang w:val="en-GB"/>
        </w:rPr>
      </w:pPr>
      <w:r w:rsidRPr="00AE026C">
        <w:rPr>
          <w:rStyle w:val="af"/>
          <w:rFonts w:ascii="Times New Roman" w:hAnsi="Times New Roman" w:cs="Times New Roman"/>
          <w:lang w:val="en-GB"/>
        </w:rPr>
        <w:footnoteRef/>
      </w:r>
      <w:r w:rsidRPr="00AE026C">
        <w:rPr>
          <w:rFonts w:ascii="Times New Roman" w:hAnsi="Times New Roman" w:cs="Times New Roman"/>
          <w:lang w:val="en-GB"/>
        </w:rPr>
        <w:t xml:space="preserve"> </w:t>
      </w:r>
      <w:hyperlink r:id="rId48" w:history="1">
        <w:r w:rsidRPr="00AE026C">
          <w:rPr>
            <w:rStyle w:val="af0"/>
            <w:rFonts w:ascii="Times New Roman" w:hAnsi="Times New Roman" w:cs="Times New Roman"/>
            <w:lang w:val="en-GB"/>
          </w:rPr>
          <w:t>Technical guidance on the climate proofing of infrastructure in the period 2021-2027 (2021/C 373/01). European Commission, 2021</w:t>
        </w:r>
      </w:hyperlink>
    </w:p>
  </w:footnote>
  <w:footnote w:id="49">
    <w:p w:rsidR="004274FB" w:rsidRPr="00BE42F9" w:rsidRDefault="004274FB" w:rsidP="002D0BEC">
      <w:pPr>
        <w:pStyle w:val="ad"/>
        <w:rPr>
          <w:rFonts w:ascii="Times New Roman" w:hAnsi="Times New Roman" w:cs="Times New Roman"/>
        </w:rPr>
      </w:pPr>
      <w:r w:rsidRPr="00BE42F9">
        <w:rPr>
          <w:rStyle w:val="af"/>
          <w:rFonts w:ascii="Times New Roman" w:hAnsi="Times New Roman" w:cs="Times New Roman"/>
        </w:rPr>
        <w:footnoteRef/>
      </w:r>
      <w:r w:rsidRPr="00BE42F9">
        <w:rPr>
          <w:rFonts w:ascii="Times New Roman" w:hAnsi="Times New Roman" w:cs="Times New Roman"/>
        </w:rPr>
        <w:t xml:space="preserve"> </w:t>
      </w:r>
      <w:hyperlink r:id="rId49" w:history="1">
        <w:r w:rsidRPr="00BE42F9">
          <w:rPr>
            <w:rStyle w:val="af0"/>
            <w:rFonts w:ascii="Times New Roman" w:hAnsi="Times New Roman" w:cs="Times New Roman"/>
            <w:lang w:val="en-US"/>
          </w:rPr>
          <w:t>ISO 14091:2021 – Adaptation to climate change – Guidelines on vulnerability, impacts and risk assessment</w:t>
        </w:r>
      </w:hyperlink>
    </w:p>
  </w:footnote>
  <w:footnote w:id="50">
    <w:p w:rsidR="004274FB" w:rsidRPr="00BE42F9" w:rsidRDefault="004274FB" w:rsidP="002D0BEC">
      <w:pPr>
        <w:pStyle w:val="ad"/>
        <w:rPr>
          <w:rFonts w:ascii="Times New Roman" w:hAnsi="Times New Roman" w:cs="Times New Roman"/>
        </w:rPr>
      </w:pPr>
      <w:r w:rsidRPr="00BE42F9">
        <w:rPr>
          <w:rStyle w:val="af"/>
          <w:rFonts w:ascii="Times New Roman" w:hAnsi="Times New Roman" w:cs="Times New Roman"/>
        </w:rPr>
        <w:footnoteRef/>
      </w:r>
      <w:r w:rsidRPr="00BE42F9">
        <w:rPr>
          <w:rFonts w:ascii="Times New Roman" w:hAnsi="Times New Roman" w:cs="Times New Roman"/>
        </w:rPr>
        <w:t xml:space="preserve"> </w:t>
      </w:r>
      <w:hyperlink r:id="rId50" w:history="1">
        <w:r w:rsidRPr="00BE42F9">
          <w:rPr>
            <w:rStyle w:val="af0"/>
            <w:rFonts w:ascii="Times New Roman" w:hAnsi="Times New Roman" w:cs="Times New Roman"/>
            <w:lang w:val="en-US"/>
          </w:rPr>
          <w:t>Risk Supplement to the Vulnerability Sourcebook – Guidance on how to apply the Vulnerability Sourcebook’s approach with the new IPCC AR5 concept of climate risk. GIZ, 2017</w:t>
        </w:r>
      </w:hyperlink>
    </w:p>
  </w:footnote>
  <w:footnote w:id="51">
    <w:p w:rsidR="004274FB" w:rsidRPr="00BE42F9" w:rsidRDefault="004274FB">
      <w:pPr>
        <w:pStyle w:val="ad"/>
        <w:rPr>
          <w:rFonts w:ascii="Times New Roman" w:hAnsi="Times New Roman" w:cs="Times New Roman"/>
          <w:lang w:val="en-GB"/>
        </w:rPr>
      </w:pPr>
      <w:r w:rsidRPr="00BE42F9">
        <w:rPr>
          <w:rStyle w:val="af"/>
          <w:rFonts w:ascii="Times New Roman" w:hAnsi="Times New Roman" w:cs="Times New Roman"/>
          <w:lang w:val="en-GB"/>
        </w:rPr>
        <w:footnoteRef/>
      </w:r>
      <w:r w:rsidRPr="00BE42F9">
        <w:rPr>
          <w:rFonts w:ascii="Times New Roman" w:hAnsi="Times New Roman" w:cs="Times New Roman"/>
          <w:lang w:val="en-GB"/>
        </w:rPr>
        <w:t xml:space="preserve"> </w:t>
      </w:r>
      <w:hyperlink r:id="rId51" w:history="1">
        <w:r w:rsidRPr="00BE42F9">
          <w:rPr>
            <w:rStyle w:val="af0"/>
            <w:rFonts w:ascii="Times New Roman" w:hAnsi="Times New Roman" w:cs="Times New Roman"/>
            <w:lang w:val="en-GB"/>
          </w:rPr>
          <w:t>Non-paper: Guidelines for Project Managers – Making vulnerable investments climate resilient</w:t>
        </w:r>
      </w:hyperlink>
    </w:p>
  </w:footnote>
  <w:footnote w:id="52">
    <w:p w:rsidR="004274FB" w:rsidRPr="005218A8" w:rsidRDefault="004274FB" w:rsidP="00060FB1">
      <w:pPr>
        <w:pStyle w:val="ad"/>
        <w:rPr>
          <w:rFonts w:ascii="Times New Roman" w:hAnsi="Times New Roman" w:cs="Times New Roman"/>
        </w:rPr>
      </w:pPr>
      <w:r w:rsidRPr="005218A8">
        <w:rPr>
          <w:rStyle w:val="af"/>
          <w:rFonts w:ascii="Times New Roman" w:hAnsi="Times New Roman" w:cs="Times New Roman"/>
        </w:rPr>
        <w:footnoteRef/>
      </w:r>
      <w:r w:rsidRPr="005218A8">
        <w:rPr>
          <w:rFonts w:ascii="Times New Roman" w:hAnsi="Times New Roman" w:cs="Times New Roman"/>
        </w:rPr>
        <w:t xml:space="preserve"> </w:t>
      </w:r>
      <w:hyperlink r:id="rId52" w:history="1">
        <w:r w:rsidRPr="005218A8">
          <w:rPr>
            <w:rStyle w:val="af0"/>
            <w:rFonts w:ascii="Times New Roman" w:hAnsi="Times New Roman" w:cs="Times New Roman"/>
          </w:rPr>
          <w:t>Загальні методичні рекомендації щодо змісту та порядку складання звітів з оцінки впливу на довкілля</w:t>
        </w:r>
      </w:hyperlink>
    </w:p>
  </w:footnote>
  <w:footnote w:id="53">
    <w:p w:rsidR="004274FB" w:rsidRPr="005218A8" w:rsidRDefault="004274FB">
      <w:pPr>
        <w:pStyle w:val="ad"/>
        <w:rPr>
          <w:rFonts w:ascii="Times New Roman" w:hAnsi="Times New Roman" w:cs="Times New Roman"/>
          <w:lang w:val="en-GB"/>
        </w:rPr>
      </w:pPr>
      <w:r w:rsidRPr="005218A8">
        <w:rPr>
          <w:rStyle w:val="af"/>
          <w:rFonts w:ascii="Times New Roman" w:hAnsi="Times New Roman" w:cs="Times New Roman"/>
          <w:lang w:val="en-GB"/>
        </w:rPr>
        <w:footnoteRef/>
      </w:r>
      <w:r w:rsidRPr="005218A8">
        <w:rPr>
          <w:rFonts w:ascii="Times New Roman" w:hAnsi="Times New Roman" w:cs="Times New Roman"/>
          <w:lang w:val="en-GB"/>
        </w:rPr>
        <w:t xml:space="preserve"> </w:t>
      </w:r>
      <w:hyperlink r:id="rId53" w:history="1">
        <w:r w:rsidRPr="005218A8">
          <w:rPr>
            <w:rStyle w:val="af0"/>
            <w:rFonts w:ascii="Times New Roman" w:hAnsi="Times New Roman" w:cs="Times New Roman"/>
            <w:lang w:val="en-GB"/>
          </w:rPr>
          <w:t>Guidance on the preparation of the Environmental Impact Assessment Report. European Union, 2017</w:t>
        </w:r>
      </w:hyperlink>
    </w:p>
  </w:footnote>
  <w:footnote w:id="54">
    <w:p w:rsidR="004274FB" w:rsidRPr="005218A8" w:rsidRDefault="004274FB">
      <w:pPr>
        <w:pStyle w:val="ad"/>
        <w:rPr>
          <w:rFonts w:ascii="Times New Roman" w:hAnsi="Times New Roman" w:cs="Times New Roman"/>
        </w:rPr>
      </w:pPr>
      <w:r w:rsidRPr="005218A8">
        <w:rPr>
          <w:rStyle w:val="af"/>
          <w:rFonts w:ascii="Times New Roman" w:hAnsi="Times New Roman" w:cs="Times New Roman"/>
        </w:rPr>
        <w:footnoteRef/>
      </w:r>
      <w:r w:rsidRPr="005218A8">
        <w:rPr>
          <w:rFonts w:ascii="Times New Roman" w:hAnsi="Times New Roman" w:cs="Times New Roman"/>
        </w:rPr>
        <w:t xml:space="preserve"> </w:t>
      </w:r>
      <w:hyperlink r:id="rId54" w:anchor="n178" w:history="1">
        <w:r>
          <w:rPr>
            <w:rStyle w:val="af0"/>
            <w:rFonts w:ascii="Times New Roman" w:hAnsi="Times New Roman" w:cs="Times New Roman"/>
          </w:rPr>
          <w:t>Стратегія формування та реалізації державної політики у сфері зміни клімату на період до 2035 року</w:t>
        </w:r>
      </w:hyperlink>
    </w:p>
  </w:footnote>
  <w:footnote w:id="55">
    <w:p w:rsidR="004274FB" w:rsidRPr="005218A8" w:rsidRDefault="004274FB" w:rsidP="003E5B1F">
      <w:pPr>
        <w:pStyle w:val="ad"/>
        <w:rPr>
          <w:rFonts w:ascii="Times New Roman" w:hAnsi="Times New Roman" w:cs="Times New Roman"/>
        </w:rPr>
      </w:pPr>
      <w:r w:rsidRPr="005218A8">
        <w:rPr>
          <w:rStyle w:val="af"/>
          <w:rFonts w:ascii="Times New Roman" w:hAnsi="Times New Roman" w:cs="Times New Roman"/>
        </w:rPr>
        <w:footnoteRef/>
      </w:r>
      <w:r w:rsidRPr="005218A8">
        <w:rPr>
          <w:rFonts w:ascii="Times New Roman" w:hAnsi="Times New Roman" w:cs="Times New Roman"/>
        </w:rPr>
        <w:t xml:space="preserve"> </w:t>
      </w:r>
      <w:hyperlink r:id="rId55" w:history="1">
        <w:r w:rsidRPr="005218A8">
          <w:rPr>
            <w:rStyle w:val="af0"/>
            <w:rFonts w:ascii="Times New Roman" w:hAnsi="Times New Roman" w:cs="Times New Roman"/>
            <w:lang w:val="en-GB"/>
          </w:rPr>
          <w:t>Guidance on Integrating Climate Change and Biodiversity into Environmental Impact Assessment</w:t>
        </w:r>
      </w:hyperlink>
    </w:p>
  </w:footnote>
  <w:footnote w:id="56">
    <w:p w:rsidR="004274FB" w:rsidRPr="005218A8" w:rsidRDefault="004274FB">
      <w:pPr>
        <w:pStyle w:val="ad"/>
        <w:rPr>
          <w:rFonts w:ascii="Times New Roman" w:hAnsi="Times New Roman" w:cs="Times New Roman"/>
        </w:rPr>
      </w:pPr>
      <w:r w:rsidRPr="005218A8">
        <w:rPr>
          <w:rStyle w:val="af"/>
          <w:rFonts w:ascii="Times New Roman" w:hAnsi="Times New Roman" w:cs="Times New Roman"/>
        </w:rPr>
        <w:footnoteRef/>
      </w:r>
      <w:r w:rsidRPr="005218A8">
        <w:rPr>
          <w:rFonts w:ascii="Times New Roman" w:hAnsi="Times New Roman" w:cs="Times New Roman"/>
        </w:rPr>
        <w:t xml:space="preserve"> </w:t>
      </w:r>
      <w:hyperlink r:id="rId56" w:history="1">
        <w:r w:rsidRPr="005218A8">
          <w:rPr>
            <w:rStyle w:val="af0"/>
            <w:rFonts w:ascii="Times New Roman" w:hAnsi="Times New Roman" w:cs="Times New Roman"/>
            <w:lang w:val="en-GB"/>
          </w:rPr>
          <w:t>Guidance on the preparation of the Environmental Impact Assessment Report. European Union, 2017</w:t>
        </w:r>
      </w:hyperlink>
    </w:p>
  </w:footnote>
  <w:footnote w:id="57">
    <w:p w:rsidR="004274FB" w:rsidRPr="005218A8" w:rsidRDefault="004274FB" w:rsidP="003E5B1F">
      <w:pPr>
        <w:pStyle w:val="ad"/>
        <w:rPr>
          <w:rFonts w:ascii="Times New Roman" w:hAnsi="Times New Roman" w:cs="Times New Roman"/>
          <w:lang w:val="en-GB"/>
        </w:rPr>
      </w:pPr>
      <w:r w:rsidRPr="005218A8">
        <w:rPr>
          <w:rStyle w:val="af"/>
          <w:rFonts w:ascii="Times New Roman" w:hAnsi="Times New Roman" w:cs="Times New Roman"/>
        </w:rPr>
        <w:footnoteRef/>
      </w:r>
      <w:r w:rsidRPr="005218A8">
        <w:rPr>
          <w:rFonts w:ascii="Times New Roman" w:hAnsi="Times New Roman" w:cs="Times New Roman"/>
        </w:rPr>
        <w:t xml:space="preserve"> </w:t>
      </w:r>
      <w:hyperlink r:id="rId57" w:history="1">
        <w:r w:rsidRPr="005218A8">
          <w:rPr>
            <w:rStyle w:val="af0"/>
            <w:rFonts w:ascii="Times New Roman" w:hAnsi="Times New Roman" w:cs="Times New Roman"/>
            <w:lang w:val="en-GB"/>
          </w:rPr>
          <w:t>Guidance on integrating climate change and biodiversity into environmental impact assessment, 2013</w:t>
        </w:r>
      </w:hyperlink>
    </w:p>
  </w:footnote>
  <w:footnote w:id="58">
    <w:p w:rsidR="004274FB" w:rsidRPr="005218A8" w:rsidRDefault="004274FB">
      <w:pPr>
        <w:pStyle w:val="ad"/>
        <w:rPr>
          <w:rFonts w:ascii="Times New Roman" w:hAnsi="Times New Roman" w:cs="Times New Roman"/>
          <w:lang w:val="en-GB"/>
        </w:rPr>
      </w:pPr>
      <w:r w:rsidRPr="005218A8">
        <w:rPr>
          <w:rStyle w:val="af"/>
          <w:rFonts w:ascii="Times New Roman" w:hAnsi="Times New Roman" w:cs="Times New Roman"/>
          <w:lang w:val="en-GB"/>
        </w:rPr>
        <w:footnoteRef/>
      </w:r>
      <w:r w:rsidRPr="005218A8">
        <w:rPr>
          <w:rFonts w:ascii="Times New Roman" w:hAnsi="Times New Roman" w:cs="Times New Roman"/>
          <w:lang w:val="en-GB"/>
        </w:rPr>
        <w:t xml:space="preserve"> </w:t>
      </w:r>
      <w:hyperlink r:id="rId58" w:history="1">
        <w:r w:rsidRPr="005218A8">
          <w:rPr>
            <w:rStyle w:val="af0"/>
            <w:rFonts w:ascii="Times New Roman" w:hAnsi="Times New Roman" w:cs="Times New Roman"/>
            <w:lang w:val="en-GB"/>
          </w:rPr>
          <w:t>Guidance on the preparation of the Environmental Impact Assessment Report. European Union, 2017</w:t>
        </w:r>
      </w:hyperlink>
    </w:p>
  </w:footnote>
  <w:footnote w:id="59">
    <w:p w:rsidR="004274FB" w:rsidRPr="00924C4D" w:rsidRDefault="004274FB">
      <w:pPr>
        <w:pStyle w:val="ad"/>
        <w:rPr>
          <w:rFonts w:ascii="Times New Roman" w:hAnsi="Times New Roman" w:cs="Times New Roman"/>
        </w:rPr>
      </w:pPr>
      <w:r w:rsidRPr="00924C4D">
        <w:rPr>
          <w:rStyle w:val="af"/>
          <w:rFonts w:ascii="Times New Roman" w:hAnsi="Times New Roman" w:cs="Times New Roman"/>
        </w:rPr>
        <w:footnoteRef/>
      </w:r>
      <w:r w:rsidRPr="00924C4D">
        <w:rPr>
          <w:rFonts w:ascii="Times New Roman" w:hAnsi="Times New Roman" w:cs="Times New Roman"/>
        </w:rPr>
        <w:t xml:space="preserve"> </w:t>
      </w:r>
      <w:hyperlink r:id="rId59" w:history="1">
        <w:r w:rsidRPr="00924C4D">
          <w:rPr>
            <w:rStyle w:val="af0"/>
            <w:rFonts w:ascii="Times New Roman" w:hAnsi="Times New Roman" w:cs="Times New Roman"/>
          </w:rPr>
          <w:t>Природоорієнтовані рішення в лісовому, водному та сільському господарстві для відновлення України та адаптації до зміни клімату. WWF Ukraine, 2022</w:t>
        </w:r>
      </w:hyperlink>
    </w:p>
  </w:footnote>
  <w:footnote w:id="60">
    <w:p w:rsidR="004274FB" w:rsidRPr="00924C4D" w:rsidRDefault="004274FB">
      <w:pPr>
        <w:pStyle w:val="ad"/>
        <w:rPr>
          <w:rFonts w:ascii="Times New Roman" w:hAnsi="Times New Roman" w:cs="Times New Roman"/>
        </w:rPr>
      </w:pPr>
      <w:r w:rsidRPr="00924C4D">
        <w:rPr>
          <w:rStyle w:val="af"/>
          <w:rFonts w:ascii="Times New Roman" w:hAnsi="Times New Roman" w:cs="Times New Roman"/>
        </w:rPr>
        <w:footnoteRef/>
      </w:r>
      <w:r w:rsidRPr="00924C4D">
        <w:rPr>
          <w:rFonts w:ascii="Times New Roman" w:hAnsi="Times New Roman" w:cs="Times New Roman"/>
        </w:rPr>
        <w:t xml:space="preserve"> </w:t>
      </w:r>
      <w:hyperlink r:id="rId60" w:history="1">
        <w:r w:rsidRPr="00924C4D">
          <w:rPr>
            <w:rStyle w:val="af0"/>
            <w:rFonts w:ascii="Times New Roman" w:hAnsi="Times New Roman" w:cs="Times New Roman"/>
          </w:rPr>
          <w:t>Каталог природоорієнтованих рішень. ГО «Екодія», 2021</w:t>
        </w:r>
      </w:hyperlink>
    </w:p>
  </w:footnote>
  <w:footnote w:id="61">
    <w:p w:rsidR="004274FB" w:rsidRPr="00924C4D" w:rsidRDefault="004274FB">
      <w:pPr>
        <w:pStyle w:val="ad"/>
        <w:rPr>
          <w:rFonts w:ascii="Times New Roman" w:hAnsi="Times New Roman" w:cs="Times New Roman"/>
        </w:rPr>
      </w:pPr>
      <w:r w:rsidRPr="00924C4D">
        <w:rPr>
          <w:rStyle w:val="af"/>
          <w:rFonts w:ascii="Times New Roman" w:hAnsi="Times New Roman" w:cs="Times New Roman"/>
          <w:lang w:val="en-GB"/>
        </w:rPr>
        <w:footnoteRef/>
      </w:r>
      <w:r w:rsidRPr="00924C4D">
        <w:rPr>
          <w:rFonts w:ascii="Times New Roman" w:hAnsi="Times New Roman" w:cs="Times New Roman"/>
        </w:rPr>
        <w:t xml:space="preserve"> </w:t>
      </w:r>
      <w:hyperlink r:id="rId61" w:history="1">
        <w:r w:rsidRPr="00924C4D">
          <w:rPr>
            <w:rStyle w:val="af0"/>
            <w:rFonts w:ascii="Times New Roman" w:hAnsi="Times New Roman" w:cs="Times New Roman"/>
            <w:lang w:val="en-GB"/>
          </w:rPr>
          <w:t>The</w:t>
        </w:r>
        <w:r w:rsidRPr="00924C4D">
          <w:rPr>
            <w:rStyle w:val="af0"/>
            <w:rFonts w:ascii="Times New Roman" w:hAnsi="Times New Roman" w:cs="Times New Roman"/>
          </w:rPr>
          <w:t xml:space="preserve"> </w:t>
        </w:r>
        <w:r w:rsidRPr="00924C4D">
          <w:rPr>
            <w:rStyle w:val="af0"/>
            <w:rFonts w:ascii="Times New Roman" w:hAnsi="Times New Roman" w:cs="Times New Roman"/>
            <w:lang w:val="en-GB"/>
          </w:rPr>
          <w:t>European</w:t>
        </w:r>
        <w:r w:rsidRPr="00924C4D">
          <w:rPr>
            <w:rStyle w:val="af0"/>
            <w:rFonts w:ascii="Times New Roman" w:hAnsi="Times New Roman" w:cs="Times New Roman"/>
          </w:rPr>
          <w:t xml:space="preserve"> </w:t>
        </w:r>
        <w:r w:rsidRPr="00924C4D">
          <w:rPr>
            <w:rStyle w:val="af0"/>
            <w:rFonts w:ascii="Times New Roman" w:hAnsi="Times New Roman" w:cs="Times New Roman"/>
            <w:lang w:val="en-GB"/>
          </w:rPr>
          <w:t>Climate</w:t>
        </w:r>
        <w:r w:rsidRPr="00924C4D">
          <w:rPr>
            <w:rStyle w:val="af0"/>
            <w:rFonts w:ascii="Times New Roman" w:hAnsi="Times New Roman" w:cs="Times New Roman"/>
          </w:rPr>
          <w:t xml:space="preserve"> </w:t>
        </w:r>
        <w:r w:rsidRPr="00924C4D">
          <w:rPr>
            <w:rStyle w:val="af0"/>
            <w:rFonts w:ascii="Times New Roman" w:hAnsi="Times New Roman" w:cs="Times New Roman"/>
            <w:lang w:val="en-GB"/>
          </w:rPr>
          <w:t>Adaptation</w:t>
        </w:r>
        <w:r w:rsidRPr="00924C4D">
          <w:rPr>
            <w:rStyle w:val="af0"/>
            <w:rFonts w:ascii="Times New Roman" w:hAnsi="Times New Roman" w:cs="Times New Roman"/>
          </w:rPr>
          <w:t xml:space="preserve"> </w:t>
        </w:r>
        <w:r w:rsidRPr="00924C4D">
          <w:rPr>
            <w:rStyle w:val="af0"/>
            <w:rFonts w:ascii="Times New Roman" w:hAnsi="Times New Roman" w:cs="Times New Roman"/>
            <w:lang w:val="en-GB"/>
          </w:rPr>
          <w:t>Platform</w:t>
        </w:r>
        <w:r w:rsidRPr="00924C4D">
          <w:rPr>
            <w:rStyle w:val="af0"/>
            <w:rFonts w:ascii="Times New Roman" w:hAnsi="Times New Roman" w:cs="Times New Roman"/>
          </w:rPr>
          <w:t xml:space="preserve"> </w:t>
        </w:r>
        <w:r w:rsidRPr="00924C4D">
          <w:rPr>
            <w:rStyle w:val="af0"/>
            <w:rFonts w:ascii="Times New Roman" w:hAnsi="Times New Roman" w:cs="Times New Roman"/>
            <w:lang w:val="en-GB"/>
          </w:rPr>
          <w:t>Climate</w:t>
        </w:r>
        <w:r w:rsidRPr="00924C4D">
          <w:rPr>
            <w:rStyle w:val="af0"/>
            <w:rFonts w:ascii="Times New Roman" w:hAnsi="Times New Roman" w:cs="Times New Roman"/>
          </w:rPr>
          <w:t>-</w:t>
        </w:r>
        <w:r w:rsidRPr="00924C4D">
          <w:rPr>
            <w:rStyle w:val="af0"/>
            <w:rFonts w:ascii="Times New Roman" w:hAnsi="Times New Roman" w:cs="Times New Roman"/>
            <w:lang w:val="en-GB"/>
          </w:rPr>
          <w:t>ADAPT</w:t>
        </w:r>
      </w:hyperlink>
    </w:p>
  </w:footnote>
  <w:footnote w:id="62">
    <w:p w:rsidR="004274FB" w:rsidRPr="00E842EC" w:rsidRDefault="004274FB">
      <w:pPr>
        <w:pStyle w:val="ad"/>
        <w:rPr>
          <w:rStyle w:val="af0"/>
          <w:rFonts w:ascii="Times New Roman" w:hAnsi="Times New Roman" w:cs="Times New Roman"/>
        </w:rPr>
      </w:pPr>
      <w:r>
        <w:rPr>
          <w:rStyle w:val="af"/>
        </w:rPr>
        <w:footnoteRef/>
      </w:r>
      <w:r>
        <w:t xml:space="preserve"> </w:t>
      </w:r>
      <w:hyperlink r:id="rId62" w:anchor="Text" w:history="1">
        <w:r w:rsidRPr="00E842EC">
          <w:rPr>
            <w:rStyle w:val="af0"/>
            <w:rFonts w:ascii="Times New Roman" w:hAnsi="Times New Roman" w:cs="Times New Roman"/>
          </w:rPr>
          <w:t>Перелік видів діяльності, викиди парникових газів в результаті провадження яких підлягають моніторингу, звітності та верифікації</w:t>
        </w:r>
      </w:hyperlink>
    </w:p>
  </w:footnote>
  <w:footnote w:id="63">
    <w:p w:rsidR="004274FB" w:rsidRDefault="004274FB">
      <w:pPr>
        <w:pStyle w:val="ad"/>
      </w:pPr>
      <w:r>
        <w:rPr>
          <w:rStyle w:val="af"/>
        </w:rPr>
        <w:footnoteRef/>
      </w:r>
      <w:r>
        <w:t xml:space="preserve"> </w:t>
      </w:r>
      <w:hyperlink r:id="rId63" w:anchor="Text" w:history="1">
        <w:r w:rsidRPr="00E842EC">
          <w:rPr>
            <w:rStyle w:val="af0"/>
            <w:rFonts w:ascii="Times New Roman" w:hAnsi="Times New Roman"/>
          </w:rPr>
          <w:t>Закон України «Про засади моніторингу, звітності та верифікації викидів парникових газів»</w:t>
        </w:r>
      </w:hyperlink>
    </w:p>
  </w:footnote>
  <w:footnote w:id="64">
    <w:p w:rsidR="004274FB" w:rsidRPr="00111CB6" w:rsidRDefault="004274FB">
      <w:pPr>
        <w:pStyle w:val="ad"/>
        <w:rPr>
          <w:rFonts w:ascii="Times New Roman" w:hAnsi="Times New Roman" w:cs="Times New Roman"/>
        </w:rPr>
      </w:pPr>
      <w:r w:rsidRPr="00111CB6">
        <w:rPr>
          <w:rStyle w:val="af"/>
          <w:rFonts w:ascii="Times New Roman" w:hAnsi="Times New Roman" w:cs="Times New Roman"/>
        </w:rPr>
        <w:footnoteRef/>
      </w:r>
      <w:r w:rsidRPr="00111CB6">
        <w:rPr>
          <w:rFonts w:ascii="Times New Roman" w:hAnsi="Times New Roman" w:cs="Times New Roman"/>
        </w:rPr>
        <w:t xml:space="preserve"> </w:t>
      </w:r>
      <w:hyperlink r:id="rId64" w:anchor="Text" w:history="1">
        <w:r w:rsidRPr="00111CB6">
          <w:rPr>
            <w:rStyle w:val="af0"/>
            <w:rFonts w:ascii="Times New Roman" w:hAnsi="Times New Roman" w:cs="Times New Roman"/>
          </w:rPr>
          <w:t>Порядок здійснення моніторингу та звітності щодо викидів парникових газів</w:t>
        </w:r>
      </w:hyperlink>
    </w:p>
  </w:footnote>
  <w:footnote w:id="65">
    <w:p w:rsidR="004274FB" w:rsidRPr="00111CB6" w:rsidRDefault="004274FB">
      <w:pPr>
        <w:pStyle w:val="ad"/>
        <w:rPr>
          <w:rFonts w:ascii="Times New Roman" w:hAnsi="Times New Roman" w:cs="Times New Roman"/>
          <w:lang w:val="en-GB"/>
        </w:rPr>
      </w:pPr>
      <w:r w:rsidRPr="00111CB6">
        <w:rPr>
          <w:rStyle w:val="af"/>
          <w:rFonts w:ascii="Times New Roman" w:hAnsi="Times New Roman" w:cs="Times New Roman"/>
          <w:lang w:val="en-GB"/>
        </w:rPr>
        <w:footnoteRef/>
      </w:r>
      <w:r w:rsidRPr="00111CB6">
        <w:rPr>
          <w:rFonts w:ascii="Times New Roman" w:hAnsi="Times New Roman" w:cs="Times New Roman"/>
          <w:lang w:val="en-GB"/>
        </w:rPr>
        <w:t xml:space="preserve"> </w:t>
      </w:r>
      <w:hyperlink r:id="rId65" w:history="1">
        <w:r w:rsidRPr="00111CB6">
          <w:rPr>
            <w:rStyle w:val="af0"/>
            <w:rFonts w:ascii="Times New Roman" w:hAnsi="Times New Roman" w:cs="Times New Roman"/>
            <w:lang w:val="en-GB"/>
          </w:rPr>
          <w:t>The European Climate Adaptation Platform Climate-ADAPT: Monitoring and Evaluating Adaptation</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66354171"/>
      <w:docPartObj>
        <w:docPartGallery w:val="Page Numbers (Top of Page)"/>
        <w:docPartUnique/>
      </w:docPartObj>
    </w:sdtPr>
    <w:sdtEndPr>
      <w:rPr>
        <w:rFonts w:ascii="Times New Roman" w:hAnsi="Times New Roman" w:cs="Times New Roman"/>
      </w:rPr>
    </w:sdtEndPr>
    <w:sdtContent>
      <w:p w:rsidR="004274FB" w:rsidRPr="00B647A9" w:rsidRDefault="004274FB">
        <w:pPr>
          <w:pStyle w:val="af2"/>
          <w:jc w:val="center"/>
          <w:rPr>
            <w:rFonts w:ascii="Times New Roman" w:hAnsi="Times New Roman" w:cs="Times New Roman"/>
          </w:rPr>
        </w:pPr>
        <w:r w:rsidRPr="00B647A9">
          <w:rPr>
            <w:rFonts w:ascii="Times New Roman" w:hAnsi="Times New Roman" w:cs="Times New Roman"/>
          </w:rPr>
          <w:fldChar w:fldCharType="begin"/>
        </w:r>
        <w:r w:rsidRPr="00B647A9">
          <w:rPr>
            <w:rFonts w:ascii="Times New Roman" w:hAnsi="Times New Roman" w:cs="Times New Roman"/>
          </w:rPr>
          <w:instrText>PAGE   \* MERGEFORMAT</w:instrText>
        </w:r>
        <w:r w:rsidRPr="00B647A9">
          <w:rPr>
            <w:rFonts w:ascii="Times New Roman" w:hAnsi="Times New Roman" w:cs="Times New Roman"/>
          </w:rPr>
          <w:fldChar w:fldCharType="separate"/>
        </w:r>
        <w:r w:rsidR="003D1D12" w:rsidRPr="003D1D12">
          <w:rPr>
            <w:rFonts w:ascii="Times New Roman" w:hAnsi="Times New Roman" w:cs="Times New Roman"/>
            <w:noProof/>
            <w:lang w:val="ru-RU"/>
          </w:rPr>
          <w:t>2</w:t>
        </w:r>
        <w:r w:rsidRPr="00B647A9">
          <w:rPr>
            <w:rFonts w:ascii="Times New Roman" w:hAnsi="Times New Roman" w:cs="Times New Roman"/>
          </w:rPr>
          <w:fldChar w:fldCharType="end"/>
        </w:r>
      </w:p>
    </w:sdtContent>
  </w:sdt>
  <w:p w:rsidR="004274FB" w:rsidRDefault="004274FB">
    <w:pPr>
      <w:pStyle w:val="af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7581482"/>
      <w:docPartObj>
        <w:docPartGallery w:val="Page Numbers (Top of Page)"/>
        <w:docPartUnique/>
      </w:docPartObj>
    </w:sdtPr>
    <w:sdtEndPr>
      <w:rPr>
        <w:rFonts w:ascii="Times New Roman" w:hAnsi="Times New Roman" w:cs="Times New Roman"/>
      </w:rPr>
    </w:sdtEndPr>
    <w:sdtContent>
      <w:p w:rsidR="004274FB" w:rsidRPr="00B647A9" w:rsidRDefault="004274FB">
        <w:pPr>
          <w:pStyle w:val="af2"/>
          <w:jc w:val="center"/>
          <w:rPr>
            <w:rFonts w:ascii="Times New Roman" w:hAnsi="Times New Roman" w:cs="Times New Roman"/>
          </w:rPr>
        </w:pPr>
        <w:r w:rsidRPr="00B647A9">
          <w:rPr>
            <w:rFonts w:ascii="Times New Roman" w:hAnsi="Times New Roman" w:cs="Times New Roman"/>
          </w:rPr>
          <w:fldChar w:fldCharType="begin"/>
        </w:r>
        <w:r w:rsidRPr="00B647A9">
          <w:rPr>
            <w:rFonts w:ascii="Times New Roman" w:hAnsi="Times New Roman" w:cs="Times New Roman"/>
          </w:rPr>
          <w:instrText>PAGE   \* MERGEFORMAT</w:instrText>
        </w:r>
        <w:r w:rsidRPr="00B647A9">
          <w:rPr>
            <w:rFonts w:ascii="Times New Roman" w:hAnsi="Times New Roman" w:cs="Times New Roman"/>
          </w:rPr>
          <w:fldChar w:fldCharType="separate"/>
        </w:r>
        <w:r w:rsidR="003D1D12" w:rsidRPr="003D1D12">
          <w:rPr>
            <w:rFonts w:ascii="Times New Roman" w:hAnsi="Times New Roman" w:cs="Times New Roman"/>
            <w:noProof/>
            <w:lang w:val="ru-RU"/>
          </w:rPr>
          <w:t>3</w:t>
        </w:r>
        <w:r w:rsidRPr="00B647A9">
          <w:rPr>
            <w:rFonts w:ascii="Times New Roman" w:hAnsi="Times New Roman" w:cs="Times New Roman"/>
          </w:rPr>
          <w:fldChar w:fldCharType="end"/>
        </w:r>
      </w:p>
    </w:sdtContent>
  </w:sdt>
  <w:p w:rsidR="004274FB" w:rsidRDefault="004274FB">
    <w:pPr>
      <w:pStyle w:val="af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4FB" w:rsidRDefault="004274FB">
    <w:pPr>
      <w:pStyle w:val="af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616DE"/>
    <w:multiLevelType w:val="hybridMultilevel"/>
    <w:tmpl w:val="C2364D1E"/>
    <w:lvl w:ilvl="0" w:tplc="8AF66F8A">
      <w:start w:val="1"/>
      <w:numFmt w:val="bullet"/>
      <w:suff w:val="space"/>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A005C5F"/>
    <w:multiLevelType w:val="hybridMultilevel"/>
    <w:tmpl w:val="42B0B828"/>
    <w:lvl w:ilvl="0" w:tplc="696A8D5E">
      <w:start w:val="1"/>
      <w:numFmt w:val="decimal"/>
      <w:suff w:val="space"/>
      <w:lvlText w:val="%1)"/>
      <w:lvlJc w:val="left"/>
      <w:pPr>
        <w:ind w:left="720" w:hanging="360"/>
      </w:pPr>
      <w:rPr>
        <w:rFonts w:ascii="Times New Roman" w:eastAsia="Calibri" w:hAnsi="Times New Roman" w:cs="Times New Roman"/>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0AE35646"/>
    <w:multiLevelType w:val="hybridMultilevel"/>
    <w:tmpl w:val="C262D054"/>
    <w:lvl w:ilvl="0" w:tplc="FFFFFFFF">
      <w:start w:val="1"/>
      <w:numFmt w:val="bullet"/>
      <w:lvlText w:val=""/>
      <w:lvlJc w:val="left"/>
      <w:pPr>
        <w:ind w:left="720" w:hanging="360"/>
      </w:pPr>
      <w:rPr>
        <w:rFonts w:ascii="Symbol" w:hAnsi="Symbol" w:hint="default"/>
      </w:rPr>
    </w:lvl>
    <w:lvl w:ilvl="1" w:tplc="8A345300">
      <w:start w:val="1"/>
      <w:numFmt w:val="bullet"/>
      <w:suff w:val="space"/>
      <w:lvlText w:val=""/>
      <w:lvlJc w:val="left"/>
      <w:pPr>
        <w:ind w:left="72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0D1B7CF1"/>
    <w:multiLevelType w:val="hybridMultilevel"/>
    <w:tmpl w:val="EB105AE8"/>
    <w:lvl w:ilvl="0" w:tplc="DD86124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29936D6"/>
    <w:multiLevelType w:val="hybridMultilevel"/>
    <w:tmpl w:val="9A3A4732"/>
    <w:lvl w:ilvl="0" w:tplc="72FC9D4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B430BD1"/>
    <w:multiLevelType w:val="hybridMultilevel"/>
    <w:tmpl w:val="ED3EED3C"/>
    <w:lvl w:ilvl="0" w:tplc="0422000F">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6" w15:restartNumberingAfterBreak="0">
    <w:nsid w:val="201C1374"/>
    <w:multiLevelType w:val="hybridMultilevel"/>
    <w:tmpl w:val="AB7EB22A"/>
    <w:lvl w:ilvl="0" w:tplc="DD861244">
      <w:start w:val="1"/>
      <w:numFmt w:val="bullet"/>
      <w:lvlText w:val=""/>
      <w:lvlJc w:val="left"/>
      <w:pPr>
        <w:ind w:left="720" w:hanging="360"/>
      </w:pPr>
      <w:rPr>
        <w:rFonts w:ascii="Symbol" w:hAnsi="Symbol" w:hint="default"/>
      </w:rPr>
    </w:lvl>
    <w:lvl w:ilvl="1" w:tplc="7F881D42">
      <w:numFmt w:val="bullet"/>
      <w:lvlText w:val="-"/>
      <w:lvlJc w:val="left"/>
      <w:pPr>
        <w:ind w:left="1440" w:hanging="360"/>
      </w:pPr>
      <w:rPr>
        <w:rFonts w:ascii="Calibri" w:eastAsia="Calibri" w:hAnsi="Calibri" w:cs="Calibri"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71D302F"/>
    <w:multiLevelType w:val="multilevel"/>
    <w:tmpl w:val="7FD0C1D4"/>
    <w:lvl w:ilvl="0">
      <w:start w:val="1"/>
      <w:numFmt w:val="bullet"/>
      <w:suff w:val="space"/>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abstractNum w:abstractNumId="8" w15:restartNumberingAfterBreak="0">
    <w:nsid w:val="28AA332B"/>
    <w:multiLevelType w:val="multilevel"/>
    <w:tmpl w:val="595A68E4"/>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E5122E7"/>
    <w:multiLevelType w:val="hybridMultilevel"/>
    <w:tmpl w:val="E3085CB8"/>
    <w:lvl w:ilvl="0" w:tplc="2104E32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E9848D2"/>
    <w:multiLevelType w:val="hybridMultilevel"/>
    <w:tmpl w:val="12A6B96A"/>
    <w:lvl w:ilvl="0" w:tplc="8C842D8E">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3473666F"/>
    <w:multiLevelType w:val="hybridMultilevel"/>
    <w:tmpl w:val="162ABF7A"/>
    <w:lvl w:ilvl="0" w:tplc="2000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3F945743"/>
    <w:multiLevelType w:val="multilevel"/>
    <w:tmpl w:val="D436C230"/>
    <w:lvl w:ilvl="0">
      <w:start w:val="8"/>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44CE518E"/>
    <w:multiLevelType w:val="multilevel"/>
    <w:tmpl w:val="1682DB78"/>
    <w:lvl w:ilvl="0">
      <w:start w:val="1"/>
      <w:numFmt w:val="decimal"/>
      <w:suff w:val="space"/>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suff w:val="space"/>
      <w:lvlText w:val="%4."/>
      <w:lvlJc w:val="left"/>
      <w:pPr>
        <w:ind w:left="2880" w:hanging="360"/>
      </w:pPr>
      <w:rPr>
        <w:rFonts w:hint="default"/>
      </w:rPr>
    </w:lvl>
    <w:lvl w:ilvl="4">
      <w:start w:val="1"/>
      <w:numFmt w:val="lowerLetter"/>
      <w:suff w:val="space"/>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475D0066"/>
    <w:multiLevelType w:val="hybridMultilevel"/>
    <w:tmpl w:val="C226AA64"/>
    <w:lvl w:ilvl="0" w:tplc="F1A63716">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56D57193"/>
    <w:multiLevelType w:val="hybridMultilevel"/>
    <w:tmpl w:val="E1CE5586"/>
    <w:lvl w:ilvl="0" w:tplc="DD861244">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59E56E15"/>
    <w:multiLevelType w:val="multilevel"/>
    <w:tmpl w:val="4A0E7554"/>
    <w:lvl w:ilvl="0">
      <w:start w:val="1"/>
      <w:numFmt w:val="decimal"/>
      <w:pStyle w:val="1"/>
      <w:suff w:val="space"/>
      <w:lvlText w:val="%1."/>
      <w:lvlJc w:val="left"/>
      <w:pPr>
        <w:ind w:left="432" w:hanging="432"/>
      </w:pPr>
      <w:rPr>
        <w:rFonts w:hint="default"/>
      </w:rPr>
    </w:lvl>
    <w:lvl w:ilvl="1">
      <w:start w:val="1"/>
      <w:numFmt w:val="decimal"/>
      <w:suff w:val="space"/>
      <w:lvlText w:val="%1.%2"/>
      <w:lvlJc w:val="left"/>
      <w:pPr>
        <w:ind w:left="576" w:hanging="576"/>
      </w:pPr>
      <w:rPr>
        <w:rFonts w:hint="default"/>
      </w:rPr>
    </w:lvl>
    <w:lvl w:ilvl="2">
      <w:start w:val="1"/>
      <w:numFmt w:val="decimal"/>
      <w:pStyle w:val="3"/>
      <w:suff w:val="space"/>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17" w15:restartNumberingAfterBreak="0">
    <w:nsid w:val="5DDF0EFA"/>
    <w:multiLevelType w:val="multilevel"/>
    <w:tmpl w:val="9940D36A"/>
    <w:lvl w:ilvl="0">
      <w:start w:val="6"/>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612627F5"/>
    <w:multiLevelType w:val="multilevel"/>
    <w:tmpl w:val="31FC06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031"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47E7B0D"/>
    <w:multiLevelType w:val="hybridMultilevel"/>
    <w:tmpl w:val="6332FC6E"/>
    <w:lvl w:ilvl="0" w:tplc="E88024AC">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6A464F46"/>
    <w:multiLevelType w:val="hybridMultilevel"/>
    <w:tmpl w:val="947842E2"/>
    <w:lvl w:ilvl="0" w:tplc="47E0C900">
      <w:start w:val="1"/>
      <w:numFmt w:val="decimal"/>
      <w:suff w:val="space"/>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A546B76"/>
    <w:multiLevelType w:val="hybridMultilevel"/>
    <w:tmpl w:val="785615D4"/>
    <w:lvl w:ilvl="0" w:tplc="3DF2E576">
      <w:start w:val="1"/>
      <w:numFmt w:val="decimal"/>
      <w:suff w:val="space"/>
      <w:lvlText w:val="%1)"/>
      <w:lvlJc w:val="left"/>
      <w:pPr>
        <w:ind w:left="1007" w:hanging="44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2" w15:restartNumberingAfterBreak="0">
    <w:nsid w:val="6ADF353D"/>
    <w:multiLevelType w:val="hybridMultilevel"/>
    <w:tmpl w:val="728A7B70"/>
    <w:lvl w:ilvl="0" w:tplc="5A1EC96A">
      <w:start w:val="1"/>
      <w:numFmt w:val="bullet"/>
      <w:suff w:val="space"/>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39614F5"/>
    <w:multiLevelType w:val="multilevel"/>
    <w:tmpl w:val="B6EE58B4"/>
    <w:lvl w:ilvl="0">
      <w:start w:val="1"/>
      <w:numFmt w:val="bullet"/>
      <w:suff w:val="space"/>
      <w:lvlText w:val="●"/>
      <w:lvlJc w:val="left"/>
      <w:pPr>
        <w:ind w:left="720" w:hanging="360"/>
      </w:pPr>
      <w:rPr>
        <w:rFonts w:ascii="Noto Sans Symbols" w:hAnsi="Noto Sans Symbols"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Noto Sans Symbols" w:eastAsia="Noto Sans Symbols" w:hAnsi="Noto Sans Symbols" w:cs="Noto Sans Symbols" w:hint="default"/>
      </w:rPr>
    </w:lvl>
    <w:lvl w:ilvl="3">
      <w:start w:val="1"/>
      <w:numFmt w:val="bullet"/>
      <w:lvlText w:val="●"/>
      <w:lvlJc w:val="left"/>
      <w:pPr>
        <w:ind w:left="2880" w:hanging="360"/>
      </w:pPr>
      <w:rPr>
        <w:rFonts w:ascii="Noto Sans Symbols" w:eastAsia="Noto Sans Symbols" w:hAnsi="Noto Sans Symbols" w:cs="Noto Sans Symbols"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Noto Sans Symbols" w:eastAsia="Noto Sans Symbols" w:hAnsi="Noto Sans Symbols" w:cs="Noto Sans Symbols" w:hint="default"/>
      </w:rPr>
    </w:lvl>
    <w:lvl w:ilvl="6">
      <w:start w:val="1"/>
      <w:numFmt w:val="bullet"/>
      <w:lvlText w:val="●"/>
      <w:lvlJc w:val="left"/>
      <w:pPr>
        <w:ind w:left="5040" w:hanging="360"/>
      </w:pPr>
      <w:rPr>
        <w:rFonts w:ascii="Noto Sans Symbols" w:eastAsia="Noto Sans Symbols" w:hAnsi="Noto Sans Symbols" w:cs="Noto Sans Symbols"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Noto Sans Symbols" w:eastAsia="Noto Sans Symbols" w:hAnsi="Noto Sans Symbols" w:cs="Noto Sans Symbols" w:hint="default"/>
      </w:rPr>
    </w:lvl>
  </w:abstractNum>
  <w:num w:numId="1">
    <w:abstractNumId w:val="7"/>
  </w:num>
  <w:num w:numId="2">
    <w:abstractNumId w:val="23"/>
  </w:num>
  <w:num w:numId="3">
    <w:abstractNumId w:val="13"/>
  </w:num>
  <w:num w:numId="4">
    <w:abstractNumId w:val="18"/>
  </w:num>
  <w:num w:numId="5">
    <w:abstractNumId w:val="16"/>
  </w:num>
  <w:num w:numId="6">
    <w:abstractNumId w:val="14"/>
  </w:num>
  <w:num w:numId="7">
    <w:abstractNumId w:val="10"/>
  </w:num>
  <w:num w:numId="8">
    <w:abstractNumId w:val="4"/>
  </w:num>
  <w:num w:numId="9">
    <w:abstractNumId w:val="19"/>
  </w:num>
  <w:num w:numId="10">
    <w:abstractNumId w:val="3"/>
  </w:num>
  <w:num w:numId="11">
    <w:abstractNumId w:val="15"/>
  </w:num>
  <w:num w:numId="12">
    <w:abstractNumId w:val="6"/>
  </w:num>
  <w:num w:numId="13">
    <w:abstractNumId w:val="2"/>
  </w:num>
  <w:num w:numId="14">
    <w:abstractNumId w:val="20"/>
  </w:num>
  <w:num w:numId="15">
    <w:abstractNumId w:val="1"/>
  </w:num>
  <w:num w:numId="16">
    <w:abstractNumId w:val="11"/>
  </w:num>
  <w:num w:numId="17">
    <w:abstractNumId w:val="0"/>
  </w:num>
  <w:num w:numId="18">
    <w:abstractNumId w:val="9"/>
  </w:num>
  <w:num w:numId="19">
    <w:abstractNumId w:val="22"/>
  </w:num>
  <w:num w:numId="20">
    <w:abstractNumId w:val="16"/>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6"/>
  </w:num>
  <w:num w:numId="26">
    <w:abstractNumId w:val="16"/>
  </w:num>
  <w:num w:numId="27">
    <w:abstractNumId w:val="17"/>
  </w:num>
  <w:num w:numId="28">
    <w:abstractNumId w:val="16"/>
  </w:num>
  <w:num w:numId="29">
    <w:abstractNumId w:val="16"/>
  </w:num>
  <w:num w:numId="30">
    <w:abstractNumId w:val="12"/>
  </w:num>
  <w:num w:numId="31">
    <w:abstractNumId w:val="16"/>
  </w:num>
  <w:num w:numId="32">
    <w:abstractNumId w:val="16"/>
  </w:num>
  <w:num w:numId="33">
    <w:abstractNumId w:val="5"/>
  </w:num>
  <w:num w:numId="34">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874"/>
    <w:rsid w:val="00004B8A"/>
    <w:rsid w:val="00004BDD"/>
    <w:rsid w:val="00004D04"/>
    <w:rsid w:val="00005EEF"/>
    <w:rsid w:val="000069C3"/>
    <w:rsid w:val="00006E3E"/>
    <w:rsid w:val="00014EEC"/>
    <w:rsid w:val="00014F56"/>
    <w:rsid w:val="000214BE"/>
    <w:rsid w:val="00027400"/>
    <w:rsid w:val="00035EA7"/>
    <w:rsid w:val="00037D0B"/>
    <w:rsid w:val="00041B2A"/>
    <w:rsid w:val="00043611"/>
    <w:rsid w:val="00044329"/>
    <w:rsid w:val="000531B8"/>
    <w:rsid w:val="00060FB1"/>
    <w:rsid w:val="00062C4A"/>
    <w:rsid w:val="0007321B"/>
    <w:rsid w:val="00074C40"/>
    <w:rsid w:val="00082136"/>
    <w:rsid w:val="00083455"/>
    <w:rsid w:val="00092633"/>
    <w:rsid w:val="0009346C"/>
    <w:rsid w:val="000A07BF"/>
    <w:rsid w:val="000A11A6"/>
    <w:rsid w:val="000A415C"/>
    <w:rsid w:val="000A63C8"/>
    <w:rsid w:val="000B4184"/>
    <w:rsid w:val="000B4B55"/>
    <w:rsid w:val="000B5A92"/>
    <w:rsid w:val="000C03B7"/>
    <w:rsid w:val="000C0CCD"/>
    <w:rsid w:val="000C2024"/>
    <w:rsid w:val="000C6459"/>
    <w:rsid w:val="000D5BD6"/>
    <w:rsid w:val="000D7DC2"/>
    <w:rsid w:val="000F4E9F"/>
    <w:rsid w:val="00101588"/>
    <w:rsid w:val="0010209C"/>
    <w:rsid w:val="00103AED"/>
    <w:rsid w:val="00103AF9"/>
    <w:rsid w:val="00103B5A"/>
    <w:rsid w:val="001056C7"/>
    <w:rsid w:val="00111CB6"/>
    <w:rsid w:val="00112631"/>
    <w:rsid w:val="00113C6A"/>
    <w:rsid w:val="001265DC"/>
    <w:rsid w:val="00131AA3"/>
    <w:rsid w:val="001343AA"/>
    <w:rsid w:val="00135890"/>
    <w:rsid w:val="0014044C"/>
    <w:rsid w:val="00144CB5"/>
    <w:rsid w:val="00146CEF"/>
    <w:rsid w:val="001537D3"/>
    <w:rsid w:val="00163516"/>
    <w:rsid w:val="001646D6"/>
    <w:rsid w:val="0017270B"/>
    <w:rsid w:val="0017380B"/>
    <w:rsid w:val="001745C8"/>
    <w:rsid w:val="001805D6"/>
    <w:rsid w:val="001824DE"/>
    <w:rsid w:val="00185D18"/>
    <w:rsid w:val="001906EF"/>
    <w:rsid w:val="00191C2D"/>
    <w:rsid w:val="001A0049"/>
    <w:rsid w:val="001A42D6"/>
    <w:rsid w:val="001A4E9B"/>
    <w:rsid w:val="001A7E04"/>
    <w:rsid w:val="001B3594"/>
    <w:rsid w:val="001B63CB"/>
    <w:rsid w:val="001C6C7E"/>
    <w:rsid w:val="001D0079"/>
    <w:rsid w:val="001D2E81"/>
    <w:rsid w:val="001D4025"/>
    <w:rsid w:val="001D68BD"/>
    <w:rsid w:val="001E0333"/>
    <w:rsid w:val="001E3B81"/>
    <w:rsid w:val="001E74E7"/>
    <w:rsid w:val="00206A1D"/>
    <w:rsid w:val="00217EA6"/>
    <w:rsid w:val="00220287"/>
    <w:rsid w:val="00221C0F"/>
    <w:rsid w:val="00221F95"/>
    <w:rsid w:val="00223EC2"/>
    <w:rsid w:val="00224602"/>
    <w:rsid w:val="0022741E"/>
    <w:rsid w:val="00227A71"/>
    <w:rsid w:val="00232311"/>
    <w:rsid w:val="00236132"/>
    <w:rsid w:val="00241874"/>
    <w:rsid w:val="00243A7D"/>
    <w:rsid w:val="0025264F"/>
    <w:rsid w:val="0025539C"/>
    <w:rsid w:val="00260C10"/>
    <w:rsid w:val="0026219A"/>
    <w:rsid w:val="00265187"/>
    <w:rsid w:val="00273822"/>
    <w:rsid w:val="002829E4"/>
    <w:rsid w:val="00290220"/>
    <w:rsid w:val="002B65F7"/>
    <w:rsid w:val="002C63EE"/>
    <w:rsid w:val="002D0AAE"/>
    <w:rsid w:val="002D0BEC"/>
    <w:rsid w:val="002E16FD"/>
    <w:rsid w:val="002E19ED"/>
    <w:rsid w:val="002F46EB"/>
    <w:rsid w:val="003016DF"/>
    <w:rsid w:val="00311D26"/>
    <w:rsid w:val="003165B8"/>
    <w:rsid w:val="0031797E"/>
    <w:rsid w:val="00320205"/>
    <w:rsid w:val="00322DE4"/>
    <w:rsid w:val="003235C9"/>
    <w:rsid w:val="00336EA1"/>
    <w:rsid w:val="003374EB"/>
    <w:rsid w:val="00345F50"/>
    <w:rsid w:val="003522E2"/>
    <w:rsid w:val="00352D77"/>
    <w:rsid w:val="00362C5F"/>
    <w:rsid w:val="0037405E"/>
    <w:rsid w:val="003801AD"/>
    <w:rsid w:val="0039429C"/>
    <w:rsid w:val="003A0461"/>
    <w:rsid w:val="003A06C6"/>
    <w:rsid w:val="003A0755"/>
    <w:rsid w:val="003A1E6F"/>
    <w:rsid w:val="003A6A91"/>
    <w:rsid w:val="003B3607"/>
    <w:rsid w:val="003B5CB9"/>
    <w:rsid w:val="003C4450"/>
    <w:rsid w:val="003C6536"/>
    <w:rsid w:val="003C717B"/>
    <w:rsid w:val="003D1D12"/>
    <w:rsid w:val="003D2C9E"/>
    <w:rsid w:val="003E3690"/>
    <w:rsid w:val="003E5B1F"/>
    <w:rsid w:val="003F0916"/>
    <w:rsid w:val="003F2D31"/>
    <w:rsid w:val="003F34A1"/>
    <w:rsid w:val="003F4101"/>
    <w:rsid w:val="003F7678"/>
    <w:rsid w:val="00401552"/>
    <w:rsid w:val="00402098"/>
    <w:rsid w:val="004040CC"/>
    <w:rsid w:val="00404178"/>
    <w:rsid w:val="0041006D"/>
    <w:rsid w:val="00413631"/>
    <w:rsid w:val="00417754"/>
    <w:rsid w:val="004205C2"/>
    <w:rsid w:val="004222E0"/>
    <w:rsid w:val="00422CA7"/>
    <w:rsid w:val="004274FB"/>
    <w:rsid w:val="00431622"/>
    <w:rsid w:val="004351B5"/>
    <w:rsid w:val="00440B24"/>
    <w:rsid w:val="00443513"/>
    <w:rsid w:val="00443BA0"/>
    <w:rsid w:val="00444339"/>
    <w:rsid w:val="00446503"/>
    <w:rsid w:val="00446F2E"/>
    <w:rsid w:val="004502B1"/>
    <w:rsid w:val="00454D9C"/>
    <w:rsid w:val="004715B9"/>
    <w:rsid w:val="00495133"/>
    <w:rsid w:val="0049791B"/>
    <w:rsid w:val="004C0676"/>
    <w:rsid w:val="004C214E"/>
    <w:rsid w:val="004C3B1C"/>
    <w:rsid w:val="004D649E"/>
    <w:rsid w:val="004E0579"/>
    <w:rsid w:val="004E180A"/>
    <w:rsid w:val="004E4E3C"/>
    <w:rsid w:val="004E4F77"/>
    <w:rsid w:val="004F3038"/>
    <w:rsid w:val="004F6302"/>
    <w:rsid w:val="0050654D"/>
    <w:rsid w:val="00510E47"/>
    <w:rsid w:val="00515606"/>
    <w:rsid w:val="005166C2"/>
    <w:rsid w:val="0051716E"/>
    <w:rsid w:val="005172E0"/>
    <w:rsid w:val="005218A8"/>
    <w:rsid w:val="0052624D"/>
    <w:rsid w:val="00530E55"/>
    <w:rsid w:val="00551904"/>
    <w:rsid w:val="00552900"/>
    <w:rsid w:val="00554671"/>
    <w:rsid w:val="00561559"/>
    <w:rsid w:val="00565F2A"/>
    <w:rsid w:val="00571586"/>
    <w:rsid w:val="005737D2"/>
    <w:rsid w:val="00582473"/>
    <w:rsid w:val="00592B2E"/>
    <w:rsid w:val="0059403A"/>
    <w:rsid w:val="0059455D"/>
    <w:rsid w:val="00594A35"/>
    <w:rsid w:val="00597B49"/>
    <w:rsid w:val="005A0ABF"/>
    <w:rsid w:val="005A1E51"/>
    <w:rsid w:val="005A596C"/>
    <w:rsid w:val="005B1636"/>
    <w:rsid w:val="005B6B23"/>
    <w:rsid w:val="005C4B73"/>
    <w:rsid w:val="005C7092"/>
    <w:rsid w:val="005D5E0F"/>
    <w:rsid w:val="005D6785"/>
    <w:rsid w:val="005D7222"/>
    <w:rsid w:val="005D7C0D"/>
    <w:rsid w:val="005D7D42"/>
    <w:rsid w:val="005E24EC"/>
    <w:rsid w:val="005E63A8"/>
    <w:rsid w:val="006000B9"/>
    <w:rsid w:val="006012B9"/>
    <w:rsid w:val="006058E1"/>
    <w:rsid w:val="0060635E"/>
    <w:rsid w:val="006071D2"/>
    <w:rsid w:val="00610C24"/>
    <w:rsid w:val="006114C4"/>
    <w:rsid w:val="00612517"/>
    <w:rsid w:val="00612775"/>
    <w:rsid w:val="006133EA"/>
    <w:rsid w:val="0062334A"/>
    <w:rsid w:val="00624FFF"/>
    <w:rsid w:val="006267A5"/>
    <w:rsid w:val="00627B42"/>
    <w:rsid w:val="006370A1"/>
    <w:rsid w:val="00651080"/>
    <w:rsid w:val="00651825"/>
    <w:rsid w:val="006536F6"/>
    <w:rsid w:val="00661537"/>
    <w:rsid w:val="00675CCF"/>
    <w:rsid w:val="00676791"/>
    <w:rsid w:val="00682A69"/>
    <w:rsid w:val="00683DB1"/>
    <w:rsid w:val="0069104B"/>
    <w:rsid w:val="006924B5"/>
    <w:rsid w:val="0069555A"/>
    <w:rsid w:val="006B16B4"/>
    <w:rsid w:val="006B6101"/>
    <w:rsid w:val="006C0467"/>
    <w:rsid w:val="006C2051"/>
    <w:rsid w:val="006C49D7"/>
    <w:rsid w:val="006C4DD5"/>
    <w:rsid w:val="006D3BB8"/>
    <w:rsid w:val="006D7EAB"/>
    <w:rsid w:val="006E5542"/>
    <w:rsid w:val="006E74DA"/>
    <w:rsid w:val="006F4917"/>
    <w:rsid w:val="006F5242"/>
    <w:rsid w:val="00701F65"/>
    <w:rsid w:val="00710632"/>
    <w:rsid w:val="00710F84"/>
    <w:rsid w:val="0071337E"/>
    <w:rsid w:val="00721FF1"/>
    <w:rsid w:val="00722D89"/>
    <w:rsid w:val="00724393"/>
    <w:rsid w:val="007261E8"/>
    <w:rsid w:val="0073199B"/>
    <w:rsid w:val="00733383"/>
    <w:rsid w:val="00735979"/>
    <w:rsid w:val="007376F7"/>
    <w:rsid w:val="00743568"/>
    <w:rsid w:val="0074522D"/>
    <w:rsid w:val="00756EF0"/>
    <w:rsid w:val="0076139F"/>
    <w:rsid w:val="00762CB6"/>
    <w:rsid w:val="00763DEB"/>
    <w:rsid w:val="00765D07"/>
    <w:rsid w:val="00771D7E"/>
    <w:rsid w:val="00773EDB"/>
    <w:rsid w:val="00776B13"/>
    <w:rsid w:val="007775E7"/>
    <w:rsid w:val="007870DD"/>
    <w:rsid w:val="00787B40"/>
    <w:rsid w:val="00792B14"/>
    <w:rsid w:val="00792D97"/>
    <w:rsid w:val="007939BA"/>
    <w:rsid w:val="0079420A"/>
    <w:rsid w:val="007A36AA"/>
    <w:rsid w:val="007C2E7D"/>
    <w:rsid w:val="007F144A"/>
    <w:rsid w:val="007F4307"/>
    <w:rsid w:val="007F7F75"/>
    <w:rsid w:val="008011C2"/>
    <w:rsid w:val="008106C7"/>
    <w:rsid w:val="00813320"/>
    <w:rsid w:val="008140BC"/>
    <w:rsid w:val="00817427"/>
    <w:rsid w:val="00820821"/>
    <w:rsid w:val="008209D1"/>
    <w:rsid w:val="00823E7A"/>
    <w:rsid w:val="0083320F"/>
    <w:rsid w:val="00834C1F"/>
    <w:rsid w:val="00835A74"/>
    <w:rsid w:val="00836120"/>
    <w:rsid w:val="00844DDB"/>
    <w:rsid w:val="00847BB6"/>
    <w:rsid w:val="0085116A"/>
    <w:rsid w:val="008621B0"/>
    <w:rsid w:val="0086731C"/>
    <w:rsid w:val="008733EF"/>
    <w:rsid w:val="00874D6D"/>
    <w:rsid w:val="00877888"/>
    <w:rsid w:val="00885875"/>
    <w:rsid w:val="008962EC"/>
    <w:rsid w:val="008A2D0B"/>
    <w:rsid w:val="008A38CD"/>
    <w:rsid w:val="008A47E2"/>
    <w:rsid w:val="008A5726"/>
    <w:rsid w:val="008B38D8"/>
    <w:rsid w:val="008B56B1"/>
    <w:rsid w:val="008C1C96"/>
    <w:rsid w:val="008C648A"/>
    <w:rsid w:val="008E27E0"/>
    <w:rsid w:val="008E7256"/>
    <w:rsid w:val="008E7278"/>
    <w:rsid w:val="00903B46"/>
    <w:rsid w:val="0090619B"/>
    <w:rsid w:val="00912F5E"/>
    <w:rsid w:val="0091328C"/>
    <w:rsid w:val="00915433"/>
    <w:rsid w:val="00922743"/>
    <w:rsid w:val="00924C4D"/>
    <w:rsid w:val="009317EE"/>
    <w:rsid w:val="00931FBC"/>
    <w:rsid w:val="009320B1"/>
    <w:rsid w:val="00933449"/>
    <w:rsid w:val="00936452"/>
    <w:rsid w:val="00937EBB"/>
    <w:rsid w:val="00945142"/>
    <w:rsid w:val="00946D01"/>
    <w:rsid w:val="009525F1"/>
    <w:rsid w:val="00955BF0"/>
    <w:rsid w:val="0095678D"/>
    <w:rsid w:val="00960B1F"/>
    <w:rsid w:val="0096149C"/>
    <w:rsid w:val="0097006C"/>
    <w:rsid w:val="00972D7C"/>
    <w:rsid w:val="0097542B"/>
    <w:rsid w:val="00981850"/>
    <w:rsid w:val="009A7D0B"/>
    <w:rsid w:val="009B0070"/>
    <w:rsid w:val="009B20D6"/>
    <w:rsid w:val="009C109D"/>
    <w:rsid w:val="009C2D5E"/>
    <w:rsid w:val="009C4C7B"/>
    <w:rsid w:val="009C594E"/>
    <w:rsid w:val="009C7532"/>
    <w:rsid w:val="009D21F1"/>
    <w:rsid w:val="009D7BF5"/>
    <w:rsid w:val="009E228F"/>
    <w:rsid w:val="009E5F30"/>
    <w:rsid w:val="009F31DA"/>
    <w:rsid w:val="009F4E15"/>
    <w:rsid w:val="00A032DA"/>
    <w:rsid w:val="00A03B79"/>
    <w:rsid w:val="00A07C66"/>
    <w:rsid w:val="00A127DD"/>
    <w:rsid w:val="00A13D55"/>
    <w:rsid w:val="00A1722B"/>
    <w:rsid w:val="00A228D2"/>
    <w:rsid w:val="00A33A36"/>
    <w:rsid w:val="00A346A4"/>
    <w:rsid w:val="00A41BC3"/>
    <w:rsid w:val="00A54D40"/>
    <w:rsid w:val="00A60A39"/>
    <w:rsid w:val="00A763D5"/>
    <w:rsid w:val="00A8454B"/>
    <w:rsid w:val="00A92F89"/>
    <w:rsid w:val="00AA1570"/>
    <w:rsid w:val="00AA1886"/>
    <w:rsid w:val="00AA4F03"/>
    <w:rsid w:val="00AA60C3"/>
    <w:rsid w:val="00AB11E9"/>
    <w:rsid w:val="00AB3BB9"/>
    <w:rsid w:val="00AB51C1"/>
    <w:rsid w:val="00AB7F28"/>
    <w:rsid w:val="00AC0867"/>
    <w:rsid w:val="00AC3005"/>
    <w:rsid w:val="00AD2EF8"/>
    <w:rsid w:val="00AE026C"/>
    <w:rsid w:val="00AE1C15"/>
    <w:rsid w:val="00AF3500"/>
    <w:rsid w:val="00B06F78"/>
    <w:rsid w:val="00B10C1F"/>
    <w:rsid w:val="00B1185C"/>
    <w:rsid w:val="00B20EB9"/>
    <w:rsid w:val="00B23019"/>
    <w:rsid w:val="00B30C52"/>
    <w:rsid w:val="00B30CBD"/>
    <w:rsid w:val="00B4201F"/>
    <w:rsid w:val="00B4357C"/>
    <w:rsid w:val="00B462BC"/>
    <w:rsid w:val="00B46567"/>
    <w:rsid w:val="00B46F5D"/>
    <w:rsid w:val="00B55FD6"/>
    <w:rsid w:val="00B572C2"/>
    <w:rsid w:val="00B62C04"/>
    <w:rsid w:val="00B647A9"/>
    <w:rsid w:val="00B8326D"/>
    <w:rsid w:val="00B85A2E"/>
    <w:rsid w:val="00B909D5"/>
    <w:rsid w:val="00BA41B9"/>
    <w:rsid w:val="00BA634C"/>
    <w:rsid w:val="00BB2720"/>
    <w:rsid w:val="00BB40A3"/>
    <w:rsid w:val="00BB4B7A"/>
    <w:rsid w:val="00BC03D3"/>
    <w:rsid w:val="00BC4D48"/>
    <w:rsid w:val="00BD7072"/>
    <w:rsid w:val="00BE0BBF"/>
    <w:rsid w:val="00BE10E6"/>
    <w:rsid w:val="00BE42F9"/>
    <w:rsid w:val="00BE68B3"/>
    <w:rsid w:val="00BF586E"/>
    <w:rsid w:val="00BF5F45"/>
    <w:rsid w:val="00C01D02"/>
    <w:rsid w:val="00C04C90"/>
    <w:rsid w:val="00C067A7"/>
    <w:rsid w:val="00C111E0"/>
    <w:rsid w:val="00C17CB2"/>
    <w:rsid w:val="00C27F64"/>
    <w:rsid w:val="00C32004"/>
    <w:rsid w:val="00C35929"/>
    <w:rsid w:val="00C41561"/>
    <w:rsid w:val="00C422D8"/>
    <w:rsid w:val="00C44FCD"/>
    <w:rsid w:val="00C4639F"/>
    <w:rsid w:val="00C558AE"/>
    <w:rsid w:val="00C605DA"/>
    <w:rsid w:val="00C610E5"/>
    <w:rsid w:val="00C63748"/>
    <w:rsid w:val="00C6622F"/>
    <w:rsid w:val="00C7534C"/>
    <w:rsid w:val="00C75C3B"/>
    <w:rsid w:val="00C77E73"/>
    <w:rsid w:val="00C81FCD"/>
    <w:rsid w:val="00C91284"/>
    <w:rsid w:val="00C9258F"/>
    <w:rsid w:val="00C936D0"/>
    <w:rsid w:val="00CB252C"/>
    <w:rsid w:val="00CB4497"/>
    <w:rsid w:val="00CB5221"/>
    <w:rsid w:val="00CB59F1"/>
    <w:rsid w:val="00CC06B4"/>
    <w:rsid w:val="00CE1342"/>
    <w:rsid w:val="00CF0782"/>
    <w:rsid w:val="00CF63E0"/>
    <w:rsid w:val="00CF792A"/>
    <w:rsid w:val="00D0653F"/>
    <w:rsid w:val="00D0768F"/>
    <w:rsid w:val="00D16B66"/>
    <w:rsid w:val="00D20E43"/>
    <w:rsid w:val="00D2257E"/>
    <w:rsid w:val="00D26325"/>
    <w:rsid w:val="00D33AF5"/>
    <w:rsid w:val="00D35F21"/>
    <w:rsid w:val="00D400D2"/>
    <w:rsid w:val="00D46B96"/>
    <w:rsid w:val="00D5681D"/>
    <w:rsid w:val="00D574AF"/>
    <w:rsid w:val="00D62BEB"/>
    <w:rsid w:val="00D677A4"/>
    <w:rsid w:val="00D70153"/>
    <w:rsid w:val="00D80221"/>
    <w:rsid w:val="00D81920"/>
    <w:rsid w:val="00D85194"/>
    <w:rsid w:val="00D8730E"/>
    <w:rsid w:val="00D90234"/>
    <w:rsid w:val="00D9655C"/>
    <w:rsid w:val="00DA13B7"/>
    <w:rsid w:val="00DA699C"/>
    <w:rsid w:val="00DB4AD4"/>
    <w:rsid w:val="00DC2161"/>
    <w:rsid w:val="00DC58AE"/>
    <w:rsid w:val="00DC7CFE"/>
    <w:rsid w:val="00DD275F"/>
    <w:rsid w:val="00DD4119"/>
    <w:rsid w:val="00DE6222"/>
    <w:rsid w:val="00DF7AF8"/>
    <w:rsid w:val="00E00BC7"/>
    <w:rsid w:val="00E02C08"/>
    <w:rsid w:val="00E150CE"/>
    <w:rsid w:val="00E158F8"/>
    <w:rsid w:val="00E16917"/>
    <w:rsid w:val="00E17050"/>
    <w:rsid w:val="00E22245"/>
    <w:rsid w:val="00E31E49"/>
    <w:rsid w:val="00E4022B"/>
    <w:rsid w:val="00E427A2"/>
    <w:rsid w:val="00E45D08"/>
    <w:rsid w:val="00E51C89"/>
    <w:rsid w:val="00E520A6"/>
    <w:rsid w:val="00E62139"/>
    <w:rsid w:val="00E65D5E"/>
    <w:rsid w:val="00E672AC"/>
    <w:rsid w:val="00E7616E"/>
    <w:rsid w:val="00E80E52"/>
    <w:rsid w:val="00E82F65"/>
    <w:rsid w:val="00E842EC"/>
    <w:rsid w:val="00E90A04"/>
    <w:rsid w:val="00E91F34"/>
    <w:rsid w:val="00E94101"/>
    <w:rsid w:val="00E96644"/>
    <w:rsid w:val="00EA36BC"/>
    <w:rsid w:val="00EA677F"/>
    <w:rsid w:val="00EB15B8"/>
    <w:rsid w:val="00EB2933"/>
    <w:rsid w:val="00EB2ECD"/>
    <w:rsid w:val="00EB4AC2"/>
    <w:rsid w:val="00EC1023"/>
    <w:rsid w:val="00EC1306"/>
    <w:rsid w:val="00ED2960"/>
    <w:rsid w:val="00ED6FF9"/>
    <w:rsid w:val="00ED7C32"/>
    <w:rsid w:val="00EE058F"/>
    <w:rsid w:val="00EE2288"/>
    <w:rsid w:val="00EE35D1"/>
    <w:rsid w:val="00EF2744"/>
    <w:rsid w:val="00EF3435"/>
    <w:rsid w:val="00EF51B7"/>
    <w:rsid w:val="00F04050"/>
    <w:rsid w:val="00F0454B"/>
    <w:rsid w:val="00F05B15"/>
    <w:rsid w:val="00F12A46"/>
    <w:rsid w:val="00F209AE"/>
    <w:rsid w:val="00F21900"/>
    <w:rsid w:val="00F42E20"/>
    <w:rsid w:val="00F5363A"/>
    <w:rsid w:val="00F55C43"/>
    <w:rsid w:val="00F65EED"/>
    <w:rsid w:val="00F71355"/>
    <w:rsid w:val="00F72E57"/>
    <w:rsid w:val="00F76B19"/>
    <w:rsid w:val="00F9659F"/>
    <w:rsid w:val="00FA17EE"/>
    <w:rsid w:val="00FA2D30"/>
    <w:rsid w:val="00FA3620"/>
    <w:rsid w:val="00FA500E"/>
    <w:rsid w:val="00FB5021"/>
    <w:rsid w:val="00FB523B"/>
    <w:rsid w:val="00FB68AD"/>
    <w:rsid w:val="00FB69D7"/>
    <w:rsid w:val="00FC2ECC"/>
    <w:rsid w:val="00FD6A75"/>
    <w:rsid w:val="00FF0B08"/>
    <w:rsid w:val="00FF211E"/>
    <w:rsid w:val="00FF3115"/>
    <w:rsid w:val="00FF3DA4"/>
    <w:rsid w:val="00FF51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8F8DE4-4910-4D51-B203-096B86B98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4"/>
        <w:szCs w:val="24"/>
        <w:lang w:val="uk-UA" w:eastAsia="uk-UA"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222"/>
  </w:style>
  <w:style w:type="paragraph" w:styleId="1">
    <w:name w:val="heading 1"/>
    <w:basedOn w:val="a"/>
    <w:next w:val="a"/>
    <w:uiPriority w:val="9"/>
    <w:qFormat/>
    <w:rsid w:val="005D7222"/>
    <w:pPr>
      <w:keepNext/>
      <w:keepLines/>
      <w:numPr>
        <w:numId w:val="5"/>
      </w:numPr>
      <w:spacing w:before="120" w:after="360"/>
      <w:jc w:val="center"/>
      <w:outlineLvl w:val="0"/>
    </w:pPr>
    <w:rPr>
      <w:smallCaps/>
      <w:color w:val="2F5496"/>
      <w:sz w:val="40"/>
      <w:szCs w:val="40"/>
    </w:rPr>
  </w:style>
  <w:style w:type="paragraph" w:styleId="2">
    <w:name w:val="heading 2"/>
    <w:basedOn w:val="a"/>
    <w:next w:val="a"/>
    <w:link w:val="20"/>
    <w:uiPriority w:val="9"/>
    <w:unhideWhenUsed/>
    <w:qFormat/>
    <w:rsid w:val="005D7222"/>
    <w:pPr>
      <w:keepNext/>
      <w:keepLines/>
      <w:spacing w:before="360" w:after="240"/>
      <w:jc w:val="left"/>
      <w:outlineLvl w:val="1"/>
    </w:pPr>
    <w:rPr>
      <w:b/>
      <w:sz w:val="28"/>
      <w:szCs w:val="28"/>
    </w:rPr>
  </w:style>
  <w:style w:type="paragraph" w:styleId="3">
    <w:name w:val="heading 3"/>
    <w:basedOn w:val="a"/>
    <w:next w:val="a"/>
    <w:uiPriority w:val="9"/>
    <w:unhideWhenUsed/>
    <w:qFormat/>
    <w:rsid w:val="00787B40"/>
    <w:pPr>
      <w:keepNext/>
      <w:keepLines/>
      <w:numPr>
        <w:ilvl w:val="2"/>
        <w:numId w:val="5"/>
      </w:numPr>
      <w:spacing w:before="280" w:after="80"/>
      <w:outlineLvl w:val="2"/>
    </w:pPr>
    <w:rPr>
      <w:b/>
      <w:szCs w:val="28"/>
    </w:rPr>
  </w:style>
  <w:style w:type="paragraph" w:styleId="4">
    <w:name w:val="heading 4"/>
    <w:basedOn w:val="a"/>
    <w:next w:val="a"/>
    <w:uiPriority w:val="9"/>
    <w:semiHidden/>
    <w:unhideWhenUsed/>
    <w:qFormat/>
    <w:rsid w:val="005D7222"/>
    <w:pPr>
      <w:keepNext/>
      <w:keepLines/>
      <w:numPr>
        <w:ilvl w:val="3"/>
        <w:numId w:val="5"/>
      </w:numPr>
      <w:spacing w:before="240" w:after="120"/>
      <w:outlineLvl w:val="3"/>
    </w:pPr>
    <w:rPr>
      <w:b/>
    </w:rPr>
  </w:style>
  <w:style w:type="paragraph" w:styleId="5">
    <w:name w:val="heading 5"/>
    <w:basedOn w:val="a"/>
    <w:next w:val="a"/>
    <w:uiPriority w:val="9"/>
    <w:semiHidden/>
    <w:unhideWhenUsed/>
    <w:qFormat/>
    <w:rsid w:val="005D7222"/>
    <w:pPr>
      <w:keepNext/>
      <w:keepLines/>
      <w:numPr>
        <w:ilvl w:val="4"/>
        <w:numId w:val="5"/>
      </w:numPr>
      <w:spacing w:before="220" w:after="40"/>
      <w:outlineLvl w:val="4"/>
    </w:pPr>
    <w:rPr>
      <w:b/>
      <w:sz w:val="22"/>
      <w:szCs w:val="22"/>
    </w:rPr>
  </w:style>
  <w:style w:type="paragraph" w:styleId="6">
    <w:name w:val="heading 6"/>
    <w:basedOn w:val="a"/>
    <w:next w:val="a"/>
    <w:uiPriority w:val="9"/>
    <w:semiHidden/>
    <w:unhideWhenUsed/>
    <w:qFormat/>
    <w:rsid w:val="005D7222"/>
    <w:pPr>
      <w:keepNext/>
      <w:keepLines/>
      <w:numPr>
        <w:ilvl w:val="5"/>
        <w:numId w:val="5"/>
      </w:numPr>
      <w:spacing w:before="200" w:after="40"/>
      <w:outlineLvl w:val="5"/>
    </w:pPr>
    <w:rPr>
      <w:b/>
      <w:sz w:val="20"/>
      <w:szCs w:val="20"/>
    </w:rPr>
  </w:style>
  <w:style w:type="paragraph" w:styleId="7">
    <w:name w:val="heading 7"/>
    <w:basedOn w:val="a"/>
    <w:next w:val="a"/>
    <w:link w:val="70"/>
    <w:uiPriority w:val="9"/>
    <w:semiHidden/>
    <w:unhideWhenUsed/>
    <w:qFormat/>
    <w:rsid w:val="00223EC2"/>
    <w:pPr>
      <w:keepNext/>
      <w:keepLines/>
      <w:numPr>
        <w:ilvl w:val="6"/>
        <w:numId w:val="5"/>
      </w:numPr>
      <w:spacing w:before="4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223EC2"/>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223EC2"/>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5D7222"/>
    <w:tblPr>
      <w:tblCellMar>
        <w:top w:w="0" w:type="dxa"/>
        <w:left w:w="0" w:type="dxa"/>
        <w:bottom w:w="0" w:type="dxa"/>
        <w:right w:w="0" w:type="dxa"/>
      </w:tblCellMar>
    </w:tblPr>
  </w:style>
  <w:style w:type="paragraph" w:styleId="a3">
    <w:name w:val="Title"/>
    <w:basedOn w:val="a"/>
    <w:next w:val="a"/>
    <w:uiPriority w:val="10"/>
    <w:qFormat/>
    <w:rsid w:val="005D7222"/>
    <w:pPr>
      <w:keepNext/>
      <w:keepLines/>
      <w:spacing w:before="480" w:after="120"/>
    </w:pPr>
    <w:rPr>
      <w:b/>
      <w:sz w:val="72"/>
      <w:szCs w:val="72"/>
    </w:rPr>
  </w:style>
  <w:style w:type="paragraph" w:styleId="a4">
    <w:name w:val="Subtitle"/>
    <w:basedOn w:val="a"/>
    <w:next w:val="a"/>
    <w:uiPriority w:val="11"/>
    <w:qFormat/>
    <w:rsid w:val="005D7222"/>
    <w:pPr>
      <w:keepNext/>
      <w:keepLines/>
      <w:spacing w:before="360" w:after="80"/>
    </w:pPr>
    <w:rPr>
      <w:rFonts w:ascii="Georgia" w:eastAsia="Georgia" w:hAnsi="Georgia" w:cs="Georgia"/>
      <w:i/>
      <w:color w:val="666666"/>
      <w:sz w:val="48"/>
      <w:szCs w:val="48"/>
    </w:rPr>
  </w:style>
  <w:style w:type="table" w:customStyle="1" w:styleId="a5">
    <w:basedOn w:val="TableNormal"/>
    <w:rsid w:val="005D7222"/>
    <w:tblPr>
      <w:tblStyleRowBandSize w:val="1"/>
      <w:tblStyleColBandSize w:val="1"/>
      <w:tblCellMar>
        <w:top w:w="100" w:type="dxa"/>
        <w:left w:w="100" w:type="dxa"/>
        <w:bottom w:w="100" w:type="dxa"/>
        <w:right w:w="100" w:type="dxa"/>
      </w:tblCellMar>
    </w:tblPr>
  </w:style>
  <w:style w:type="table" w:customStyle="1" w:styleId="a6">
    <w:basedOn w:val="TableNormal"/>
    <w:rsid w:val="005D7222"/>
    <w:pPr>
      <w:spacing w:line="240" w:lineRule="auto"/>
      <w:jc w:val="left"/>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7">
    <w:basedOn w:val="TableNormal"/>
    <w:rsid w:val="005D7222"/>
    <w:pPr>
      <w:spacing w:line="240" w:lineRule="auto"/>
      <w:jc w:val="left"/>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8">
    <w:basedOn w:val="TableNormal"/>
    <w:rsid w:val="005D7222"/>
    <w:pPr>
      <w:spacing w:line="240" w:lineRule="auto"/>
      <w:jc w:val="left"/>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table" w:customStyle="1" w:styleId="a9">
    <w:basedOn w:val="TableNormal"/>
    <w:rsid w:val="005D7222"/>
    <w:tblPr>
      <w:tblStyleRowBandSize w:val="1"/>
      <w:tblStyleColBandSize w:val="1"/>
      <w:tblCellMar>
        <w:top w:w="100" w:type="dxa"/>
        <w:left w:w="100" w:type="dxa"/>
        <w:bottom w:w="100" w:type="dxa"/>
        <w:right w:w="100" w:type="dxa"/>
      </w:tblCellMar>
    </w:tblPr>
  </w:style>
  <w:style w:type="table" w:customStyle="1" w:styleId="aa">
    <w:basedOn w:val="TableNormal"/>
    <w:rsid w:val="005D7222"/>
    <w:tblPr>
      <w:tblStyleRowBandSize w:val="1"/>
      <w:tblStyleColBandSize w:val="1"/>
      <w:tblCellMar>
        <w:top w:w="100" w:type="dxa"/>
        <w:left w:w="100" w:type="dxa"/>
        <w:bottom w:w="100" w:type="dxa"/>
        <w:right w:w="100" w:type="dxa"/>
      </w:tblCellMar>
    </w:tblPr>
  </w:style>
  <w:style w:type="table" w:customStyle="1" w:styleId="ab">
    <w:basedOn w:val="TableNormal"/>
    <w:rsid w:val="005D7222"/>
    <w:pPr>
      <w:spacing w:line="240" w:lineRule="auto"/>
      <w:jc w:val="left"/>
    </w:pPr>
    <w:rPr>
      <w:rFonts w:ascii="Cambria" w:eastAsia="Cambria" w:hAnsi="Cambria" w:cs="Cambria"/>
      <w:sz w:val="22"/>
      <w:szCs w:val="22"/>
    </w:rPr>
    <w:tblPr>
      <w:tblStyleRowBandSize w:val="1"/>
      <w:tblStyleColBandSize w:val="1"/>
      <w:tblCellMar>
        <w:top w:w="100" w:type="dxa"/>
        <w:left w:w="115" w:type="dxa"/>
        <w:bottom w:w="100" w:type="dxa"/>
        <w:right w:w="115" w:type="dxa"/>
      </w:tblCellMar>
    </w:tblPr>
  </w:style>
  <w:style w:type="character" w:customStyle="1" w:styleId="70">
    <w:name w:val="Заголовок 7 Знак"/>
    <w:basedOn w:val="a0"/>
    <w:link w:val="7"/>
    <w:uiPriority w:val="9"/>
    <w:semiHidden/>
    <w:rsid w:val="00223EC2"/>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223EC2"/>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223EC2"/>
    <w:rPr>
      <w:rFonts w:asciiTheme="majorHAnsi" w:eastAsiaTheme="majorEastAsia" w:hAnsiTheme="majorHAnsi" w:cstheme="majorBidi"/>
      <w:i/>
      <w:iCs/>
      <w:color w:val="272727" w:themeColor="text1" w:themeTint="D8"/>
      <w:sz w:val="21"/>
      <w:szCs w:val="21"/>
    </w:rPr>
  </w:style>
  <w:style w:type="paragraph" w:styleId="ac">
    <w:name w:val="caption"/>
    <w:basedOn w:val="a"/>
    <w:next w:val="a"/>
    <w:uiPriority w:val="35"/>
    <w:unhideWhenUsed/>
    <w:qFormat/>
    <w:rsid w:val="00146CEF"/>
    <w:pPr>
      <w:spacing w:after="200" w:line="240" w:lineRule="auto"/>
      <w:jc w:val="center"/>
    </w:pPr>
    <w:rPr>
      <w:iCs/>
      <w:szCs w:val="18"/>
    </w:rPr>
  </w:style>
  <w:style w:type="paragraph" w:styleId="ad">
    <w:name w:val="footnote text"/>
    <w:basedOn w:val="a"/>
    <w:link w:val="ae"/>
    <w:uiPriority w:val="99"/>
    <w:semiHidden/>
    <w:unhideWhenUsed/>
    <w:rsid w:val="008962EC"/>
    <w:pPr>
      <w:spacing w:line="240" w:lineRule="auto"/>
    </w:pPr>
    <w:rPr>
      <w:sz w:val="20"/>
      <w:szCs w:val="20"/>
    </w:rPr>
  </w:style>
  <w:style w:type="character" w:customStyle="1" w:styleId="ae">
    <w:name w:val="Текст сноски Знак"/>
    <w:basedOn w:val="a0"/>
    <w:link w:val="ad"/>
    <w:uiPriority w:val="99"/>
    <w:semiHidden/>
    <w:rsid w:val="008962EC"/>
    <w:rPr>
      <w:sz w:val="20"/>
      <w:szCs w:val="20"/>
    </w:rPr>
  </w:style>
  <w:style w:type="character" w:styleId="af">
    <w:name w:val="footnote reference"/>
    <w:basedOn w:val="a0"/>
    <w:uiPriority w:val="99"/>
    <w:semiHidden/>
    <w:unhideWhenUsed/>
    <w:rsid w:val="008962EC"/>
    <w:rPr>
      <w:vertAlign w:val="superscript"/>
    </w:rPr>
  </w:style>
  <w:style w:type="character" w:styleId="af0">
    <w:name w:val="Hyperlink"/>
    <w:basedOn w:val="a0"/>
    <w:uiPriority w:val="99"/>
    <w:unhideWhenUsed/>
    <w:rsid w:val="008962EC"/>
    <w:rPr>
      <w:color w:val="0000FF" w:themeColor="hyperlink"/>
      <w:u w:val="single"/>
    </w:rPr>
  </w:style>
  <w:style w:type="character" w:customStyle="1" w:styleId="10">
    <w:name w:val="Незакрита згадка1"/>
    <w:basedOn w:val="a0"/>
    <w:uiPriority w:val="99"/>
    <w:semiHidden/>
    <w:unhideWhenUsed/>
    <w:rsid w:val="008962EC"/>
    <w:rPr>
      <w:color w:val="605E5C"/>
      <w:shd w:val="clear" w:color="auto" w:fill="E1DFDD"/>
    </w:rPr>
  </w:style>
  <w:style w:type="paragraph" w:styleId="af1">
    <w:name w:val="List Paragraph"/>
    <w:basedOn w:val="a"/>
    <w:uiPriority w:val="34"/>
    <w:qFormat/>
    <w:rsid w:val="008962EC"/>
    <w:pPr>
      <w:ind w:left="720"/>
      <w:contextualSpacing/>
    </w:pPr>
  </w:style>
  <w:style w:type="paragraph" w:styleId="af2">
    <w:name w:val="header"/>
    <w:basedOn w:val="a"/>
    <w:link w:val="af3"/>
    <w:uiPriority w:val="99"/>
    <w:unhideWhenUsed/>
    <w:rsid w:val="006C4DD5"/>
    <w:pPr>
      <w:tabs>
        <w:tab w:val="center" w:pos="4677"/>
        <w:tab w:val="right" w:pos="9355"/>
      </w:tabs>
      <w:spacing w:line="240" w:lineRule="auto"/>
    </w:pPr>
  </w:style>
  <w:style w:type="character" w:customStyle="1" w:styleId="af3">
    <w:name w:val="Верхний колонтитул Знак"/>
    <w:basedOn w:val="a0"/>
    <w:link w:val="af2"/>
    <w:uiPriority w:val="99"/>
    <w:rsid w:val="006C4DD5"/>
  </w:style>
  <w:style w:type="paragraph" w:styleId="af4">
    <w:name w:val="footer"/>
    <w:basedOn w:val="a"/>
    <w:link w:val="af5"/>
    <w:uiPriority w:val="99"/>
    <w:unhideWhenUsed/>
    <w:rsid w:val="006C4DD5"/>
    <w:pPr>
      <w:tabs>
        <w:tab w:val="center" w:pos="4677"/>
        <w:tab w:val="right" w:pos="9355"/>
      </w:tabs>
      <w:spacing w:line="240" w:lineRule="auto"/>
    </w:pPr>
  </w:style>
  <w:style w:type="character" w:customStyle="1" w:styleId="af5">
    <w:name w:val="Нижний колонтитул Знак"/>
    <w:basedOn w:val="a0"/>
    <w:link w:val="af4"/>
    <w:uiPriority w:val="99"/>
    <w:rsid w:val="006C4DD5"/>
  </w:style>
  <w:style w:type="table" w:styleId="af6">
    <w:name w:val="Table Grid"/>
    <w:basedOn w:val="a1"/>
    <w:uiPriority w:val="59"/>
    <w:rsid w:val="00DF7AF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TOC Heading"/>
    <w:basedOn w:val="1"/>
    <w:next w:val="a"/>
    <w:uiPriority w:val="39"/>
    <w:unhideWhenUsed/>
    <w:qFormat/>
    <w:rsid w:val="00422CA7"/>
    <w:pPr>
      <w:numPr>
        <w:numId w:val="0"/>
      </w:numPr>
      <w:spacing w:before="240" w:after="0" w:line="259" w:lineRule="auto"/>
      <w:jc w:val="left"/>
      <w:outlineLvl w:val="9"/>
    </w:pPr>
    <w:rPr>
      <w:rFonts w:asciiTheme="majorHAnsi" w:eastAsiaTheme="majorEastAsia" w:hAnsiTheme="majorHAnsi" w:cstheme="majorBidi"/>
      <w:smallCaps w:val="0"/>
      <w:color w:val="365F91" w:themeColor="accent1" w:themeShade="BF"/>
      <w:sz w:val="32"/>
      <w:szCs w:val="32"/>
    </w:rPr>
  </w:style>
  <w:style w:type="paragraph" w:styleId="11">
    <w:name w:val="toc 1"/>
    <w:basedOn w:val="a"/>
    <w:next w:val="a"/>
    <w:autoRedefine/>
    <w:uiPriority w:val="39"/>
    <w:unhideWhenUsed/>
    <w:rsid w:val="001D4025"/>
    <w:pPr>
      <w:spacing w:after="100"/>
    </w:pPr>
    <w:rPr>
      <w:sz w:val="23"/>
    </w:rPr>
  </w:style>
  <w:style w:type="paragraph" w:styleId="21">
    <w:name w:val="toc 2"/>
    <w:basedOn w:val="a"/>
    <w:next w:val="a"/>
    <w:autoRedefine/>
    <w:uiPriority w:val="39"/>
    <w:unhideWhenUsed/>
    <w:rsid w:val="004502B1"/>
    <w:pPr>
      <w:spacing w:after="100"/>
      <w:ind w:left="240"/>
    </w:pPr>
    <w:rPr>
      <w:sz w:val="22"/>
    </w:rPr>
  </w:style>
  <w:style w:type="paragraph" w:styleId="30">
    <w:name w:val="toc 3"/>
    <w:basedOn w:val="a"/>
    <w:next w:val="a"/>
    <w:autoRedefine/>
    <w:uiPriority w:val="39"/>
    <w:unhideWhenUsed/>
    <w:rsid w:val="004502B1"/>
    <w:pPr>
      <w:spacing w:after="100"/>
      <w:ind w:left="480"/>
    </w:pPr>
    <w:rPr>
      <w:sz w:val="22"/>
    </w:rPr>
  </w:style>
  <w:style w:type="character" w:customStyle="1" w:styleId="20">
    <w:name w:val="Заголовок 2 Знак"/>
    <w:basedOn w:val="a0"/>
    <w:link w:val="2"/>
    <w:uiPriority w:val="9"/>
    <w:rsid w:val="003A0461"/>
    <w:rPr>
      <w:b/>
      <w:sz w:val="28"/>
      <w:szCs w:val="28"/>
    </w:rPr>
  </w:style>
  <w:style w:type="character" w:styleId="af8">
    <w:name w:val="FollowedHyperlink"/>
    <w:basedOn w:val="a0"/>
    <w:uiPriority w:val="99"/>
    <w:semiHidden/>
    <w:unhideWhenUsed/>
    <w:rsid w:val="00D16B66"/>
    <w:rPr>
      <w:color w:val="800080" w:themeColor="followedHyperlink"/>
      <w:u w:val="single"/>
    </w:rPr>
  </w:style>
  <w:style w:type="paragraph" w:styleId="af9">
    <w:name w:val="Balloon Text"/>
    <w:basedOn w:val="a"/>
    <w:link w:val="afa"/>
    <w:uiPriority w:val="99"/>
    <w:semiHidden/>
    <w:unhideWhenUsed/>
    <w:rsid w:val="00561559"/>
    <w:pPr>
      <w:spacing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561559"/>
    <w:rPr>
      <w:rFonts w:ascii="Tahoma" w:hAnsi="Tahoma" w:cs="Tahoma"/>
      <w:sz w:val="16"/>
      <w:szCs w:val="16"/>
    </w:rPr>
  </w:style>
  <w:style w:type="paragraph" w:customStyle="1" w:styleId="Default">
    <w:name w:val="Default"/>
    <w:rsid w:val="007F7F75"/>
    <w:pPr>
      <w:autoSpaceDE w:val="0"/>
      <w:autoSpaceDN w:val="0"/>
      <w:adjustRightInd w:val="0"/>
      <w:spacing w:line="240" w:lineRule="auto"/>
      <w:jc w:val="left"/>
    </w:pPr>
    <w:rPr>
      <w:rFonts w:ascii="Times New Roman" w:hAnsi="Times New Roman" w:cs="Times New Roman"/>
      <w:color w:val="000000"/>
    </w:rPr>
  </w:style>
  <w:style w:type="paragraph" w:styleId="afb">
    <w:name w:val="Body Text"/>
    <w:basedOn w:val="a"/>
    <w:link w:val="afc"/>
    <w:uiPriority w:val="99"/>
    <w:unhideWhenUsed/>
    <w:rsid w:val="000531B8"/>
    <w:pPr>
      <w:spacing w:after="240"/>
    </w:pPr>
  </w:style>
  <w:style w:type="character" w:customStyle="1" w:styleId="afc">
    <w:name w:val="Основной текст Знак"/>
    <w:basedOn w:val="a0"/>
    <w:link w:val="afb"/>
    <w:uiPriority w:val="99"/>
    <w:rsid w:val="000531B8"/>
  </w:style>
  <w:style w:type="character" w:customStyle="1" w:styleId="rvts44">
    <w:name w:val="rvts44"/>
    <w:basedOn w:val="a0"/>
    <w:rsid w:val="00937EBB"/>
  </w:style>
  <w:style w:type="paragraph" w:customStyle="1" w:styleId="rvps2">
    <w:name w:val="rvps2"/>
    <w:basedOn w:val="a"/>
    <w:rsid w:val="00074C40"/>
    <w:pPr>
      <w:spacing w:before="100" w:beforeAutospacing="1" w:after="100" w:afterAutospacing="1" w:line="240" w:lineRule="auto"/>
      <w:jc w:val="left"/>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2097986">
      <w:bodyDiv w:val="1"/>
      <w:marLeft w:val="0"/>
      <w:marRight w:val="0"/>
      <w:marTop w:val="0"/>
      <w:marBottom w:val="0"/>
      <w:divBdr>
        <w:top w:val="none" w:sz="0" w:space="0" w:color="auto"/>
        <w:left w:val="none" w:sz="0" w:space="0" w:color="auto"/>
        <w:bottom w:val="none" w:sz="0" w:space="0" w:color="auto"/>
        <w:right w:val="none" w:sz="0" w:space="0" w:color="auto"/>
      </w:divBdr>
    </w:div>
    <w:div w:id="1846701790">
      <w:bodyDiv w:val="1"/>
      <w:marLeft w:val="0"/>
      <w:marRight w:val="0"/>
      <w:marTop w:val="0"/>
      <w:marBottom w:val="0"/>
      <w:divBdr>
        <w:top w:val="none" w:sz="0" w:space="0" w:color="auto"/>
        <w:left w:val="none" w:sz="0" w:space="0" w:color="auto"/>
        <w:bottom w:val="none" w:sz="0" w:space="0" w:color="auto"/>
        <w:right w:val="none" w:sz="0" w:space="0" w:color="auto"/>
      </w:divBdr>
    </w:div>
    <w:div w:id="1965653224">
      <w:bodyDiv w:val="1"/>
      <w:marLeft w:val="0"/>
      <w:marRight w:val="0"/>
      <w:marTop w:val="0"/>
      <w:marBottom w:val="0"/>
      <w:divBdr>
        <w:top w:val="none" w:sz="0" w:space="0" w:color="auto"/>
        <w:left w:val="none" w:sz="0" w:space="0" w:color="auto"/>
        <w:bottom w:val="none" w:sz="0" w:space="0" w:color="auto"/>
        <w:right w:val="none" w:sz="0" w:space="0" w:color="auto"/>
      </w:divBdr>
    </w:div>
    <w:div w:id="1994335248">
      <w:bodyDiv w:val="1"/>
      <w:marLeft w:val="0"/>
      <w:marRight w:val="0"/>
      <w:marTop w:val="0"/>
      <w:marBottom w:val="0"/>
      <w:divBdr>
        <w:top w:val="none" w:sz="0" w:space="0" w:color="auto"/>
        <w:left w:val="none" w:sz="0" w:space="0" w:color="auto"/>
        <w:bottom w:val="none" w:sz="0" w:space="0" w:color="auto"/>
        <w:right w:val="none" w:sz="0" w:space="0" w:color="auto"/>
      </w:divBdr>
    </w:div>
    <w:div w:id="2048797734">
      <w:bodyDiv w:val="1"/>
      <w:marLeft w:val="0"/>
      <w:marRight w:val="0"/>
      <w:marTop w:val="0"/>
      <w:marBottom w:val="0"/>
      <w:divBdr>
        <w:top w:val="none" w:sz="0" w:space="0" w:color="auto"/>
        <w:left w:val="none" w:sz="0" w:space="0" w:color="auto"/>
        <w:bottom w:val="none" w:sz="0" w:space="0" w:color="auto"/>
        <w:right w:val="none" w:sz="0" w:space="0" w:color="auto"/>
      </w:divBdr>
    </w:div>
    <w:div w:id="21363643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limatecharts.net/" TargetMode="External"/><Relationship Id="rId18" Type="http://schemas.openxmlformats.org/officeDocument/2006/relationships/hyperlink" Target="https://www.dwd.de/EN/ourservices/rcccm/int/rcccm_int_sno.html?nn=796932" TargetMode="External"/><Relationship Id="rId26" Type="http://schemas.openxmlformats.org/officeDocument/2006/relationships/header" Target="header1.xml"/><Relationship Id="rId39" Type="http://schemas.openxmlformats.org/officeDocument/2006/relationships/hyperlink" Target="https://zakon.rada.gov.ua/laws/show/179-2021-%D0%BF" TargetMode="External"/><Relationship Id="rId21" Type="http://schemas.openxmlformats.org/officeDocument/2006/relationships/hyperlink" Target="https://www.dwd.de/EN/ourservices/rcccm/int/rcccm_int_sun.html?nn=796932" TargetMode="External"/><Relationship Id="rId34" Type="http://schemas.openxmlformats.org/officeDocument/2006/relationships/hyperlink" Target="https://zakon.rada.gov.ua/laws/show/377-20" TargetMode="External"/><Relationship Id="rId42" Type="http://schemas.openxmlformats.org/officeDocument/2006/relationships/hyperlink" Target="https://zakon.rada.gov.ua/laws/show/695-2020-%D0%BF" TargetMode="External"/><Relationship Id="rId47" Type="http://schemas.openxmlformats.org/officeDocument/2006/relationships/hyperlink" Target="https://zakon.rada.gov.ua/laws/show/960-2020-%D0%BF" TargetMode="External"/><Relationship Id="rId50" Type="http://schemas.openxmlformats.org/officeDocument/2006/relationships/header" Target="header2.xml"/><Relationship Id="rId55" Type="http://schemas.openxmlformats.org/officeDocument/2006/relationships/hyperlink" Target="https://cds.climate.copernicus.eu/cdsapp" TargetMode="External"/><Relationship Id="rId63" Type="http://schemas.openxmlformats.org/officeDocument/2006/relationships/hyperlink" Target="https://modis.gsfc.nasa.gov/data/dataprod/mod11.php" TargetMode="External"/><Relationship Id="rId68" Type="http://schemas.openxmlformats.org/officeDocument/2006/relationships/hyperlink" Target="https://climate-adapt.eea.europa.eu/" TargetMode="Externa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data.gov.ua/dataset/ec1c9a7d-643d-455d-836a-2e411e83da43" TargetMode="External"/><Relationship Id="rId2" Type="http://schemas.openxmlformats.org/officeDocument/2006/relationships/numbering" Target="numbering.xml"/><Relationship Id="rId16" Type="http://schemas.openxmlformats.org/officeDocument/2006/relationships/hyperlink" Target="https://www.dwd.de/EN/ourservices/rcccm/int/rcccm_int_hkw.html?nn=796932" TargetMode="External"/><Relationship Id="rId29" Type="http://schemas.openxmlformats.org/officeDocument/2006/relationships/hyperlink" Target="https://zakon.rada.gov.ua/laws/show/435/96-%D0%B2%D1%80" TargetMode="External"/><Relationship Id="rId11" Type="http://schemas.openxmlformats.org/officeDocument/2006/relationships/image" Target="media/image1.png"/><Relationship Id="rId24" Type="http://schemas.openxmlformats.org/officeDocument/2006/relationships/image" Target="media/image2.png"/><Relationship Id="rId32" Type="http://schemas.openxmlformats.org/officeDocument/2006/relationships/hyperlink" Target="https://zakon.rada.gov.ua/laws/show/2697-19" TargetMode="External"/><Relationship Id="rId37" Type="http://schemas.openxmlformats.org/officeDocument/2006/relationships/hyperlink" Target="https://zakon.rada.gov.ua/laws/show/483-2024-%D1%80" TargetMode="External"/><Relationship Id="rId40" Type="http://schemas.openxmlformats.org/officeDocument/2006/relationships/hyperlink" Target="https://zakon.rada.gov.ua/rada/show/1134-2022-%D1%80" TargetMode="External"/><Relationship Id="rId45" Type="http://schemas.openxmlformats.org/officeDocument/2006/relationships/hyperlink" Target="https://zakon.rada.gov.ua/laws/show/1803-2021-%D1%80" TargetMode="External"/><Relationship Id="rId53" Type="http://schemas.openxmlformats.org/officeDocument/2006/relationships/hyperlink" Target="https://cds.climate.copernicus.eu/" TargetMode="External"/><Relationship Id="rId58" Type="http://schemas.openxmlformats.org/officeDocument/2006/relationships/hyperlink" Target="https://cds.climate.copernicus.eu/apps/c3s/app-era5-explorer" TargetMode="External"/><Relationship Id="rId66" Type="http://schemas.openxmlformats.org/officeDocument/2006/relationships/hyperlink" Target="http://www.adaptationcommunity.net/wp-content/uploads/2017/10/GIZ-2017_Risk-Supplement-to-the-Vulnerability-Sourcebook.pdf" TargetMode="External"/><Relationship Id="rId74" Type="http://schemas.openxmlformats.org/officeDocument/2006/relationships/hyperlink" Target="https://mepr.gov.ua/wp-content/uploads/2023/07/7_Pryrodooriyentovani-rishennya-z-urahuvannyam-zminy-kdimatu-rezyume-dlya-politykiv.pdf" TargetMode="External"/><Relationship Id="rId5" Type="http://schemas.openxmlformats.org/officeDocument/2006/relationships/webSettings" Target="webSettings.xml"/><Relationship Id="rId15" Type="http://schemas.openxmlformats.org/officeDocument/2006/relationships/hyperlink" Target="https://www.dwd.de/EN/ourservices/rcccm/int/rcccm_int_spi.html?nn=796932" TargetMode="External"/><Relationship Id="rId23" Type="http://schemas.openxmlformats.org/officeDocument/2006/relationships/hyperlink" Target="https://www.dwd.de/EN/ourservices/rcccm/int/rcccm_month_txtn.html?nn=796932" TargetMode="External"/><Relationship Id="rId28" Type="http://schemas.openxmlformats.org/officeDocument/2006/relationships/hyperlink" Target="https://zakon.rada.gov.ua/laws/show/995_044" TargetMode="External"/><Relationship Id="rId36" Type="http://schemas.openxmlformats.org/officeDocument/2006/relationships/hyperlink" Target="https://www.president.gov.ua/documents/5112019-28301" TargetMode="External"/><Relationship Id="rId49" Type="http://schemas.openxmlformats.org/officeDocument/2006/relationships/hyperlink" Target="https://zakon.rada.gov.ua/laws/show/880-2020-%D0%BF" TargetMode="External"/><Relationship Id="rId57" Type="http://schemas.openxmlformats.org/officeDocument/2006/relationships/hyperlink" Target="https://dataspace.copernicus.eu/explore-data/data-collections/sentinel-data/sentinel-3" TargetMode="External"/><Relationship Id="rId61" Type="http://schemas.openxmlformats.org/officeDocument/2006/relationships/hyperlink" Target="https://interactive-atlas.ipcc.ch/" TargetMode="External"/><Relationship Id="rId10" Type="http://schemas.openxmlformats.org/officeDocument/2006/relationships/hyperlink" Target="https://zakon.rada.gov.ua/laws/show/1363-2021-&#1088;" TargetMode="External"/><Relationship Id="rId19" Type="http://schemas.openxmlformats.org/officeDocument/2006/relationships/hyperlink" Target="https://www.dwd.de/EN/ourservices/rcccm/int/rcccm_int_smo.html?nn=796932" TargetMode="External"/><Relationship Id="rId31" Type="http://schemas.openxmlformats.org/officeDocument/2006/relationships/hyperlink" Target="https://zakon.rada.gov.ua/laws/show/1469-19" TargetMode="External"/><Relationship Id="rId44" Type="http://schemas.openxmlformats.org/officeDocument/2006/relationships/hyperlink" Target="https://me.gov.ua/Documents/List?lang=uk-UA&amp;id=76f559ff-4fc5-4441-b73a-1ff1a5b781cf&amp;tag=%20NatsionalniiPlanZEnergetikiTaKlimatuNaPeriodDo2030-Roku" TargetMode="External"/><Relationship Id="rId52" Type="http://schemas.openxmlformats.org/officeDocument/2006/relationships/hyperlink" Target="https://climexp.knmi.nl/plot_atlas_form.py" TargetMode="External"/><Relationship Id="rId60" Type="http://schemas.openxmlformats.org/officeDocument/2006/relationships/hyperlink" Target="https://ghgprotocol.org/scope-3-calculation-guidance-2" TargetMode="External"/><Relationship Id="rId65" Type="http://schemas.openxmlformats.org/officeDocument/2006/relationships/hyperlink" Target="https://rcccm.dwd.de/DWD-RCCCM/EN/products/europe/products_monthly_node.html" TargetMode="External"/><Relationship Id="rId73" Type="http://schemas.openxmlformats.org/officeDocument/2006/relationships/hyperlink" Target="https://mepr.gov.ua/nakaz-mindovkillya-671-vid-13-10-2021/" TargetMode="External"/><Relationship Id="rId4" Type="http://schemas.openxmlformats.org/officeDocument/2006/relationships/settings" Target="settings.xml"/><Relationship Id="rId9" Type="http://schemas.openxmlformats.org/officeDocument/2006/relationships/hyperlink" Target="https://zakon.rada.gov.ua/laws/show/1363-2021-&#1088;" TargetMode="External"/><Relationship Id="rId14" Type="http://schemas.openxmlformats.org/officeDocument/2006/relationships/hyperlink" Target="https://cds.climate.copernicus.eu/apps/c3s/app-era5-explorer" TargetMode="External"/><Relationship Id="rId22" Type="http://schemas.openxmlformats.org/officeDocument/2006/relationships/hyperlink" Target="https://www.dwd.de/EN/ourservices/rcccm/int/rcccm_month_ttt.html?nn=796932" TargetMode="External"/><Relationship Id="rId27" Type="http://schemas.openxmlformats.org/officeDocument/2006/relationships/footer" Target="footer1.xml"/><Relationship Id="rId30" Type="http://schemas.openxmlformats.org/officeDocument/2006/relationships/hyperlink" Target="https://zakon.rada.gov.ua/laws/show/995_l61" TargetMode="External"/><Relationship Id="rId35" Type="http://schemas.openxmlformats.org/officeDocument/2006/relationships/hyperlink" Target="https://www.president.gov.ua/documents/7222019-29825" TargetMode="External"/><Relationship Id="rId43" Type="http://schemas.openxmlformats.org/officeDocument/2006/relationships/hyperlink" Target="https://zakon.rada.gov.ua/laws/show/1777-2021-%D1%80" TargetMode="External"/><Relationship Id="rId48" Type="http://schemas.openxmlformats.org/officeDocument/2006/relationships/hyperlink" Target="https://zakon.rada.gov.ua/laws/show/959-2020-%D0%BF" TargetMode="External"/><Relationship Id="rId56" Type="http://schemas.openxmlformats.org/officeDocument/2006/relationships/hyperlink" Target="https://climatecharts.net/" TargetMode="External"/><Relationship Id="rId64" Type="http://schemas.openxmlformats.org/officeDocument/2006/relationships/hyperlink" Target="https://developers.planet.com/docs/apps/explorer/" TargetMode="External"/><Relationship Id="rId69" Type="http://schemas.openxmlformats.org/officeDocument/2006/relationships/hyperlink" Target="https://koeppen-geiger.vu-wien.ac.at/present.htm" TargetMode="External"/><Relationship Id="rId77" Type="http://schemas.openxmlformats.org/officeDocument/2006/relationships/theme" Target="theme/theme1.xml"/><Relationship Id="rId8" Type="http://schemas.openxmlformats.org/officeDocument/2006/relationships/hyperlink" Target="https://zakon.rada.gov.ua/laws/show/1363-2021-&#1088;" TargetMode="External"/><Relationship Id="rId51" Type="http://schemas.openxmlformats.org/officeDocument/2006/relationships/header" Target="header3.xml"/><Relationship Id="rId72" Type="http://schemas.openxmlformats.org/officeDocument/2006/relationships/hyperlink" Target="https://eee.org.ua/" TargetMode="External"/><Relationship Id="rId3" Type="http://schemas.openxmlformats.org/officeDocument/2006/relationships/styles" Target="styles.xml"/><Relationship Id="rId12" Type="http://schemas.openxmlformats.org/officeDocument/2006/relationships/hyperlink" Target="https://climatecharts.net" TargetMode="External"/><Relationship Id="rId17" Type="http://schemas.openxmlformats.org/officeDocument/2006/relationships/hyperlink" Target="https://www.dwd.de/EN/ourservices/rcccm/int/rcccm_month_rrr.html?nn=796932" TargetMode="External"/><Relationship Id="rId25" Type="http://schemas.openxmlformats.org/officeDocument/2006/relationships/image" Target="media/image3.png"/><Relationship Id="rId33" Type="http://schemas.openxmlformats.org/officeDocument/2006/relationships/hyperlink" Target="https://zakon.rada.gov.ua/laws/show/2059-19" TargetMode="External"/><Relationship Id="rId38" Type="http://schemas.openxmlformats.org/officeDocument/2006/relationships/hyperlink" Target="https://zakon.rada.gov.ua/laws/show/1363-2021-%D1%80" TargetMode="External"/><Relationship Id="rId46" Type="http://schemas.openxmlformats.org/officeDocument/2006/relationships/hyperlink" Target="https://www.kmu.gov.ua/npas/pro-zatverdzhennya-nacionalnogo-planu-dij-z-ohoroni-navkolishnogo-prirodnogo-seredovishcha-na-period-do-2025-roku-i210421-443" TargetMode="External"/><Relationship Id="rId59" Type="http://schemas.openxmlformats.org/officeDocument/2006/relationships/hyperlink" Target="https://ghgprotocol.org/scope-2-guidance" TargetMode="External"/><Relationship Id="rId67" Type="http://schemas.openxmlformats.org/officeDocument/2006/relationships/hyperlink" Target="https://library.wmo.int/idurl/4/66206" TargetMode="External"/><Relationship Id="rId20" Type="http://schemas.openxmlformats.org/officeDocument/2006/relationships/hyperlink" Target="https://www.dwd.de/EN/ourservices/rcccm/int/rcccm_int_rad.html?nn=796932" TargetMode="External"/><Relationship Id="rId41" Type="http://schemas.openxmlformats.org/officeDocument/2006/relationships/hyperlink" Target="https://zakon.rada.gov.ua/laws/show/820-2017-%D1%80" TargetMode="External"/><Relationship Id="rId54" Type="http://schemas.openxmlformats.org/officeDocument/2006/relationships/hyperlink" Target="https://climexp.knmi.nl/start.cgi?id=someone@somewhere" TargetMode="External"/><Relationship Id="rId62" Type="http://schemas.openxmlformats.org/officeDocument/2006/relationships/hyperlink" Target="https://www.iso.org/standard/68508.html" TargetMode="External"/><Relationship Id="rId70" Type="http://schemas.openxmlformats.org/officeDocument/2006/relationships/hyperlink" Target="https://confluence.ecmwf.int/display/CKB/CMIP6%3A+Global+climate+projections" TargetMode="External"/><Relationship Id="rId75" Type="http://schemas.openxmlformats.org/officeDocument/2006/relationships/hyperlink" Target="https://ecoaction.org.ua/kataloh-pryrodooriientovanykh-rishen.html"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koeppen-geiger.vu-wien.ac.at/present.htm" TargetMode="External"/><Relationship Id="rId18" Type="http://schemas.openxmlformats.org/officeDocument/2006/relationships/hyperlink" Target="https://cds.climate.copernicus.eu/cdsapp" TargetMode="External"/><Relationship Id="rId26" Type="http://schemas.openxmlformats.org/officeDocument/2006/relationships/hyperlink" Target="https://climexp.knmi.nl/start.cgi?id=someone@somewhere" TargetMode="External"/><Relationship Id="rId39" Type="http://schemas.openxmlformats.org/officeDocument/2006/relationships/hyperlink" Target="https://mepr.gov.ua/diyalnist/napryamky/zmina-klimatu/monitoryng-zvitnist-ta-veryfikatsiya-vykydiv-parnykovyh-gaziv-mzv/" TargetMode="External"/><Relationship Id="rId21" Type="http://schemas.openxmlformats.org/officeDocument/2006/relationships/hyperlink" Target="https://dataspace.copernicus.eu/explore-data/data-collections/sentinel-data/sentinel-3" TargetMode="External"/><Relationship Id="rId34" Type="http://schemas.openxmlformats.org/officeDocument/2006/relationships/hyperlink" Target="https://confluence.ecmwf.int/display/CKB/CMIP6%3A+Global+climate+projections" TargetMode="External"/><Relationship Id="rId42" Type="http://schemas.openxmlformats.org/officeDocument/2006/relationships/hyperlink" Target="https://ghgprotocol.org/scope-2-guidance" TargetMode="External"/><Relationship Id="rId47" Type="http://schemas.openxmlformats.org/officeDocument/2006/relationships/hyperlink" Target="https://ec.europa.eu/environment/eia/pdf/EIA%20Guidance.pdf" TargetMode="External"/><Relationship Id="rId50" Type="http://schemas.openxmlformats.org/officeDocument/2006/relationships/hyperlink" Target="http://www.adaptationcommunity.net/wp-content/uploads/2017/10/GIZ-2017_Risk-Supplement-to-the-Vulnerability-Sourcebook.pdf" TargetMode="External"/><Relationship Id="rId55" Type="http://schemas.openxmlformats.org/officeDocument/2006/relationships/hyperlink" Target="https://ec.europa.eu/environment/eia/pdf/EIA%20Guidance.pdf" TargetMode="External"/><Relationship Id="rId63" Type="http://schemas.openxmlformats.org/officeDocument/2006/relationships/hyperlink" Target="https://zakon.rada.gov.ua/laws/show/377-20" TargetMode="External"/><Relationship Id="rId7" Type="http://schemas.openxmlformats.org/officeDocument/2006/relationships/hyperlink" Target="https://op.europa.eu/en/publication-detail/-/publication/2b399830-cb4b-11e7-a5d5-01aa75ed71a1" TargetMode="External"/><Relationship Id="rId2" Type="http://schemas.openxmlformats.org/officeDocument/2006/relationships/hyperlink" Target="https://zakon.rada.gov.ua/laws/show/2059-19" TargetMode="External"/><Relationship Id="rId16" Type="http://schemas.openxmlformats.org/officeDocument/2006/relationships/hyperlink" Target="https://www.tandfonline.com/doi/full/10.1080/17538947.2020.1829112" TargetMode="External"/><Relationship Id="rId20" Type="http://schemas.openxmlformats.org/officeDocument/2006/relationships/hyperlink" Target="https://data.gov.ua/dataset/ec1c9a7d-643d-455d-836a-2e411e83da43" TargetMode="External"/><Relationship Id="rId29" Type="http://schemas.openxmlformats.org/officeDocument/2006/relationships/hyperlink" Target="https://www.ipcc.ch/report/sixth-assessment-report-cycle/" TargetMode="External"/><Relationship Id="rId41" Type="http://schemas.openxmlformats.org/officeDocument/2006/relationships/hyperlink" Target="https://www.ipcc.ch/report/2019-refinement-to-the-2006-ipcc-guidelines-for-national-greenhouse-gas-inventories/" TargetMode="External"/><Relationship Id="rId54" Type="http://schemas.openxmlformats.org/officeDocument/2006/relationships/hyperlink" Target="https://zakon.rada.gov.ua/laws/show/483-2024-%D1%80" TargetMode="External"/><Relationship Id="rId62" Type="http://schemas.openxmlformats.org/officeDocument/2006/relationships/hyperlink" Target="https://zakon.rada.gov.ua/laws/show/880-2020-%D0%BF" TargetMode="External"/><Relationship Id="rId1" Type="http://schemas.openxmlformats.org/officeDocument/2006/relationships/hyperlink" Target="https://zakon.rada.gov.ua/laws/show/1264-12" TargetMode="External"/><Relationship Id="rId6" Type="http://schemas.openxmlformats.org/officeDocument/2006/relationships/hyperlink" Target="https://zakon.rada.gov.ua/laws/show/2059-19" TargetMode="External"/><Relationship Id="rId11" Type="http://schemas.openxmlformats.org/officeDocument/2006/relationships/hyperlink" Target="http://eia.menr.gov.ua/upload/files/MjBdJhe12r.pdf" TargetMode="External"/><Relationship Id="rId24" Type="http://schemas.openxmlformats.org/officeDocument/2006/relationships/hyperlink" Target="https://library.wmo.int/idurl/4/66206" TargetMode="External"/><Relationship Id="rId32" Type="http://schemas.openxmlformats.org/officeDocument/2006/relationships/hyperlink" Target="https://climexp.knmi.nl/plot_atlas_form.py" TargetMode="External"/><Relationship Id="rId37" Type="http://schemas.openxmlformats.org/officeDocument/2006/relationships/hyperlink" Target="https://mepr.gov.ua/diyalnist/napryamky/zmina-klimatu/pom-yakshennya-zminy-klimatu/natsionalno-vyznachenyj-vnesok-ukrayiny/" TargetMode="External"/><Relationship Id="rId40" Type="http://schemas.openxmlformats.org/officeDocument/2006/relationships/hyperlink" Target="https://mepr.gov.ua/nakaz-mindovkillya-671-vid-13-10-2021/" TargetMode="External"/><Relationship Id="rId45" Type="http://schemas.openxmlformats.org/officeDocument/2006/relationships/hyperlink" Target="https://unfccc.int/news/science-based-targets-initiative-driving-bold-business-climate-action" TargetMode="External"/><Relationship Id="rId53" Type="http://schemas.openxmlformats.org/officeDocument/2006/relationships/hyperlink" Target="https://op.europa.eu/en/publication-detail/-/publication/2b399830-cb4b-11e7-a5d5-01aa75ed71a1" TargetMode="External"/><Relationship Id="rId58" Type="http://schemas.openxmlformats.org/officeDocument/2006/relationships/hyperlink" Target="https://op.europa.eu/en/publication-detail/-/publication/2b399830-cb4b-11e7-a5d5-01aa75ed71a1" TargetMode="External"/><Relationship Id="rId5" Type="http://schemas.openxmlformats.org/officeDocument/2006/relationships/hyperlink" Target="https://zakon.rada.gov.ua/laws/show/1363-2021-%D1%80" TargetMode="External"/><Relationship Id="rId15" Type="http://schemas.openxmlformats.org/officeDocument/2006/relationships/hyperlink" Target="http://eia.menr.gov.ua/upload/files/MjBdJhe12r.pdf" TargetMode="External"/><Relationship Id="rId23" Type="http://schemas.openxmlformats.org/officeDocument/2006/relationships/hyperlink" Target="https://modis.gsfc.nasa.gov/data/dataprod/mod11.php" TargetMode="External"/><Relationship Id="rId28" Type="http://schemas.openxmlformats.org/officeDocument/2006/relationships/hyperlink" Target="https://www.ipcc.ch/report/ar5/syr/" TargetMode="External"/><Relationship Id="rId36" Type="http://schemas.openxmlformats.org/officeDocument/2006/relationships/hyperlink" Target="https://www.iaia.org/pdf/wab/IEMA%20Guidance%20Documents%20EIA%20Climate%20Change%20Resilience%20and%20Adaptation.pdf" TargetMode="External"/><Relationship Id="rId49" Type="http://schemas.openxmlformats.org/officeDocument/2006/relationships/hyperlink" Target="https://www.iso.org/standard/68508.html" TargetMode="External"/><Relationship Id="rId57" Type="http://schemas.openxmlformats.org/officeDocument/2006/relationships/hyperlink" Target="https://data.europa.eu/doi/10.2779/11735" TargetMode="External"/><Relationship Id="rId61" Type="http://schemas.openxmlformats.org/officeDocument/2006/relationships/hyperlink" Target="https://climate-adapt.eea.europa.eu/" TargetMode="External"/><Relationship Id="rId10" Type="http://schemas.openxmlformats.org/officeDocument/2006/relationships/hyperlink" Target="https://www.iaia.org/pdf/wab/IEMA%20Guidance%20Documents%20EIA%20Climate%20Change%20Resilience%20and%20Adaptation.pdf" TargetMode="External"/><Relationship Id="rId19" Type="http://schemas.openxmlformats.org/officeDocument/2006/relationships/hyperlink" Target="https://rcccm.dwd.de/DWD-RCCCM/EN/products/europe/products_monthly_node.html" TargetMode="External"/><Relationship Id="rId31" Type="http://schemas.openxmlformats.org/officeDocument/2006/relationships/hyperlink" Target="https://eur-lex.europa.eu/legal-content/EN/TXT/PDF/?uri=CELEX:52021XC0916(03)&amp;from=EN" TargetMode="External"/><Relationship Id="rId44" Type="http://schemas.openxmlformats.org/officeDocument/2006/relationships/hyperlink" Target="https://www.ipcc.ch/report/ar6/wg3/downloads/report/IPCC_AR6_WGIII_Chapter_07.pdf" TargetMode="External"/><Relationship Id="rId52" Type="http://schemas.openxmlformats.org/officeDocument/2006/relationships/hyperlink" Target="https://mepr.gov.ua/documents/pro-zatverdzhennya-zagalnyh-metodychnyh-rekomendatsij-shhodo-zmistu-ta-poryadku-skladannya-zvitiv-z-otsinky-vplyvu-na-dovkillya/" TargetMode="External"/><Relationship Id="rId60" Type="http://schemas.openxmlformats.org/officeDocument/2006/relationships/hyperlink" Target="https://ecoaction.org.ua/kataloh-pryrodooriientovanykh-rishen.html" TargetMode="External"/><Relationship Id="rId65" Type="http://schemas.openxmlformats.org/officeDocument/2006/relationships/hyperlink" Target="https://climate-adapt.eea.europa.eu/en/knowledge/tools/adaptation-support-tool/step-6-3" TargetMode="External"/><Relationship Id="rId4" Type="http://schemas.openxmlformats.org/officeDocument/2006/relationships/hyperlink" Target="https://op.europa.eu/en/publication-detail/-/publication/2b399830-cb4b-11e7-a5d5-01aa75ed71a1" TargetMode="External"/><Relationship Id="rId9" Type="http://schemas.openxmlformats.org/officeDocument/2006/relationships/hyperlink" Target="https://data.europa.eu/doi/10.2779/11735" TargetMode="External"/><Relationship Id="rId14" Type="http://schemas.openxmlformats.org/officeDocument/2006/relationships/hyperlink" Target="https://library.wmo.int/doc_num.php?explnum_id=4546" TargetMode="External"/><Relationship Id="rId22" Type="http://schemas.openxmlformats.org/officeDocument/2006/relationships/hyperlink" Target="https://assets.planet.com/docs/Planet_Land_Surface_Temperature_Product_specifications.pdf" TargetMode="External"/><Relationship Id="rId27" Type="http://schemas.openxmlformats.org/officeDocument/2006/relationships/hyperlink" Target="http://www.cgo-sreznevskyi.kyiv.ua/uk/klimatolohiia/posluhy" TargetMode="External"/><Relationship Id="rId30" Type="http://schemas.openxmlformats.org/officeDocument/2006/relationships/hyperlink" Target="https://gmd.copernicus.org/articles/9/3461/2016/" TargetMode="External"/><Relationship Id="rId35" Type="http://schemas.openxmlformats.org/officeDocument/2006/relationships/hyperlink" Target="https://interactive-atlas.ipcc.ch/regional-information" TargetMode="External"/><Relationship Id="rId43" Type="http://schemas.openxmlformats.org/officeDocument/2006/relationships/hyperlink" Target="https://ghgprotocol.org/scope-3-calculation-guidance-2" TargetMode="External"/><Relationship Id="rId48" Type="http://schemas.openxmlformats.org/officeDocument/2006/relationships/hyperlink" Target="https://eur-lex.europa.eu/legal-content/EN/TXT/PDF/?uri=CELEX:52021XC0916(03)&amp;from=EN" TargetMode="External"/><Relationship Id="rId56" Type="http://schemas.openxmlformats.org/officeDocument/2006/relationships/hyperlink" Target="https://op.europa.eu/en/publication-detail/-/publication/2b399830-cb4b-11e7-a5d5-01aa75ed71a1" TargetMode="External"/><Relationship Id="rId64" Type="http://schemas.openxmlformats.org/officeDocument/2006/relationships/hyperlink" Target="https://zakon.rada.gov.ua/laws/show/960-2020-%D0%BF" TargetMode="External"/><Relationship Id="rId8" Type="http://schemas.openxmlformats.org/officeDocument/2006/relationships/hyperlink" Target="https://eur-lex.europa.eu/legal-content/EN/TXT/PDF/?uri=CELEX:52021XC0916(03)&amp;from=EN" TargetMode="External"/><Relationship Id="rId51" Type="http://schemas.openxmlformats.org/officeDocument/2006/relationships/hyperlink" Target="https://climate-adapt.eea.europa.eu/en/metadata/guidances/non-paper-guidelines-for-project-managers-making-vulnerable-investments-climate-resilient/guidelines-for-project-managers.pdf" TargetMode="External"/><Relationship Id="rId3" Type="http://schemas.openxmlformats.org/officeDocument/2006/relationships/hyperlink" Target="https://op.europa.eu/en/publication-detail/-/publication/3ed0e578-7f24-4073-81c9-f279c6d4b3cf" TargetMode="External"/><Relationship Id="rId12" Type="http://schemas.openxmlformats.org/officeDocument/2006/relationships/hyperlink" Target="https://eur-lex.europa.eu/legal-content/EN/TXT/PDF/?uri=CELEX:52021XC0916(03)&amp;from=EN" TargetMode="External"/><Relationship Id="rId17" Type="http://schemas.openxmlformats.org/officeDocument/2006/relationships/hyperlink" Target="https://cds.climate.copernicus.eu/" TargetMode="External"/><Relationship Id="rId25" Type="http://schemas.openxmlformats.org/officeDocument/2006/relationships/hyperlink" Target="https://rcccm.dwd.de/DWD-RCCCM/EN/products/europe/products_monthly_node.html" TargetMode="External"/><Relationship Id="rId33" Type="http://schemas.openxmlformats.org/officeDocument/2006/relationships/hyperlink" Target="https://cds.climate.copernicus.eu/cdsapp" TargetMode="External"/><Relationship Id="rId38" Type="http://schemas.openxmlformats.org/officeDocument/2006/relationships/hyperlink" Target="https://zakon.rada.gov.ua/laws/show/960-2020-%D0%BF" TargetMode="External"/><Relationship Id="rId46" Type="http://schemas.openxmlformats.org/officeDocument/2006/relationships/hyperlink" Target="https://eia.menr.gov.ua/upload/files/ioj0LU8g02.pdf" TargetMode="External"/><Relationship Id="rId59" Type="http://schemas.openxmlformats.org/officeDocument/2006/relationships/hyperlink" Target="https://mepr.gov.ua/wp-content/uploads/2023/07/7_Pryrodooriyentovani-rishennya-z-urahuvannyam-zminy-kdimatu-rezyume-dlya-politykiv.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C1F1A-246F-46A1-B867-6D27062066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62935</Words>
  <Characters>35873</Characters>
  <Application>Microsoft Office Word</Application>
  <DocSecurity>4</DocSecurity>
  <Lines>298</Lines>
  <Paragraphs>197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МінПрироди</Company>
  <LinksUpToDate>false</LinksUpToDate>
  <CharactersWithSpaces>98611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Чиженко Михайло Іванович</dc:creator>
  <cp:lastModifiedBy>Ульвак Марина Вікторівна</cp:lastModifiedBy>
  <cp:revision>2</cp:revision>
  <cp:lastPrinted>2024-10-31T12:07:00Z</cp:lastPrinted>
  <dcterms:created xsi:type="dcterms:W3CDTF">2024-10-31T12:08:00Z</dcterms:created>
  <dcterms:modified xsi:type="dcterms:W3CDTF">2024-10-31T12:08:00Z</dcterms:modified>
</cp:coreProperties>
</file>