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E19A" w14:textId="77777777" w:rsidR="00053ACC" w:rsidRDefault="00F27002" w:rsidP="00F27002">
      <w:pPr>
        <w:ind w:firstLine="851"/>
        <w:contextualSpacing/>
        <w:jc w:val="center"/>
        <w:rPr>
          <w:b/>
          <w:bCs/>
          <w:lang w:val="uk-UA"/>
        </w:rPr>
      </w:pPr>
      <w:r w:rsidRPr="001721BF">
        <w:rPr>
          <w:b/>
          <w:bCs/>
          <w:lang w:val="uk-UA"/>
        </w:rPr>
        <w:t xml:space="preserve">Повідомлення про намір Акціонерного товариства «Укртрансгаз» </w:t>
      </w:r>
    </w:p>
    <w:p w14:paraId="1BC62D66" w14:textId="353EF258" w:rsidR="00F27002" w:rsidRPr="001721BF" w:rsidRDefault="00F27002" w:rsidP="00F27002">
      <w:pPr>
        <w:ind w:firstLine="851"/>
        <w:contextualSpacing/>
        <w:jc w:val="center"/>
        <w:rPr>
          <w:b/>
          <w:bCs/>
          <w:lang w:val="uk-UA"/>
        </w:rPr>
      </w:pPr>
      <w:r w:rsidRPr="001721BF">
        <w:rPr>
          <w:b/>
          <w:bCs/>
          <w:lang w:val="uk-UA"/>
        </w:rPr>
        <w:t xml:space="preserve">отримати дозвіл на викиди забруднюючих речовин стаціонарними джерелами </w:t>
      </w:r>
    </w:p>
    <w:p w14:paraId="1CC8542F" w14:textId="44A6713E" w:rsidR="00F27002" w:rsidRPr="001721BF" w:rsidRDefault="00FB1D31" w:rsidP="00F27002">
      <w:pPr>
        <w:ind w:firstLine="851"/>
        <w:contextualSpacing/>
        <w:jc w:val="center"/>
        <w:rPr>
          <w:b/>
          <w:bCs/>
          <w:lang w:val="uk-UA"/>
        </w:rPr>
      </w:pPr>
      <w:proofErr w:type="spellStart"/>
      <w:r w:rsidRPr="00FB1D31">
        <w:rPr>
          <w:b/>
          <w:bCs/>
          <w:lang w:val="uk-UA"/>
        </w:rPr>
        <w:t>Дашавськ</w:t>
      </w:r>
      <w:r>
        <w:rPr>
          <w:b/>
          <w:bCs/>
          <w:lang w:val="uk-UA"/>
        </w:rPr>
        <w:t>ого</w:t>
      </w:r>
      <w:proofErr w:type="spellEnd"/>
      <w:r w:rsidRPr="00FB1D31">
        <w:rPr>
          <w:b/>
          <w:bCs/>
          <w:lang w:val="uk-UA"/>
        </w:rPr>
        <w:t xml:space="preserve"> виробнич</w:t>
      </w:r>
      <w:r>
        <w:rPr>
          <w:b/>
          <w:bCs/>
          <w:lang w:val="uk-UA"/>
        </w:rPr>
        <w:t>ого</w:t>
      </w:r>
      <w:r w:rsidRPr="00FB1D31">
        <w:rPr>
          <w:b/>
          <w:bCs/>
          <w:lang w:val="uk-UA"/>
        </w:rPr>
        <w:t xml:space="preserve"> управління підземного зберігання газу</w:t>
      </w:r>
    </w:p>
    <w:p w14:paraId="4C525668" w14:textId="77777777" w:rsidR="00F27002" w:rsidRPr="001721BF" w:rsidRDefault="00F27002" w:rsidP="00F27002">
      <w:pPr>
        <w:ind w:firstLine="851"/>
        <w:contextualSpacing/>
        <w:rPr>
          <w:lang w:val="uk-UA"/>
        </w:rPr>
      </w:pPr>
    </w:p>
    <w:p w14:paraId="0DC9AAA0" w14:textId="23529D4D" w:rsidR="00F27002" w:rsidRPr="001721BF" w:rsidRDefault="00F27002" w:rsidP="00F27002">
      <w:pPr>
        <w:shd w:val="clear" w:color="auto" w:fill="FFFFFF"/>
        <w:ind w:firstLine="851"/>
        <w:contextualSpacing/>
        <w:jc w:val="both"/>
        <w:rPr>
          <w:lang w:val="uk-UA"/>
        </w:rPr>
      </w:pPr>
      <w:bookmarkStart w:id="0" w:name="n116"/>
      <w:bookmarkEnd w:id="0"/>
      <w:r w:rsidRPr="001721BF">
        <w:rPr>
          <w:b/>
          <w:bCs/>
          <w:lang w:val="uk-UA"/>
        </w:rPr>
        <w:t>Повне та скорочене найменування суб’єкта господарювання:</w:t>
      </w:r>
      <w:r w:rsidRPr="001721BF">
        <w:rPr>
          <w:lang w:val="uk-UA"/>
        </w:rPr>
        <w:t xml:space="preserve"> Акціонерне товариство «Укртрансгаз» (АТ «Укртрансгаз»)</w:t>
      </w:r>
      <w:r w:rsidR="00053ACC">
        <w:rPr>
          <w:lang w:val="uk-UA"/>
        </w:rPr>
        <w:t>.</w:t>
      </w:r>
    </w:p>
    <w:p w14:paraId="0CA3839C" w14:textId="77777777" w:rsidR="00F27002" w:rsidRPr="001721BF" w:rsidRDefault="00F27002" w:rsidP="00F27002">
      <w:pPr>
        <w:shd w:val="clear" w:color="auto" w:fill="FFFFFF"/>
        <w:ind w:firstLine="851"/>
        <w:contextualSpacing/>
        <w:jc w:val="both"/>
        <w:rPr>
          <w:lang w:val="uk-UA"/>
        </w:rPr>
      </w:pPr>
      <w:r w:rsidRPr="001721BF">
        <w:rPr>
          <w:b/>
          <w:bCs/>
          <w:lang w:val="uk-UA"/>
        </w:rPr>
        <w:t>Ідентифікаційний код юридичної особи в ЄДРПОУ:</w:t>
      </w:r>
      <w:r w:rsidRPr="001721BF">
        <w:rPr>
          <w:lang w:val="uk-UA"/>
        </w:rPr>
        <w:t xml:space="preserve"> 30019801.</w:t>
      </w:r>
    </w:p>
    <w:p w14:paraId="77FCB616" w14:textId="77777777" w:rsidR="00F27002" w:rsidRPr="001721BF" w:rsidRDefault="00F27002" w:rsidP="00F27002">
      <w:pPr>
        <w:shd w:val="clear" w:color="auto" w:fill="FFFFFF"/>
        <w:ind w:firstLine="851"/>
        <w:contextualSpacing/>
        <w:jc w:val="both"/>
        <w:rPr>
          <w:lang w:val="uk-UA"/>
        </w:rPr>
      </w:pPr>
      <w:r w:rsidRPr="001721BF">
        <w:rPr>
          <w:b/>
          <w:bCs/>
          <w:lang w:val="uk-UA"/>
        </w:rPr>
        <w:t>Місцезнаходження суб’єкта господарювання, контактні дані:</w:t>
      </w:r>
      <w:r w:rsidRPr="001721BF">
        <w:rPr>
          <w:lang w:val="uk-UA"/>
        </w:rPr>
        <w:t xml:space="preserve"> </w:t>
      </w:r>
      <w:bookmarkStart w:id="1" w:name="n117"/>
      <w:bookmarkEnd w:id="1"/>
      <w:r w:rsidRPr="001721BF">
        <w:rPr>
          <w:lang w:val="uk-UA"/>
        </w:rPr>
        <w:t xml:space="preserve">Україна, 01021, місто Київ, Кловський узвіз, будинок 9/1; тел: +38(044)-461-20-95; e-mail: </w:t>
      </w:r>
      <w:hyperlink r:id="rId4" w:history="1">
        <w:r w:rsidRPr="001721BF">
          <w:rPr>
            <w:u w:val="single"/>
            <w:lang w:val="uk-UA"/>
          </w:rPr>
          <w:t>forletter@utg.ua</w:t>
        </w:r>
      </w:hyperlink>
      <w:r w:rsidRPr="001721BF">
        <w:rPr>
          <w:lang w:val="uk-UA"/>
        </w:rPr>
        <w:t>.</w:t>
      </w:r>
    </w:p>
    <w:p w14:paraId="34E24F99" w14:textId="6CEA1D20" w:rsidR="00F27002" w:rsidRPr="001721BF" w:rsidRDefault="00F27002" w:rsidP="00F27002">
      <w:pPr>
        <w:shd w:val="clear" w:color="auto" w:fill="FFFFFF"/>
        <w:ind w:firstLine="851"/>
        <w:contextualSpacing/>
        <w:jc w:val="both"/>
        <w:rPr>
          <w:lang w:val="uk-UA"/>
        </w:rPr>
      </w:pPr>
      <w:r w:rsidRPr="001721BF">
        <w:rPr>
          <w:b/>
          <w:bCs/>
          <w:lang w:val="uk-UA"/>
        </w:rPr>
        <w:t xml:space="preserve">Місцезнаходження об’єкта: </w:t>
      </w:r>
      <w:r w:rsidR="00FB1D31" w:rsidRPr="00FB1D31">
        <w:rPr>
          <w:lang w:val="uk-UA"/>
        </w:rPr>
        <w:t>Україна, 82445, Львівська область, Стрийський район, Стрийська територіальна громада, село Йосиповичі, вулиця Промислова, будівлі 1, 3</w:t>
      </w:r>
      <w:r w:rsidR="00FB1D31">
        <w:rPr>
          <w:lang w:val="uk-UA"/>
        </w:rPr>
        <w:t>.</w:t>
      </w:r>
    </w:p>
    <w:p w14:paraId="69145FBF" w14:textId="77777777" w:rsidR="00F27002" w:rsidRPr="001721BF" w:rsidRDefault="00F27002" w:rsidP="00F27002">
      <w:pPr>
        <w:shd w:val="clear" w:color="auto" w:fill="FFFFFF"/>
        <w:ind w:firstLine="851"/>
        <w:contextualSpacing/>
        <w:jc w:val="both"/>
        <w:rPr>
          <w:lang w:val="uk-UA"/>
        </w:rPr>
      </w:pPr>
      <w:r w:rsidRPr="001721BF">
        <w:rPr>
          <w:b/>
          <w:bCs/>
          <w:lang w:val="uk-UA"/>
        </w:rPr>
        <w:t>Мета отримання дозволу на викиди:</w:t>
      </w:r>
      <w:r w:rsidRPr="001721BF">
        <w:rPr>
          <w:lang w:val="uk-UA"/>
        </w:rPr>
        <w:t xml:space="preserve"> дотримання вимог природоохоронного законодавства, отримання дозволу на викиди для існуючого об’єкту.</w:t>
      </w:r>
    </w:p>
    <w:p w14:paraId="4DAA00F2" w14:textId="128017BA" w:rsidR="00F27002" w:rsidRPr="001721BF" w:rsidRDefault="00F27002" w:rsidP="00F27002">
      <w:pPr>
        <w:shd w:val="clear" w:color="auto" w:fill="FFFFFF"/>
        <w:ind w:firstLine="851"/>
        <w:contextualSpacing/>
        <w:jc w:val="both"/>
        <w:rPr>
          <w:lang w:val="uk-UA"/>
        </w:rPr>
      </w:pPr>
      <w:bookmarkStart w:id="2" w:name="n120"/>
      <w:bookmarkEnd w:id="2"/>
      <w:r w:rsidRPr="001721BF">
        <w:rPr>
          <w:b/>
          <w:bCs/>
          <w:lang w:val="uk-UA"/>
        </w:rPr>
        <w:t>Відомості про наявність висновку з оцінки впливу на довкілля:</w:t>
      </w:r>
      <w:r w:rsidRPr="001721BF">
        <w:rPr>
          <w:lang w:val="uk-UA"/>
        </w:rPr>
        <w:t xml:space="preserve"> </w:t>
      </w:r>
      <w:r w:rsidRPr="001721BF">
        <w:rPr>
          <w:lang w:val="uk-UA"/>
        </w:rPr>
        <w:br/>
      </w:r>
      <w:proofErr w:type="spellStart"/>
      <w:r w:rsidR="00FB1D31" w:rsidRPr="00FB1D31">
        <w:rPr>
          <w:lang w:val="uk-UA"/>
        </w:rPr>
        <w:t>Дашавське</w:t>
      </w:r>
      <w:proofErr w:type="spellEnd"/>
      <w:r w:rsidR="00FB1D31" w:rsidRPr="00FB1D31">
        <w:rPr>
          <w:lang w:val="uk-UA"/>
        </w:rPr>
        <w:t xml:space="preserve"> ВУПЗГ є діючим об’єктом, який введено в експлуатацію: газові поклади НД-8 (поклад Е) – 1982 році, НД-9 (поклад Г) – 1973 році, ДКС Дашава – 1986 році.</w:t>
      </w:r>
      <w:r w:rsidRPr="001721BF">
        <w:rPr>
          <w:lang w:val="uk-UA"/>
        </w:rPr>
        <w:t xml:space="preserve">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АТ «Укртрансгаз» на об’єкті </w:t>
      </w:r>
      <w:proofErr w:type="spellStart"/>
      <w:r w:rsidR="00FB1D31">
        <w:t>Дашавське</w:t>
      </w:r>
      <w:proofErr w:type="spellEnd"/>
      <w:r w:rsidR="00FB1D31">
        <w:t xml:space="preserve"> ВУПЗГ</w:t>
      </w:r>
      <w:r w:rsidR="00FB1D31" w:rsidRPr="005552D2">
        <w:rPr>
          <w:lang w:eastAsia="uk-UA" w:bidi="uk-UA"/>
        </w:rPr>
        <w:t xml:space="preserve"> </w:t>
      </w:r>
      <w:r w:rsidRPr="001721BF">
        <w:rPr>
          <w:lang w:val="uk-UA"/>
        </w:rPr>
        <w:t>не підлягає оцінці впливу на довкілля.</w:t>
      </w:r>
    </w:p>
    <w:p w14:paraId="0DF32699" w14:textId="7E03412A" w:rsidR="00F27002" w:rsidRPr="00E7157E" w:rsidRDefault="00F27002" w:rsidP="00E7157E">
      <w:pPr>
        <w:ind w:firstLine="851"/>
        <w:contextualSpacing/>
        <w:jc w:val="both"/>
        <w:rPr>
          <w:color w:val="000000"/>
          <w:kern w:val="2"/>
          <w:lang w:val="uk-UA" w:eastAsia="uk-UA" w:bidi="uk-UA"/>
          <w14:ligatures w14:val="standardContextual"/>
        </w:rPr>
      </w:pPr>
      <w:r w:rsidRPr="001721BF">
        <w:rPr>
          <w:b/>
          <w:bCs/>
          <w:lang w:val="uk-UA"/>
        </w:rPr>
        <w:t xml:space="preserve">Загальний опис об’єкта: </w:t>
      </w:r>
      <w:proofErr w:type="spellStart"/>
      <w:r w:rsidR="00867AC3" w:rsidRPr="00867AC3">
        <w:rPr>
          <w:color w:val="000000"/>
          <w:kern w:val="2"/>
          <w:lang w:val="uk-UA" w:eastAsia="uk-UA" w:bidi="uk-UA"/>
          <w14:ligatures w14:val="standardContextual"/>
        </w:rPr>
        <w:t>Дашавське</w:t>
      </w:r>
      <w:proofErr w:type="spellEnd"/>
      <w:r w:rsidR="00867AC3" w:rsidRPr="00867AC3">
        <w:rPr>
          <w:color w:val="000000"/>
          <w:kern w:val="2"/>
          <w:lang w:val="uk-UA" w:eastAsia="uk-UA" w:bidi="uk-UA"/>
          <w14:ligatures w14:val="standardContextual"/>
        </w:rPr>
        <w:t xml:space="preserve"> ВУПЗГ об’єднує між собою наступні </w:t>
      </w:r>
      <w:r w:rsidR="00867AC3">
        <w:rPr>
          <w:color w:val="000000"/>
          <w:kern w:val="2"/>
          <w:lang w:val="uk-UA" w:eastAsia="uk-UA" w:bidi="uk-UA"/>
          <w14:ligatures w14:val="standardContextual"/>
        </w:rPr>
        <w:t xml:space="preserve">технологічні </w:t>
      </w:r>
      <w:r w:rsidR="00867AC3" w:rsidRPr="00867AC3">
        <w:rPr>
          <w:color w:val="000000"/>
          <w:kern w:val="2"/>
          <w:lang w:val="uk-UA" w:eastAsia="uk-UA" w:bidi="uk-UA"/>
          <w14:ligatures w14:val="standardContextual"/>
        </w:rPr>
        <w:t>майданчики: виробничо-адміністративний майданчик</w:t>
      </w:r>
      <w:r w:rsidR="00867AC3">
        <w:rPr>
          <w:color w:val="000000"/>
          <w:kern w:val="2"/>
          <w:lang w:val="uk-UA" w:eastAsia="uk-UA" w:bidi="uk-UA"/>
          <w14:ligatures w14:val="standardContextual"/>
        </w:rPr>
        <w:t xml:space="preserve">, </w:t>
      </w:r>
      <w:r w:rsidR="00867AC3" w:rsidRPr="00867AC3">
        <w:rPr>
          <w:color w:val="000000"/>
          <w:kern w:val="2"/>
          <w:lang w:val="uk-UA" w:eastAsia="uk-UA" w:bidi="uk-UA"/>
          <w14:ligatures w14:val="standardContextual"/>
        </w:rPr>
        <w:t>підземне сховище газу.</w:t>
      </w:r>
      <w:r w:rsidR="00E7157E" w:rsidRPr="00E7157E">
        <w:t xml:space="preserve"> </w:t>
      </w:r>
      <w:proofErr w:type="spellStart"/>
      <w:r w:rsidR="00E7157E" w:rsidRPr="00E7157E">
        <w:rPr>
          <w:color w:val="000000"/>
          <w:kern w:val="2"/>
          <w:lang w:val="uk-UA" w:eastAsia="uk-UA" w:bidi="uk-UA"/>
          <w14:ligatures w14:val="standardContextual"/>
        </w:rPr>
        <w:t>Дашавське</w:t>
      </w:r>
      <w:proofErr w:type="spellEnd"/>
      <w:r w:rsidR="00E7157E" w:rsidRPr="00E7157E">
        <w:rPr>
          <w:color w:val="000000"/>
          <w:kern w:val="2"/>
          <w:lang w:val="uk-UA" w:eastAsia="uk-UA" w:bidi="uk-UA"/>
          <w14:ligatures w14:val="standardContextual"/>
        </w:rPr>
        <w:t xml:space="preserve"> підземне сховище газу</w:t>
      </w:r>
      <w:r w:rsidR="00E7157E">
        <w:rPr>
          <w:color w:val="000000"/>
          <w:kern w:val="2"/>
          <w:lang w:val="uk-UA" w:eastAsia="uk-UA" w:bidi="uk-UA"/>
          <w14:ligatures w14:val="standardContextual"/>
        </w:rPr>
        <w:t xml:space="preserve"> </w:t>
      </w:r>
      <w:r w:rsidR="00E7157E" w:rsidRPr="00E7157E">
        <w:rPr>
          <w:color w:val="000000"/>
          <w:kern w:val="2"/>
          <w:lang w:val="uk-UA" w:eastAsia="uk-UA" w:bidi="uk-UA"/>
          <w14:ligatures w14:val="standardContextual"/>
        </w:rPr>
        <w:t xml:space="preserve">було </w:t>
      </w:r>
      <w:proofErr w:type="spellStart"/>
      <w:r w:rsidR="00E7157E" w:rsidRPr="00E7157E">
        <w:rPr>
          <w:color w:val="000000"/>
          <w:kern w:val="2"/>
          <w:lang w:val="uk-UA" w:eastAsia="uk-UA" w:bidi="uk-UA"/>
          <w14:ligatures w14:val="standardContextual"/>
        </w:rPr>
        <w:t>запроєктоване</w:t>
      </w:r>
      <w:proofErr w:type="spellEnd"/>
      <w:r w:rsidR="00E7157E" w:rsidRPr="00E7157E">
        <w:rPr>
          <w:color w:val="000000"/>
          <w:kern w:val="2"/>
          <w:lang w:val="uk-UA" w:eastAsia="uk-UA" w:bidi="uk-UA"/>
          <w14:ligatures w14:val="standardContextual"/>
        </w:rPr>
        <w:t xml:space="preserve"> з метою підвищення надійності газопостачання </w:t>
      </w:r>
      <w:proofErr w:type="spellStart"/>
      <w:r w:rsidR="00E7157E" w:rsidRPr="00E7157E">
        <w:rPr>
          <w:color w:val="000000"/>
          <w:kern w:val="2"/>
          <w:lang w:val="uk-UA" w:eastAsia="uk-UA" w:bidi="uk-UA"/>
          <w14:ligatures w14:val="standardContextual"/>
        </w:rPr>
        <w:t>м.Льв</w:t>
      </w:r>
      <w:r w:rsidR="00053ACC">
        <w:rPr>
          <w:color w:val="000000"/>
          <w:kern w:val="2"/>
          <w:lang w:val="uk-UA" w:eastAsia="uk-UA" w:bidi="uk-UA"/>
          <w14:ligatures w14:val="standardContextual"/>
        </w:rPr>
        <w:t>і</w:t>
      </w:r>
      <w:r w:rsidR="00E7157E" w:rsidRPr="00E7157E">
        <w:rPr>
          <w:color w:val="000000"/>
          <w:kern w:val="2"/>
          <w:lang w:val="uk-UA" w:eastAsia="uk-UA" w:bidi="uk-UA"/>
          <w14:ligatures w14:val="standardContextual"/>
        </w:rPr>
        <w:t>в</w:t>
      </w:r>
      <w:proofErr w:type="spellEnd"/>
      <w:r w:rsidR="00E7157E">
        <w:rPr>
          <w:color w:val="000000"/>
          <w:kern w:val="2"/>
          <w:lang w:val="uk-UA" w:eastAsia="uk-UA" w:bidi="uk-UA"/>
          <w14:ligatures w14:val="standardContextual"/>
        </w:rPr>
        <w:t xml:space="preserve"> </w:t>
      </w:r>
      <w:r w:rsidR="00E7157E" w:rsidRPr="00E7157E">
        <w:rPr>
          <w:color w:val="000000"/>
          <w:kern w:val="2"/>
          <w:lang w:val="uk-UA" w:eastAsia="uk-UA" w:bidi="uk-UA"/>
          <w14:ligatures w14:val="standardContextual"/>
        </w:rPr>
        <w:t>та Львівської області</w:t>
      </w:r>
      <w:r w:rsidR="004A0FFC">
        <w:rPr>
          <w:color w:val="000000"/>
          <w:kern w:val="2"/>
          <w:lang w:val="uk-UA" w:eastAsia="uk-UA" w:bidi="uk-UA"/>
          <w14:ligatures w14:val="standardContextual"/>
        </w:rPr>
        <w:t>.</w:t>
      </w:r>
      <w:r w:rsidR="00E7157E">
        <w:rPr>
          <w:color w:val="000000"/>
          <w:kern w:val="2"/>
          <w:lang w:val="uk-UA" w:eastAsia="uk-UA" w:bidi="uk-UA"/>
          <w14:ligatures w14:val="standardContextual"/>
        </w:rPr>
        <w:t xml:space="preserve"> </w:t>
      </w:r>
      <w:r w:rsidRPr="001721BF">
        <w:rPr>
          <w:lang w:val="uk-UA"/>
        </w:rPr>
        <w:t xml:space="preserve">Процес експлуатації </w:t>
      </w:r>
      <w:proofErr w:type="spellStart"/>
      <w:r w:rsidR="00FB1D31">
        <w:rPr>
          <w:lang w:val="uk-UA"/>
        </w:rPr>
        <w:t>Дашавського</w:t>
      </w:r>
      <w:proofErr w:type="spellEnd"/>
      <w:r w:rsidR="00FB1D31">
        <w:rPr>
          <w:lang w:val="uk-UA"/>
        </w:rPr>
        <w:t xml:space="preserve"> ВУПЗГ</w:t>
      </w:r>
      <w:r w:rsidRPr="001721BF">
        <w:rPr>
          <w:lang w:val="uk-UA"/>
        </w:rPr>
        <w:t xml:space="preserve"> складається з двох сезонів: закачування газу в ПСГ та відбору газу із ПСГ. Технологічний режим експлуатації циклічний, змінюваний з урахуванням динаміки пластового тиску, вибійного тиску, дебітів свердловин, тиску в трубному і </w:t>
      </w:r>
      <w:proofErr w:type="spellStart"/>
      <w:r w:rsidRPr="001721BF">
        <w:rPr>
          <w:lang w:val="uk-UA"/>
        </w:rPr>
        <w:t>затрубному</w:t>
      </w:r>
      <w:proofErr w:type="spellEnd"/>
      <w:r w:rsidRPr="001721BF">
        <w:rPr>
          <w:lang w:val="uk-UA"/>
        </w:rPr>
        <w:t xml:space="preserve"> просторах.</w:t>
      </w:r>
    </w:p>
    <w:p w14:paraId="441C7786" w14:textId="318068A2" w:rsidR="00F27002" w:rsidRPr="001721BF" w:rsidRDefault="00F27002" w:rsidP="00F27002">
      <w:pPr>
        <w:ind w:firstLine="851"/>
        <w:contextualSpacing/>
        <w:jc w:val="both"/>
        <w:rPr>
          <w:rFonts w:eastAsiaTheme="minorHAnsi"/>
          <w:lang w:val="uk-UA" w:eastAsia="en-US"/>
        </w:rPr>
      </w:pPr>
      <w:r w:rsidRPr="001721BF">
        <w:rPr>
          <w:lang w:val="uk-UA"/>
        </w:rPr>
        <w:t xml:space="preserve">Джерелами викиду забруднюючих речовин є </w:t>
      </w:r>
      <w:proofErr w:type="spellStart"/>
      <w:r w:rsidRPr="001721BF">
        <w:rPr>
          <w:lang w:val="uk-UA" w:eastAsia="uk-UA" w:bidi="uk-UA"/>
        </w:rPr>
        <w:t>газовихлопні</w:t>
      </w:r>
      <w:proofErr w:type="spellEnd"/>
      <w:r w:rsidRPr="001721BF">
        <w:rPr>
          <w:lang w:val="uk-UA" w:eastAsia="uk-UA" w:bidi="uk-UA"/>
        </w:rPr>
        <w:t xml:space="preserve"> шахти, димові труби, вихлопні труби, технологічні свічі, дихальні </w:t>
      </w:r>
      <w:r w:rsidR="00E7157E">
        <w:rPr>
          <w:lang w:val="uk-UA" w:eastAsia="uk-UA" w:bidi="uk-UA"/>
        </w:rPr>
        <w:t>труби та</w:t>
      </w:r>
      <w:r w:rsidRPr="001721BF">
        <w:rPr>
          <w:lang w:val="uk-UA" w:eastAsia="uk-UA" w:bidi="uk-UA"/>
        </w:rPr>
        <w:t xml:space="preserve"> вентиляційні труби, тощо</w:t>
      </w:r>
      <w:r w:rsidRPr="001721BF">
        <w:rPr>
          <w:lang w:val="uk-UA"/>
        </w:rPr>
        <w:t xml:space="preserve">. Загальна кількість джерел викиду – </w:t>
      </w:r>
      <w:r w:rsidR="00E7157E">
        <w:rPr>
          <w:lang w:val="uk-UA"/>
        </w:rPr>
        <w:t>330</w:t>
      </w:r>
      <w:r w:rsidRPr="001721BF">
        <w:rPr>
          <w:lang w:val="uk-UA"/>
        </w:rPr>
        <w:t xml:space="preserve"> (в тому числі: </w:t>
      </w:r>
      <w:r w:rsidR="00E7157E">
        <w:rPr>
          <w:lang w:val="uk-UA"/>
        </w:rPr>
        <w:t>327</w:t>
      </w:r>
      <w:r w:rsidRPr="001721BF">
        <w:rPr>
          <w:lang w:val="uk-UA"/>
        </w:rPr>
        <w:t xml:space="preserve"> – організовані, </w:t>
      </w:r>
      <w:r w:rsidR="00E7157E">
        <w:rPr>
          <w:lang w:val="uk-UA"/>
        </w:rPr>
        <w:t>3</w:t>
      </w:r>
      <w:r w:rsidRPr="001721BF">
        <w:rPr>
          <w:lang w:val="uk-UA"/>
        </w:rPr>
        <w:t xml:space="preserve"> - неорганізовані). </w:t>
      </w:r>
    </w:p>
    <w:p w14:paraId="13223583" w14:textId="3C9624A1" w:rsidR="00F27002" w:rsidRPr="001721BF" w:rsidRDefault="00F27002" w:rsidP="00E7157E">
      <w:pPr>
        <w:ind w:firstLine="851"/>
        <w:contextualSpacing/>
        <w:jc w:val="both"/>
        <w:rPr>
          <w:lang w:val="uk-UA"/>
        </w:rPr>
      </w:pPr>
      <w:r w:rsidRPr="001721BF">
        <w:rPr>
          <w:lang w:val="uk-UA"/>
        </w:rPr>
        <w:t xml:space="preserve">Суб’єкт господарювання </w:t>
      </w:r>
      <w:proofErr w:type="spellStart"/>
      <w:r w:rsidRPr="001721BF">
        <w:rPr>
          <w:lang w:val="uk-UA"/>
        </w:rPr>
        <w:t>внесено</w:t>
      </w:r>
      <w:proofErr w:type="spellEnd"/>
      <w:r w:rsidRPr="001721BF">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паливно-енергетичного комплексу України, не підлягають поширенню за межі структури підприємства. Доступ сторонніх осіб до об’єкту заборонено.</w:t>
      </w:r>
    </w:p>
    <w:p w14:paraId="226B904C" w14:textId="692BB707" w:rsidR="00F27002" w:rsidRPr="0013131D" w:rsidRDefault="00F27002" w:rsidP="0013131D">
      <w:pPr>
        <w:ind w:firstLine="896"/>
        <w:contextualSpacing/>
        <w:jc w:val="both"/>
        <w:rPr>
          <w:color w:val="000000"/>
          <w:lang w:val="uk-UA" w:eastAsia="uk-UA"/>
        </w:rPr>
      </w:pPr>
      <w:bookmarkStart w:id="3" w:name="n121"/>
      <w:bookmarkEnd w:id="3"/>
      <w:r w:rsidRPr="001721BF">
        <w:rPr>
          <w:b/>
          <w:bCs/>
          <w:lang w:val="uk-UA"/>
        </w:rPr>
        <w:t xml:space="preserve">Відомості щодо видів та обсягів викидів. </w:t>
      </w:r>
      <w:r w:rsidRPr="001721BF">
        <w:rPr>
          <w:lang w:val="uk-UA"/>
        </w:rPr>
        <w:t xml:space="preserve">Потенційні обсяги викидів забруднюючих речовин в атмосферне повітря (без урахування вуглецю діоксиду) становлять </w:t>
      </w:r>
      <w:r w:rsidR="00E7157E" w:rsidRPr="00E7157E">
        <w:rPr>
          <w:rFonts w:eastAsia="Calibri"/>
          <w:bCs/>
          <w:spacing w:val="-2"/>
          <w:lang w:val="uk-UA" w:eastAsia="en-US"/>
        </w:rPr>
        <w:t>1509,125 т/рік, в тому числі:</w:t>
      </w:r>
      <w:r w:rsidR="00E7157E" w:rsidRPr="00E7157E">
        <w:rPr>
          <w:color w:val="000000"/>
          <w:lang w:val="uk-UA" w:eastAsia="uk-UA"/>
        </w:rPr>
        <w:t xml:space="preserve"> оксиди азоту (оксид та діоксид азоту) у перерахунку на діоксид азоту- 177,172 т/рік; азоту (1) оксид [N2О] - 7,742 т/рік; діоксид сірки (діоксид та триоксид) у перерахунку на діоксид сірки - 0,075 т/рік; оксид вуглецю - 562,236 т/рік; неметанові леткі органічні сполуки (НМЛОС) - 7,734 т/рік; речовини у вигляді суспендованих твердих частинок недиференційованих за складом - 0,727 т/рік; метан - 746,300 т/рік; </w:t>
      </w:r>
      <w:proofErr w:type="spellStart"/>
      <w:r w:rsidR="004A0FFC">
        <w:rPr>
          <w:color w:val="000000"/>
          <w:lang w:val="uk-UA" w:eastAsia="uk-UA"/>
        </w:rPr>
        <w:t>е</w:t>
      </w:r>
      <w:r w:rsidR="004A0FFC" w:rsidRPr="004A0FFC">
        <w:rPr>
          <w:color w:val="000000"/>
          <w:lang w:val="uk-UA" w:eastAsia="uk-UA"/>
        </w:rPr>
        <w:t>тантіол</w:t>
      </w:r>
      <w:proofErr w:type="spellEnd"/>
      <w:r w:rsidR="004A0FFC" w:rsidRPr="004A0FFC">
        <w:rPr>
          <w:color w:val="000000"/>
          <w:lang w:val="uk-UA" w:eastAsia="uk-UA"/>
        </w:rPr>
        <w:t xml:space="preserve"> (</w:t>
      </w:r>
      <w:proofErr w:type="spellStart"/>
      <w:r w:rsidR="004A0FFC" w:rsidRPr="004A0FFC">
        <w:rPr>
          <w:color w:val="000000"/>
          <w:lang w:val="uk-UA" w:eastAsia="uk-UA"/>
        </w:rPr>
        <w:t>етилмеркаптан</w:t>
      </w:r>
      <w:proofErr w:type="spellEnd"/>
      <w:r w:rsidR="004A0FFC" w:rsidRPr="004A0FFC">
        <w:rPr>
          <w:color w:val="000000"/>
          <w:lang w:val="uk-UA" w:eastAsia="uk-UA"/>
        </w:rPr>
        <w:t>)</w:t>
      </w:r>
      <w:r w:rsidR="00E7157E" w:rsidRPr="00E7157E">
        <w:rPr>
          <w:color w:val="000000"/>
          <w:lang w:val="uk-UA" w:eastAsia="uk-UA"/>
        </w:rPr>
        <w:t xml:space="preserve"> - 2,35</w:t>
      </w:r>
      <w:r w:rsidR="004A0FFC">
        <w:rPr>
          <w:color w:val="000000"/>
          <w:lang w:val="uk-UA" w:eastAsia="uk-UA"/>
        </w:rPr>
        <w:t>4</w:t>
      </w:r>
      <w:r w:rsidR="00E7157E" w:rsidRPr="00E7157E">
        <w:rPr>
          <w:color w:val="000000"/>
          <w:lang w:val="uk-UA" w:eastAsia="uk-UA"/>
        </w:rPr>
        <w:t xml:space="preserve">E-08 т/рік; кислота сірчана за молекулою H2SO4 - 0,007 т/рік; заліза оксид (у перерахунку на залізо)* - 0,008 т/рік; манган та його сполуки в перерахунку на діоксид мангану - 0,001 т/рік; фториди, що легко розчиняються (наприклад, </w:t>
      </w:r>
      <w:proofErr w:type="spellStart"/>
      <w:r w:rsidR="00E7157E" w:rsidRPr="00E7157E">
        <w:rPr>
          <w:color w:val="000000"/>
          <w:lang w:val="uk-UA" w:eastAsia="uk-UA"/>
        </w:rPr>
        <w:t>NaF</w:t>
      </w:r>
      <w:proofErr w:type="spellEnd"/>
      <w:r w:rsidR="00E7157E" w:rsidRPr="00E7157E">
        <w:rPr>
          <w:color w:val="000000"/>
          <w:lang w:val="uk-UA" w:eastAsia="uk-UA"/>
        </w:rPr>
        <w:t xml:space="preserve">) та їх сполуки в перерахунку на фтор - 0,002 т/рік; фтористі сполуки погано розчинні неорганічні (фторид алюмінію, </w:t>
      </w:r>
      <w:proofErr w:type="spellStart"/>
      <w:r w:rsidR="00E7157E" w:rsidRPr="00E7157E">
        <w:rPr>
          <w:color w:val="000000"/>
          <w:lang w:val="uk-UA" w:eastAsia="uk-UA"/>
        </w:rPr>
        <w:t>гексафторалюмінат</w:t>
      </w:r>
      <w:proofErr w:type="spellEnd"/>
      <w:r w:rsidR="00E7157E" w:rsidRPr="00E7157E">
        <w:rPr>
          <w:color w:val="000000"/>
          <w:lang w:val="uk-UA" w:eastAsia="uk-UA"/>
        </w:rPr>
        <w:t xml:space="preserve"> натрію) у перерахунку на фтор - 0,001 т/рік; фтор і його пароподібні та </w:t>
      </w:r>
      <w:r w:rsidR="00E7157E" w:rsidRPr="00E7157E">
        <w:rPr>
          <w:color w:val="000000"/>
          <w:lang w:val="uk-UA" w:eastAsia="uk-UA"/>
        </w:rPr>
        <w:lastRenderedPageBreak/>
        <w:t>газоподібні сполуки в перерахунку на фтористий водень - 0,001 т/рік; 2,2-Оксидіетанол (</w:t>
      </w:r>
      <w:proofErr w:type="spellStart"/>
      <w:r w:rsidR="00E7157E" w:rsidRPr="00E7157E">
        <w:rPr>
          <w:color w:val="000000"/>
          <w:lang w:val="uk-UA" w:eastAsia="uk-UA"/>
        </w:rPr>
        <w:t>діетиленгліколь</w:t>
      </w:r>
      <w:proofErr w:type="spellEnd"/>
      <w:r w:rsidR="00E7157E" w:rsidRPr="00E7157E">
        <w:rPr>
          <w:color w:val="000000"/>
          <w:lang w:val="uk-UA" w:eastAsia="uk-UA"/>
        </w:rPr>
        <w:t xml:space="preserve">) - 2,540E-04 т/рік; вуглеводні </w:t>
      </w:r>
      <w:proofErr w:type="spellStart"/>
      <w:r w:rsidR="00E7157E" w:rsidRPr="00E7157E">
        <w:rPr>
          <w:color w:val="000000"/>
          <w:lang w:val="uk-UA" w:eastAsia="uk-UA"/>
        </w:rPr>
        <w:t>недифер</w:t>
      </w:r>
      <w:proofErr w:type="spellEnd"/>
      <w:r w:rsidR="00E7157E" w:rsidRPr="00E7157E">
        <w:rPr>
          <w:color w:val="000000"/>
          <w:lang w:val="uk-UA" w:eastAsia="uk-UA"/>
        </w:rPr>
        <w:t>. за складом - 0,078 т/рік; масло мінеральне нафтове (веретенне, машинне, циліндрове і ін.) - 7,040 т/рік; бензин (нафтовий,</w:t>
      </w:r>
      <w:r w:rsidR="009E0956">
        <w:rPr>
          <w:color w:val="000000"/>
          <w:lang w:val="uk-UA" w:eastAsia="uk-UA"/>
        </w:rPr>
        <w:t xml:space="preserve"> </w:t>
      </w:r>
      <w:proofErr w:type="spellStart"/>
      <w:r w:rsidR="00E7157E" w:rsidRPr="00E7157E">
        <w:rPr>
          <w:color w:val="000000"/>
          <w:lang w:val="uk-UA" w:eastAsia="uk-UA"/>
        </w:rPr>
        <w:t>малосірчистий</w:t>
      </w:r>
      <w:proofErr w:type="spellEnd"/>
      <w:r w:rsidR="00E7157E" w:rsidRPr="00E7157E">
        <w:rPr>
          <w:color w:val="000000"/>
          <w:lang w:val="uk-UA" w:eastAsia="uk-UA"/>
        </w:rPr>
        <w:t>, в перерахунку на вуглець) - 3,50</w:t>
      </w:r>
      <w:r w:rsidR="004A0FFC">
        <w:rPr>
          <w:color w:val="000000"/>
          <w:lang w:val="uk-UA" w:eastAsia="uk-UA"/>
        </w:rPr>
        <w:t>4</w:t>
      </w:r>
      <w:r w:rsidR="00E7157E" w:rsidRPr="00E7157E">
        <w:rPr>
          <w:color w:val="000000"/>
          <w:lang w:val="uk-UA" w:eastAsia="uk-UA"/>
        </w:rPr>
        <w:t>E-06 т/рік; бензол - 4,482E-04 т/рік; ксилол - 7,338E-05 т/рік; акролеїн - 0,001 т/рік. Потенційні обсяги викидів в</w:t>
      </w:r>
      <w:r w:rsidR="00E7157E" w:rsidRPr="00E7157E">
        <w:rPr>
          <w:rFonts w:eastAsia="Calibri"/>
          <w:bCs/>
          <w:spacing w:val="-2"/>
          <w:lang w:val="uk-UA" w:eastAsia="en-US"/>
        </w:rPr>
        <w:t xml:space="preserve">углецю діоксиду - </w:t>
      </w:r>
      <w:r w:rsidR="00E7157E" w:rsidRPr="00E7157E">
        <w:rPr>
          <w:color w:val="000000"/>
          <w:lang w:val="uk-UA" w:eastAsia="uk-UA"/>
        </w:rPr>
        <w:t>159053,194 т/рік</w:t>
      </w:r>
      <w:r w:rsidR="00E7157E" w:rsidRPr="00E7157E">
        <w:rPr>
          <w:rFonts w:eastAsia="Calibri"/>
          <w:bCs/>
          <w:spacing w:val="-2"/>
          <w:lang w:val="uk-UA" w:eastAsia="en-US"/>
        </w:rPr>
        <w:t>.</w:t>
      </w:r>
      <w:r w:rsidR="0013131D">
        <w:rPr>
          <w:color w:val="000000"/>
          <w:lang w:val="uk-UA" w:eastAsia="uk-UA"/>
        </w:rPr>
        <w:t xml:space="preserve"> </w:t>
      </w:r>
      <w:r w:rsidRPr="0067622E">
        <w:rPr>
          <w:lang w:val="uk-UA"/>
        </w:rPr>
        <w:t xml:space="preserve">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w:t>
      </w:r>
      <w:r w:rsidR="0013131D">
        <w:rPr>
          <w:lang w:val="uk-UA"/>
        </w:rPr>
        <w:t xml:space="preserve">другої </w:t>
      </w:r>
      <w:r w:rsidRPr="0067622E">
        <w:rPr>
          <w:lang w:val="uk-UA"/>
        </w:rPr>
        <w:t>групи.</w:t>
      </w:r>
    </w:p>
    <w:p w14:paraId="138B85CF" w14:textId="77777777" w:rsidR="00F27002" w:rsidRPr="0067622E" w:rsidRDefault="00F27002" w:rsidP="00F27002">
      <w:pPr>
        <w:shd w:val="clear" w:color="auto" w:fill="FFFFFF"/>
        <w:ind w:firstLine="851"/>
        <w:contextualSpacing/>
        <w:jc w:val="both"/>
        <w:rPr>
          <w:lang w:val="uk-UA"/>
        </w:rPr>
      </w:pPr>
      <w:bookmarkStart w:id="4" w:name="n122"/>
      <w:bookmarkEnd w:id="4"/>
      <w:r w:rsidRPr="0067622E">
        <w:rPr>
          <w:b/>
          <w:bCs/>
          <w:lang w:val="uk-UA"/>
        </w:rPr>
        <w:t>Заходи щодо впровадження найкращих існуючих технологій виробництва, що виконані або/та які потребують виконання:</w:t>
      </w:r>
      <w:r w:rsidRPr="0067622E">
        <w:rPr>
          <w:lang w:val="uk-UA"/>
        </w:rPr>
        <w:t xml:space="preserve"> не передбачено (об’єкт другої групи).</w:t>
      </w:r>
    </w:p>
    <w:p w14:paraId="6A9913A3" w14:textId="025F234B" w:rsidR="00F27002" w:rsidRPr="0067622E" w:rsidRDefault="00F27002" w:rsidP="00F27002">
      <w:pPr>
        <w:suppressAutoHyphens/>
        <w:ind w:firstLine="851"/>
        <w:contextualSpacing/>
        <w:jc w:val="both"/>
        <w:rPr>
          <w:lang w:val="uk-UA"/>
        </w:rPr>
      </w:pPr>
      <w:bookmarkStart w:id="5" w:name="n123"/>
      <w:bookmarkStart w:id="6" w:name="n124"/>
      <w:bookmarkEnd w:id="5"/>
      <w:bookmarkEnd w:id="6"/>
      <w:r w:rsidRPr="0067622E">
        <w:rPr>
          <w:b/>
          <w:bCs/>
          <w:lang w:val="uk-UA"/>
        </w:rPr>
        <w:t>Перелік заходів щодо скорочення викидів, що виконані або/та які потребують виконання:</w:t>
      </w:r>
      <w:r w:rsidRPr="0067622E">
        <w:rPr>
          <w:lang w:val="uk-UA"/>
        </w:rPr>
        <w:t xml:space="preserve"> Заходи щодо скорочення викидів, що виконані або/та які потребують виконання не передбачені.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визначені Планом локалізації та ліквідації наслідків аварій, що погоджений Головним управлінням ДСНС України в </w:t>
      </w:r>
      <w:r w:rsidR="00E7157E">
        <w:rPr>
          <w:lang w:val="uk-UA"/>
        </w:rPr>
        <w:t>Львівській</w:t>
      </w:r>
      <w:r w:rsidRPr="0067622E">
        <w:rPr>
          <w:lang w:val="uk-UA"/>
        </w:rPr>
        <w:t xml:space="preserve"> області. </w:t>
      </w:r>
    </w:p>
    <w:p w14:paraId="0D935253" w14:textId="77777777" w:rsidR="00F27002" w:rsidRPr="0067622E" w:rsidRDefault="00F27002" w:rsidP="00F27002">
      <w:pPr>
        <w:suppressAutoHyphens/>
        <w:ind w:firstLine="851"/>
        <w:contextualSpacing/>
        <w:jc w:val="both"/>
        <w:rPr>
          <w:lang w:val="uk-UA"/>
        </w:rPr>
      </w:pPr>
      <w:r w:rsidRPr="0067622E">
        <w:rPr>
          <w:b/>
          <w:bCs/>
          <w:lang w:val="uk-UA"/>
        </w:rPr>
        <w:t xml:space="preserve">Дотримання виконання природоохоронних заходів щодо скорочення викидів: </w:t>
      </w:r>
      <w:r w:rsidRPr="0067622E">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67C9E229" w14:textId="77777777" w:rsidR="00F27002" w:rsidRPr="0067622E" w:rsidRDefault="00F27002" w:rsidP="00F27002">
      <w:pPr>
        <w:shd w:val="clear" w:color="auto" w:fill="FFFFFF"/>
        <w:ind w:firstLine="851"/>
        <w:contextualSpacing/>
        <w:jc w:val="both"/>
        <w:rPr>
          <w:lang w:val="uk-UA"/>
        </w:rPr>
      </w:pPr>
      <w:r w:rsidRPr="0067622E">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46F63EF2" w14:textId="77777777" w:rsidR="00F27002" w:rsidRPr="0067622E" w:rsidRDefault="00F27002" w:rsidP="00F27002">
      <w:pPr>
        <w:suppressAutoHyphens/>
        <w:ind w:firstLine="851"/>
        <w:contextualSpacing/>
        <w:jc w:val="both"/>
        <w:rPr>
          <w:b/>
          <w:bCs/>
          <w:lang w:val="uk-UA"/>
        </w:rPr>
      </w:pPr>
      <w:r w:rsidRPr="0067622E">
        <w:rPr>
          <w:b/>
          <w:bCs/>
          <w:lang w:val="uk-UA"/>
        </w:rPr>
        <w:t xml:space="preserve">Відповідність пропозицій щодо дозволених обсягів викидів законодавству: </w:t>
      </w:r>
      <w:r w:rsidRPr="0067622E">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69A0EC53" w14:textId="77777777" w:rsidR="00FB1D31" w:rsidRPr="005552D2" w:rsidRDefault="00FB1D31" w:rsidP="00FB1D31">
      <w:pPr>
        <w:pStyle w:val="rvps2"/>
        <w:spacing w:before="0" w:beforeAutospacing="0" w:after="0" w:afterAutospacing="0"/>
        <w:ind w:firstLine="851"/>
        <w:contextualSpacing/>
        <w:jc w:val="both"/>
      </w:pPr>
      <w:r w:rsidRPr="005552D2">
        <w:rPr>
          <w:b/>
          <w:bCs/>
        </w:rPr>
        <w:t xml:space="preserve">Зауваження та пропозиції громадськості щодо наміру </w:t>
      </w:r>
      <w:r>
        <w:rPr>
          <w:b/>
          <w:bCs/>
        </w:rPr>
        <w:t>АТ «Укртрансгаз»</w:t>
      </w:r>
      <w:r w:rsidRPr="005552D2">
        <w:rPr>
          <w:b/>
          <w:bCs/>
        </w:rPr>
        <w:t xml:space="preserve"> отримати дозвіл на викиди забруднюючих речовин стаціонарними джерелами </w:t>
      </w:r>
      <w:proofErr w:type="spellStart"/>
      <w:r>
        <w:rPr>
          <w:b/>
        </w:rPr>
        <w:t>Дашавського</w:t>
      </w:r>
      <w:proofErr w:type="spellEnd"/>
      <w:r>
        <w:rPr>
          <w:b/>
        </w:rPr>
        <w:t xml:space="preserve"> ВУПЗГ</w:t>
      </w:r>
      <w:r w:rsidRPr="005552D2">
        <w:rPr>
          <w:b/>
        </w:rPr>
        <w:t xml:space="preserve"> </w:t>
      </w:r>
      <w:r w:rsidRPr="005552D2">
        <w:rPr>
          <w:b/>
          <w:bCs/>
        </w:rPr>
        <w:t xml:space="preserve">протягом 30 календарних днів з дня опублікування цього повідомлення проводить </w:t>
      </w:r>
      <w:r w:rsidRPr="005552D2">
        <w:t xml:space="preserve">Львівська обласна військова адміністрація (Департамент екології та природних ресурсів Львівської обласної військової адміністрації) за </w:t>
      </w:r>
      <w:proofErr w:type="spellStart"/>
      <w:r w:rsidRPr="005552D2">
        <w:t>адресою</w:t>
      </w:r>
      <w:proofErr w:type="spellEnd"/>
      <w:r w:rsidRPr="005552D2">
        <w:t xml:space="preserve">: Україна, 79000, Львівська область, місто Львів, вулиця Винниченка, 18 (79026, Львівська область, місто Львів, вулиця Стрийська, 98); </w:t>
      </w:r>
      <w:proofErr w:type="spellStart"/>
      <w:r w:rsidRPr="005552D2">
        <w:t>тел</w:t>
      </w:r>
      <w:proofErr w:type="spellEnd"/>
      <w:r w:rsidRPr="005552D2">
        <w:t>: (032) 299-91-44, е-</w:t>
      </w:r>
      <w:proofErr w:type="spellStart"/>
      <w:r w:rsidRPr="005552D2">
        <w:t>mail</w:t>
      </w:r>
      <w:proofErr w:type="spellEnd"/>
      <w:r w:rsidRPr="005552D2">
        <w:t>: zvern@loda.gov.ua (</w:t>
      </w:r>
      <w:proofErr w:type="spellStart"/>
      <w:r w:rsidRPr="005552D2">
        <w:t>тел</w:t>
      </w:r>
      <w:proofErr w:type="spellEnd"/>
      <w:r w:rsidRPr="005552D2">
        <w:t>: (032) 238-73-83, е-</w:t>
      </w:r>
      <w:proofErr w:type="spellStart"/>
      <w:r w:rsidRPr="005552D2">
        <w:t>mail</w:t>
      </w:r>
      <w:proofErr w:type="spellEnd"/>
      <w:r w:rsidRPr="005552D2">
        <w:t>: envir@loda.gov.ua).</w:t>
      </w:r>
    </w:p>
    <w:p w14:paraId="737A6676" w14:textId="77777777" w:rsidR="007E2DEB" w:rsidRDefault="007E2DEB"/>
    <w:sectPr w:rsidR="007E2D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02"/>
    <w:rsid w:val="00053ACC"/>
    <w:rsid w:val="0013131D"/>
    <w:rsid w:val="003A5F52"/>
    <w:rsid w:val="004A0FFC"/>
    <w:rsid w:val="007E2DEB"/>
    <w:rsid w:val="00867AC3"/>
    <w:rsid w:val="009E0956"/>
    <w:rsid w:val="00AF4119"/>
    <w:rsid w:val="00E7157E"/>
    <w:rsid w:val="00F27002"/>
    <w:rsid w:val="00FB1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870D"/>
  <w15:chartTrackingRefBased/>
  <w15:docId w15:val="{1F5B5EA1-8D39-43AD-A364-7D88E9E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00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B1D31"/>
    <w:pPr>
      <w:spacing w:before="100" w:beforeAutospacing="1" w:after="100" w:afterAutospacing="1"/>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letter@ut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4625</Words>
  <Characters>2637</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Альона Гайдіна</cp:lastModifiedBy>
  <cp:revision>4</cp:revision>
  <cp:lastPrinted>2024-10-07T10:15:00Z</cp:lastPrinted>
  <dcterms:created xsi:type="dcterms:W3CDTF">2024-10-02T07:27:00Z</dcterms:created>
  <dcterms:modified xsi:type="dcterms:W3CDTF">2024-10-07T12:56:00Z</dcterms:modified>
</cp:coreProperties>
</file>