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3F68" w14:textId="07DCE0A0" w:rsidR="00C80426" w:rsidRDefault="00C80426" w:rsidP="008F2CA4">
      <w:pPr>
        <w:spacing w:line="276" w:lineRule="auto"/>
        <w:ind w:firstLine="709"/>
        <w:jc w:val="both"/>
      </w:pPr>
      <w:r>
        <w:rPr>
          <w:rFonts w:ascii="TimesNewRomanPS-BoldMT" w:eastAsiaTheme="minorHAnsi" w:hAnsi="TimesNewRomanPS-BoldMT" w:cs="TimesNewRomanPS-BoldMT"/>
          <w:b/>
          <w:bCs/>
          <w:lang w:val="uk-UA" w:eastAsia="en-US"/>
        </w:rPr>
        <w:t>ПОВІДОМЛЕННЯ ПРО НАМІР ОТРИМАТИ ДОЗВІЛ НА ВИКИДИ</w:t>
      </w:r>
    </w:p>
    <w:p w14:paraId="454F9071" w14:textId="53870FF6" w:rsidR="008F2CA4" w:rsidRPr="003474C8" w:rsidRDefault="008F2CA4" w:rsidP="008F2CA4">
      <w:pPr>
        <w:spacing w:line="276" w:lineRule="auto"/>
        <w:ind w:firstLine="709"/>
        <w:jc w:val="both"/>
        <w:rPr>
          <w:lang w:val="uk-UA"/>
        </w:rPr>
      </w:pPr>
      <w:r w:rsidRPr="00262E36">
        <w:t>ТОВАРИСТВО</w:t>
      </w:r>
      <w:r w:rsidRPr="00262E36">
        <w:rPr>
          <w:spacing w:val="66"/>
          <w:w w:val="150"/>
        </w:rPr>
        <w:t xml:space="preserve"> </w:t>
      </w:r>
      <w:r w:rsidRPr="00262E36">
        <w:t>З</w:t>
      </w:r>
      <w:r w:rsidRPr="00262E36">
        <w:rPr>
          <w:spacing w:val="68"/>
          <w:w w:val="150"/>
        </w:rPr>
        <w:t xml:space="preserve"> </w:t>
      </w:r>
      <w:r w:rsidRPr="00262E36">
        <w:t>ОБМЕЖЕНОЮ</w:t>
      </w:r>
      <w:r w:rsidRPr="00262E36">
        <w:rPr>
          <w:spacing w:val="68"/>
          <w:w w:val="150"/>
        </w:rPr>
        <w:t xml:space="preserve"> </w:t>
      </w:r>
      <w:r w:rsidRPr="00262E36">
        <w:t>ВІДПОВІДАЛЬНІСТЮ</w:t>
      </w:r>
      <w:r w:rsidRPr="00262E36">
        <w:rPr>
          <w:spacing w:val="68"/>
          <w:w w:val="150"/>
        </w:rPr>
        <w:t xml:space="preserve"> </w:t>
      </w:r>
      <w:r w:rsidRPr="00262E36">
        <w:rPr>
          <w:spacing w:val="68"/>
          <w:w w:val="150"/>
          <w:lang w:val="uk-UA"/>
        </w:rPr>
        <w:t>«</w:t>
      </w:r>
      <w:r w:rsidRPr="00262E36">
        <w:t>БІСКВІТНИЙ</w:t>
      </w:r>
      <w:r w:rsidRPr="00262E36">
        <w:rPr>
          <w:spacing w:val="68"/>
          <w:w w:val="150"/>
        </w:rPr>
        <w:t xml:space="preserve"> </w:t>
      </w:r>
      <w:r w:rsidRPr="00262E36">
        <w:t>КОМПЛЕКС</w:t>
      </w:r>
      <w:r w:rsidRPr="00262E36">
        <w:rPr>
          <w:spacing w:val="68"/>
          <w:w w:val="150"/>
        </w:rPr>
        <w:t xml:space="preserve"> </w:t>
      </w:r>
      <w:r w:rsidRPr="00262E36">
        <w:rPr>
          <w:spacing w:val="68"/>
          <w:w w:val="150"/>
          <w:lang w:val="uk-UA"/>
        </w:rPr>
        <w:t>«</w:t>
      </w:r>
      <w:r w:rsidRPr="00262E36">
        <w:rPr>
          <w:spacing w:val="-2"/>
        </w:rPr>
        <w:t>РОШЕН</w:t>
      </w:r>
      <w:r w:rsidRPr="00262E36">
        <w:rPr>
          <w:spacing w:val="-2"/>
          <w:lang w:val="uk-UA"/>
        </w:rPr>
        <w:t>»</w:t>
      </w:r>
      <w:r w:rsidRPr="00262E36">
        <w:rPr>
          <w:rFonts w:eastAsia="MS Mincho"/>
          <w:lang w:val="uk-UA"/>
        </w:rPr>
        <w:t xml:space="preserve"> </w:t>
      </w:r>
      <w:r w:rsidRPr="00262E36">
        <w:rPr>
          <w:lang w:val="uk-UA"/>
        </w:rPr>
        <w:t xml:space="preserve">(скорочено – ТОВ «БК «РОШЕН»; код ЄДРПОУ – </w:t>
      </w:r>
      <w:r w:rsidRPr="00262E36">
        <w:t>34717491</w:t>
      </w:r>
      <w:r w:rsidRPr="00262E36">
        <w:rPr>
          <w:lang w:val="uk-UA"/>
        </w:rPr>
        <w:t xml:space="preserve">; юридична адреса: </w:t>
      </w:r>
      <w:r w:rsidRPr="00262E36">
        <w:t>08304, Київська обл</w:t>
      </w:r>
      <w:r w:rsidRPr="00700F4B">
        <w:t>., м. Бориспіль, вул. Привокзальна, 82</w:t>
      </w:r>
      <w:r w:rsidRPr="00700F4B">
        <w:rPr>
          <w:lang w:val="uk-UA"/>
        </w:rPr>
        <w:t xml:space="preserve">; телефон +380 </w:t>
      </w:r>
      <w:r w:rsidRPr="00700F4B">
        <w:rPr>
          <w:color w:val="000000"/>
          <w:shd w:val="clear" w:color="auto" w:fill="FFFFFF"/>
        </w:rPr>
        <w:t>068</w:t>
      </w:r>
      <w:r w:rsidRPr="00700F4B">
        <w:rPr>
          <w:color w:val="000000"/>
          <w:shd w:val="clear" w:color="auto" w:fill="FFFFFF"/>
          <w:lang w:val="uk-UA"/>
        </w:rPr>
        <w:t xml:space="preserve"> </w:t>
      </w:r>
      <w:r w:rsidRPr="00700F4B">
        <w:rPr>
          <w:color w:val="000000"/>
          <w:shd w:val="clear" w:color="auto" w:fill="FFFFFF"/>
        </w:rPr>
        <w:t>840 98 11</w:t>
      </w:r>
      <w:r w:rsidRPr="00700F4B">
        <w:rPr>
          <w:lang w:val="uk-UA"/>
        </w:rPr>
        <w:t xml:space="preserve">, повідомляє про наміри щодо отримання дозволу на викиди забруднюючих речовин в атмосферне </w:t>
      </w:r>
      <w:r w:rsidRPr="003474C8">
        <w:rPr>
          <w:lang w:val="uk-UA"/>
        </w:rPr>
        <w:t>повітря.</w:t>
      </w:r>
    </w:p>
    <w:p w14:paraId="18650FC0" w14:textId="58C8B31C" w:rsidR="008F2CA4" w:rsidRPr="00700F4B" w:rsidRDefault="00E239D3" w:rsidP="008F2CA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Cs w:val="28"/>
          <w:lang w:val="uk-UA"/>
        </w:rPr>
      </w:pPr>
      <w:r w:rsidRPr="003474C8">
        <w:rPr>
          <w:szCs w:val="28"/>
          <w:lang w:val="uk-UA"/>
        </w:rPr>
        <w:t xml:space="preserve">Основний вид діяльності підприємства є </w:t>
      </w:r>
      <w:r w:rsidR="008F2CA4" w:rsidRPr="003474C8">
        <w:t>виготовленн</w:t>
      </w:r>
      <w:r w:rsidRPr="003474C8">
        <w:rPr>
          <w:lang w:val="uk-UA"/>
        </w:rPr>
        <w:t>я</w:t>
      </w:r>
      <w:r w:rsidR="008F2CA4" w:rsidRPr="003474C8">
        <w:t xml:space="preserve"> кондитерських та інших виробів з борошна широкого асортименту</w:t>
      </w:r>
      <w:r w:rsidR="00042E3E" w:rsidRPr="003474C8">
        <w:rPr>
          <w:szCs w:val="28"/>
          <w:lang w:val="uk-UA"/>
        </w:rPr>
        <w:t xml:space="preserve">, </w:t>
      </w:r>
      <w:r w:rsidRPr="003474C8">
        <w:rPr>
          <w:szCs w:val="28"/>
          <w:lang w:val="uk-UA"/>
        </w:rPr>
        <w:t xml:space="preserve">зі спеціалізацією на </w:t>
      </w:r>
      <w:r w:rsidR="00042E3E" w:rsidRPr="003474C8">
        <w:rPr>
          <w:lang w:val="uk-UA"/>
        </w:rPr>
        <w:t>виробництві продуктів борошномельно-круп'яної промисловості, виробництві крохмалів і крохмальних продуктів</w:t>
      </w:r>
    </w:p>
    <w:p w14:paraId="781A0446" w14:textId="77777777" w:rsidR="008F2CA4" w:rsidRPr="00700F4B" w:rsidRDefault="008F2CA4" w:rsidP="008F2CA4">
      <w:pPr>
        <w:keepLines/>
        <w:spacing w:line="276" w:lineRule="auto"/>
        <w:ind w:right="84" w:firstLine="709"/>
        <w:jc w:val="both"/>
        <w:rPr>
          <w:lang w:val="uk-UA"/>
        </w:rPr>
      </w:pPr>
      <w:r w:rsidRPr="00700F4B">
        <w:rPr>
          <w:lang w:val="uk-UA"/>
        </w:rPr>
        <w:t xml:space="preserve">Адреса майданчика: </w:t>
      </w:r>
      <w:r w:rsidRPr="00700F4B">
        <w:t>08304, Київська обл., м. Бориспіль, вул. Привокзальна, 82</w:t>
      </w:r>
      <w:r w:rsidRPr="00700F4B">
        <w:rPr>
          <w:lang w:val="uk-UA"/>
        </w:rPr>
        <w:t>.</w:t>
      </w:r>
    </w:p>
    <w:p w14:paraId="1922F53B" w14:textId="77777777" w:rsidR="008F2CA4" w:rsidRPr="00700F4B" w:rsidRDefault="008F2CA4" w:rsidP="008F2CA4">
      <w:pPr>
        <w:spacing w:line="276" w:lineRule="auto"/>
        <w:ind w:firstLine="709"/>
        <w:jc w:val="both"/>
        <w:rPr>
          <w:bCs/>
          <w:lang w:val="uk-UA"/>
        </w:rPr>
      </w:pPr>
      <w:r w:rsidRPr="00700F4B">
        <w:rPr>
          <w:bCs/>
          <w:u w:val="single"/>
          <w:lang w:val="uk-UA"/>
        </w:rPr>
        <w:t>Мета</w:t>
      </w:r>
      <w:r w:rsidRPr="00700F4B">
        <w:rPr>
          <w:bCs/>
          <w:lang w:val="uk-UA"/>
        </w:rPr>
        <w:t xml:space="preserve">: отримання </w:t>
      </w:r>
      <w:r w:rsidRPr="00700F4B">
        <w:rPr>
          <w:lang w:val="uk-UA"/>
        </w:rPr>
        <w:t>дозволу на викиди забруднюючих речовин в атмосферу стаціонарними джерелами для існуючого об’єкта</w:t>
      </w:r>
      <w:r w:rsidRPr="00700F4B">
        <w:rPr>
          <w:bCs/>
          <w:lang w:val="uk-UA"/>
        </w:rPr>
        <w:t>.</w:t>
      </w:r>
    </w:p>
    <w:p w14:paraId="6D269F63" w14:textId="77777777" w:rsidR="008F2CA4" w:rsidRPr="00B43A46" w:rsidRDefault="008F2CA4" w:rsidP="008F2CA4">
      <w:pPr>
        <w:spacing w:line="276" w:lineRule="auto"/>
        <w:ind w:right="-108" w:firstLine="709"/>
        <w:jc w:val="both"/>
        <w:rPr>
          <w:lang w:val="uk-UA"/>
        </w:rPr>
      </w:pPr>
      <w:r w:rsidRPr="00B43A46">
        <w:rPr>
          <w:lang w:val="uk-UA"/>
        </w:rPr>
        <w:t xml:space="preserve">Джерелами викидаються наступні забруднюючі речовини: </w:t>
      </w:r>
      <w:r w:rsidRPr="00B43A46">
        <w:t>Натрію гідроксид</w:t>
      </w:r>
      <w:r w:rsidRPr="00B43A46">
        <w:rPr>
          <w:lang w:val="uk-UA"/>
        </w:rPr>
        <w:t xml:space="preserve"> (0,000002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0,000048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 xml:space="preserve">рік); </w:t>
      </w:r>
      <w:r w:rsidRPr="00B43A46">
        <w:t>Кремнію діоксид аморфний</w:t>
      </w:r>
      <w:r w:rsidRPr="00B43A46">
        <w:rPr>
          <w:lang w:val="uk-UA"/>
        </w:rPr>
        <w:t xml:space="preserve"> (0,000008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0,000055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 xml:space="preserve">рік); </w:t>
      </w:r>
      <w:r w:rsidRPr="00B43A46">
        <w:t>Магнію оксид</w:t>
      </w:r>
      <w:r w:rsidRPr="00B43A46">
        <w:rPr>
          <w:lang w:val="uk-UA"/>
        </w:rPr>
        <w:t xml:space="preserve"> (0,000009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0,000064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 xml:space="preserve">рік); </w:t>
      </w:r>
      <w:r w:rsidRPr="00B43A46">
        <w:t>Ангідрид вольфрамовий</w:t>
      </w:r>
      <w:r w:rsidRPr="00B43A46">
        <w:rPr>
          <w:lang w:val="uk-UA"/>
        </w:rPr>
        <w:t xml:space="preserve"> (0,00002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0,000143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 xml:space="preserve">рік); </w:t>
      </w:r>
      <w:r w:rsidRPr="00B43A46">
        <w:t>Алюмінію оксид</w:t>
      </w:r>
      <w:r w:rsidRPr="00B43A46">
        <w:rPr>
          <w:lang w:val="uk-UA"/>
        </w:rPr>
        <w:t xml:space="preserve"> (0,00001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0,000069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 xml:space="preserve">рік); </w:t>
      </w:r>
      <w:r w:rsidRPr="00B43A46">
        <w:t>Речовини у вигляді суспендованих твердих частинок</w:t>
      </w:r>
      <w:r w:rsidRPr="00B43A46">
        <w:rPr>
          <w:lang w:val="uk-UA"/>
        </w:rPr>
        <w:t xml:space="preserve"> недиференційованих за складом (2,575751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54,794819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Оксиди азоту (оксид та діоксид азоту) у перерахунку на діоксид азоту (1,773276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54,888861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 xml:space="preserve">рік); </w:t>
      </w:r>
      <w:r w:rsidRPr="00B43A46">
        <w:t>Азоту (1) оксид (N</w:t>
      </w:r>
      <w:r w:rsidRPr="00B43A46">
        <w:rPr>
          <w:vertAlign w:val="subscript"/>
        </w:rPr>
        <w:t>2</w:t>
      </w:r>
      <w:r w:rsidRPr="00B43A46">
        <w:t>O)</w:t>
      </w:r>
      <w:r w:rsidRPr="00B43A46">
        <w:rPr>
          <w:lang w:val="uk-UA"/>
        </w:rPr>
        <w:t xml:space="preserve"> (0,1308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Аміак (0,0003712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0,002781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Азотна кислота (0,0008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0,0144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Етантіол (0,000017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0,00000014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Метилмеркаптан (4,15Е-09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0,00000013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Діоксид сірки (діоксид та триоксид) у перерахунку на діоксид сірки (0,763801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1,375399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Сірководень (0,0000026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0,000086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 xml:space="preserve">рік); </w:t>
      </w:r>
      <w:r w:rsidRPr="00B43A46">
        <w:t>Сульфатна кислота (H2SO4) [сірчана кислота]</w:t>
      </w:r>
      <w:r w:rsidRPr="00B43A46">
        <w:rPr>
          <w:lang w:val="uk-UA"/>
        </w:rPr>
        <w:t xml:space="preserve"> (0,000189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0,001046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 xml:space="preserve">рік); </w:t>
      </w:r>
      <w:r w:rsidRPr="00B43A46">
        <w:t>Оксид вуглецю</w:t>
      </w:r>
      <w:r w:rsidRPr="00B43A46">
        <w:rPr>
          <w:lang w:val="uk-UA"/>
        </w:rPr>
        <w:t xml:space="preserve"> (1,327639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с;10,192294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 xml:space="preserve">рік); </w:t>
      </w:r>
      <w:r w:rsidRPr="00B43A46">
        <w:t>Вуглецю діоксид</w:t>
      </w:r>
      <w:r w:rsidRPr="00B43A46">
        <w:rPr>
          <w:lang w:val="uk-UA"/>
        </w:rPr>
        <w:t xml:space="preserve"> (741,13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54903,21693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Вуглеводні насичені C12-C19 (розчинник РПК-26511 та ін.) у перерахунку на сумарний органічний вуглець (0,00000954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0,00020004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Неметанові леткі органічні сполуки (НМЛОС) (</w:t>
      </w:r>
      <w:r>
        <w:rPr>
          <w:lang w:val="uk-UA"/>
        </w:rPr>
        <w:t>4,0997</w:t>
      </w:r>
      <w:r w:rsidRPr="00B43A46">
        <w:rPr>
          <w:lang w:val="uk-UA"/>
        </w:rPr>
        <w:t xml:space="preserve">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Спирт етиловий (0,212932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4,907508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Ацетальдегід (0,061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1,7488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Ацетон (0,004459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0,024212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Бензол (0,001722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0,009201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Етилацетат (0,1470792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4,2471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Кислота оцтова (0,001344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0,007108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Спирт метиловий (0,0088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0,2528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Толуол (0,000567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0,002839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 xml:space="preserve">рік); </w:t>
      </w:r>
      <w:r w:rsidRPr="00B43A46">
        <w:t>Метан</w:t>
      </w:r>
      <w:r w:rsidRPr="00B43A46">
        <w:rPr>
          <w:lang w:val="uk-UA"/>
        </w:rPr>
        <w:t xml:space="preserve"> (0,786211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0,667583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Пароподібні та газоподібні сполуки хлору, якщо вони не ввійшли до класу I, у перерахунку на хлористий водень (0,000941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0,005275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рік); Вуглецю чотирихлорид (0,000493 г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с; 0,01363 т</w:t>
      </w:r>
      <w:r w:rsidRPr="00B43A46">
        <w:rPr>
          <w:rFonts w:ascii="Calibri (Основной текст)" w:hAnsi="Calibri (Основной текст)"/>
          <w:lang w:val="uk-UA"/>
        </w:rPr>
        <w:t>/</w:t>
      </w:r>
      <w:r w:rsidRPr="00B43A46">
        <w:rPr>
          <w:lang w:val="uk-UA"/>
        </w:rPr>
        <w:t>рік).</w:t>
      </w:r>
    </w:p>
    <w:p w14:paraId="7DBD99B0" w14:textId="77777777" w:rsidR="008F2CA4" w:rsidRDefault="008F2CA4" w:rsidP="008F2CA4">
      <w:pPr>
        <w:spacing w:line="276" w:lineRule="auto"/>
        <w:ind w:right="-108" w:firstLine="709"/>
        <w:jc w:val="both"/>
        <w:rPr>
          <w:bCs/>
          <w:lang w:val="uk-UA"/>
        </w:rPr>
      </w:pPr>
      <w:r w:rsidRPr="00700F4B">
        <w:rPr>
          <w:bCs/>
          <w:lang w:val="uk-UA"/>
        </w:rPr>
        <w:t xml:space="preserve">На підприємстві відсутні виробництв і технологічного устаткування, на яких повинні впроваджуватися найкращі доступні технології і методи керування. </w:t>
      </w:r>
    </w:p>
    <w:p w14:paraId="6DBDF763" w14:textId="6BDE6C9E" w:rsidR="008F2CA4" w:rsidRDefault="008F2CA4" w:rsidP="008F2CA4">
      <w:pPr>
        <w:spacing w:line="276" w:lineRule="auto"/>
        <w:ind w:right="-108" w:firstLine="709"/>
        <w:jc w:val="both"/>
        <w:rPr>
          <w:szCs w:val="28"/>
          <w:lang w:val="uk-UA"/>
        </w:rPr>
      </w:pPr>
      <w:r w:rsidRPr="00F957DC">
        <w:rPr>
          <w:szCs w:val="28"/>
          <w:lang w:val="uk-UA"/>
        </w:rPr>
        <w:t xml:space="preserve">У 2024 році ТОВ «БК «РОШЕН» пройдено процедуру ОВД (реєстраційний номер справи – 4394) щодо планованої діяльності «Корегування </w:t>
      </w:r>
      <w:r w:rsidR="002C0CE9" w:rsidRPr="00F957DC">
        <w:rPr>
          <w:szCs w:val="28"/>
          <w:lang w:val="uk-UA"/>
        </w:rPr>
        <w:t>про</w:t>
      </w:r>
      <w:r w:rsidR="002C0CE9">
        <w:rPr>
          <w:szCs w:val="28"/>
          <w:lang w:val="uk-UA"/>
        </w:rPr>
        <w:t>є</w:t>
      </w:r>
      <w:r w:rsidR="002C0CE9" w:rsidRPr="00F957DC">
        <w:rPr>
          <w:szCs w:val="28"/>
          <w:lang w:val="uk-UA"/>
        </w:rPr>
        <w:t xml:space="preserve">ктних </w:t>
      </w:r>
      <w:r w:rsidRPr="00F957DC">
        <w:rPr>
          <w:szCs w:val="28"/>
          <w:lang w:val="uk-UA"/>
        </w:rPr>
        <w:t xml:space="preserve">показників для «Будівництва фабрики по виробництву виробів з борошна по вул. </w:t>
      </w:r>
      <w:r w:rsidR="00E239D3" w:rsidRPr="00F957DC">
        <w:rPr>
          <w:szCs w:val="28"/>
          <w:lang w:val="uk-UA"/>
        </w:rPr>
        <w:t>При</w:t>
      </w:r>
      <w:r w:rsidR="00E239D3">
        <w:rPr>
          <w:szCs w:val="28"/>
          <w:lang w:val="uk-UA"/>
        </w:rPr>
        <w:t>вок</w:t>
      </w:r>
      <w:r w:rsidR="00E239D3" w:rsidRPr="00F957DC">
        <w:rPr>
          <w:szCs w:val="28"/>
          <w:lang w:val="uk-UA"/>
        </w:rPr>
        <w:t>зальна</w:t>
      </w:r>
      <w:r w:rsidRPr="00F957DC">
        <w:rPr>
          <w:szCs w:val="28"/>
          <w:lang w:val="uk-UA"/>
        </w:rPr>
        <w:t xml:space="preserve">, 82, у м. Бориспіль» на існуючому промисловому майданчику </w:t>
      </w:r>
      <w:r w:rsidR="002C0CE9" w:rsidRPr="00F957DC">
        <w:rPr>
          <w:szCs w:val="28"/>
          <w:lang w:val="uk-UA"/>
        </w:rPr>
        <w:t>ТОВАРИСТВА З ОБМЕЖЕНОЮ ВІДПОВІДАЛЬНІСТЮ</w:t>
      </w:r>
      <w:r w:rsidRPr="00F957DC">
        <w:rPr>
          <w:szCs w:val="28"/>
          <w:lang w:val="uk-UA"/>
        </w:rPr>
        <w:t xml:space="preserve"> «БІСКВІТНИЙ КОМПЛЕКС «РОШЕН», розташованому за адресою: Київська область, м. Бориспіль, вул.</w:t>
      </w:r>
      <w:r w:rsidR="00E239D3">
        <w:rPr>
          <w:szCs w:val="28"/>
          <w:lang w:val="uk-UA"/>
        </w:rPr>
        <w:t> </w:t>
      </w:r>
      <w:r w:rsidRPr="00F957DC">
        <w:rPr>
          <w:szCs w:val="28"/>
          <w:lang w:val="uk-UA"/>
        </w:rPr>
        <w:t>Привокзальна, 82 та отримано Висновок з оцінки впливу на довкілля за № 05.1-10</w:t>
      </w:r>
      <w:r w:rsidRPr="00F957DC">
        <w:rPr>
          <w:rFonts w:ascii="Calibri (Основной текст)" w:hAnsi="Calibri (Основной текст)"/>
          <w:szCs w:val="28"/>
          <w:lang w:val="uk-UA"/>
        </w:rPr>
        <w:t>/</w:t>
      </w:r>
      <w:r w:rsidRPr="00F957DC">
        <w:rPr>
          <w:szCs w:val="28"/>
          <w:lang w:val="uk-UA"/>
        </w:rPr>
        <w:t>272 від 16.07.2024, виданий Департаментом екології та природних ресурсів Київської обласної державної адміністрації</w:t>
      </w:r>
      <w:r>
        <w:rPr>
          <w:szCs w:val="28"/>
          <w:lang w:val="uk-UA"/>
        </w:rPr>
        <w:t>.</w:t>
      </w:r>
    </w:p>
    <w:p w14:paraId="2BC873F2" w14:textId="77777777" w:rsidR="008F2CA4" w:rsidRPr="00061CCF" w:rsidRDefault="008F2CA4" w:rsidP="008F2CA4">
      <w:pPr>
        <w:spacing w:line="276" w:lineRule="auto"/>
        <w:ind w:firstLine="709"/>
        <w:jc w:val="both"/>
        <w:rPr>
          <w:lang w:val="uk-UA"/>
        </w:rPr>
      </w:pPr>
      <w:r w:rsidRPr="00061CCF">
        <w:rPr>
          <w:lang w:val="uk-UA"/>
        </w:rPr>
        <w:lastRenderedPageBreak/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14:paraId="4414E2CE" w14:textId="77777777" w:rsidR="008F2CA4" w:rsidRPr="00061CCF" w:rsidRDefault="008F2CA4" w:rsidP="008F2CA4">
      <w:pPr>
        <w:spacing w:line="276" w:lineRule="auto"/>
        <w:ind w:firstLine="709"/>
        <w:jc w:val="both"/>
        <w:rPr>
          <w:lang w:val="uk-UA"/>
        </w:rPr>
      </w:pPr>
      <w:r w:rsidRPr="00061CCF">
        <w:rPr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14:paraId="704DD525" w14:textId="77777777" w:rsidR="008F2CA4" w:rsidRPr="00061CCF" w:rsidRDefault="008F2CA4" w:rsidP="008F2CA4">
      <w:pPr>
        <w:spacing w:line="276" w:lineRule="auto"/>
        <w:ind w:firstLine="709"/>
        <w:jc w:val="both"/>
        <w:rPr>
          <w:lang w:val="uk-UA"/>
        </w:rPr>
      </w:pPr>
      <w:r w:rsidRPr="00061CCF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до Київської обласної військової адміністрації за адресою: </w:t>
      </w:r>
      <w:r w:rsidRPr="00061CCF">
        <w:rPr>
          <w:shd w:val="clear" w:color="auto" w:fill="FFFFFF"/>
          <w:lang w:val="uk-UA"/>
        </w:rPr>
        <w:t>01196, м. Київ-196, площа Лесі Українки, 1</w:t>
      </w:r>
      <w:r w:rsidRPr="00061CCF">
        <w:rPr>
          <w:lang w:val="uk-UA"/>
        </w:rPr>
        <w:t xml:space="preserve">; Тел.  +38 044 286 84 11, </w:t>
      </w:r>
      <w:r w:rsidRPr="00061CCF">
        <w:t>zvern@koda.gov.ua</w:t>
      </w:r>
      <w:r w:rsidRPr="00061CCF">
        <w:rPr>
          <w:lang w:val="uk-UA"/>
        </w:rPr>
        <w:t>.</w:t>
      </w:r>
    </w:p>
    <w:p w14:paraId="74F6E440" w14:textId="77777777" w:rsidR="00606D39" w:rsidRDefault="00606D39"/>
    <w:sectPr w:rsidR="00606D39" w:rsidSect="006D798A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(Основной текст)">
    <w:altName w:val="Calibri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CA4"/>
    <w:rsid w:val="00042E3E"/>
    <w:rsid w:val="00082F9A"/>
    <w:rsid w:val="002C0CE9"/>
    <w:rsid w:val="003474C8"/>
    <w:rsid w:val="00606D39"/>
    <w:rsid w:val="00622700"/>
    <w:rsid w:val="00685C24"/>
    <w:rsid w:val="006D798A"/>
    <w:rsid w:val="006D7CDC"/>
    <w:rsid w:val="00725451"/>
    <w:rsid w:val="008F2CA4"/>
    <w:rsid w:val="00B33C78"/>
    <w:rsid w:val="00BC5159"/>
    <w:rsid w:val="00C80426"/>
    <w:rsid w:val="00CB331F"/>
    <w:rsid w:val="00E2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5D3D"/>
  <w15:chartTrackingRefBased/>
  <w15:docId w15:val="{5D67A296-665E-DC4F-9649-E0F66C22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CA4"/>
    <w:pPr>
      <w:spacing w:line="240" w:lineRule="auto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C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C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C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C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C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CA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CA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CA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CA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2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2CA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2C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2C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2C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2C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2C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2CA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C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8F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C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F2C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2CA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F2C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2CA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Intense Emphasis"/>
    <w:basedOn w:val="a0"/>
    <w:uiPriority w:val="21"/>
    <w:qFormat/>
    <w:rsid w:val="008F2C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2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8F2C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2CA4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E239D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39D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Revision"/>
    <w:hidden/>
    <w:uiPriority w:val="99"/>
    <w:semiHidden/>
    <w:rsid w:val="006D798A"/>
    <w:pPr>
      <w:spacing w:line="240" w:lineRule="auto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Яковська</dc:creator>
  <cp:keywords/>
  <dc:description/>
  <cp:lastModifiedBy>Ірина Яковська</cp:lastModifiedBy>
  <cp:revision>4</cp:revision>
  <dcterms:created xsi:type="dcterms:W3CDTF">2024-10-15T10:17:00Z</dcterms:created>
  <dcterms:modified xsi:type="dcterms:W3CDTF">2024-10-15T12:34:00Z</dcterms:modified>
</cp:coreProperties>
</file>