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3C" w:rsidRDefault="001E3A3C"/>
    <w:p w:rsidR="00D131F0" w:rsidRDefault="00D131F0" w:rsidP="00D131F0">
      <w:pPr>
        <w:pStyle w:val="2"/>
        <w:suppressAutoHyphens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Повідомлення про намір отримати дозвіл на викиди</w:t>
      </w:r>
      <w:r w:rsidRPr="00F3497B">
        <w:rPr>
          <w:b/>
        </w:rPr>
        <w:t xml:space="preserve"> 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</w:rPr>
        <w:t>Повне найменування суб’єкта господарювання</w:t>
      </w:r>
      <w:r w:rsidRPr="00614E02">
        <w:t xml:space="preserve">: </w:t>
      </w:r>
      <w:r>
        <w:t>Товариство з обмеженою відповідальністю</w:t>
      </w:r>
      <w:r w:rsidRPr="00614E02">
        <w:t xml:space="preserve"> «</w:t>
      </w:r>
      <w:r>
        <w:t>Газорозподільні мережі України»</w:t>
      </w:r>
      <w:r w:rsidRPr="00614E02">
        <w:t>;</w:t>
      </w:r>
    </w:p>
    <w:p w:rsidR="00D131F0" w:rsidRPr="00614E02" w:rsidRDefault="00D131F0" w:rsidP="00D131F0">
      <w:pPr>
        <w:pStyle w:val="a4"/>
        <w:spacing w:line="276" w:lineRule="auto"/>
        <w:jc w:val="both"/>
        <w:rPr>
          <w:lang w:eastAsia="ru-RU"/>
        </w:rPr>
      </w:pPr>
      <w:r w:rsidRPr="00614E02">
        <w:rPr>
          <w:lang w:eastAsia="ru-RU"/>
        </w:rPr>
        <w:t xml:space="preserve">Скорочене найменування суб’єкта господарювання: </w:t>
      </w:r>
      <w:r>
        <w:t xml:space="preserve">ТОВ </w:t>
      </w:r>
      <w:r w:rsidRPr="00614E02">
        <w:t>«</w:t>
      </w:r>
      <w:r>
        <w:t>Газорозподільні мережі України»</w:t>
      </w:r>
      <w:r w:rsidRPr="00614E02">
        <w:rPr>
          <w:lang w:eastAsia="ru-RU"/>
        </w:rPr>
        <w:t>;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Ідентифікаційний код юридичної особи в ЄДРПОУ</w:t>
      </w:r>
      <w:r w:rsidRPr="00614E02">
        <w:rPr>
          <w:lang w:eastAsia="ru-RU"/>
        </w:rPr>
        <w:t xml:space="preserve">: </w:t>
      </w:r>
      <w:r>
        <w:t>44907200</w:t>
      </w:r>
      <w:r w:rsidRPr="00614E02">
        <w:rPr>
          <w:lang w:eastAsia="ru-RU"/>
        </w:rPr>
        <w:t>;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 xml:space="preserve">Місцезнаходження суб’єкта </w:t>
      </w:r>
      <w:r>
        <w:rPr>
          <w:b/>
          <w:lang w:eastAsia="ru-RU"/>
        </w:rPr>
        <w:t xml:space="preserve"> </w:t>
      </w:r>
      <w:r w:rsidRPr="00614E02">
        <w:rPr>
          <w:b/>
          <w:lang w:eastAsia="ru-RU"/>
        </w:rPr>
        <w:t>господарювання</w:t>
      </w:r>
      <w:r w:rsidRPr="00614E02">
        <w:rPr>
          <w:lang w:eastAsia="ru-RU"/>
        </w:rPr>
        <w:t xml:space="preserve">: </w:t>
      </w:r>
      <w:r>
        <w:rPr>
          <w:lang w:eastAsia="ru-RU"/>
        </w:rPr>
        <w:t>04116</w:t>
      </w:r>
      <w:r w:rsidRPr="008B776A">
        <w:t xml:space="preserve">, м. </w:t>
      </w:r>
      <w:r>
        <w:t>Київ</w:t>
      </w:r>
      <w:r w:rsidRPr="008B776A">
        <w:t>,</w:t>
      </w:r>
      <w:r>
        <w:t xml:space="preserve"> </w:t>
      </w:r>
      <w:r w:rsidRPr="008B776A">
        <w:t xml:space="preserve">вул. </w:t>
      </w:r>
      <w:r>
        <w:t>Шолуденка</w:t>
      </w:r>
      <w:r w:rsidRPr="008B776A">
        <w:t xml:space="preserve">, </w:t>
      </w:r>
      <w:r>
        <w:t>1</w:t>
      </w:r>
      <w:r w:rsidRPr="00614E02">
        <w:rPr>
          <w:lang w:eastAsia="ru-RU"/>
        </w:rPr>
        <w:t>;</w:t>
      </w:r>
    </w:p>
    <w:p w:rsidR="00D131F0" w:rsidRPr="00614E02" w:rsidRDefault="00D131F0" w:rsidP="00D131F0">
      <w:pPr>
        <w:pStyle w:val="a4"/>
        <w:spacing w:line="276" w:lineRule="auto"/>
        <w:jc w:val="both"/>
        <w:rPr>
          <w:lang w:eastAsia="ru-RU"/>
        </w:rPr>
      </w:pPr>
      <w:r w:rsidRPr="00614E02">
        <w:rPr>
          <w:lang w:eastAsia="ru-RU"/>
        </w:rPr>
        <w:t xml:space="preserve">Контактний номер телефону:  </w:t>
      </w:r>
      <w:r w:rsidRPr="001E52DB">
        <w:rPr>
          <w:color w:val="000000" w:themeColor="text1"/>
        </w:rPr>
        <w:t>+380506007535</w:t>
      </w:r>
      <w:r w:rsidRPr="00614E02">
        <w:rPr>
          <w:lang w:eastAsia="ru-RU"/>
        </w:rPr>
        <w:t>;</w:t>
      </w:r>
    </w:p>
    <w:p w:rsidR="00D131F0" w:rsidRPr="00614E02" w:rsidRDefault="00D131F0" w:rsidP="00D131F0">
      <w:pPr>
        <w:pStyle w:val="a4"/>
        <w:spacing w:line="276" w:lineRule="auto"/>
        <w:jc w:val="both"/>
        <w:rPr>
          <w:color w:val="000000"/>
          <w:lang w:eastAsia="ru-RU"/>
        </w:rPr>
      </w:pPr>
      <w:r w:rsidRPr="00614E02">
        <w:rPr>
          <w:lang w:eastAsia="ru-RU"/>
        </w:rPr>
        <w:t xml:space="preserve">Електронна пошта: </w:t>
      </w:r>
      <w:r>
        <w:rPr>
          <w:lang w:val="en-US" w:eastAsia="ru-RU"/>
        </w:rPr>
        <w:t>office</w:t>
      </w:r>
      <w:r w:rsidRPr="001E52DB">
        <w:rPr>
          <w:lang w:val="ru-RU"/>
        </w:rPr>
        <w:t>@</w:t>
      </w:r>
      <w:r w:rsidRPr="001E52DB">
        <w:rPr>
          <w:lang w:val="en-US"/>
        </w:rPr>
        <w:t>grmu</w:t>
      </w:r>
      <w:r w:rsidRPr="001E52DB">
        <w:rPr>
          <w:lang w:val="ru-RU"/>
        </w:rPr>
        <w:t>.</w:t>
      </w:r>
      <w:r w:rsidRPr="001E52DB">
        <w:rPr>
          <w:lang w:val="en-US"/>
        </w:rPr>
        <w:t>com</w:t>
      </w:r>
      <w:r w:rsidRPr="001E52DB">
        <w:rPr>
          <w:lang w:val="ru-RU"/>
        </w:rPr>
        <w:t>.</w:t>
      </w:r>
      <w:r w:rsidRPr="001E52DB">
        <w:rPr>
          <w:lang w:val="en-US"/>
        </w:rPr>
        <w:t>ua</w:t>
      </w:r>
      <w:r w:rsidRPr="00614E02">
        <w:rPr>
          <w:color w:val="000000"/>
          <w:lang w:eastAsia="ru-RU"/>
        </w:rPr>
        <w:t>;</w:t>
      </w:r>
    </w:p>
    <w:p w:rsidR="00D131F0" w:rsidRPr="00083413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Місцезнаходження об’єктів/промислових майданчиків</w:t>
      </w:r>
      <w:r>
        <w:rPr>
          <w:b/>
          <w:lang w:eastAsia="ru-RU"/>
        </w:rPr>
        <w:t xml:space="preserve">: </w:t>
      </w:r>
      <w:r>
        <w:rPr>
          <w:lang w:eastAsia="ru-RU"/>
        </w:rPr>
        <w:tab/>
      </w:r>
      <w:r>
        <w:rPr>
          <w:lang w:eastAsia="ru-RU"/>
        </w:rPr>
        <w:tab/>
      </w:r>
    </w:p>
    <w:p w:rsidR="00D131F0" w:rsidRPr="00614E02" w:rsidRDefault="00D131F0" w:rsidP="00D131F0">
      <w:pPr>
        <w:pStyle w:val="a4"/>
        <w:spacing w:line="276" w:lineRule="auto"/>
        <w:ind w:left="1068"/>
        <w:contextualSpacing/>
        <w:jc w:val="both"/>
        <w:rPr>
          <w:lang w:eastAsia="ru-RU"/>
        </w:rPr>
      </w:pPr>
      <w:r>
        <w:rPr>
          <w:lang w:eastAsia="ru-RU"/>
        </w:rPr>
        <w:t xml:space="preserve">майданчик №1. Майданчик «Добромиль» Старосамбірської дільниці Самбірського УЕГГ </w:t>
      </w:r>
      <w:r w:rsidRPr="00DE0051">
        <w:rPr>
          <w:lang w:eastAsia="ru-RU"/>
        </w:rPr>
        <w:t xml:space="preserve">Львівської філії </w:t>
      </w:r>
      <w:r w:rsidRPr="00DE0051">
        <w:t>ТОВ «Газорозподільні мережі України»</w:t>
      </w:r>
      <w:r>
        <w:rPr>
          <w:lang w:eastAsia="ru-RU"/>
        </w:rPr>
        <w:t>: 82042</w:t>
      </w:r>
      <w:r w:rsidRPr="00614E02">
        <w:rPr>
          <w:lang w:eastAsia="ru-RU"/>
        </w:rPr>
        <w:t>, Львівська обл.,</w:t>
      </w:r>
      <w:r>
        <w:rPr>
          <w:lang w:eastAsia="ru-RU"/>
        </w:rPr>
        <w:t xml:space="preserve"> Самбірський р-н, </w:t>
      </w:r>
      <w:r w:rsidRPr="00614E02">
        <w:rPr>
          <w:lang w:eastAsia="ru-RU"/>
        </w:rPr>
        <w:t xml:space="preserve">м. </w:t>
      </w:r>
      <w:r>
        <w:rPr>
          <w:lang w:eastAsia="ru-RU"/>
        </w:rPr>
        <w:t>Добромиль, вул. Б.Хмельницького, 1</w:t>
      </w:r>
      <w:r w:rsidRPr="00614E02">
        <w:rPr>
          <w:lang w:eastAsia="ru-RU"/>
        </w:rPr>
        <w:t>а;</w:t>
      </w:r>
    </w:p>
    <w:p w:rsidR="00D131F0" w:rsidRPr="007E7581" w:rsidRDefault="00D131F0" w:rsidP="00D131F0">
      <w:pPr>
        <w:spacing w:line="276" w:lineRule="auto"/>
        <w:ind w:left="1068"/>
        <w:jc w:val="both"/>
        <w:rPr>
          <w:b/>
          <w:sz w:val="24"/>
          <w:szCs w:val="24"/>
        </w:rPr>
      </w:pPr>
      <w:r w:rsidRPr="007E7581">
        <w:rPr>
          <w:b/>
          <w:sz w:val="24"/>
          <w:szCs w:val="24"/>
        </w:rPr>
        <w:t xml:space="preserve">майданчик №2. </w:t>
      </w:r>
      <w:proofErr w:type="spellStart"/>
      <w:r w:rsidRPr="007E7581">
        <w:rPr>
          <w:b/>
          <w:sz w:val="24"/>
          <w:szCs w:val="24"/>
        </w:rPr>
        <w:t>Старосамбірська</w:t>
      </w:r>
      <w:proofErr w:type="spellEnd"/>
      <w:r w:rsidRPr="007E7581">
        <w:rPr>
          <w:b/>
          <w:sz w:val="24"/>
          <w:szCs w:val="24"/>
        </w:rPr>
        <w:t xml:space="preserve"> дільниця Самбірського УЕГГ Львівської філії ТОВ «Газорозподільні мережі України»: 82001, Львівська обл., Самбірський р-н, м. Старий Самбір, вул. Л.Галицького, 177;</w:t>
      </w:r>
    </w:p>
    <w:p w:rsidR="00D131F0" w:rsidRPr="00614E02" w:rsidRDefault="00D131F0" w:rsidP="00D131F0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майданчик №3. Самбірська дільниця Самбірського УЕГГ </w:t>
      </w:r>
      <w:r w:rsidRPr="00DE0051">
        <w:rPr>
          <w:sz w:val="24"/>
          <w:szCs w:val="24"/>
        </w:rPr>
        <w:t>Львівської філії ТОВ «Газорозподільні мережі України»</w:t>
      </w:r>
      <w:r>
        <w:rPr>
          <w:sz w:val="24"/>
          <w:szCs w:val="24"/>
        </w:rPr>
        <w:t>:</w:t>
      </w:r>
      <w:r w:rsidRPr="00614E02">
        <w:rPr>
          <w:sz w:val="24"/>
          <w:szCs w:val="24"/>
        </w:rPr>
        <w:t xml:space="preserve"> </w:t>
      </w:r>
      <w:r>
        <w:rPr>
          <w:sz w:val="24"/>
          <w:szCs w:val="24"/>
        </w:rPr>
        <w:t>81400</w:t>
      </w:r>
      <w:r w:rsidRPr="00614E02">
        <w:rPr>
          <w:sz w:val="24"/>
          <w:szCs w:val="24"/>
        </w:rPr>
        <w:t>, Львівська обл.,</w:t>
      </w:r>
      <w:r>
        <w:rPr>
          <w:sz w:val="24"/>
          <w:szCs w:val="24"/>
        </w:rPr>
        <w:t xml:space="preserve">Самбірський р-н,  </w:t>
      </w:r>
      <w:r w:rsidRPr="00614E02">
        <w:rPr>
          <w:sz w:val="24"/>
          <w:szCs w:val="24"/>
        </w:rPr>
        <w:t>м.</w:t>
      </w:r>
      <w:r>
        <w:rPr>
          <w:sz w:val="24"/>
          <w:szCs w:val="24"/>
        </w:rPr>
        <w:t xml:space="preserve"> Самбір</w:t>
      </w:r>
      <w:r w:rsidRPr="00614E02">
        <w:rPr>
          <w:sz w:val="24"/>
          <w:szCs w:val="24"/>
        </w:rPr>
        <w:t xml:space="preserve">, вул. </w:t>
      </w:r>
      <w:r>
        <w:rPr>
          <w:sz w:val="24"/>
          <w:szCs w:val="24"/>
        </w:rPr>
        <w:t>Перемишльська</w:t>
      </w:r>
      <w:r w:rsidRPr="00614E02">
        <w:rPr>
          <w:sz w:val="24"/>
          <w:szCs w:val="24"/>
        </w:rPr>
        <w:t xml:space="preserve">, </w:t>
      </w:r>
      <w:r>
        <w:rPr>
          <w:sz w:val="24"/>
          <w:szCs w:val="24"/>
        </w:rPr>
        <w:t>53</w:t>
      </w:r>
      <w:r w:rsidRPr="00614E02">
        <w:rPr>
          <w:sz w:val="24"/>
          <w:szCs w:val="24"/>
        </w:rPr>
        <w:t>;</w:t>
      </w:r>
    </w:p>
    <w:p w:rsidR="00D131F0" w:rsidRPr="00614E02" w:rsidRDefault="00D131F0" w:rsidP="00D131F0">
      <w:pPr>
        <w:spacing w:line="276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майданчик №4. Майданчик «Рудки» Самбірської дільниці Самбірського УЕГГ </w:t>
      </w:r>
      <w:r w:rsidRPr="00DE0051">
        <w:rPr>
          <w:sz w:val="24"/>
          <w:szCs w:val="24"/>
        </w:rPr>
        <w:t>Львівської філії ТОВ «Газорозподільні мережі України»</w:t>
      </w:r>
      <w:r>
        <w:rPr>
          <w:sz w:val="24"/>
          <w:szCs w:val="24"/>
        </w:rPr>
        <w:t>: 81440</w:t>
      </w:r>
      <w:r w:rsidRPr="00614E02">
        <w:rPr>
          <w:sz w:val="24"/>
          <w:szCs w:val="24"/>
        </w:rPr>
        <w:t xml:space="preserve">, Львівська обл., </w:t>
      </w:r>
      <w:r>
        <w:rPr>
          <w:sz w:val="24"/>
          <w:szCs w:val="24"/>
        </w:rPr>
        <w:t xml:space="preserve">Самбірський р-н, </w:t>
      </w:r>
      <w:r w:rsidRPr="00614E02">
        <w:rPr>
          <w:sz w:val="24"/>
          <w:szCs w:val="24"/>
        </w:rPr>
        <w:t xml:space="preserve">м. </w:t>
      </w:r>
      <w:r>
        <w:rPr>
          <w:sz w:val="24"/>
          <w:szCs w:val="24"/>
        </w:rPr>
        <w:t>Рудки</w:t>
      </w:r>
      <w:r w:rsidRPr="00614E02">
        <w:rPr>
          <w:sz w:val="24"/>
          <w:szCs w:val="24"/>
        </w:rPr>
        <w:t xml:space="preserve">, вул. </w:t>
      </w:r>
      <w:r>
        <w:rPr>
          <w:sz w:val="24"/>
          <w:szCs w:val="24"/>
        </w:rPr>
        <w:t>Валова, 9</w:t>
      </w:r>
      <w:r w:rsidRPr="00614E02">
        <w:rPr>
          <w:sz w:val="24"/>
          <w:szCs w:val="24"/>
        </w:rPr>
        <w:t xml:space="preserve">; 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Мета отримання дозволу на викиди</w:t>
      </w:r>
      <w:r w:rsidRPr="00614E02">
        <w:rPr>
          <w:lang w:eastAsia="ru-RU"/>
        </w:rPr>
        <w:t>: Отримання дозволу на викиди для існуючого об’єкту;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614E02">
        <w:rPr>
          <w:b/>
        </w:rPr>
        <w:t>Відомості про наявність висновку з оцінки впливу на довкілля</w:t>
      </w:r>
      <w:r w:rsidRPr="00614E02">
        <w:t>: відсутній. Господарська діяльність Львівськ</w:t>
      </w:r>
      <w:r>
        <w:t>ої філії Товариства з обмеженою відповідальністю</w:t>
      </w:r>
      <w:r w:rsidRPr="00614E02">
        <w:t xml:space="preserve"> «</w:t>
      </w:r>
      <w:r>
        <w:t>Газорозподільні мережі України»</w:t>
      </w:r>
      <w:r w:rsidRPr="00614E02">
        <w:rPr>
          <w:bCs/>
        </w:rPr>
        <w:t xml:space="preserve"> з</w:t>
      </w:r>
      <w:r w:rsidRPr="00614E02">
        <w:t>гідно Закону України «Про оцінку впливу на довкілля» не підлягає оцінці впливу на довкілля</w:t>
      </w:r>
      <w:r w:rsidRPr="00614E02">
        <w:rPr>
          <w:bCs/>
        </w:rPr>
        <w:t>;</w:t>
      </w:r>
    </w:p>
    <w:p w:rsidR="00D131F0" w:rsidRPr="00780921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bCs/>
          <w:color w:val="000000"/>
          <w:sz w:val="24"/>
          <w:szCs w:val="24"/>
        </w:rPr>
      </w:pPr>
      <w:r w:rsidRPr="00614E02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  <w:r>
        <w:rPr>
          <w:sz w:val="24"/>
          <w:szCs w:val="24"/>
        </w:rPr>
        <w:t>Товаристві</w:t>
      </w:r>
      <w:r w:rsidRPr="00BE3B74">
        <w:rPr>
          <w:sz w:val="24"/>
          <w:szCs w:val="24"/>
        </w:rPr>
        <w:t xml:space="preserve"> з обмеженою відповідальністю «Газорозподільні мережі України»</w:t>
      </w:r>
      <w:r w:rsidRPr="00BE3B74">
        <w:rPr>
          <w:rStyle w:val="tx1"/>
          <w:sz w:val="24"/>
          <w:szCs w:val="24"/>
        </w:rPr>
        <w:t xml:space="preserve"> займається </w:t>
      </w:r>
      <w:r>
        <w:rPr>
          <w:rStyle w:val="tx1"/>
          <w:sz w:val="24"/>
          <w:szCs w:val="24"/>
        </w:rPr>
        <w:t>р</w:t>
      </w:r>
      <w:r>
        <w:rPr>
          <w:rStyle w:val="main-activity"/>
          <w:color w:val="000000"/>
          <w:sz w:val="24"/>
          <w:szCs w:val="24"/>
          <w:bdr w:val="none" w:sz="0" w:space="0" w:color="auto" w:frame="1"/>
          <w:shd w:val="clear" w:color="auto" w:fill="FFFFFF"/>
        </w:rPr>
        <w:t>озподіленням газоподібного палива через місцеві (локальні) трубопроводи</w:t>
      </w:r>
      <w:r w:rsidRPr="00BE3B74">
        <w:rPr>
          <w:rStyle w:val="11"/>
          <w:rFonts w:eastAsia="Calibri"/>
          <w:szCs w:val="24"/>
        </w:rPr>
        <w:t xml:space="preserve"> </w:t>
      </w:r>
      <w:r w:rsidRPr="00BE3B74">
        <w:rPr>
          <w:rStyle w:val="tx1"/>
          <w:sz w:val="24"/>
          <w:szCs w:val="24"/>
        </w:rPr>
        <w:t>(</w:t>
      </w:r>
      <w:r>
        <w:rPr>
          <w:rStyle w:val="tx1"/>
          <w:sz w:val="24"/>
          <w:szCs w:val="24"/>
        </w:rPr>
        <w:t>КВЕД: 35.22</w:t>
      </w:r>
      <w:r w:rsidRPr="00780921">
        <w:rPr>
          <w:rStyle w:val="tx1"/>
          <w:sz w:val="24"/>
          <w:szCs w:val="24"/>
        </w:rPr>
        <w:t xml:space="preserve">). </w:t>
      </w:r>
      <w:r>
        <w:rPr>
          <w:rStyle w:val="tx1"/>
          <w:sz w:val="24"/>
          <w:szCs w:val="24"/>
        </w:rPr>
        <w:t>На вищезгаданих майданчиках для опалення адміністративних та побутових приміщень підприємства встановлено опалювальне обладнання,</w:t>
      </w:r>
      <w:r w:rsidRPr="006A02E5">
        <w:rPr>
          <w:rStyle w:val="tx1"/>
          <w:sz w:val="24"/>
          <w:szCs w:val="24"/>
        </w:rPr>
        <w:t xml:space="preserve"> </w:t>
      </w:r>
      <w:r>
        <w:rPr>
          <w:rStyle w:val="tx1"/>
          <w:sz w:val="24"/>
          <w:szCs w:val="24"/>
        </w:rPr>
        <w:t xml:space="preserve">а в окремих майданчиках ще і газові плити для підігріву їжі. При спалюванні природного газу у </w:t>
      </w:r>
      <w:proofErr w:type="spellStart"/>
      <w:r>
        <w:rPr>
          <w:rStyle w:val="tx1"/>
          <w:sz w:val="24"/>
          <w:szCs w:val="24"/>
        </w:rPr>
        <w:t>газоспалюючому</w:t>
      </w:r>
      <w:proofErr w:type="spellEnd"/>
      <w:r>
        <w:rPr>
          <w:rStyle w:val="tx1"/>
          <w:sz w:val="24"/>
          <w:szCs w:val="24"/>
        </w:rPr>
        <w:t xml:space="preserve"> обладнанні в атмосферне повітря викидаються забруднюючі речовини. </w:t>
      </w:r>
      <w:r w:rsidRPr="00780921">
        <w:rPr>
          <w:rStyle w:val="tx1"/>
          <w:sz w:val="24"/>
          <w:szCs w:val="24"/>
        </w:rPr>
        <w:t xml:space="preserve">Джерелами утворення викидів забруднюючих речовин в атмосферне повітря є: </w:t>
      </w:r>
      <w:r w:rsidRPr="00780921">
        <w:rPr>
          <w:rStyle w:val="tx1"/>
          <w:sz w:val="24"/>
          <w:szCs w:val="24"/>
          <w:u w:val="single"/>
        </w:rPr>
        <w:t>на майданчику №1</w:t>
      </w:r>
      <w:r w:rsidRPr="00780921">
        <w:rPr>
          <w:rStyle w:val="tx1"/>
          <w:sz w:val="24"/>
          <w:szCs w:val="24"/>
        </w:rPr>
        <w:t xml:space="preserve">  - </w:t>
      </w:r>
      <w:r>
        <w:rPr>
          <w:rStyle w:val="tx1"/>
          <w:sz w:val="24"/>
          <w:szCs w:val="24"/>
        </w:rPr>
        <w:t xml:space="preserve">парапетний конвектор </w:t>
      </w:r>
      <w:r>
        <w:rPr>
          <w:rStyle w:val="tx1"/>
          <w:sz w:val="24"/>
          <w:szCs w:val="24"/>
          <w:lang w:val="en-US"/>
        </w:rPr>
        <w:t>FEG</w:t>
      </w:r>
      <w:r w:rsidRPr="00637222">
        <w:rPr>
          <w:rStyle w:val="tx1"/>
          <w:sz w:val="24"/>
          <w:szCs w:val="24"/>
        </w:rPr>
        <w:t xml:space="preserve"> </w:t>
      </w:r>
      <w:r>
        <w:rPr>
          <w:rStyle w:val="tx1"/>
          <w:sz w:val="24"/>
          <w:szCs w:val="24"/>
        </w:rPr>
        <w:t>(4кВт)</w:t>
      </w:r>
      <w:r w:rsidRPr="00780921">
        <w:rPr>
          <w:sz w:val="24"/>
          <w:szCs w:val="24"/>
        </w:rPr>
        <w:t xml:space="preserve">; </w:t>
      </w:r>
      <w:r w:rsidRPr="00780921">
        <w:rPr>
          <w:sz w:val="24"/>
          <w:szCs w:val="24"/>
          <w:u w:val="single"/>
        </w:rPr>
        <w:t>на</w:t>
      </w:r>
      <w:r w:rsidRPr="00780921">
        <w:rPr>
          <w:sz w:val="24"/>
          <w:szCs w:val="24"/>
        </w:rPr>
        <w:t xml:space="preserve">  </w:t>
      </w:r>
      <w:r w:rsidRPr="00780921">
        <w:rPr>
          <w:sz w:val="24"/>
          <w:szCs w:val="24"/>
          <w:u w:val="single"/>
        </w:rPr>
        <w:t>майданчику №</w:t>
      </w:r>
      <w:r>
        <w:rPr>
          <w:sz w:val="24"/>
          <w:szCs w:val="24"/>
          <w:u w:val="single"/>
        </w:rPr>
        <w:t>2</w:t>
      </w:r>
      <w:r w:rsidRPr="0078092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780921">
        <w:rPr>
          <w:b/>
          <w:sz w:val="24"/>
          <w:szCs w:val="24"/>
        </w:rPr>
        <w:t xml:space="preserve"> </w:t>
      </w:r>
      <w:r w:rsidRPr="000F4192">
        <w:rPr>
          <w:sz w:val="24"/>
          <w:szCs w:val="24"/>
        </w:rPr>
        <w:t xml:space="preserve">два </w:t>
      </w:r>
      <w:r>
        <w:rPr>
          <w:sz w:val="24"/>
          <w:szCs w:val="24"/>
        </w:rPr>
        <w:t xml:space="preserve">газові </w:t>
      </w:r>
      <w:r w:rsidRPr="00780921">
        <w:rPr>
          <w:rStyle w:val="tx1"/>
          <w:sz w:val="24"/>
          <w:szCs w:val="24"/>
        </w:rPr>
        <w:t>водогрійн</w:t>
      </w:r>
      <w:r>
        <w:rPr>
          <w:rStyle w:val="tx1"/>
          <w:sz w:val="24"/>
          <w:szCs w:val="24"/>
        </w:rPr>
        <w:t xml:space="preserve">і </w:t>
      </w:r>
      <w:r w:rsidRPr="00780921">
        <w:rPr>
          <w:rStyle w:val="tx1"/>
          <w:sz w:val="24"/>
          <w:szCs w:val="24"/>
        </w:rPr>
        <w:t>кот</w:t>
      </w:r>
      <w:r>
        <w:rPr>
          <w:rStyle w:val="tx1"/>
          <w:sz w:val="24"/>
          <w:szCs w:val="24"/>
        </w:rPr>
        <w:t xml:space="preserve">ли </w:t>
      </w:r>
      <w:r w:rsidRPr="00780921">
        <w:rPr>
          <w:rStyle w:val="tx1"/>
          <w:sz w:val="24"/>
          <w:szCs w:val="24"/>
        </w:rPr>
        <w:t xml:space="preserve"> </w:t>
      </w:r>
      <w:r>
        <w:rPr>
          <w:sz w:val="24"/>
          <w:szCs w:val="24"/>
        </w:rPr>
        <w:t>Данко (32кВт та28кВт),  котел КЦО КС-20 (20кВт)</w:t>
      </w:r>
      <w:r w:rsidRPr="0078092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газовий конвектор </w:t>
      </w:r>
      <w:r>
        <w:rPr>
          <w:sz w:val="24"/>
          <w:szCs w:val="24"/>
          <w:lang w:val="en-US"/>
        </w:rPr>
        <w:t>FEG</w:t>
      </w:r>
      <w:r w:rsidRPr="000F4192">
        <w:rPr>
          <w:sz w:val="24"/>
          <w:szCs w:val="24"/>
        </w:rPr>
        <w:t xml:space="preserve"> </w:t>
      </w:r>
      <w:r>
        <w:rPr>
          <w:sz w:val="24"/>
          <w:szCs w:val="24"/>
        </w:rPr>
        <w:t>(2кВт), плита газова ПГ-4</w:t>
      </w:r>
      <w:r w:rsidRPr="00780921">
        <w:rPr>
          <w:sz w:val="24"/>
          <w:szCs w:val="24"/>
        </w:rPr>
        <w:t xml:space="preserve">; </w:t>
      </w:r>
      <w:r w:rsidRPr="00780921">
        <w:rPr>
          <w:sz w:val="24"/>
          <w:szCs w:val="24"/>
          <w:u w:val="single"/>
        </w:rPr>
        <w:t>на  майданчику №</w:t>
      </w:r>
      <w:r>
        <w:rPr>
          <w:sz w:val="24"/>
          <w:szCs w:val="24"/>
          <w:u w:val="single"/>
        </w:rPr>
        <w:t>3</w:t>
      </w:r>
      <w:r w:rsidRPr="00780921">
        <w:rPr>
          <w:sz w:val="24"/>
          <w:szCs w:val="24"/>
        </w:rPr>
        <w:t xml:space="preserve"> </w:t>
      </w:r>
      <w:r w:rsidRPr="00780921">
        <w:rPr>
          <w:b/>
          <w:sz w:val="24"/>
          <w:szCs w:val="24"/>
        </w:rPr>
        <w:t xml:space="preserve">- </w:t>
      </w:r>
      <w:r>
        <w:rPr>
          <w:rStyle w:val="tx1"/>
          <w:sz w:val="24"/>
          <w:szCs w:val="24"/>
        </w:rPr>
        <w:t>два</w:t>
      </w:r>
      <w:r w:rsidRPr="00780921">
        <w:rPr>
          <w:rStyle w:val="tx1"/>
          <w:sz w:val="24"/>
          <w:szCs w:val="24"/>
        </w:rPr>
        <w:t xml:space="preserve"> газові котли </w:t>
      </w:r>
      <w:proofErr w:type="spellStart"/>
      <w:r>
        <w:rPr>
          <w:sz w:val="24"/>
          <w:szCs w:val="24"/>
        </w:rPr>
        <w:t>Рівнетерм</w:t>
      </w:r>
      <w:proofErr w:type="spellEnd"/>
      <w:r>
        <w:rPr>
          <w:sz w:val="24"/>
          <w:szCs w:val="24"/>
        </w:rPr>
        <w:t>-96 (по 96кВт), газовий конвектор РТ (4кВт)</w:t>
      </w:r>
      <w:r w:rsidRPr="0078092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два газові конвектори </w:t>
      </w:r>
      <w:r>
        <w:rPr>
          <w:sz w:val="24"/>
          <w:szCs w:val="24"/>
          <w:lang w:val="en-US"/>
        </w:rPr>
        <w:t>FEG</w:t>
      </w:r>
      <w:r w:rsidRPr="00E9529D">
        <w:rPr>
          <w:sz w:val="24"/>
          <w:szCs w:val="24"/>
        </w:rPr>
        <w:t xml:space="preserve"> (2</w:t>
      </w:r>
      <w:r>
        <w:rPr>
          <w:sz w:val="24"/>
          <w:szCs w:val="24"/>
        </w:rPr>
        <w:t>кВт, 3кВт), конвектор КНС-2 (2,5кВт), плита газова ПГ-4;</w:t>
      </w:r>
      <w:r w:rsidRPr="00780921">
        <w:rPr>
          <w:sz w:val="24"/>
          <w:szCs w:val="24"/>
        </w:rPr>
        <w:t xml:space="preserve"> </w:t>
      </w:r>
      <w:r w:rsidRPr="00780921">
        <w:rPr>
          <w:sz w:val="24"/>
          <w:szCs w:val="24"/>
          <w:u w:val="single"/>
        </w:rPr>
        <w:t>на  майданчику №</w:t>
      </w:r>
      <w:r>
        <w:rPr>
          <w:sz w:val="24"/>
          <w:szCs w:val="24"/>
          <w:u w:val="single"/>
        </w:rPr>
        <w:t>4</w:t>
      </w:r>
      <w:r w:rsidRPr="00780921">
        <w:rPr>
          <w:sz w:val="24"/>
          <w:szCs w:val="24"/>
        </w:rPr>
        <w:t xml:space="preserve"> - </w:t>
      </w:r>
      <w:r w:rsidRPr="00780921">
        <w:rPr>
          <w:rStyle w:val="tx1"/>
          <w:sz w:val="24"/>
          <w:szCs w:val="24"/>
        </w:rPr>
        <w:t>газов</w:t>
      </w:r>
      <w:r>
        <w:rPr>
          <w:rStyle w:val="tx1"/>
          <w:sz w:val="24"/>
          <w:szCs w:val="24"/>
        </w:rPr>
        <w:t>ий водогрійний</w:t>
      </w:r>
      <w:r w:rsidRPr="00780921">
        <w:rPr>
          <w:rStyle w:val="tx1"/>
          <w:sz w:val="24"/>
          <w:szCs w:val="24"/>
        </w:rPr>
        <w:t xml:space="preserve"> кот</w:t>
      </w:r>
      <w:r>
        <w:rPr>
          <w:rStyle w:val="tx1"/>
          <w:sz w:val="24"/>
          <w:szCs w:val="24"/>
        </w:rPr>
        <w:t>е</w:t>
      </w:r>
      <w:r w:rsidRPr="00780921">
        <w:rPr>
          <w:rStyle w:val="tx1"/>
          <w:sz w:val="24"/>
          <w:szCs w:val="24"/>
        </w:rPr>
        <w:t xml:space="preserve">л </w:t>
      </w:r>
      <w:proofErr w:type="spellStart"/>
      <w:r>
        <w:rPr>
          <w:rStyle w:val="tx1"/>
          <w:sz w:val="24"/>
          <w:szCs w:val="24"/>
          <w:lang w:val="en-US"/>
        </w:rPr>
        <w:t>Sime</w:t>
      </w:r>
      <w:proofErr w:type="spellEnd"/>
      <w:r w:rsidRPr="00E9529D">
        <w:rPr>
          <w:rStyle w:val="tx1"/>
          <w:sz w:val="24"/>
          <w:szCs w:val="24"/>
        </w:rPr>
        <w:t xml:space="preserve"> (24</w:t>
      </w:r>
      <w:r>
        <w:rPr>
          <w:rStyle w:val="tx1"/>
          <w:sz w:val="24"/>
          <w:szCs w:val="24"/>
        </w:rPr>
        <w:t>кВт), газова плита ПГ-4</w:t>
      </w:r>
      <w:r w:rsidRPr="00780921">
        <w:rPr>
          <w:color w:val="000000"/>
          <w:sz w:val="24"/>
          <w:szCs w:val="24"/>
        </w:rPr>
        <w:t>.</w:t>
      </w:r>
    </w:p>
    <w:p w:rsidR="00D131F0" w:rsidRPr="00614E02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 xml:space="preserve">Відомості щодо видів та обсягів викидів, т/рік: </w:t>
      </w:r>
      <w:r w:rsidRPr="00614E02">
        <w:rPr>
          <w:sz w:val="24"/>
          <w:szCs w:val="24"/>
          <w:u w:val="single"/>
        </w:rPr>
        <w:t>по майданчику №1:</w:t>
      </w:r>
      <w:r w:rsidRPr="00614E02">
        <w:rPr>
          <w:sz w:val="24"/>
          <w:szCs w:val="24"/>
        </w:rPr>
        <w:t xml:space="preserve"> азоту </w:t>
      </w:r>
      <w:proofErr w:type="spellStart"/>
      <w:r w:rsidRPr="00614E02">
        <w:rPr>
          <w:sz w:val="24"/>
          <w:szCs w:val="24"/>
        </w:rPr>
        <w:t>діоксид</w:t>
      </w:r>
      <w:proofErr w:type="spellEnd"/>
      <w:r w:rsidRPr="00614E0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0</w:t>
      </w:r>
      <w:r w:rsidRPr="00614E02">
        <w:rPr>
          <w:sz w:val="24"/>
          <w:szCs w:val="24"/>
        </w:rPr>
        <w:t>,</w:t>
      </w:r>
      <w:r>
        <w:rPr>
          <w:sz w:val="24"/>
          <w:szCs w:val="24"/>
        </w:rPr>
        <w:t>0021</w:t>
      </w:r>
      <w:r w:rsidRPr="00614E02">
        <w:rPr>
          <w:sz w:val="24"/>
          <w:szCs w:val="24"/>
        </w:rPr>
        <w:t xml:space="preserve">; вуглецю оксид – </w:t>
      </w:r>
      <w:r>
        <w:rPr>
          <w:sz w:val="24"/>
          <w:szCs w:val="24"/>
        </w:rPr>
        <w:t>0</w:t>
      </w:r>
      <w:r w:rsidRPr="00614E02">
        <w:rPr>
          <w:sz w:val="24"/>
          <w:szCs w:val="24"/>
        </w:rPr>
        <w:t>,</w:t>
      </w:r>
      <w:r>
        <w:rPr>
          <w:sz w:val="24"/>
          <w:szCs w:val="24"/>
        </w:rPr>
        <w:t>0075</w:t>
      </w:r>
      <w:r w:rsidRPr="00614E02">
        <w:rPr>
          <w:sz w:val="24"/>
          <w:szCs w:val="24"/>
        </w:rPr>
        <w:t>; метан – 0,</w:t>
      </w:r>
      <w:r>
        <w:rPr>
          <w:sz w:val="24"/>
          <w:szCs w:val="24"/>
        </w:rPr>
        <w:t>00003</w:t>
      </w:r>
      <w:r w:rsidRPr="00614E02">
        <w:rPr>
          <w:sz w:val="24"/>
          <w:szCs w:val="24"/>
        </w:rPr>
        <w:t xml:space="preserve">; </w:t>
      </w:r>
      <w:proofErr w:type="spellStart"/>
      <w:r w:rsidRPr="00614E02">
        <w:rPr>
          <w:sz w:val="24"/>
          <w:szCs w:val="24"/>
        </w:rPr>
        <w:t>діоксид</w:t>
      </w:r>
      <w:proofErr w:type="spellEnd"/>
      <w:r w:rsidRPr="00614E02">
        <w:rPr>
          <w:sz w:val="24"/>
          <w:szCs w:val="24"/>
        </w:rPr>
        <w:t xml:space="preserve"> вуглецю – </w:t>
      </w:r>
      <w:r>
        <w:rPr>
          <w:sz w:val="24"/>
          <w:szCs w:val="24"/>
        </w:rPr>
        <w:t>1,769</w:t>
      </w:r>
      <w:r w:rsidRPr="00614E02">
        <w:rPr>
          <w:sz w:val="24"/>
          <w:szCs w:val="24"/>
        </w:rPr>
        <w:t xml:space="preserve">; оксид </w:t>
      </w:r>
      <w:proofErr w:type="spellStart"/>
      <w:r w:rsidRPr="00614E02">
        <w:rPr>
          <w:sz w:val="24"/>
          <w:szCs w:val="24"/>
        </w:rPr>
        <w:t>діазоту</w:t>
      </w:r>
      <w:proofErr w:type="spellEnd"/>
      <w:r w:rsidRPr="00614E02">
        <w:rPr>
          <w:sz w:val="24"/>
          <w:szCs w:val="24"/>
        </w:rPr>
        <w:t xml:space="preserve"> – 0,0</w:t>
      </w:r>
      <w:r>
        <w:rPr>
          <w:sz w:val="24"/>
          <w:szCs w:val="24"/>
        </w:rPr>
        <w:t>00003</w:t>
      </w:r>
      <w:r w:rsidRPr="00614E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31F0" w:rsidRPr="00FB5E4B" w:rsidRDefault="00D131F0" w:rsidP="00D131F0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FB5E4B">
        <w:rPr>
          <w:color w:val="000000" w:themeColor="text1"/>
          <w:sz w:val="24"/>
          <w:szCs w:val="24"/>
          <w:u w:val="single"/>
        </w:rPr>
        <w:lastRenderedPageBreak/>
        <w:t>по майданчику №2</w:t>
      </w:r>
      <w:r w:rsidRPr="00FB5E4B">
        <w:rPr>
          <w:color w:val="000000" w:themeColor="text1"/>
          <w:sz w:val="24"/>
          <w:szCs w:val="24"/>
        </w:rPr>
        <w:t xml:space="preserve">: азоту </w:t>
      </w:r>
      <w:proofErr w:type="spellStart"/>
      <w:r w:rsidRPr="00FB5E4B">
        <w:rPr>
          <w:color w:val="000000" w:themeColor="text1"/>
          <w:sz w:val="24"/>
          <w:szCs w:val="24"/>
        </w:rPr>
        <w:t>діоксид</w:t>
      </w:r>
      <w:proofErr w:type="spellEnd"/>
      <w:r w:rsidRPr="00FB5E4B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0</w:t>
      </w:r>
      <w:r w:rsidRPr="00FB5E4B">
        <w:rPr>
          <w:color w:val="000000" w:themeColor="text1"/>
          <w:sz w:val="24"/>
          <w:szCs w:val="24"/>
        </w:rPr>
        <w:t>,0</w:t>
      </w:r>
      <w:r>
        <w:rPr>
          <w:color w:val="000000" w:themeColor="text1"/>
          <w:sz w:val="24"/>
          <w:szCs w:val="24"/>
        </w:rPr>
        <w:t>54</w:t>
      </w:r>
      <w:r w:rsidRPr="00FB5E4B">
        <w:rPr>
          <w:color w:val="000000" w:themeColor="text1"/>
          <w:sz w:val="24"/>
          <w:szCs w:val="24"/>
        </w:rPr>
        <w:t xml:space="preserve">; вуглецю оксид – </w:t>
      </w:r>
      <w:r>
        <w:rPr>
          <w:color w:val="000000" w:themeColor="text1"/>
          <w:sz w:val="24"/>
          <w:szCs w:val="24"/>
        </w:rPr>
        <w:t>0</w:t>
      </w:r>
      <w:r w:rsidRPr="00FB5E4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187</w:t>
      </w:r>
      <w:r w:rsidRPr="00FB5E4B">
        <w:rPr>
          <w:color w:val="000000" w:themeColor="text1"/>
          <w:sz w:val="24"/>
          <w:szCs w:val="24"/>
        </w:rPr>
        <w:t>; метан – 0,</w:t>
      </w:r>
      <w:r>
        <w:rPr>
          <w:color w:val="000000" w:themeColor="text1"/>
          <w:sz w:val="24"/>
          <w:szCs w:val="24"/>
        </w:rPr>
        <w:t>001</w:t>
      </w:r>
      <w:r w:rsidRPr="00FB5E4B">
        <w:rPr>
          <w:color w:val="000000" w:themeColor="text1"/>
          <w:sz w:val="24"/>
          <w:szCs w:val="24"/>
        </w:rPr>
        <w:t xml:space="preserve">; </w:t>
      </w:r>
      <w:proofErr w:type="spellStart"/>
      <w:r w:rsidRPr="00FB5E4B">
        <w:rPr>
          <w:color w:val="000000" w:themeColor="text1"/>
          <w:sz w:val="24"/>
          <w:szCs w:val="24"/>
        </w:rPr>
        <w:t>діоксид</w:t>
      </w:r>
      <w:proofErr w:type="spellEnd"/>
      <w:r w:rsidRPr="00FB5E4B">
        <w:rPr>
          <w:color w:val="000000" w:themeColor="text1"/>
          <w:sz w:val="24"/>
          <w:szCs w:val="24"/>
        </w:rPr>
        <w:t xml:space="preserve"> вуглецю –</w:t>
      </w:r>
      <w:r>
        <w:rPr>
          <w:color w:val="000000" w:themeColor="text1"/>
          <w:sz w:val="24"/>
          <w:szCs w:val="24"/>
        </w:rPr>
        <w:t>43</w:t>
      </w:r>
      <w:r w:rsidRPr="00FB5E4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83</w:t>
      </w:r>
      <w:r w:rsidRPr="00FB5E4B">
        <w:rPr>
          <w:color w:val="000000" w:themeColor="text1"/>
          <w:sz w:val="24"/>
          <w:szCs w:val="24"/>
        </w:rPr>
        <w:t xml:space="preserve">9; оксид </w:t>
      </w:r>
      <w:proofErr w:type="spellStart"/>
      <w:r w:rsidRPr="00FB5E4B">
        <w:rPr>
          <w:color w:val="000000" w:themeColor="text1"/>
          <w:sz w:val="24"/>
          <w:szCs w:val="24"/>
        </w:rPr>
        <w:t>діазоту</w:t>
      </w:r>
      <w:proofErr w:type="spellEnd"/>
      <w:r w:rsidRPr="00FB5E4B">
        <w:rPr>
          <w:color w:val="000000" w:themeColor="text1"/>
          <w:sz w:val="24"/>
          <w:szCs w:val="24"/>
        </w:rPr>
        <w:t xml:space="preserve"> – 0,0</w:t>
      </w:r>
      <w:r>
        <w:rPr>
          <w:color w:val="000000" w:themeColor="text1"/>
          <w:sz w:val="24"/>
          <w:szCs w:val="24"/>
        </w:rPr>
        <w:t>00074</w:t>
      </w:r>
      <w:r w:rsidRPr="00FB5E4B">
        <w:rPr>
          <w:color w:val="000000" w:themeColor="text1"/>
          <w:sz w:val="24"/>
          <w:szCs w:val="24"/>
        </w:rPr>
        <w:t>;</w:t>
      </w:r>
    </w:p>
    <w:p w:rsidR="00D131F0" w:rsidRPr="00D63E30" w:rsidRDefault="00D131F0" w:rsidP="00D131F0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D63E30">
        <w:rPr>
          <w:color w:val="000000" w:themeColor="text1"/>
          <w:sz w:val="24"/>
          <w:szCs w:val="24"/>
          <w:u w:val="single"/>
        </w:rPr>
        <w:t>по майданчику №3</w:t>
      </w:r>
      <w:r>
        <w:rPr>
          <w:color w:val="000000" w:themeColor="text1"/>
          <w:sz w:val="24"/>
          <w:szCs w:val="24"/>
        </w:rPr>
        <w:t xml:space="preserve">: азоту </w:t>
      </w:r>
      <w:proofErr w:type="spellStart"/>
      <w:r>
        <w:rPr>
          <w:color w:val="000000" w:themeColor="text1"/>
          <w:sz w:val="24"/>
          <w:szCs w:val="24"/>
        </w:rPr>
        <w:t>діоксид</w:t>
      </w:r>
      <w:proofErr w:type="spellEnd"/>
      <w:r>
        <w:rPr>
          <w:color w:val="000000" w:themeColor="text1"/>
          <w:sz w:val="24"/>
          <w:szCs w:val="24"/>
        </w:rPr>
        <w:t xml:space="preserve"> – 0</w:t>
      </w:r>
      <w:r w:rsidRPr="00D63E3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069; вуглецю оксид – 0,244</w:t>
      </w:r>
      <w:r w:rsidRPr="00D63E30">
        <w:rPr>
          <w:color w:val="000000" w:themeColor="text1"/>
          <w:sz w:val="24"/>
          <w:szCs w:val="24"/>
        </w:rPr>
        <w:t>; метан – 0,</w:t>
      </w:r>
      <w:r>
        <w:rPr>
          <w:color w:val="000000" w:themeColor="text1"/>
          <w:sz w:val="24"/>
          <w:szCs w:val="24"/>
        </w:rPr>
        <w:t>0</w:t>
      </w:r>
      <w:r w:rsidRPr="00D63E30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 xml:space="preserve">1; </w:t>
      </w:r>
      <w:proofErr w:type="spellStart"/>
      <w:r>
        <w:rPr>
          <w:color w:val="000000" w:themeColor="text1"/>
          <w:sz w:val="24"/>
          <w:szCs w:val="24"/>
        </w:rPr>
        <w:t>діоксид</w:t>
      </w:r>
      <w:proofErr w:type="spellEnd"/>
      <w:r>
        <w:rPr>
          <w:color w:val="000000" w:themeColor="text1"/>
          <w:sz w:val="24"/>
          <w:szCs w:val="24"/>
        </w:rPr>
        <w:t xml:space="preserve"> вуглецю – 57</w:t>
      </w:r>
      <w:r w:rsidRPr="00D63E3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520</w:t>
      </w:r>
      <w:r w:rsidRPr="00D63E30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D63E30">
        <w:rPr>
          <w:color w:val="000000" w:themeColor="text1"/>
          <w:sz w:val="24"/>
          <w:szCs w:val="24"/>
        </w:rPr>
        <w:t>діазоту</w:t>
      </w:r>
      <w:proofErr w:type="spellEnd"/>
      <w:r w:rsidRPr="00D63E30">
        <w:rPr>
          <w:color w:val="000000" w:themeColor="text1"/>
          <w:sz w:val="24"/>
          <w:szCs w:val="24"/>
        </w:rPr>
        <w:t xml:space="preserve"> – 0,0</w:t>
      </w:r>
      <w:r>
        <w:rPr>
          <w:color w:val="000000" w:themeColor="text1"/>
          <w:sz w:val="24"/>
          <w:szCs w:val="24"/>
        </w:rPr>
        <w:t>000975</w:t>
      </w:r>
      <w:r w:rsidRPr="00D63E30">
        <w:rPr>
          <w:color w:val="000000" w:themeColor="text1"/>
          <w:sz w:val="24"/>
          <w:szCs w:val="24"/>
        </w:rPr>
        <w:t>;</w:t>
      </w:r>
    </w:p>
    <w:p w:rsidR="00D131F0" w:rsidRPr="00083413" w:rsidRDefault="00D131F0" w:rsidP="00D131F0">
      <w:pPr>
        <w:pStyle w:val="2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454C87">
        <w:rPr>
          <w:color w:val="000000" w:themeColor="text1"/>
          <w:sz w:val="24"/>
          <w:szCs w:val="24"/>
          <w:u w:val="single"/>
        </w:rPr>
        <w:t>по майданчику №4</w:t>
      </w:r>
      <w:r>
        <w:rPr>
          <w:color w:val="000000" w:themeColor="text1"/>
          <w:sz w:val="24"/>
          <w:szCs w:val="24"/>
        </w:rPr>
        <w:t xml:space="preserve">: азоту </w:t>
      </w:r>
      <w:proofErr w:type="spellStart"/>
      <w:r>
        <w:rPr>
          <w:color w:val="000000" w:themeColor="text1"/>
          <w:sz w:val="24"/>
          <w:szCs w:val="24"/>
        </w:rPr>
        <w:t>діоксид</w:t>
      </w:r>
      <w:proofErr w:type="spellEnd"/>
      <w:r>
        <w:rPr>
          <w:color w:val="000000" w:themeColor="text1"/>
          <w:sz w:val="24"/>
          <w:szCs w:val="24"/>
        </w:rPr>
        <w:t xml:space="preserve"> – 0,013; вуглецю оксид – 0,047; метан – 0,00018</w:t>
      </w:r>
      <w:r w:rsidRPr="00454C87">
        <w:rPr>
          <w:color w:val="000000" w:themeColor="text1"/>
          <w:sz w:val="24"/>
          <w:szCs w:val="24"/>
        </w:rPr>
        <w:t xml:space="preserve">; </w:t>
      </w:r>
      <w:proofErr w:type="spellStart"/>
      <w:r w:rsidRPr="00454C87">
        <w:rPr>
          <w:color w:val="000000" w:themeColor="text1"/>
          <w:sz w:val="24"/>
          <w:szCs w:val="24"/>
        </w:rPr>
        <w:t>діоксид</w:t>
      </w:r>
      <w:proofErr w:type="spellEnd"/>
      <w:r w:rsidRPr="00454C87">
        <w:rPr>
          <w:color w:val="000000" w:themeColor="text1"/>
          <w:sz w:val="24"/>
          <w:szCs w:val="24"/>
        </w:rPr>
        <w:t xml:space="preserve"> вуглецю – </w:t>
      </w:r>
      <w:r>
        <w:rPr>
          <w:color w:val="000000" w:themeColor="text1"/>
          <w:sz w:val="24"/>
          <w:szCs w:val="24"/>
        </w:rPr>
        <w:t>11,076</w:t>
      </w:r>
      <w:r w:rsidRPr="00454C87">
        <w:rPr>
          <w:color w:val="000000" w:themeColor="text1"/>
          <w:sz w:val="24"/>
          <w:szCs w:val="24"/>
        </w:rPr>
        <w:t xml:space="preserve">; оксид </w:t>
      </w:r>
      <w:proofErr w:type="spellStart"/>
      <w:r w:rsidRPr="00454C87">
        <w:rPr>
          <w:color w:val="000000" w:themeColor="text1"/>
          <w:sz w:val="24"/>
          <w:szCs w:val="24"/>
        </w:rPr>
        <w:t>діазоту</w:t>
      </w:r>
      <w:proofErr w:type="spellEnd"/>
      <w:r w:rsidRPr="00454C87">
        <w:rPr>
          <w:color w:val="000000" w:themeColor="text1"/>
          <w:sz w:val="24"/>
          <w:szCs w:val="24"/>
        </w:rPr>
        <w:t xml:space="preserve"> – 0,0</w:t>
      </w:r>
      <w:r>
        <w:rPr>
          <w:color w:val="000000" w:themeColor="text1"/>
          <w:sz w:val="24"/>
          <w:szCs w:val="24"/>
        </w:rPr>
        <w:t>00018</w:t>
      </w:r>
      <w:r w:rsidRPr="00083413">
        <w:rPr>
          <w:color w:val="000000" w:themeColor="text1"/>
          <w:sz w:val="24"/>
          <w:szCs w:val="24"/>
        </w:rPr>
        <w:t>.</w:t>
      </w:r>
    </w:p>
    <w:p w:rsidR="00D131F0" w:rsidRPr="00614E02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614E02">
        <w:rPr>
          <w:sz w:val="24"/>
          <w:szCs w:val="24"/>
        </w:rPr>
        <w:t xml:space="preserve"> Підприємство відноситься до </w:t>
      </w:r>
      <w:r>
        <w:rPr>
          <w:sz w:val="24"/>
          <w:szCs w:val="24"/>
          <w:u w:val="single"/>
        </w:rPr>
        <w:t>треть</w:t>
      </w:r>
      <w:r w:rsidRPr="00614E02">
        <w:rPr>
          <w:sz w:val="24"/>
          <w:szCs w:val="24"/>
          <w:u w:val="single"/>
        </w:rPr>
        <w:t>ої групи</w:t>
      </w:r>
      <w:r w:rsidRPr="00614E02">
        <w:rPr>
          <w:sz w:val="24"/>
          <w:szCs w:val="24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D131F0" w:rsidRPr="00614E02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Перелік заходів щодо скорочення викидів:</w:t>
      </w:r>
      <w:r w:rsidRPr="00614E02">
        <w:rPr>
          <w:sz w:val="24"/>
          <w:szCs w:val="24"/>
        </w:rPr>
        <w:t xml:space="preserve"> Не передбачено;</w:t>
      </w:r>
    </w:p>
    <w:p w:rsidR="00D131F0" w:rsidRPr="00614E02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14E02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614E02">
        <w:rPr>
          <w:sz w:val="24"/>
          <w:szCs w:val="24"/>
        </w:rPr>
        <w:t xml:space="preserve"> Не передбачено;</w:t>
      </w:r>
    </w:p>
    <w:p w:rsidR="00D131F0" w:rsidRPr="00614E02" w:rsidRDefault="00D131F0" w:rsidP="00D131F0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rStyle w:val="tx1"/>
          <w:b w:val="0"/>
          <w:bCs w:val="0"/>
          <w:sz w:val="24"/>
          <w:szCs w:val="24"/>
        </w:rPr>
      </w:pPr>
      <w:r w:rsidRPr="00614E02">
        <w:rPr>
          <w:b/>
          <w:sz w:val="24"/>
          <w:szCs w:val="24"/>
        </w:rPr>
        <w:t>Відповідність пропозицій щодо дозволених обсягів викидів законодавству:</w:t>
      </w:r>
      <w:r w:rsidRPr="00614E02">
        <w:rPr>
          <w:sz w:val="24"/>
          <w:szCs w:val="24"/>
        </w:rPr>
        <w:t xml:space="preserve"> Викиди забруднюючих речовин не перевищують гігієнічних нормативів </w:t>
      </w:r>
      <w:r w:rsidRPr="00780921">
        <w:rPr>
          <w:rStyle w:val="tx1"/>
          <w:sz w:val="24"/>
          <w:szCs w:val="24"/>
        </w:rPr>
        <w:t>та відповідають вимогам Наказів №309 від 27.06.2006 р. та Наказу №177 від 10.05.2002 р</w:t>
      </w:r>
      <w:r>
        <w:rPr>
          <w:rStyle w:val="tx1"/>
          <w:sz w:val="24"/>
          <w:szCs w:val="24"/>
        </w:rPr>
        <w:t xml:space="preserve"> на кожному майданчику</w:t>
      </w:r>
      <w:r w:rsidRPr="00614E02">
        <w:rPr>
          <w:rStyle w:val="tx1"/>
          <w:sz w:val="24"/>
          <w:szCs w:val="24"/>
        </w:rPr>
        <w:t>.</w:t>
      </w:r>
    </w:p>
    <w:p w:rsidR="00D131F0" w:rsidRPr="00614E02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614E02">
        <w:rPr>
          <w:b/>
          <w:lang w:eastAsia="ru-RU"/>
        </w:rPr>
        <w:t>Адреса</w:t>
      </w:r>
      <w:r w:rsidRPr="00614E02">
        <w:rPr>
          <w:lang w:eastAsia="ru-RU"/>
        </w:rPr>
        <w:t xml:space="preserve"> </w:t>
      </w:r>
      <w:r w:rsidRPr="00614E02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614E02"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614E02">
          <w:rPr>
            <w:rStyle w:val="a3"/>
            <w:lang w:val="en-US"/>
          </w:rPr>
          <w:t>envir</w:t>
        </w:r>
        <w:r w:rsidRPr="00614E02">
          <w:rPr>
            <w:rStyle w:val="a3"/>
            <w:lang w:val="ru-RU"/>
          </w:rPr>
          <w:t>@</w:t>
        </w:r>
        <w:r w:rsidRPr="00614E02">
          <w:rPr>
            <w:rStyle w:val="a3"/>
            <w:lang w:val="en-US"/>
          </w:rPr>
          <w:t>loda</w:t>
        </w:r>
        <w:r w:rsidRPr="00614E02">
          <w:rPr>
            <w:rStyle w:val="a3"/>
            <w:lang w:val="ru-RU"/>
          </w:rPr>
          <w:t>.</w:t>
        </w:r>
        <w:r w:rsidRPr="00614E02">
          <w:rPr>
            <w:rStyle w:val="a3"/>
            <w:lang w:val="en-US"/>
          </w:rPr>
          <w:t>gov</w:t>
        </w:r>
        <w:r w:rsidRPr="00614E02">
          <w:rPr>
            <w:rStyle w:val="a3"/>
            <w:lang w:val="ru-RU"/>
          </w:rPr>
          <w:t>.</w:t>
        </w:r>
        <w:r w:rsidRPr="00614E02">
          <w:rPr>
            <w:rStyle w:val="a3"/>
            <w:lang w:val="en-US"/>
          </w:rPr>
          <w:t>ua</w:t>
        </w:r>
      </w:hyperlink>
      <w:r w:rsidRPr="00614E02">
        <w:rPr>
          <w:lang w:eastAsia="ru-RU"/>
        </w:rPr>
        <w:t xml:space="preserve">, телефон: </w:t>
      </w:r>
      <w:hyperlink r:id="rId7" w:history="1">
        <w:r w:rsidRPr="00614E02">
          <w:rPr>
            <w:rStyle w:val="a3"/>
            <w:color w:val="1A0DAB"/>
            <w:shd w:val="clear" w:color="auto" w:fill="FFFFFF"/>
          </w:rPr>
          <w:t>0322 387 383</w:t>
        </w:r>
      </w:hyperlink>
      <w:r w:rsidRPr="00614E02">
        <w:rPr>
          <w:lang w:eastAsia="ru-RU"/>
        </w:rPr>
        <w:t>.</w:t>
      </w:r>
    </w:p>
    <w:p w:rsidR="00D131F0" w:rsidRPr="003E4A7D" w:rsidRDefault="00D131F0" w:rsidP="00D131F0">
      <w:pPr>
        <w:pStyle w:val="a4"/>
        <w:numPr>
          <w:ilvl w:val="0"/>
          <w:numId w:val="1"/>
        </w:numPr>
        <w:spacing w:line="276" w:lineRule="auto"/>
        <w:contextualSpacing/>
        <w:jc w:val="both"/>
      </w:pPr>
      <w:r w:rsidRPr="003E4A7D">
        <w:rPr>
          <w:b/>
          <w:lang w:eastAsia="ru-RU"/>
        </w:rPr>
        <w:t xml:space="preserve">Строки подання зауважень та пропозицій: </w:t>
      </w:r>
      <w:r w:rsidRPr="00614E02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D131F0" w:rsidRDefault="00D131F0">
      <w:bookmarkStart w:id="0" w:name="_GoBack"/>
      <w:bookmarkEnd w:id="0"/>
    </w:p>
    <w:sectPr w:rsidR="00D13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F0"/>
    <w:rsid w:val="001E3A3C"/>
    <w:rsid w:val="00D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D131F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13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D13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131F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D13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D131F0"/>
    <w:rPr>
      <w:b/>
      <w:bCs/>
    </w:rPr>
  </w:style>
  <w:style w:type="character" w:styleId="a3">
    <w:name w:val="Hyperlink"/>
    <w:rsid w:val="00D13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1F0"/>
    <w:pPr>
      <w:widowControl/>
      <w:ind w:left="720"/>
    </w:pPr>
    <w:rPr>
      <w:noProof/>
      <w:sz w:val="24"/>
      <w:szCs w:val="24"/>
      <w:lang w:eastAsia="en-US"/>
    </w:rPr>
  </w:style>
  <w:style w:type="character" w:customStyle="1" w:styleId="main-activity">
    <w:name w:val="main-activity"/>
    <w:basedOn w:val="a0"/>
    <w:rsid w:val="00D13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D131F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13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D13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131F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D13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D131F0"/>
    <w:rPr>
      <w:b/>
      <w:bCs/>
    </w:rPr>
  </w:style>
  <w:style w:type="character" w:styleId="a3">
    <w:name w:val="Hyperlink"/>
    <w:rsid w:val="00D13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1F0"/>
    <w:pPr>
      <w:widowControl/>
      <w:ind w:left="720"/>
    </w:pPr>
    <w:rPr>
      <w:noProof/>
      <w:sz w:val="24"/>
      <w:szCs w:val="24"/>
      <w:lang w:eastAsia="en-US"/>
    </w:rPr>
  </w:style>
  <w:style w:type="character" w:customStyle="1" w:styleId="main-activity">
    <w:name w:val="main-activity"/>
    <w:basedOn w:val="a0"/>
    <w:rsid w:val="00D1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2024-10-24T08:05:00Z</dcterms:created>
  <dcterms:modified xsi:type="dcterms:W3CDTF">2024-10-24T08:06:00Z</dcterms:modified>
</cp:coreProperties>
</file>